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28"/>
        <w:gridCol w:w="222"/>
        <w:gridCol w:w="6683"/>
        <w:gridCol w:w="6683"/>
      </w:tblGrid>
      <w:tr w:rsidR="002D551D">
        <w:tc>
          <w:tcPr>
            <w:tcW w:w="0" w:type="auto"/>
            <w:shd w:val="clear" w:color="auto" w:fill="8DB3E2"/>
          </w:tcPr>
          <w:p w:rsidR="002D551D" w:rsidRDefault="000F52A6">
            <w:r>
              <w:t>Segment ID</w:t>
            </w:r>
          </w:p>
        </w:tc>
        <w:tc>
          <w:tcPr>
            <w:tcW w:w="0" w:type="auto"/>
            <w:shd w:val="clear" w:color="auto" w:fill="8DB3E2"/>
          </w:tcPr>
          <w:p w:rsidR="002D551D" w:rsidRPr="000F52A6" w:rsidRDefault="000F52A6">
            <w:pPr>
              <w:rPr>
                <w:vanish/>
              </w:rPr>
            </w:pPr>
            <w:r w:rsidRPr="000F52A6">
              <w:rPr>
                <w:vanish/>
              </w:rPr>
              <w:t>Segment status</w:t>
            </w:r>
          </w:p>
        </w:tc>
        <w:tc>
          <w:tcPr>
            <w:tcW w:w="0" w:type="auto"/>
            <w:shd w:val="clear" w:color="auto" w:fill="8DB3E2"/>
          </w:tcPr>
          <w:p w:rsidR="002D551D" w:rsidRDefault="000F52A6">
            <w:r>
              <w:t>Source segment</w:t>
            </w:r>
          </w:p>
        </w:tc>
        <w:tc>
          <w:tcPr>
            <w:tcW w:w="0" w:type="auto"/>
            <w:shd w:val="clear" w:color="auto" w:fill="8DB3E2"/>
          </w:tcPr>
          <w:p w:rsidR="002D551D" w:rsidRDefault="000F52A6">
            <w:r>
              <w:t>Target segment</w:t>
            </w:r>
          </w:p>
        </w:tc>
      </w:tr>
      <w:tr w:rsidR="002D551D">
        <w:tc>
          <w:tcPr>
            <w:tcW w:w="0" w:type="auto"/>
            <w:shd w:val="clear" w:color="auto" w:fill="F5DEB3"/>
          </w:tcPr>
          <w:p w:rsidR="002D551D" w:rsidRDefault="000F52A6">
            <w:r>
              <w:rPr>
                <w:rStyle w:val="SegmentID"/>
              </w:rPr>
              <w:t>1</w:t>
            </w:r>
            <w:r>
              <w:rPr>
                <w:rStyle w:val="TransUnitID"/>
              </w:rPr>
              <w:t>a0094c49-1f1e-4298-89da-7b49e68a25df</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Updated to reflect the July 1, 2014 LEED v4 Building Design and Construction Addenda</w:t>
            </w:r>
          </w:p>
        </w:tc>
        <w:tc>
          <w:tcPr>
            <w:tcW w:w="0" w:type="auto"/>
            <w:shd w:val="clear" w:color="auto" w:fill="F5DEB3"/>
          </w:tcPr>
          <w:p w:rsidR="002D551D" w:rsidRDefault="000F52A6">
            <w:pPr>
              <w:rPr>
                <w:lang w:val="pt-BR"/>
              </w:rPr>
            </w:pPr>
            <w:r>
              <w:rPr>
                <w:lang w:val="pt-BR"/>
              </w:rPr>
              <w:t>Atualizado para refletir o Adendo de 1º de julho de 2014 LEED v4 Projeto e Construção de Edifícios (Building Design and Construction)</w:t>
            </w:r>
          </w:p>
        </w:tc>
      </w:tr>
      <w:tr w:rsidR="002D551D">
        <w:tc>
          <w:tcPr>
            <w:tcW w:w="0" w:type="auto"/>
            <w:shd w:val="clear" w:color="auto" w:fill="FFFFFF"/>
          </w:tcPr>
          <w:p w:rsidR="002D551D" w:rsidRDefault="000F52A6">
            <w:r>
              <w:rPr>
                <w:rStyle w:val="SegmentID"/>
              </w:rPr>
              <w:t>2</w:t>
            </w:r>
            <w:r>
              <w:rPr>
                <w:rStyle w:val="TransUnitID"/>
              </w:rPr>
              <w:t>3a60247f-8f4a-4804-921f-3a00142b9ee7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&lt;24&gt;</w:t>
            </w:r>
            <w:r>
              <w:t xml:space="preserve">LEED </w:t>
            </w:r>
            <w:r>
              <w:rPr>
                <w:rStyle w:val="Tag"/>
              </w:rPr>
              <w:t>&lt;/24&gt;&lt;25&gt;</w:t>
            </w:r>
            <w:r>
              <w:t>v</w:t>
            </w:r>
            <w:r>
              <w:rPr>
                <w:rStyle w:val="Tag"/>
              </w:rPr>
              <w:t>&lt;/25&gt;&lt;26&gt;</w:t>
            </w:r>
            <w:r>
              <w:t>4</w:t>
            </w:r>
            <w:r>
              <w:rPr>
                <w:rStyle w:val="Tag"/>
              </w:rPr>
              <w:t>&lt;/26&gt;&lt;27&gt;</w:t>
            </w:r>
            <w:r>
              <w:t xml:space="preserve"> for</w:t>
            </w:r>
            <w:r>
              <w:rPr>
                <w:rStyle w:val="Tag"/>
              </w:rPr>
              <w:t>&lt;/27&gt;</w:t>
            </w:r>
          </w:p>
        </w:tc>
        <w:tc>
          <w:tcPr>
            <w:tcW w:w="0" w:type="auto"/>
            <w:shd w:val="clear" w:color="auto" w:fill="FFFFFF"/>
          </w:tcPr>
          <w:p w:rsidR="002D551D" w:rsidRDefault="000F52A6">
            <w:pPr>
              <w:rPr>
                <w:lang w:val="pt-BR"/>
              </w:rPr>
            </w:pPr>
            <w:r>
              <w:rPr>
                <w:rStyle w:val="Tag"/>
                <w:lang w:val="pt-BR"/>
              </w:rPr>
              <w:t>&lt;24&gt;</w:t>
            </w:r>
            <w:r>
              <w:rPr>
                <w:lang w:val="pt-BR"/>
              </w:rPr>
              <w:t xml:space="preserve">LEED </w:t>
            </w:r>
            <w:r>
              <w:rPr>
                <w:rStyle w:val="Tag"/>
                <w:lang w:val="pt-BR"/>
              </w:rPr>
              <w:t>&lt;/24&gt;&lt;25&gt;</w:t>
            </w:r>
            <w:r>
              <w:rPr>
                <w:lang w:val="pt-BR"/>
              </w:rPr>
              <w:t>v</w:t>
            </w:r>
            <w:r>
              <w:rPr>
                <w:rStyle w:val="Tag"/>
                <w:lang w:val="pt-BR"/>
              </w:rPr>
              <w:t>&lt;/25&gt;&lt;26&gt;</w:t>
            </w:r>
            <w:r>
              <w:rPr>
                <w:lang w:val="pt-BR"/>
              </w:rPr>
              <w:t>4</w:t>
            </w:r>
            <w:r>
              <w:rPr>
                <w:rStyle w:val="Tag"/>
                <w:lang w:val="pt-BR"/>
              </w:rPr>
              <w:t>&lt;/26&gt;&lt;27&gt;</w:t>
            </w:r>
            <w:r>
              <w:rPr>
                <w:lang w:val="pt-BR"/>
              </w:rPr>
              <w:t xml:space="preserve"> para</w:t>
            </w:r>
            <w:r>
              <w:rPr>
                <w:rStyle w:val="Tag"/>
                <w:lang w:val="pt-BR"/>
              </w:rPr>
              <w:t>&lt;/27&gt;</w:t>
            </w:r>
          </w:p>
        </w:tc>
      </w:tr>
      <w:tr w:rsidR="002D551D">
        <w:tc>
          <w:tcPr>
            <w:tcW w:w="0" w:type="auto"/>
            <w:shd w:val="clear" w:color="auto" w:fill="FFFFFF"/>
          </w:tcPr>
          <w:p w:rsidR="002D551D" w:rsidRDefault="000F52A6">
            <w:r>
              <w:rPr>
                <w:rStyle w:val="SegmentID"/>
              </w:rPr>
              <w:t>3</w:t>
            </w:r>
            <w:r>
              <w:rPr>
                <w:rStyle w:val="TransUnitID"/>
              </w:rPr>
              <w:t>32a9a6fb-4219-4fc2-aa5e-2d6c43ff8dde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BUILDING DESIGN AND CONSTRUCTION</w:t>
            </w:r>
          </w:p>
        </w:tc>
        <w:tc>
          <w:tcPr>
            <w:tcW w:w="0" w:type="auto"/>
            <w:shd w:val="clear" w:color="auto" w:fill="FFFFFF"/>
          </w:tcPr>
          <w:p w:rsidR="002D551D" w:rsidRDefault="000F52A6">
            <w:pPr>
              <w:rPr>
                <w:lang w:val="pt-BR"/>
              </w:rPr>
            </w:pPr>
            <w:r>
              <w:rPr>
                <w:lang w:val="pt-BR"/>
              </w:rPr>
              <w:t>PROJETO E CONSTRUÇÃO DE EDIFÍCIOS (BUILDING DESIGN AND CONSTRUCTION)</w:t>
            </w:r>
          </w:p>
        </w:tc>
      </w:tr>
      <w:tr w:rsidR="002D551D">
        <w:tc>
          <w:tcPr>
            <w:tcW w:w="0" w:type="auto"/>
            <w:shd w:val="clear" w:color="auto" w:fill="98FB98"/>
          </w:tcPr>
          <w:p w:rsidR="002D551D" w:rsidRDefault="000F52A6">
            <w:r>
              <w:rPr>
                <w:rStyle w:val="SegmentID"/>
              </w:rPr>
              <w:t>4</w:t>
            </w:r>
            <w:r>
              <w:rPr>
                <w:rStyle w:val="TransUnitID"/>
              </w:rPr>
              <w:t>513148a1-52fa-4ae1-8053-8a24b76cd34b</w:t>
            </w:r>
          </w:p>
        </w:tc>
        <w:tc>
          <w:tcPr>
            <w:tcW w:w="0" w:type="auto"/>
            <w:shd w:val="clear" w:color="auto" w:fill="98FB98"/>
          </w:tcPr>
          <w:p w:rsidR="002D551D" w:rsidRPr="000F52A6" w:rsidRDefault="000F52A6">
            <w:pPr>
              <w:rPr>
                <w:vanish/>
              </w:rPr>
            </w:pPr>
            <w:r w:rsidRPr="000F52A6">
              <w:rPr>
                <w:vanish/>
              </w:rPr>
              <w:t>Translatio</w:t>
            </w:r>
            <w:r w:rsidRPr="000F52A6">
              <w:rPr>
                <w:vanish/>
              </w:rPr>
              <w:t>n Approved (100%)</w:t>
            </w:r>
          </w:p>
        </w:tc>
        <w:tc>
          <w:tcPr>
            <w:tcW w:w="0" w:type="auto"/>
            <w:shd w:val="clear" w:color="auto" w:fill="98FB98"/>
          </w:tcPr>
          <w:p w:rsidR="002D551D" w:rsidRDefault="000F52A6">
            <w:r>
              <w:t>Updated July 1, 2014</w:t>
            </w:r>
          </w:p>
        </w:tc>
        <w:tc>
          <w:tcPr>
            <w:tcW w:w="0" w:type="auto"/>
            <w:shd w:val="clear" w:color="auto" w:fill="98FB98"/>
          </w:tcPr>
          <w:p w:rsidR="002D551D" w:rsidRDefault="000F52A6">
            <w:pPr>
              <w:rPr>
                <w:lang w:val="pt-BR"/>
              </w:rPr>
            </w:pPr>
            <w:r>
              <w:rPr>
                <w:lang w:val="pt-BR"/>
              </w:rPr>
              <w:t>Atualizado em 1º de julho de 2014</w:t>
            </w:r>
          </w:p>
        </w:tc>
      </w:tr>
      <w:tr w:rsidR="002D551D">
        <w:tc>
          <w:tcPr>
            <w:tcW w:w="0" w:type="auto"/>
            <w:shd w:val="clear" w:color="auto" w:fill="FFFFFF"/>
          </w:tcPr>
          <w:p w:rsidR="002D551D" w:rsidRDefault="000F52A6">
            <w:r>
              <w:rPr>
                <w:rStyle w:val="SegmentID"/>
              </w:rPr>
              <w:t>5</w:t>
            </w:r>
            <w:r>
              <w:rPr>
                <w:rStyle w:val="TransUnitID"/>
              </w:rPr>
              <w:t>5d9d8845-1f83-4605-abe4-a48d6a55b1f7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Includes:</w:t>
            </w:r>
          </w:p>
        </w:tc>
        <w:tc>
          <w:tcPr>
            <w:tcW w:w="0" w:type="auto"/>
            <w:shd w:val="clear" w:color="auto" w:fill="FFFFFF"/>
          </w:tcPr>
          <w:p w:rsidR="002D551D" w:rsidRDefault="000F52A6">
            <w:pPr>
              <w:rPr>
                <w:lang w:val="pt-BR"/>
              </w:rPr>
            </w:pPr>
            <w:r>
              <w:rPr>
                <w:lang w:val="pt-BR"/>
              </w:rPr>
              <w:t>Inclui:</w:t>
            </w:r>
          </w:p>
        </w:tc>
      </w:tr>
      <w:tr w:rsidR="002D551D">
        <w:tc>
          <w:tcPr>
            <w:tcW w:w="0" w:type="auto"/>
            <w:shd w:val="clear" w:color="auto" w:fill="FFFFFF"/>
          </w:tcPr>
          <w:p w:rsidR="002D551D" w:rsidRDefault="000F52A6">
            <w:r>
              <w:rPr>
                <w:rStyle w:val="SegmentID"/>
              </w:rPr>
              <w:t>6</w:t>
            </w:r>
            <w:r>
              <w:rPr>
                <w:rStyle w:val="TransUnitID"/>
              </w:rPr>
              <w:t>775c5bb1-29b5-442d-982e-f63b07844270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New Construction</w:t>
            </w:r>
          </w:p>
        </w:tc>
        <w:tc>
          <w:tcPr>
            <w:tcW w:w="0" w:type="auto"/>
            <w:shd w:val="clear" w:color="auto" w:fill="FFFFFF"/>
          </w:tcPr>
          <w:p w:rsidR="002D551D" w:rsidRDefault="000F52A6">
            <w:pPr>
              <w:rPr>
                <w:lang w:val="pt-BR"/>
              </w:rPr>
            </w:pPr>
            <w:r>
              <w:rPr>
                <w:lang w:val="pt-BR"/>
              </w:rPr>
              <w:t>LEED BD+C: Nova Construção (New Construction)</w:t>
            </w:r>
          </w:p>
        </w:tc>
      </w:tr>
      <w:tr w:rsidR="002D551D">
        <w:tc>
          <w:tcPr>
            <w:tcW w:w="0" w:type="auto"/>
            <w:shd w:val="clear" w:color="auto" w:fill="FFFFFF"/>
          </w:tcPr>
          <w:p w:rsidR="002D551D" w:rsidRDefault="000F52A6">
            <w:r>
              <w:rPr>
                <w:rStyle w:val="SegmentID"/>
              </w:rPr>
              <w:t>7</w:t>
            </w:r>
            <w:r>
              <w:rPr>
                <w:rStyle w:val="TransUnitID"/>
              </w:rPr>
              <w:t>3adcfa13-5d45-4ed6-bfcf-ae36286115d5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Core and Shell</w:t>
            </w:r>
          </w:p>
        </w:tc>
        <w:tc>
          <w:tcPr>
            <w:tcW w:w="0" w:type="auto"/>
            <w:shd w:val="clear" w:color="auto" w:fill="FFFFFF"/>
          </w:tcPr>
          <w:p w:rsidR="002D551D" w:rsidRDefault="000F52A6">
            <w:pPr>
              <w:rPr>
                <w:lang w:val="pt-BR"/>
              </w:rPr>
            </w:pPr>
            <w:r>
              <w:rPr>
                <w:lang w:val="pt-BR"/>
              </w:rPr>
              <w:t>LEED BD+C: Núcleo e Casca (Core and Shell)</w:t>
            </w:r>
          </w:p>
        </w:tc>
      </w:tr>
      <w:tr w:rsidR="002D551D">
        <w:tc>
          <w:tcPr>
            <w:tcW w:w="0" w:type="auto"/>
            <w:shd w:val="clear" w:color="auto" w:fill="FFFFFF"/>
          </w:tcPr>
          <w:p w:rsidR="002D551D" w:rsidRDefault="000F52A6">
            <w:r>
              <w:rPr>
                <w:rStyle w:val="SegmentID"/>
              </w:rPr>
              <w:t>8</w:t>
            </w:r>
            <w:r>
              <w:rPr>
                <w:rStyle w:val="TransUnitID"/>
              </w:rPr>
              <w:t>af8713c2-ff80-4547-b0ef-b0d27c86543c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Schools</w:t>
            </w:r>
          </w:p>
        </w:tc>
        <w:tc>
          <w:tcPr>
            <w:tcW w:w="0" w:type="auto"/>
            <w:shd w:val="clear" w:color="auto" w:fill="FFFFFF"/>
          </w:tcPr>
          <w:p w:rsidR="002D551D" w:rsidRDefault="000F52A6">
            <w:pPr>
              <w:rPr>
                <w:lang w:val="pt-BR"/>
              </w:rPr>
            </w:pPr>
            <w:r>
              <w:rPr>
                <w:lang w:val="pt-BR"/>
              </w:rPr>
              <w:t>LEED BD+C: Escolas (Schools)</w:t>
            </w:r>
          </w:p>
        </w:tc>
      </w:tr>
      <w:tr w:rsidR="002D551D">
        <w:tc>
          <w:tcPr>
            <w:tcW w:w="0" w:type="auto"/>
            <w:shd w:val="clear" w:color="auto" w:fill="FFFFFF"/>
          </w:tcPr>
          <w:p w:rsidR="002D551D" w:rsidRDefault="000F52A6">
            <w:r>
              <w:rPr>
                <w:rStyle w:val="SegmentID"/>
              </w:rPr>
              <w:t>9</w:t>
            </w:r>
            <w:r>
              <w:rPr>
                <w:rStyle w:val="TransUnitID"/>
              </w:rPr>
              <w:t>61bd232e-5e17-407b-853c-702ce22b21fe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Retail</w:t>
            </w:r>
          </w:p>
        </w:tc>
        <w:tc>
          <w:tcPr>
            <w:tcW w:w="0" w:type="auto"/>
            <w:shd w:val="clear" w:color="auto" w:fill="FFFFFF"/>
          </w:tcPr>
          <w:p w:rsidR="002D551D" w:rsidRDefault="000F52A6">
            <w:pPr>
              <w:rPr>
                <w:lang w:val="pt-BR"/>
              </w:rPr>
            </w:pPr>
            <w:r>
              <w:rPr>
                <w:lang w:val="pt-BR"/>
              </w:rPr>
              <w:t>LEED BD+C: Varejo (Retail)</w:t>
            </w:r>
          </w:p>
        </w:tc>
      </w:tr>
      <w:tr w:rsidR="002D551D" w:rsidRPr="000F52A6">
        <w:tc>
          <w:tcPr>
            <w:tcW w:w="0" w:type="auto"/>
            <w:shd w:val="clear" w:color="auto" w:fill="FFFFFF"/>
          </w:tcPr>
          <w:p w:rsidR="002D551D" w:rsidRDefault="000F52A6">
            <w:r>
              <w:rPr>
                <w:rStyle w:val="SegmentID"/>
              </w:rPr>
              <w:t>10</w:t>
            </w:r>
            <w:r>
              <w:rPr>
                <w:rStyle w:val="TransUnitID"/>
              </w:rPr>
              <w:t>97173520-56fc-4c4f-83fe-0785971547ec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Data Centers</w:t>
            </w:r>
          </w:p>
        </w:tc>
        <w:tc>
          <w:tcPr>
            <w:tcW w:w="0" w:type="auto"/>
            <w:shd w:val="clear" w:color="auto" w:fill="FFFFFF"/>
          </w:tcPr>
          <w:p w:rsidR="002D551D" w:rsidRDefault="000F52A6">
            <w:pPr>
              <w:rPr>
                <w:lang w:val="pt-BR"/>
              </w:rPr>
            </w:pPr>
            <w:r>
              <w:rPr>
                <w:lang w:val="pt-BR"/>
              </w:rPr>
              <w:t>LEED BD+</w:t>
            </w:r>
            <w:r>
              <w:rPr>
                <w:lang w:val="pt-BR"/>
              </w:rPr>
              <w:t>C: Centros de Dados (Data Centers)</w:t>
            </w:r>
          </w:p>
        </w:tc>
      </w:tr>
      <w:tr w:rsidR="002D551D">
        <w:tc>
          <w:tcPr>
            <w:tcW w:w="0" w:type="auto"/>
            <w:shd w:val="clear" w:color="auto" w:fill="FFFFFF"/>
          </w:tcPr>
          <w:p w:rsidR="002D551D" w:rsidRDefault="000F52A6">
            <w:r>
              <w:rPr>
                <w:rStyle w:val="SegmentID"/>
              </w:rPr>
              <w:t>11</w:t>
            </w:r>
            <w:r>
              <w:rPr>
                <w:rStyle w:val="TransUnitID"/>
              </w:rPr>
              <w:t>e7740493-9660-40f0-9990-d3d8406d76e2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Warehouses and Distribution Centers</w:t>
            </w:r>
          </w:p>
        </w:tc>
        <w:tc>
          <w:tcPr>
            <w:tcW w:w="0" w:type="auto"/>
            <w:shd w:val="clear" w:color="auto" w:fill="FFFFFF"/>
          </w:tcPr>
          <w:p w:rsidR="002D551D" w:rsidRDefault="000F52A6">
            <w:pPr>
              <w:rPr>
                <w:lang w:val="pt-BR"/>
              </w:rPr>
            </w:pPr>
            <w:r>
              <w:rPr>
                <w:lang w:val="pt-BR"/>
              </w:rPr>
              <w:t>LEED BD+C: Armazéns e Centros de Distribuição (Warehouses and Distribution Centers)</w:t>
            </w:r>
          </w:p>
        </w:tc>
      </w:tr>
      <w:tr w:rsidR="002D551D">
        <w:tc>
          <w:tcPr>
            <w:tcW w:w="0" w:type="auto"/>
            <w:shd w:val="clear" w:color="auto" w:fill="FFFFFF"/>
          </w:tcPr>
          <w:p w:rsidR="002D551D" w:rsidRDefault="000F52A6">
            <w:r>
              <w:rPr>
                <w:rStyle w:val="SegmentID"/>
              </w:rPr>
              <w:t>12</w:t>
            </w:r>
            <w:r>
              <w:rPr>
                <w:rStyle w:val="TransUnitID"/>
              </w:rPr>
              <w:t>ab762c0e-b227-4385-be66-1d472b6fe951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Hospitality</w:t>
            </w:r>
          </w:p>
        </w:tc>
        <w:tc>
          <w:tcPr>
            <w:tcW w:w="0" w:type="auto"/>
            <w:shd w:val="clear" w:color="auto" w:fill="FFFFFF"/>
          </w:tcPr>
          <w:p w:rsidR="002D551D" w:rsidRDefault="000F52A6">
            <w:pPr>
              <w:rPr>
                <w:lang w:val="pt-BR"/>
              </w:rPr>
            </w:pPr>
            <w:r>
              <w:rPr>
                <w:lang w:val="pt-BR"/>
              </w:rPr>
              <w:t>LEED BD+C: Hoteleiro (Hospitality)</w:t>
            </w:r>
          </w:p>
        </w:tc>
      </w:tr>
      <w:tr w:rsidR="002D551D">
        <w:tc>
          <w:tcPr>
            <w:tcW w:w="0" w:type="auto"/>
            <w:shd w:val="clear" w:color="auto" w:fill="FFFFFF"/>
          </w:tcPr>
          <w:p w:rsidR="002D551D" w:rsidRDefault="000F52A6">
            <w:r>
              <w:rPr>
                <w:rStyle w:val="SegmentID"/>
              </w:rPr>
              <w:t>13</w:t>
            </w:r>
            <w:r>
              <w:rPr>
                <w:rStyle w:val="TransUnitID"/>
              </w:rPr>
              <w:t>90fe84a1-4e1c-4dfc-9ea1-4766de8aaeda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BD+C: Healthcare</w:t>
            </w:r>
          </w:p>
        </w:tc>
        <w:tc>
          <w:tcPr>
            <w:tcW w:w="0" w:type="auto"/>
            <w:shd w:val="clear" w:color="auto" w:fill="FFFFFF"/>
          </w:tcPr>
          <w:p w:rsidR="002D551D" w:rsidRDefault="000F52A6">
            <w:pPr>
              <w:rPr>
                <w:lang w:val="pt-BR"/>
              </w:rPr>
            </w:pPr>
            <w:r>
              <w:rPr>
                <w:lang w:val="pt-BR"/>
              </w:rPr>
              <w:t>LEED BD+C: Setor de Saúde (Healthcare)</w:t>
            </w:r>
          </w:p>
        </w:tc>
      </w:tr>
      <w:tr w:rsidR="002D551D">
        <w:tc>
          <w:tcPr>
            <w:tcW w:w="0" w:type="auto"/>
            <w:shd w:val="clear" w:color="auto" w:fill="FFFFFF"/>
          </w:tcPr>
          <w:p w:rsidR="002D551D" w:rsidRDefault="000F52A6">
            <w:r>
              <w:rPr>
                <w:rStyle w:val="SegmentID"/>
              </w:rPr>
              <w:t>14</w:t>
            </w:r>
            <w:r>
              <w:rPr>
                <w:rStyle w:val="TransUnitID"/>
              </w:rPr>
              <w:t>b6291</w:t>
            </w:r>
            <w:r>
              <w:rPr>
                <w:rStyle w:val="TransUnitID"/>
              </w:rPr>
              <w:t>55a-d248-4392-a533-5f8085cac923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Prerequisite: Integrative Project Planning and Design</w:t>
            </w:r>
          </w:p>
        </w:tc>
        <w:tc>
          <w:tcPr>
            <w:tcW w:w="0" w:type="auto"/>
            <w:shd w:val="clear" w:color="auto" w:fill="FFFFFF"/>
          </w:tcPr>
          <w:p w:rsidR="002D551D" w:rsidRDefault="000F52A6">
            <w:pPr>
              <w:rPr>
                <w:lang w:val="pt-BR"/>
              </w:rPr>
            </w:pPr>
            <w:r>
              <w:rPr>
                <w:lang w:val="pt-BR"/>
              </w:rPr>
              <w:t>Pré-requisito: Planejamento e Projeto de Projeto Integrativos (Integrative Project Planning and Design)</w:t>
            </w:r>
          </w:p>
        </w:tc>
      </w:tr>
      <w:tr w:rsidR="002D551D">
        <w:tc>
          <w:tcPr>
            <w:tcW w:w="0" w:type="auto"/>
            <w:shd w:val="clear" w:color="auto" w:fill="98FB98"/>
          </w:tcPr>
          <w:p w:rsidR="002D551D" w:rsidRDefault="000F52A6">
            <w:r>
              <w:rPr>
                <w:rStyle w:val="SegmentID"/>
              </w:rPr>
              <w:t>15</w:t>
            </w:r>
            <w:r>
              <w:rPr>
                <w:rStyle w:val="TransUnitID"/>
              </w:rPr>
              <w:t>e931600a-2591-40c7-bb3c-2cd03f4c480b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rsidRPr="000F52A6">
        <w:tc>
          <w:tcPr>
            <w:tcW w:w="0" w:type="auto"/>
            <w:shd w:val="clear" w:color="auto" w:fill="F5DEB3"/>
          </w:tcPr>
          <w:p w:rsidR="002D551D" w:rsidRDefault="000F52A6">
            <w:r>
              <w:rPr>
                <w:rStyle w:val="SegmentID"/>
              </w:rPr>
              <w:t>16</w:t>
            </w:r>
            <w:r>
              <w:rPr>
                <w:rStyle w:val="TransUnitID"/>
              </w:rPr>
              <w:t>6a3ae018-b1bb-4f08-9d32-253bd3c5df89</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This prerequisite applies to:</w:t>
            </w:r>
          </w:p>
        </w:tc>
        <w:tc>
          <w:tcPr>
            <w:tcW w:w="0" w:type="auto"/>
            <w:shd w:val="clear" w:color="auto" w:fill="F5DEB3"/>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17</w:t>
            </w:r>
            <w:r>
              <w:rPr>
                <w:rStyle w:val="TransUnitID"/>
              </w:rPr>
              <w:t>6b682c1f-7c5d-4837-aaef-7e7203daf86b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18</w:t>
            </w:r>
            <w:r>
              <w:rPr>
                <w:rStyle w:val="TransUnitID"/>
              </w:rPr>
              <w:t>061b8bf7-6d51-49d8-835a-7038f8f7b2ca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rsidRPr="000F52A6">
        <w:tc>
          <w:tcPr>
            <w:tcW w:w="0" w:type="auto"/>
            <w:shd w:val="clear" w:color="auto" w:fill="FFFFFF"/>
          </w:tcPr>
          <w:p w:rsidR="002D551D" w:rsidRDefault="000F52A6">
            <w:r>
              <w:rPr>
                <w:rStyle w:val="SegmentID"/>
              </w:rPr>
              <w:t>19</w:t>
            </w:r>
            <w:r>
              <w:rPr>
                <w:rStyle w:val="TransUnitID"/>
              </w:rPr>
              <w:t>42d1a5ea-a1b2-4ea3-bd44-b6a394dbf6eb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Maximize opportunities for integrated, cost-effective adoption of green design and construction strategies, emphasizing human health as a fundamental evaluative criterion for building design, construction and operational strategies.</w:t>
            </w:r>
          </w:p>
        </w:tc>
        <w:tc>
          <w:tcPr>
            <w:tcW w:w="0" w:type="auto"/>
            <w:shd w:val="clear" w:color="auto" w:fill="FFFFFF"/>
          </w:tcPr>
          <w:p w:rsidR="002D551D" w:rsidRDefault="000F52A6">
            <w:pPr>
              <w:rPr>
                <w:lang w:val="pt-BR"/>
              </w:rPr>
            </w:pPr>
            <w:r>
              <w:rPr>
                <w:lang w:val="pt-BR"/>
              </w:rPr>
              <w:t>Maximizar oportunidades</w:t>
            </w:r>
            <w:r>
              <w:rPr>
                <w:lang w:val="pt-BR"/>
              </w:rPr>
              <w:t xml:space="preserve"> para a adoção integrada e econômica de estratégias de projeto e construção verdes, enfatizando a saúde humana como um critério de avaliação fundamental para estratégias de projeto, construção e operação de edifícios.</w:t>
            </w:r>
          </w:p>
        </w:tc>
      </w:tr>
      <w:tr w:rsidR="002D551D" w:rsidRPr="000F52A6">
        <w:tc>
          <w:tcPr>
            <w:tcW w:w="0" w:type="auto"/>
            <w:shd w:val="clear" w:color="auto" w:fill="FFFFFF"/>
          </w:tcPr>
          <w:p w:rsidR="002D551D" w:rsidRDefault="000F52A6">
            <w:r>
              <w:rPr>
                <w:rStyle w:val="SegmentID"/>
              </w:rPr>
              <w:t>20</w:t>
            </w:r>
            <w:r>
              <w:rPr>
                <w:rStyle w:val="TransUnitID"/>
              </w:rPr>
              <w:t>42d1a5ea-a1b2-4ea3-bd44-b6a394dbf6eb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Utilize innovative approaches and techniques for green design and construction.</w:t>
            </w:r>
          </w:p>
        </w:tc>
        <w:tc>
          <w:tcPr>
            <w:tcW w:w="0" w:type="auto"/>
            <w:shd w:val="clear" w:color="auto" w:fill="FFFFFF"/>
          </w:tcPr>
          <w:p w:rsidR="002D551D" w:rsidRDefault="000F52A6">
            <w:pPr>
              <w:rPr>
                <w:lang w:val="pt-BR"/>
              </w:rPr>
            </w:pPr>
            <w:r>
              <w:rPr>
                <w:lang w:val="pt-BR"/>
              </w:rPr>
              <w:t>Utilizar abordagens e técnicas inovadoras de projeto e construção verdes.</w:t>
            </w:r>
          </w:p>
        </w:tc>
      </w:tr>
      <w:tr w:rsidR="002D551D">
        <w:tc>
          <w:tcPr>
            <w:tcW w:w="0" w:type="auto"/>
            <w:shd w:val="clear" w:color="auto" w:fill="98FB98"/>
          </w:tcPr>
          <w:p w:rsidR="002D551D" w:rsidRDefault="000F52A6">
            <w:r>
              <w:rPr>
                <w:rStyle w:val="SegmentID"/>
              </w:rPr>
              <w:t>21</w:t>
            </w:r>
            <w:r>
              <w:rPr>
                <w:rStyle w:val="TransUnitID"/>
              </w:rPr>
              <w:t>279d1945-c196-4c79-8447-d30b1d1be6a8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22</w:t>
            </w:r>
            <w:r>
              <w:rPr>
                <w:rStyle w:val="TransUnitID"/>
              </w:rPr>
              <w:t>63b2dfaf-df33-4841-8676-5f9b1ad7ce09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rsidRPr="000F52A6">
        <w:tc>
          <w:tcPr>
            <w:tcW w:w="0" w:type="auto"/>
            <w:shd w:val="clear" w:color="auto" w:fill="FFFFFF"/>
          </w:tcPr>
          <w:p w:rsidR="002D551D" w:rsidRDefault="000F52A6">
            <w:r>
              <w:rPr>
                <w:rStyle w:val="SegmentID"/>
              </w:rPr>
              <w:t>23</w:t>
            </w:r>
            <w:r>
              <w:rPr>
                <w:rStyle w:val="TransUnitID"/>
              </w:rPr>
              <w:t>10ae77a6-6002-4001-980a-f68ca2d656d4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cross-discipline design and decision making, beginning in the programming and pre-design phase.</w:t>
            </w:r>
          </w:p>
        </w:tc>
        <w:tc>
          <w:tcPr>
            <w:tcW w:w="0" w:type="auto"/>
            <w:shd w:val="clear" w:color="auto" w:fill="FFFFFF"/>
          </w:tcPr>
          <w:p w:rsidR="002D551D" w:rsidRDefault="000F52A6">
            <w:pPr>
              <w:rPr>
                <w:lang w:val="pt-BR"/>
              </w:rPr>
            </w:pPr>
            <w:r>
              <w:rPr>
                <w:lang w:val="pt-BR"/>
              </w:rPr>
              <w:t>Use projeto e tomada de decisões multidisciplinares, começando na fase de programação e pré-projeto.</w:t>
            </w:r>
          </w:p>
        </w:tc>
      </w:tr>
      <w:tr w:rsidR="002D551D">
        <w:tc>
          <w:tcPr>
            <w:tcW w:w="0" w:type="auto"/>
            <w:shd w:val="clear" w:color="auto" w:fill="FFFFFF"/>
          </w:tcPr>
          <w:p w:rsidR="002D551D" w:rsidRDefault="000F52A6">
            <w:r>
              <w:rPr>
                <w:rStyle w:val="SegmentID"/>
              </w:rPr>
              <w:t>24</w:t>
            </w:r>
            <w:r>
              <w:rPr>
                <w:rStyle w:val="TransUnitID"/>
              </w:rPr>
              <w:t>10ae77a6-6002-4001-980a-f68ca2d656d4</w:t>
            </w:r>
          </w:p>
        </w:tc>
        <w:tc>
          <w:tcPr>
            <w:tcW w:w="0" w:type="auto"/>
            <w:shd w:val="clear" w:color="auto" w:fill="FFFFFF"/>
          </w:tcPr>
          <w:p w:rsidR="002D551D" w:rsidRPr="000F52A6" w:rsidRDefault="000F52A6">
            <w:pPr>
              <w:rPr>
                <w:vanish/>
              </w:rPr>
            </w:pPr>
            <w:r w:rsidRPr="000F52A6">
              <w:rPr>
                <w:vanish/>
              </w:rPr>
              <w:t>Translation App</w:t>
            </w:r>
            <w:r w:rsidRPr="000F52A6">
              <w:rPr>
                <w:vanish/>
              </w:rPr>
              <w:t>roved (0%)</w:t>
            </w:r>
          </w:p>
        </w:tc>
        <w:tc>
          <w:tcPr>
            <w:tcW w:w="0" w:type="auto"/>
            <w:shd w:val="clear" w:color="auto" w:fill="FFFFFF"/>
          </w:tcPr>
          <w:p w:rsidR="002D551D" w:rsidRDefault="000F52A6">
            <w:r>
              <w:t>At a minimum, ensure the following process:</w:t>
            </w:r>
          </w:p>
        </w:tc>
        <w:tc>
          <w:tcPr>
            <w:tcW w:w="0" w:type="auto"/>
            <w:shd w:val="clear" w:color="auto" w:fill="FFFFFF"/>
          </w:tcPr>
          <w:p w:rsidR="002D551D" w:rsidRDefault="000F52A6">
            <w:pPr>
              <w:rPr>
                <w:lang w:val="pt-BR"/>
              </w:rPr>
            </w:pPr>
            <w:r>
              <w:rPr>
                <w:lang w:val="pt-BR"/>
              </w:rPr>
              <w:t>No mínimo, garantir o seguinte processo:</w:t>
            </w:r>
          </w:p>
        </w:tc>
      </w:tr>
      <w:tr w:rsidR="002D551D">
        <w:tc>
          <w:tcPr>
            <w:tcW w:w="0" w:type="auto"/>
            <w:shd w:val="clear" w:color="auto" w:fill="F5DEB3"/>
          </w:tcPr>
          <w:p w:rsidR="002D551D" w:rsidRDefault="000F52A6">
            <w:r>
              <w:rPr>
                <w:rStyle w:val="SegmentID"/>
              </w:rPr>
              <w:t>25</w:t>
            </w:r>
            <w:r>
              <w:rPr>
                <w:rStyle w:val="TransUnitID"/>
              </w:rPr>
              <w:t>25508e43-dfde-4f6c-a69d-cd54ba1dbae6</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Owner’s Project Requirements Document.</w:t>
            </w:r>
          </w:p>
        </w:tc>
        <w:tc>
          <w:tcPr>
            <w:tcW w:w="0" w:type="auto"/>
            <w:shd w:val="clear" w:color="auto" w:fill="F5DEB3"/>
          </w:tcPr>
          <w:p w:rsidR="002D551D" w:rsidRDefault="000F52A6">
            <w:pPr>
              <w:rPr>
                <w:lang w:val="pt-BR"/>
              </w:rPr>
            </w:pPr>
            <w:r>
              <w:rPr>
                <w:lang w:val="pt-BR"/>
              </w:rPr>
              <w:t>Documento de Requisitos do projeto do proprietário.</w:t>
            </w:r>
          </w:p>
        </w:tc>
      </w:tr>
      <w:tr w:rsidR="002D551D">
        <w:tc>
          <w:tcPr>
            <w:tcW w:w="0" w:type="auto"/>
            <w:shd w:val="clear" w:color="auto" w:fill="FFFFFF"/>
          </w:tcPr>
          <w:p w:rsidR="002D551D" w:rsidRDefault="000F52A6">
            <w:r>
              <w:rPr>
                <w:rStyle w:val="SegmentID"/>
              </w:rPr>
              <w:t>26</w:t>
            </w:r>
            <w:r>
              <w:rPr>
                <w:rStyle w:val="TransUnitID"/>
              </w:rPr>
              <w:t>25508e43-dfde-4f6c-a69d-cd54ba1dbae6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Prepare an Owner’s Project Requirements (OPR) document.</w:t>
            </w:r>
          </w:p>
        </w:tc>
        <w:tc>
          <w:tcPr>
            <w:tcW w:w="0" w:type="auto"/>
            <w:shd w:val="clear" w:color="auto" w:fill="FFFFFF"/>
          </w:tcPr>
          <w:p w:rsidR="002D551D" w:rsidRDefault="000F52A6">
            <w:pPr>
              <w:rPr>
                <w:lang w:val="pt-BR"/>
              </w:rPr>
            </w:pPr>
            <w:r>
              <w:rPr>
                <w:lang w:val="pt-BR"/>
              </w:rPr>
              <w:t>Prepare um documento de Requisitos do projeto do proprietário (Owner’s Project Requirements – OPR).</w:t>
            </w:r>
          </w:p>
        </w:tc>
      </w:tr>
      <w:tr w:rsidR="002D551D">
        <w:tc>
          <w:tcPr>
            <w:tcW w:w="0" w:type="auto"/>
            <w:shd w:val="clear" w:color="auto" w:fill="FFFFFF"/>
          </w:tcPr>
          <w:p w:rsidR="002D551D" w:rsidRDefault="000F52A6">
            <w:r>
              <w:rPr>
                <w:rStyle w:val="SegmentID"/>
              </w:rPr>
              <w:t>27</w:t>
            </w:r>
            <w:r>
              <w:rPr>
                <w:rStyle w:val="TransUnitID"/>
              </w:rPr>
              <w:t>25508e43-dfde-4f6c-a69d-cd54ba1d</w:t>
            </w:r>
            <w:r>
              <w:rPr>
                <w:rStyle w:val="TransUnitID"/>
              </w:rPr>
              <w:t>bae6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 health mission statement and incorporate it in the OPR.</w:t>
            </w:r>
          </w:p>
        </w:tc>
        <w:tc>
          <w:tcPr>
            <w:tcW w:w="0" w:type="auto"/>
            <w:shd w:val="clear" w:color="auto" w:fill="FFFFFF"/>
          </w:tcPr>
          <w:p w:rsidR="002D551D" w:rsidRDefault="000F52A6">
            <w:pPr>
              <w:rPr>
                <w:lang w:val="pt-BR"/>
              </w:rPr>
            </w:pPr>
            <w:r>
              <w:rPr>
                <w:lang w:val="pt-BR"/>
              </w:rPr>
              <w:t>Desenvolva uma declaração da missão de saúde e incorporá-la ao OPR.</w:t>
            </w:r>
          </w:p>
        </w:tc>
      </w:tr>
      <w:tr w:rsidR="002D551D" w:rsidRPr="000F52A6">
        <w:tc>
          <w:tcPr>
            <w:tcW w:w="0" w:type="auto"/>
            <w:shd w:val="clear" w:color="auto" w:fill="FFFFFF"/>
          </w:tcPr>
          <w:p w:rsidR="002D551D" w:rsidRDefault="000F52A6">
            <w:r>
              <w:rPr>
                <w:rStyle w:val="SegmentID"/>
              </w:rPr>
              <w:lastRenderedPageBreak/>
              <w:t>28</w:t>
            </w:r>
            <w:r>
              <w:rPr>
                <w:rStyle w:val="TransUnitID"/>
              </w:rPr>
              <w:t>25508e43-dfde-4f6c-a69d-cd54ba1dbae6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health mission statement must address "triple bottom line" values—economic, environmental and social.</w:t>
            </w:r>
          </w:p>
        </w:tc>
        <w:tc>
          <w:tcPr>
            <w:tcW w:w="0" w:type="auto"/>
            <w:shd w:val="clear" w:color="auto" w:fill="FFFFFF"/>
          </w:tcPr>
          <w:p w:rsidR="002D551D" w:rsidRDefault="000F52A6">
            <w:pPr>
              <w:rPr>
                <w:lang w:val="pt-BR"/>
              </w:rPr>
            </w:pPr>
            <w:r>
              <w:rPr>
                <w:lang w:val="pt-BR"/>
              </w:rPr>
              <w:t>A declaração da missão de saúde deve tratar dos valores da "triple bottom line" – econômicos, ambientais e sociais.</w:t>
            </w:r>
          </w:p>
        </w:tc>
      </w:tr>
      <w:tr w:rsidR="002D551D" w:rsidRPr="000F52A6">
        <w:tc>
          <w:tcPr>
            <w:tcW w:w="0" w:type="auto"/>
            <w:shd w:val="clear" w:color="auto" w:fill="FFFFFF"/>
          </w:tcPr>
          <w:p w:rsidR="002D551D" w:rsidRDefault="000F52A6">
            <w:r>
              <w:rPr>
                <w:rStyle w:val="SegmentID"/>
              </w:rPr>
              <w:t>29</w:t>
            </w:r>
            <w:r>
              <w:rPr>
                <w:rStyle w:val="TransUnitID"/>
              </w:rPr>
              <w:t>25508e43-dfde-4f6c-a69d-cd54ba1</w:t>
            </w:r>
            <w:r>
              <w:rPr>
                <w:rStyle w:val="TransUnitID"/>
              </w:rPr>
              <w:t>dbae6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goals and strategies to safeguard the health of building occupants, the local community and the global environment, while creating a high-performance healing environment for the building’s patients, caregivers and st</w:t>
            </w:r>
            <w:r>
              <w:t>aff.</w:t>
            </w:r>
          </w:p>
        </w:tc>
        <w:tc>
          <w:tcPr>
            <w:tcW w:w="0" w:type="auto"/>
            <w:shd w:val="clear" w:color="auto" w:fill="FFFFFF"/>
          </w:tcPr>
          <w:p w:rsidR="002D551D" w:rsidRDefault="000F52A6">
            <w:pPr>
              <w:rPr>
                <w:lang w:val="pt-BR"/>
              </w:rPr>
            </w:pPr>
            <w:r>
              <w:rPr>
                <w:lang w:val="pt-BR"/>
              </w:rPr>
              <w:t xml:space="preserve"> metas e estratégias para proteger a saúde dos ocupantes do edifício, a comunidade local e o ambiente global, criando ao mesmo tempo um ambiente de tratamento de alto desempenho para pacientes, profissionais de saúde e funcionários do edifício.</w:t>
            </w:r>
          </w:p>
        </w:tc>
      </w:tr>
      <w:tr w:rsidR="002D551D">
        <w:tc>
          <w:tcPr>
            <w:tcW w:w="0" w:type="auto"/>
            <w:shd w:val="clear" w:color="auto" w:fill="FFFFFF"/>
          </w:tcPr>
          <w:p w:rsidR="002D551D" w:rsidRDefault="000F52A6">
            <w:r>
              <w:rPr>
                <w:rStyle w:val="SegmentID"/>
              </w:rPr>
              <w:t>30</w:t>
            </w:r>
            <w:r>
              <w:rPr>
                <w:rStyle w:val="TransUnitID"/>
              </w:rPr>
              <w:t>3b4</w:t>
            </w:r>
            <w:r>
              <w:rPr>
                <w:rStyle w:val="TransUnitID"/>
              </w:rPr>
              <w:t>6b00f-3ae4-4f49-a666-dfbe0d82bc28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Preliminary Rating Goals.</w:t>
            </w:r>
          </w:p>
        </w:tc>
        <w:tc>
          <w:tcPr>
            <w:tcW w:w="0" w:type="auto"/>
            <w:shd w:val="clear" w:color="auto" w:fill="FFFFFF"/>
          </w:tcPr>
          <w:p w:rsidR="002D551D" w:rsidRDefault="000F52A6">
            <w:pPr>
              <w:rPr>
                <w:lang w:val="pt-BR"/>
              </w:rPr>
            </w:pPr>
            <w:r>
              <w:rPr>
                <w:lang w:val="pt-BR"/>
              </w:rPr>
              <w:t>Metas de avaliação preliminares.</w:t>
            </w:r>
          </w:p>
        </w:tc>
      </w:tr>
      <w:tr w:rsidR="002D551D">
        <w:tc>
          <w:tcPr>
            <w:tcW w:w="0" w:type="auto"/>
            <w:shd w:val="clear" w:color="auto" w:fill="FFFFFF"/>
          </w:tcPr>
          <w:p w:rsidR="002D551D" w:rsidRDefault="000F52A6">
            <w:r>
              <w:rPr>
                <w:rStyle w:val="SegmentID"/>
              </w:rPr>
              <w:t>31</w:t>
            </w:r>
            <w:r>
              <w:rPr>
                <w:rStyle w:val="TransUnitID"/>
              </w:rPr>
              <w:t>3b46b00f-3ae4-4f49-a666-dfbe0d82bc28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 early as practical and preferably before schematic design, conduct a preliminary LEED meeting with a minimum of four key project team members and the owner or owner’s representative.</w:t>
            </w:r>
          </w:p>
        </w:tc>
        <w:tc>
          <w:tcPr>
            <w:tcW w:w="0" w:type="auto"/>
            <w:shd w:val="clear" w:color="auto" w:fill="FFFFFF"/>
          </w:tcPr>
          <w:p w:rsidR="002D551D" w:rsidRDefault="000F52A6">
            <w:pPr>
              <w:rPr>
                <w:lang w:val="pt-BR"/>
              </w:rPr>
            </w:pPr>
            <w:r>
              <w:rPr>
                <w:lang w:val="pt-BR"/>
              </w:rPr>
              <w:t>Assim que possível, preferivelmente antes do projeto esquemático, cond</w:t>
            </w:r>
            <w:r>
              <w:rPr>
                <w:lang w:val="pt-BR"/>
              </w:rPr>
              <w:t>uza uma reunião preliminar LEED com pelo menos quatro dos principais membros da equipe de projeto e o proprietário ou um representante do proprietário.</w:t>
            </w:r>
          </w:p>
        </w:tc>
      </w:tr>
      <w:tr w:rsidR="002D551D" w:rsidRPr="000F52A6">
        <w:tc>
          <w:tcPr>
            <w:tcW w:w="0" w:type="auto"/>
            <w:shd w:val="clear" w:color="auto" w:fill="FFFFFF"/>
          </w:tcPr>
          <w:p w:rsidR="002D551D" w:rsidRDefault="000F52A6">
            <w:r>
              <w:rPr>
                <w:rStyle w:val="SegmentID"/>
              </w:rPr>
              <w:t>32</w:t>
            </w:r>
            <w:r>
              <w:rPr>
                <w:rStyle w:val="TransUnitID"/>
              </w:rPr>
              <w:t>3b46b00f-3ae4-4f49-a666-dfbe0d82bc28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 part of the meeting, create a LEED</w:t>
            </w:r>
            <w:r>
              <w:rPr>
                <w:rStyle w:val="Tag"/>
              </w:rPr>
              <w:t>&lt;</w:t>
            </w:r>
            <w:r>
              <w:rPr>
                <w:rStyle w:val="Tag"/>
              </w:rPr>
              <w:t>47&gt;</w:t>
            </w:r>
            <w:r>
              <w:t>®</w:t>
            </w:r>
            <w:r>
              <w:rPr>
                <w:rStyle w:val="Tag"/>
              </w:rPr>
              <w:t>&lt;/47&gt;</w:t>
            </w:r>
            <w:r>
              <w:t xml:space="preserve"> action plan that, at a minimum:</w:t>
            </w:r>
          </w:p>
        </w:tc>
        <w:tc>
          <w:tcPr>
            <w:tcW w:w="0" w:type="auto"/>
            <w:shd w:val="clear" w:color="auto" w:fill="FFFFFF"/>
          </w:tcPr>
          <w:p w:rsidR="002D551D" w:rsidRDefault="000F52A6">
            <w:pPr>
              <w:rPr>
                <w:lang w:val="pt-BR"/>
              </w:rPr>
            </w:pPr>
            <w:r>
              <w:rPr>
                <w:lang w:val="pt-BR"/>
              </w:rPr>
              <w:t>Como parte da reunião, crie um plano de ação LEED</w:t>
            </w:r>
            <w:r>
              <w:rPr>
                <w:rStyle w:val="Tag"/>
                <w:lang w:val="pt-BR"/>
              </w:rPr>
              <w:t>&lt;47&gt;</w:t>
            </w:r>
            <w:r>
              <w:rPr>
                <w:lang w:val="pt-BR"/>
              </w:rPr>
              <w:t>®</w:t>
            </w:r>
            <w:r>
              <w:rPr>
                <w:rStyle w:val="Tag"/>
                <w:lang w:val="pt-BR"/>
              </w:rPr>
              <w:t>&lt;/47&gt;</w:t>
            </w:r>
            <w:r>
              <w:rPr>
                <w:lang w:val="pt-BR"/>
              </w:rPr>
              <w:t xml:space="preserve"> que, no mínimo:</w:t>
            </w:r>
          </w:p>
        </w:tc>
      </w:tr>
      <w:tr w:rsidR="002D551D">
        <w:tc>
          <w:tcPr>
            <w:tcW w:w="0" w:type="auto"/>
            <w:shd w:val="clear" w:color="auto" w:fill="FFFFFF"/>
          </w:tcPr>
          <w:p w:rsidR="002D551D" w:rsidRDefault="000F52A6">
            <w:r>
              <w:rPr>
                <w:rStyle w:val="SegmentID"/>
              </w:rPr>
              <w:t>33</w:t>
            </w:r>
            <w:r>
              <w:rPr>
                <w:rStyle w:val="TransUnitID"/>
              </w:rPr>
              <w:t>e7be8b8e-0046-47fa-9e98-bea6ca4edb11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Determines the LEED certification level to pursue (Certified, Silver, Go</w:t>
            </w:r>
            <w:r>
              <w:t>ld, or Platinum);</w:t>
            </w:r>
          </w:p>
        </w:tc>
        <w:tc>
          <w:tcPr>
            <w:tcW w:w="0" w:type="auto"/>
            <w:shd w:val="clear" w:color="auto" w:fill="FFFFFF"/>
          </w:tcPr>
          <w:p w:rsidR="002D551D" w:rsidRDefault="000F52A6">
            <w:pPr>
              <w:rPr>
                <w:lang w:val="pt-BR"/>
              </w:rPr>
            </w:pPr>
            <w:r>
              <w:rPr>
                <w:lang w:val="pt-BR"/>
              </w:rPr>
              <w:t>Determine o nível de certificação LEED a ser obtido (Certificado, Silver, Gold ou Platinum);</w:t>
            </w:r>
          </w:p>
        </w:tc>
      </w:tr>
      <w:tr w:rsidR="002D551D" w:rsidRPr="000F52A6">
        <w:tc>
          <w:tcPr>
            <w:tcW w:w="0" w:type="auto"/>
            <w:shd w:val="clear" w:color="auto" w:fill="FFFFFF"/>
          </w:tcPr>
          <w:p w:rsidR="002D551D" w:rsidRDefault="000F52A6">
            <w:r>
              <w:rPr>
                <w:rStyle w:val="SegmentID"/>
              </w:rPr>
              <w:t>34</w:t>
            </w:r>
            <w:r>
              <w:rPr>
                <w:rStyle w:val="TransUnitID"/>
              </w:rPr>
              <w:t>8a2379c1-c9df-4a6b-931f-d558fd4ecb0b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Selects the LEED credits to meet the targeted certification level; and</w:t>
            </w:r>
          </w:p>
        </w:tc>
        <w:tc>
          <w:tcPr>
            <w:tcW w:w="0" w:type="auto"/>
            <w:shd w:val="clear" w:color="auto" w:fill="FFFFFF"/>
          </w:tcPr>
          <w:p w:rsidR="002D551D" w:rsidRDefault="000F52A6">
            <w:pPr>
              <w:rPr>
                <w:lang w:val="pt-BR"/>
              </w:rPr>
            </w:pPr>
            <w:r>
              <w:rPr>
                <w:lang w:val="pt-BR"/>
              </w:rPr>
              <w:t>Selecion</w:t>
            </w:r>
            <w:r>
              <w:rPr>
                <w:lang w:val="pt-BR"/>
              </w:rPr>
              <w:t>e os créditos LEED para obter o nível de certificação visado; e</w:t>
            </w:r>
          </w:p>
        </w:tc>
      </w:tr>
      <w:tr w:rsidR="002D551D" w:rsidRPr="000F52A6">
        <w:tc>
          <w:tcPr>
            <w:tcW w:w="0" w:type="auto"/>
            <w:shd w:val="clear" w:color="auto" w:fill="FFFFFF"/>
          </w:tcPr>
          <w:p w:rsidR="002D551D" w:rsidRDefault="000F52A6">
            <w:r>
              <w:rPr>
                <w:rStyle w:val="SegmentID"/>
              </w:rPr>
              <w:t>35</w:t>
            </w:r>
            <w:r>
              <w:rPr>
                <w:rStyle w:val="TransUnitID"/>
              </w:rPr>
              <w:t>ab16140d-d9c8-4b15-b604-e576c9abfaae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Identifies the responsible parties to ensure the LEED requirements for each prerequisite and selected credit are met.</w:t>
            </w:r>
          </w:p>
        </w:tc>
        <w:tc>
          <w:tcPr>
            <w:tcW w:w="0" w:type="auto"/>
            <w:shd w:val="clear" w:color="auto" w:fill="FFFFFF"/>
          </w:tcPr>
          <w:p w:rsidR="002D551D" w:rsidRDefault="000F52A6">
            <w:pPr>
              <w:rPr>
                <w:lang w:val="pt-BR"/>
              </w:rPr>
            </w:pPr>
            <w:r>
              <w:rPr>
                <w:lang w:val="pt-BR"/>
              </w:rPr>
              <w:t>Identifique as partes responsáveis por garantir que os requisitos LEED de cada pré-requisito e crédito selecionados sejam atendidos.</w:t>
            </w:r>
          </w:p>
        </w:tc>
      </w:tr>
      <w:tr w:rsidR="002D551D">
        <w:tc>
          <w:tcPr>
            <w:tcW w:w="0" w:type="auto"/>
            <w:shd w:val="clear" w:color="auto" w:fill="F5DEB3"/>
          </w:tcPr>
          <w:p w:rsidR="002D551D" w:rsidRDefault="000F52A6">
            <w:r>
              <w:rPr>
                <w:rStyle w:val="SegmentID"/>
              </w:rPr>
              <w:t>36</w:t>
            </w:r>
            <w:r>
              <w:rPr>
                <w:rStyle w:val="TransUnitID"/>
              </w:rPr>
              <w:t>942a4940-9202-4824-8045-8bd6ce53ca8c</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Integrated Project Team.</w:t>
            </w:r>
          </w:p>
        </w:tc>
        <w:tc>
          <w:tcPr>
            <w:tcW w:w="0" w:type="auto"/>
            <w:shd w:val="clear" w:color="auto" w:fill="F5DEB3"/>
          </w:tcPr>
          <w:p w:rsidR="002D551D" w:rsidRDefault="000F52A6">
            <w:pPr>
              <w:rPr>
                <w:lang w:val="pt-BR"/>
              </w:rPr>
            </w:pPr>
            <w:r>
              <w:rPr>
                <w:lang w:val="pt-BR"/>
              </w:rPr>
              <w:t>Equipe de projeto integrado.</w:t>
            </w:r>
          </w:p>
        </w:tc>
      </w:tr>
      <w:tr w:rsidR="002D551D">
        <w:tc>
          <w:tcPr>
            <w:tcW w:w="0" w:type="auto"/>
            <w:shd w:val="clear" w:color="auto" w:fill="FFFFFF"/>
          </w:tcPr>
          <w:p w:rsidR="002D551D" w:rsidRDefault="000F52A6">
            <w:r>
              <w:rPr>
                <w:rStyle w:val="SegmentID"/>
              </w:rPr>
              <w:t>37</w:t>
            </w:r>
            <w:r>
              <w:rPr>
                <w:rStyle w:val="TransUnitID"/>
              </w:rPr>
              <w:t>942a4940-9202-4824-8045-8bd6ce53ca8c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Assemble an integrated project team and include as many of the following professionals as feasible (minimum of four), in addition to the owner or owner’s representative.</w:t>
            </w:r>
          </w:p>
        </w:tc>
        <w:tc>
          <w:tcPr>
            <w:tcW w:w="0" w:type="auto"/>
            <w:shd w:val="clear" w:color="auto" w:fill="FFFFFF"/>
          </w:tcPr>
          <w:p w:rsidR="002D551D" w:rsidRDefault="000F52A6">
            <w:pPr>
              <w:rPr>
                <w:lang w:val="pt-BR"/>
              </w:rPr>
            </w:pPr>
            <w:r>
              <w:rPr>
                <w:lang w:val="pt-BR"/>
              </w:rPr>
              <w:t>Reúna uma equipe de projeto integrado e inclua o máximo possível dos seguintes profissionais (no mínimo quatro), além do proprietário ou um representante do proprietário.</w:t>
            </w:r>
          </w:p>
        </w:tc>
      </w:tr>
      <w:tr w:rsidR="002D551D">
        <w:tc>
          <w:tcPr>
            <w:tcW w:w="0" w:type="auto"/>
            <w:shd w:val="clear" w:color="auto" w:fill="FFFFFF"/>
          </w:tcPr>
          <w:p w:rsidR="002D551D" w:rsidRDefault="000F52A6">
            <w:r>
              <w:rPr>
                <w:rStyle w:val="SegmentID"/>
              </w:rPr>
              <w:t>38</w:t>
            </w:r>
            <w:r>
              <w:rPr>
                <w:rStyle w:val="TransUnitID"/>
              </w:rPr>
              <w:t>785097f3-45d4-4b95-bf51-d79722dc68ef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Owner’s capital bud</w:t>
            </w:r>
            <w:r>
              <w:t>get manager</w:t>
            </w:r>
          </w:p>
        </w:tc>
        <w:tc>
          <w:tcPr>
            <w:tcW w:w="0" w:type="auto"/>
            <w:shd w:val="clear" w:color="auto" w:fill="FFFFFF"/>
          </w:tcPr>
          <w:p w:rsidR="002D551D" w:rsidRDefault="000F52A6">
            <w:pPr>
              <w:rPr>
                <w:lang w:val="pt-BR"/>
              </w:rPr>
            </w:pPr>
            <w:r>
              <w:rPr>
                <w:lang w:val="pt-BR"/>
              </w:rPr>
              <w:t>Gerente de orçamento de capital do proprietário</w:t>
            </w:r>
          </w:p>
        </w:tc>
      </w:tr>
      <w:tr w:rsidR="002D551D">
        <w:tc>
          <w:tcPr>
            <w:tcW w:w="0" w:type="auto"/>
            <w:shd w:val="clear" w:color="auto" w:fill="FFFFFF"/>
          </w:tcPr>
          <w:p w:rsidR="002D551D" w:rsidRDefault="000F52A6">
            <w:r>
              <w:rPr>
                <w:rStyle w:val="SegmentID"/>
              </w:rPr>
              <w:t>39</w:t>
            </w:r>
            <w:r>
              <w:rPr>
                <w:rStyle w:val="TransUnitID"/>
              </w:rPr>
              <w:t>b766e540-89d9-4281-b547-860605ef1228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Architect or building designer</w:t>
            </w:r>
          </w:p>
        </w:tc>
        <w:tc>
          <w:tcPr>
            <w:tcW w:w="0" w:type="auto"/>
            <w:shd w:val="clear" w:color="auto" w:fill="FFFFFF"/>
          </w:tcPr>
          <w:p w:rsidR="002D551D" w:rsidRDefault="000F52A6">
            <w:pPr>
              <w:rPr>
                <w:lang w:val="pt-BR"/>
              </w:rPr>
            </w:pPr>
            <w:r>
              <w:rPr>
                <w:lang w:val="pt-BR"/>
              </w:rPr>
              <w:t>Arquiteto ou projetista</w:t>
            </w:r>
          </w:p>
        </w:tc>
      </w:tr>
      <w:tr w:rsidR="002D551D">
        <w:tc>
          <w:tcPr>
            <w:tcW w:w="0" w:type="auto"/>
            <w:shd w:val="clear" w:color="auto" w:fill="F5DEB3"/>
          </w:tcPr>
          <w:p w:rsidR="002D551D" w:rsidRDefault="000F52A6">
            <w:r>
              <w:rPr>
                <w:rStyle w:val="SegmentID"/>
              </w:rPr>
              <w:t>40</w:t>
            </w:r>
            <w:r>
              <w:rPr>
                <w:rStyle w:val="TransUnitID"/>
              </w:rPr>
              <w:t>8f81a18b-c4e0-4a27-a924-bd5713a3cca9</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Mechanic</w:t>
            </w:r>
            <w:r>
              <w:t>al engineer</w:t>
            </w:r>
          </w:p>
        </w:tc>
        <w:tc>
          <w:tcPr>
            <w:tcW w:w="0" w:type="auto"/>
            <w:shd w:val="clear" w:color="auto" w:fill="F5DEB3"/>
          </w:tcPr>
          <w:p w:rsidR="002D551D" w:rsidRDefault="000F52A6">
            <w:pPr>
              <w:rPr>
                <w:lang w:val="pt-BR"/>
              </w:rPr>
            </w:pPr>
            <w:r>
              <w:rPr>
                <w:lang w:val="pt-BR"/>
              </w:rPr>
              <w:t>Engenheiro mecânico</w:t>
            </w:r>
          </w:p>
        </w:tc>
      </w:tr>
      <w:tr w:rsidR="002D551D">
        <w:tc>
          <w:tcPr>
            <w:tcW w:w="0" w:type="auto"/>
            <w:shd w:val="clear" w:color="auto" w:fill="F5DEB3"/>
          </w:tcPr>
          <w:p w:rsidR="002D551D" w:rsidRDefault="000F52A6">
            <w:r>
              <w:rPr>
                <w:rStyle w:val="SegmentID"/>
              </w:rPr>
              <w:t>41</w:t>
            </w:r>
            <w:r>
              <w:rPr>
                <w:rStyle w:val="TransUnitID"/>
              </w:rPr>
              <w:t>a9376e1a-ac3e-4714-b18a-747b9738d424</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Structural engineer</w:t>
            </w:r>
          </w:p>
        </w:tc>
        <w:tc>
          <w:tcPr>
            <w:tcW w:w="0" w:type="auto"/>
            <w:shd w:val="clear" w:color="auto" w:fill="F5DEB3"/>
          </w:tcPr>
          <w:p w:rsidR="002D551D" w:rsidRDefault="000F52A6">
            <w:pPr>
              <w:rPr>
                <w:lang w:val="pt-BR"/>
              </w:rPr>
            </w:pPr>
            <w:r>
              <w:rPr>
                <w:lang w:val="pt-BR"/>
              </w:rPr>
              <w:t>Engenheiro de estrutura</w:t>
            </w:r>
          </w:p>
        </w:tc>
      </w:tr>
      <w:tr w:rsidR="002D551D">
        <w:tc>
          <w:tcPr>
            <w:tcW w:w="0" w:type="auto"/>
            <w:shd w:val="clear" w:color="auto" w:fill="F5DEB3"/>
          </w:tcPr>
          <w:p w:rsidR="002D551D" w:rsidRDefault="000F52A6">
            <w:r>
              <w:rPr>
                <w:rStyle w:val="SegmentID"/>
              </w:rPr>
              <w:t>42</w:t>
            </w:r>
            <w:r>
              <w:rPr>
                <w:rStyle w:val="TransUnitID"/>
              </w:rPr>
              <w:t>ab6555e0-5984-4058-9dd4-b1a09b6e56dc</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Energy modeler</w:t>
            </w:r>
          </w:p>
        </w:tc>
        <w:tc>
          <w:tcPr>
            <w:tcW w:w="0" w:type="auto"/>
            <w:shd w:val="clear" w:color="auto" w:fill="F5DEB3"/>
          </w:tcPr>
          <w:p w:rsidR="002D551D" w:rsidRDefault="000F52A6">
            <w:pPr>
              <w:rPr>
                <w:lang w:val="pt-BR"/>
              </w:rPr>
            </w:pPr>
            <w:r>
              <w:rPr>
                <w:lang w:val="pt-BR"/>
              </w:rPr>
              <w:t>Modelador de energia</w:t>
            </w:r>
          </w:p>
        </w:tc>
      </w:tr>
      <w:tr w:rsidR="002D551D">
        <w:tc>
          <w:tcPr>
            <w:tcW w:w="0" w:type="auto"/>
            <w:shd w:val="clear" w:color="auto" w:fill="FFFFFF"/>
          </w:tcPr>
          <w:p w:rsidR="002D551D" w:rsidRDefault="000F52A6">
            <w:r>
              <w:rPr>
                <w:rStyle w:val="SegmentID"/>
              </w:rPr>
              <w:t>43</w:t>
            </w:r>
            <w:r>
              <w:rPr>
                <w:rStyle w:val="TransUnitID"/>
              </w:rPr>
              <w:t>c5255400-61dc-4ac9-9752-bcecee211846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Equipment planner</w:t>
            </w:r>
          </w:p>
        </w:tc>
        <w:tc>
          <w:tcPr>
            <w:tcW w:w="0" w:type="auto"/>
            <w:shd w:val="clear" w:color="auto" w:fill="FFFFFF"/>
          </w:tcPr>
          <w:p w:rsidR="002D551D" w:rsidRDefault="000F52A6">
            <w:pPr>
              <w:rPr>
                <w:lang w:val="pt-BR"/>
              </w:rPr>
            </w:pPr>
            <w:r>
              <w:rPr>
                <w:lang w:val="pt-BR"/>
              </w:rPr>
              <w:t>Planejador de equipamentos</w:t>
            </w:r>
          </w:p>
        </w:tc>
      </w:tr>
      <w:tr w:rsidR="002D551D">
        <w:tc>
          <w:tcPr>
            <w:tcW w:w="0" w:type="auto"/>
            <w:shd w:val="clear" w:color="auto" w:fill="F5DEB3"/>
          </w:tcPr>
          <w:p w:rsidR="002D551D" w:rsidRDefault="000F52A6">
            <w:r>
              <w:rPr>
                <w:rStyle w:val="SegmentID"/>
              </w:rPr>
              <w:t>44</w:t>
            </w:r>
            <w:r>
              <w:rPr>
                <w:rStyle w:val="TransUnitID"/>
              </w:rPr>
              <w:t>ac45c306-ba15-49dc-8e5c-5428a827cf27</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Acoustical consultant</w:t>
            </w:r>
          </w:p>
        </w:tc>
        <w:tc>
          <w:tcPr>
            <w:tcW w:w="0" w:type="auto"/>
            <w:shd w:val="clear" w:color="auto" w:fill="F5DEB3"/>
          </w:tcPr>
          <w:p w:rsidR="002D551D" w:rsidRDefault="000F52A6">
            <w:pPr>
              <w:rPr>
                <w:lang w:val="pt-BR"/>
              </w:rPr>
            </w:pPr>
            <w:r>
              <w:rPr>
                <w:lang w:val="pt-BR"/>
              </w:rPr>
              <w:t>Consultor acústico</w:t>
            </w:r>
          </w:p>
        </w:tc>
      </w:tr>
      <w:tr w:rsidR="002D551D">
        <w:tc>
          <w:tcPr>
            <w:tcW w:w="0" w:type="auto"/>
            <w:shd w:val="clear" w:color="auto" w:fill="FFFFFF"/>
          </w:tcPr>
          <w:p w:rsidR="002D551D" w:rsidRDefault="000F52A6">
            <w:r>
              <w:rPr>
                <w:rStyle w:val="SegmentID"/>
              </w:rPr>
              <w:t>45</w:t>
            </w:r>
            <w:r>
              <w:rPr>
                <w:rStyle w:val="TransUnitID"/>
              </w:rPr>
              <w:t>411635a6-ee09-48db-94f3-6d484212f3f1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Telecommunications designer</w:t>
            </w:r>
          </w:p>
        </w:tc>
        <w:tc>
          <w:tcPr>
            <w:tcW w:w="0" w:type="auto"/>
            <w:shd w:val="clear" w:color="auto" w:fill="FFFFFF"/>
          </w:tcPr>
          <w:p w:rsidR="002D551D" w:rsidRDefault="000F52A6">
            <w:pPr>
              <w:rPr>
                <w:lang w:val="pt-BR"/>
              </w:rPr>
            </w:pPr>
            <w:r>
              <w:rPr>
                <w:lang w:val="pt-BR"/>
              </w:rPr>
              <w:t>Projetista de telecomunicações</w:t>
            </w:r>
          </w:p>
        </w:tc>
      </w:tr>
      <w:tr w:rsidR="002D551D">
        <w:tc>
          <w:tcPr>
            <w:tcW w:w="0" w:type="auto"/>
            <w:shd w:val="clear" w:color="auto" w:fill="FFFFFF"/>
          </w:tcPr>
          <w:p w:rsidR="002D551D" w:rsidRDefault="000F52A6">
            <w:r>
              <w:rPr>
                <w:rStyle w:val="SegmentID"/>
              </w:rPr>
              <w:t>46</w:t>
            </w:r>
            <w:r>
              <w:rPr>
                <w:rStyle w:val="TransUnitID"/>
              </w:rPr>
              <w:t>e530599b-7ead-4c9e-bbb9-3812f360770b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Controls designer</w:t>
            </w:r>
          </w:p>
        </w:tc>
        <w:tc>
          <w:tcPr>
            <w:tcW w:w="0" w:type="auto"/>
            <w:shd w:val="clear" w:color="auto" w:fill="FFFFFF"/>
          </w:tcPr>
          <w:p w:rsidR="002D551D" w:rsidRDefault="000F52A6">
            <w:pPr>
              <w:rPr>
                <w:lang w:val="pt-BR"/>
              </w:rPr>
            </w:pPr>
            <w:r>
              <w:rPr>
                <w:lang w:val="pt-BR"/>
              </w:rPr>
              <w:t>Projetista de controles</w:t>
            </w:r>
          </w:p>
        </w:tc>
      </w:tr>
      <w:tr w:rsidR="002D551D">
        <w:tc>
          <w:tcPr>
            <w:tcW w:w="0" w:type="auto"/>
            <w:shd w:val="clear" w:color="auto" w:fill="FFFFFF"/>
          </w:tcPr>
          <w:p w:rsidR="002D551D" w:rsidRDefault="000F52A6">
            <w:r>
              <w:rPr>
                <w:rStyle w:val="SegmentID"/>
              </w:rPr>
              <w:t>47</w:t>
            </w:r>
            <w:r>
              <w:rPr>
                <w:rStyle w:val="TransUnitID"/>
              </w:rPr>
              <w:t>14df1187-fb59-402b-9258-39bd930cbbc1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Food Service Consultant</w:t>
            </w:r>
          </w:p>
        </w:tc>
        <w:tc>
          <w:tcPr>
            <w:tcW w:w="0" w:type="auto"/>
            <w:shd w:val="clear" w:color="auto" w:fill="FFFFFF"/>
          </w:tcPr>
          <w:p w:rsidR="002D551D" w:rsidRDefault="000F52A6">
            <w:pPr>
              <w:rPr>
                <w:lang w:val="pt-BR"/>
              </w:rPr>
            </w:pPr>
            <w:r>
              <w:rPr>
                <w:lang w:val="pt-BR"/>
              </w:rPr>
              <w:t>Consultor do serviço de alimentação</w:t>
            </w:r>
          </w:p>
        </w:tc>
      </w:tr>
      <w:tr w:rsidR="002D551D">
        <w:tc>
          <w:tcPr>
            <w:tcW w:w="0" w:type="auto"/>
            <w:shd w:val="clear" w:color="auto" w:fill="FFFFFF"/>
          </w:tcPr>
          <w:p w:rsidR="002D551D" w:rsidRDefault="000F52A6">
            <w:r>
              <w:rPr>
                <w:rStyle w:val="SegmentID"/>
              </w:rPr>
              <w:t>48</w:t>
            </w:r>
            <w:r>
              <w:rPr>
                <w:rStyle w:val="TransUnitID"/>
              </w:rPr>
              <w:t>97034cb6-03a0-4f93-8073-6e753f3c9441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Infection Control Staff</w:t>
            </w:r>
          </w:p>
        </w:tc>
        <w:tc>
          <w:tcPr>
            <w:tcW w:w="0" w:type="auto"/>
            <w:shd w:val="clear" w:color="auto" w:fill="FFFFFF"/>
          </w:tcPr>
          <w:p w:rsidR="002D551D" w:rsidRDefault="000F52A6">
            <w:pPr>
              <w:rPr>
                <w:lang w:val="pt-BR"/>
              </w:rPr>
            </w:pPr>
            <w:r>
              <w:rPr>
                <w:lang w:val="pt-BR"/>
              </w:rPr>
              <w:t>Funcionário do controle de infecções</w:t>
            </w:r>
          </w:p>
        </w:tc>
      </w:tr>
      <w:tr w:rsidR="002D551D" w:rsidRPr="000F52A6">
        <w:tc>
          <w:tcPr>
            <w:tcW w:w="0" w:type="auto"/>
            <w:shd w:val="clear" w:color="auto" w:fill="FFFFFF"/>
          </w:tcPr>
          <w:p w:rsidR="002D551D" w:rsidRDefault="000F52A6">
            <w:r>
              <w:rPr>
                <w:rStyle w:val="SegmentID"/>
              </w:rPr>
              <w:t>49</w:t>
            </w:r>
            <w:r>
              <w:rPr>
                <w:rStyle w:val="TransUnitID"/>
              </w:rPr>
              <w:t>de49e10d-02e8-42be-a876-0fb1ecfd62e3</w:t>
            </w:r>
          </w:p>
        </w:tc>
        <w:tc>
          <w:tcPr>
            <w:tcW w:w="0" w:type="auto"/>
            <w:shd w:val="clear" w:color="auto" w:fill="FFFFFF"/>
          </w:tcPr>
          <w:p w:rsidR="002D551D" w:rsidRPr="000F52A6" w:rsidRDefault="000F52A6">
            <w:pPr>
              <w:rPr>
                <w:vanish/>
              </w:rPr>
            </w:pPr>
            <w:r w:rsidRPr="000F52A6">
              <w:rPr>
                <w:vanish/>
              </w:rPr>
              <w:t>Tra</w:t>
            </w:r>
            <w:r w:rsidRPr="000F52A6">
              <w:rPr>
                <w:vanish/>
              </w:rPr>
              <w:t>nslation Approved (0%)</w:t>
            </w:r>
          </w:p>
        </w:tc>
        <w:tc>
          <w:tcPr>
            <w:tcW w:w="0" w:type="auto"/>
            <w:shd w:val="clear" w:color="auto" w:fill="FFFFFF"/>
          </w:tcPr>
          <w:p w:rsidR="002D551D" w:rsidRDefault="000F52A6">
            <w:r>
              <w:t>Building science or performance testing agents</w:t>
            </w:r>
          </w:p>
        </w:tc>
        <w:tc>
          <w:tcPr>
            <w:tcW w:w="0" w:type="auto"/>
            <w:shd w:val="clear" w:color="auto" w:fill="FFFFFF"/>
          </w:tcPr>
          <w:p w:rsidR="002D551D" w:rsidRDefault="000F52A6">
            <w:pPr>
              <w:rPr>
                <w:lang w:val="pt-BR"/>
              </w:rPr>
            </w:pPr>
            <w:r>
              <w:rPr>
                <w:lang w:val="pt-BR"/>
              </w:rPr>
              <w:t>Agentes de testes de desempenho e ciência do edifício</w:t>
            </w:r>
          </w:p>
        </w:tc>
      </w:tr>
      <w:tr w:rsidR="002D551D" w:rsidRPr="000F52A6">
        <w:tc>
          <w:tcPr>
            <w:tcW w:w="0" w:type="auto"/>
            <w:shd w:val="clear" w:color="auto" w:fill="FFFFFF"/>
          </w:tcPr>
          <w:p w:rsidR="002D551D" w:rsidRDefault="000F52A6">
            <w:r>
              <w:rPr>
                <w:rStyle w:val="SegmentID"/>
              </w:rPr>
              <w:t>50</w:t>
            </w:r>
            <w:r>
              <w:rPr>
                <w:rStyle w:val="TransUnitID"/>
              </w:rPr>
              <w:t>2761797c-c38a-4751-9125-94d8656c6c44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Green building or sustainable design consultant</w:t>
            </w:r>
          </w:p>
        </w:tc>
        <w:tc>
          <w:tcPr>
            <w:tcW w:w="0" w:type="auto"/>
            <w:shd w:val="clear" w:color="auto" w:fill="FFFFFF"/>
          </w:tcPr>
          <w:p w:rsidR="002D551D" w:rsidRDefault="000F52A6">
            <w:pPr>
              <w:rPr>
                <w:lang w:val="pt-BR"/>
              </w:rPr>
            </w:pPr>
            <w:r>
              <w:rPr>
                <w:lang w:val="pt-BR"/>
              </w:rPr>
              <w:t>Consultor de construção verde ou projeto sustentável</w:t>
            </w:r>
          </w:p>
        </w:tc>
      </w:tr>
      <w:tr w:rsidR="002D551D">
        <w:tc>
          <w:tcPr>
            <w:tcW w:w="0" w:type="auto"/>
            <w:shd w:val="clear" w:color="auto" w:fill="FFFFFF"/>
          </w:tcPr>
          <w:p w:rsidR="002D551D" w:rsidRDefault="000F52A6">
            <w:r>
              <w:rPr>
                <w:rStyle w:val="SegmentID"/>
              </w:rPr>
              <w:t>51</w:t>
            </w:r>
            <w:r>
              <w:rPr>
                <w:rStyle w:val="TransUnitID"/>
              </w:rPr>
              <w:t>66bad2d8-4f4f-4745-9cf6-6785d62a00e6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Facility green teams</w:t>
            </w:r>
          </w:p>
        </w:tc>
        <w:tc>
          <w:tcPr>
            <w:tcW w:w="0" w:type="auto"/>
            <w:shd w:val="clear" w:color="auto" w:fill="FFFFFF"/>
          </w:tcPr>
          <w:p w:rsidR="002D551D" w:rsidRDefault="000F52A6">
            <w:pPr>
              <w:rPr>
                <w:lang w:val="pt-BR"/>
              </w:rPr>
            </w:pPr>
            <w:r>
              <w:rPr>
                <w:lang w:val="pt-BR"/>
              </w:rPr>
              <w:t>Equipes verdes do edifício</w:t>
            </w:r>
          </w:p>
        </w:tc>
      </w:tr>
      <w:tr w:rsidR="002D551D" w:rsidRPr="000F52A6">
        <w:tc>
          <w:tcPr>
            <w:tcW w:w="0" w:type="auto"/>
            <w:shd w:val="clear" w:color="auto" w:fill="FFFFFF"/>
          </w:tcPr>
          <w:p w:rsidR="002D551D" w:rsidRDefault="000F52A6">
            <w:r>
              <w:rPr>
                <w:rStyle w:val="SegmentID"/>
              </w:rPr>
              <w:t>52</w:t>
            </w:r>
            <w:r>
              <w:rPr>
                <w:rStyle w:val="TransUnitID"/>
              </w:rPr>
              <w:t>debbbbd7-d897-4463-8ba6-deff7a9d3255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Physician and nursing t</w:t>
            </w:r>
            <w:r>
              <w:t>eams</w:t>
            </w:r>
          </w:p>
        </w:tc>
        <w:tc>
          <w:tcPr>
            <w:tcW w:w="0" w:type="auto"/>
            <w:shd w:val="clear" w:color="auto" w:fill="FFFFFF"/>
          </w:tcPr>
          <w:p w:rsidR="002D551D" w:rsidRDefault="000F52A6">
            <w:pPr>
              <w:rPr>
                <w:lang w:val="pt-BR"/>
              </w:rPr>
            </w:pPr>
            <w:r>
              <w:rPr>
                <w:lang w:val="pt-BR"/>
              </w:rPr>
              <w:t>Equipes de médicos e enfermeiros</w:t>
            </w:r>
          </w:p>
        </w:tc>
      </w:tr>
      <w:tr w:rsidR="002D551D">
        <w:tc>
          <w:tcPr>
            <w:tcW w:w="0" w:type="auto"/>
            <w:shd w:val="clear" w:color="auto" w:fill="F5DEB3"/>
          </w:tcPr>
          <w:p w:rsidR="002D551D" w:rsidRDefault="000F52A6">
            <w:r>
              <w:rPr>
                <w:rStyle w:val="SegmentID"/>
              </w:rPr>
              <w:t>53</w:t>
            </w:r>
            <w:r>
              <w:rPr>
                <w:rStyle w:val="TransUnitID"/>
              </w:rPr>
              <w:t>4f22f0ac-84d1-4d0b-8ca5-4089e415cb71</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Facility managers</w:t>
            </w:r>
          </w:p>
        </w:tc>
        <w:tc>
          <w:tcPr>
            <w:tcW w:w="0" w:type="auto"/>
            <w:shd w:val="clear" w:color="auto" w:fill="F5DEB3"/>
          </w:tcPr>
          <w:p w:rsidR="002D551D" w:rsidRDefault="000F52A6">
            <w:pPr>
              <w:rPr>
                <w:lang w:val="pt-BR"/>
              </w:rPr>
            </w:pPr>
            <w:r>
              <w:rPr>
                <w:lang w:val="pt-BR"/>
              </w:rPr>
              <w:t>Gerentes da instalação</w:t>
            </w:r>
          </w:p>
        </w:tc>
      </w:tr>
      <w:tr w:rsidR="002D551D">
        <w:tc>
          <w:tcPr>
            <w:tcW w:w="0" w:type="auto"/>
            <w:shd w:val="clear" w:color="auto" w:fill="D3D3D3"/>
          </w:tcPr>
          <w:p w:rsidR="002D551D" w:rsidRDefault="000F52A6">
            <w:r>
              <w:rPr>
                <w:rStyle w:val="SegmentID"/>
              </w:rPr>
              <w:t>54</w:t>
            </w:r>
            <w:r>
              <w:rPr>
                <w:rStyle w:val="TransUnitID"/>
              </w:rPr>
              <w:t>c7539ade-6294-41ff-962b-4b8aa5d7d637</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Environmental services staff</w:t>
            </w:r>
          </w:p>
        </w:tc>
        <w:tc>
          <w:tcPr>
            <w:tcW w:w="0" w:type="auto"/>
            <w:shd w:val="clear" w:color="auto" w:fill="D3D3D3"/>
          </w:tcPr>
          <w:p w:rsidR="002D551D" w:rsidRDefault="000F52A6">
            <w:pPr>
              <w:rPr>
                <w:lang w:val="pt-BR"/>
              </w:rPr>
            </w:pPr>
            <w:r>
              <w:rPr>
                <w:lang w:val="pt-BR"/>
              </w:rPr>
              <w:t>Funcionário de serviços ambientais</w:t>
            </w:r>
          </w:p>
        </w:tc>
      </w:tr>
      <w:tr w:rsidR="002D551D" w:rsidRPr="000F52A6">
        <w:tc>
          <w:tcPr>
            <w:tcW w:w="0" w:type="auto"/>
            <w:shd w:val="clear" w:color="auto" w:fill="FFFFFF"/>
          </w:tcPr>
          <w:p w:rsidR="002D551D" w:rsidRDefault="000F52A6">
            <w:r>
              <w:rPr>
                <w:rStyle w:val="SegmentID"/>
              </w:rPr>
              <w:lastRenderedPageBreak/>
              <w:t>55</w:t>
            </w:r>
            <w:r>
              <w:rPr>
                <w:rStyle w:val="TransUnitID"/>
              </w:rPr>
              <w:t>7fd2f927-4589-45ed-ba01-b49fe520d1fd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Functional and space programmers</w:t>
            </w:r>
          </w:p>
        </w:tc>
        <w:tc>
          <w:tcPr>
            <w:tcW w:w="0" w:type="auto"/>
            <w:shd w:val="clear" w:color="auto" w:fill="FFFFFF"/>
          </w:tcPr>
          <w:p w:rsidR="002D551D" w:rsidRDefault="000F52A6">
            <w:pPr>
              <w:rPr>
                <w:lang w:val="pt-BR"/>
              </w:rPr>
            </w:pPr>
            <w:r>
              <w:rPr>
                <w:lang w:val="pt-BR"/>
              </w:rPr>
              <w:t>Programadores funcionais e de espaço</w:t>
            </w:r>
          </w:p>
        </w:tc>
      </w:tr>
      <w:tr w:rsidR="002D551D">
        <w:tc>
          <w:tcPr>
            <w:tcW w:w="0" w:type="auto"/>
            <w:shd w:val="clear" w:color="auto" w:fill="F5DEB3"/>
          </w:tcPr>
          <w:p w:rsidR="002D551D" w:rsidRDefault="000F52A6">
            <w:r>
              <w:rPr>
                <w:rStyle w:val="SegmentID"/>
              </w:rPr>
              <w:t>56</w:t>
            </w:r>
            <w:r>
              <w:rPr>
                <w:rStyle w:val="TransUnitID"/>
              </w:rPr>
              <w:t>ebd8baeb-6b7d-4330-bd69-ca9de4c954d5</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Commissioning agent</w:t>
            </w:r>
          </w:p>
        </w:tc>
        <w:tc>
          <w:tcPr>
            <w:tcW w:w="0" w:type="auto"/>
            <w:shd w:val="clear" w:color="auto" w:fill="F5DEB3"/>
          </w:tcPr>
          <w:p w:rsidR="002D551D" w:rsidRDefault="000F52A6">
            <w:pPr>
              <w:rPr>
                <w:lang w:val="pt-BR"/>
              </w:rPr>
            </w:pPr>
            <w:r>
              <w:rPr>
                <w:lang w:val="pt-BR"/>
              </w:rPr>
              <w:t>Agente de comissionamento</w:t>
            </w:r>
          </w:p>
        </w:tc>
      </w:tr>
      <w:tr w:rsidR="002D551D">
        <w:tc>
          <w:tcPr>
            <w:tcW w:w="0" w:type="auto"/>
            <w:shd w:val="clear" w:color="auto" w:fill="FFFFFF"/>
          </w:tcPr>
          <w:p w:rsidR="002D551D" w:rsidRDefault="000F52A6">
            <w:r>
              <w:rPr>
                <w:rStyle w:val="SegmentID"/>
              </w:rPr>
              <w:t>57</w:t>
            </w:r>
            <w:r>
              <w:rPr>
                <w:rStyle w:val="TransUnitID"/>
              </w:rPr>
              <w:t>f4121e06-3373-4f9b-b9dd-545ac38c9d6e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Community representatives</w:t>
            </w:r>
          </w:p>
        </w:tc>
        <w:tc>
          <w:tcPr>
            <w:tcW w:w="0" w:type="auto"/>
            <w:shd w:val="clear" w:color="auto" w:fill="FFFFFF"/>
          </w:tcPr>
          <w:p w:rsidR="002D551D" w:rsidRDefault="000F52A6">
            <w:pPr>
              <w:rPr>
                <w:lang w:val="pt-BR"/>
              </w:rPr>
            </w:pPr>
            <w:r>
              <w:rPr>
                <w:lang w:val="pt-BR"/>
              </w:rPr>
              <w:t>Representantes da comunidade</w:t>
            </w:r>
          </w:p>
        </w:tc>
      </w:tr>
      <w:tr w:rsidR="002D551D">
        <w:tc>
          <w:tcPr>
            <w:tcW w:w="0" w:type="auto"/>
            <w:shd w:val="clear" w:color="auto" w:fill="98FB98"/>
          </w:tcPr>
          <w:p w:rsidR="002D551D" w:rsidRDefault="000F52A6">
            <w:r>
              <w:rPr>
                <w:rStyle w:val="SegmentID"/>
              </w:rPr>
              <w:t>58</w:t>
            </w:r>
            <w:r>
              <w:rPr>
                <w:rStyle w:val="TransUnitID"/>
              </w:rPr>
              <w:t>f29b32f2-be46-470f-a439-3c8b462f5a37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Civil engineer</w:t>
            </w:r>
          </w:p>
        </w:tc>
        <w:tc>
          <w:tcPr>
            <w:tcW w:w="0" w:type="auto"/>
            <w:shd w:val="clear" w:color="auto" w:fill="98FB98"/>
          </w:tcPr>
          <w:p w:rsidR="002D551D" w:rsidRDefault="000F52A6">
            <w:pPr>
              <w:rPr>
                <w:lang w:val="pt-BR"/>
              </w:rPr>
            </w:pPr>
            <w:r>
              <w:rPr>
                <w:lang w:val="pt-BR"/>
              </w:rPr>
              <w:t>Engenheiro civil</w:t>
            </w:r>
          </w:p>
        </w:tc>
      </w:tr>
      <w:tr w:rsidR="002D551D">
        <w:tc>
          <w:tcPr>
            <w:tcW w:w="0" w:type="auto"/>
            <w:shd w:val="clear" w:color="auto" w:fill="F5DEB3"/>
          </w:tcPr>
          <w:p w:rsidR="002D551D" w:rsidRDefault="000F52A6">
            <w:r>
              <w:rPr>
                <w:rStyle w:val="SegmentID"/>
              </w:rPr>
              <w:t>59</w:t>
            </w:r>
            <w:r>
              <w:rPr>
                <w:rStyle w:val="TransUnitID"/>
              </w:rPr>
              <w:t>7d137b3a-992b-41fe-89e7-ab42eff795c4</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Landscape architect</w:t>
            </w:r>
          </w:p>
        </w:tc>
        <w:tc>
          <w:tcPr>
            <w:tcW w:w="0" w:type="auto"/>
            <w:shd w:val="clear" w:color="auto" w:fill="F5DEB3"/>
          </w:tcPr>
          <w:p w:rsidR="002D551D" w:rsidRDefault="000F52A6">
            <w:pPr>
              <w:rPr>
                <w:lang w:val="pt-BR"/>
              </w:rPr>
            </w:pPr>
            <w:r>
              <w:rPr>
                <w:lang w:val="pt-BR"/>
              </w:rPr>
              <w:t>Arquiteto paisagista</w:t>
            </w:r>
          </w:p>
        </w:tc>
      </w:tr>
      <w:tr w:rsidR="002D551D">
        <w:tc>
          <w:tcPr>
            <w:tcW w:w="0" w:type="auto"/>
            <w:shd w:val="clear" w:color="auto" w:fill="FFFFFF"/>
          </w:tcPr>
          <w:p w:rsidR="002D551D" w:rsidRDefault="000F52A6">
            <w:r>
              <w:rPr>
                <w:rStyle w:val="SegmentID"/>
              </w:rPr>
              <w:t>60</w:t>
            </w:r>
            <w:r>
              <w:rPr>
                <w:rStyle w:val="TransUnitID"/>
              </w:rPr>
              <w:t>fabca6fa-a92a-44ee-bcf5-7f0a39bac4a1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Ecologist</w:t>
            </w:r>
          </w:p>
        </w:tc>
        <w:tc>
          <w:tcPr>
            <w:tcW w:w="0" w:type="auto"/>
            <w:shd w:val="clear" w:color="auto" w:fill="FFFFFF"/>
          </w:tcPr>
          <w:p w:rsidR="002D551D" w:rsidRDefault="000F52A6">
            <w:pPr>
              <w:rPr>
                <w:lang w:val="pt-BR"/>
              </w:rPr>
            </w:pPr>
            <w:r>
              <w:rPr>
                <w:lang w:val="pt-BR"/>
              </w:rPr>
              <w:t>Ecologista</w:t>
            </w:r>
          </w:p>
        </w:tc>
      </w:tr>
      <w:tr w:rsidR="002D551D">
        <w:tc>
          <w:tcPr>
            <w:tcW w:w="0" w:type="auto"/>
            <w:shd w:val="clear" w:color="auto" w:fill="D3D3D3"/>
          </w:tcPr>
          <w:p w:rsidR="002D551D" w:rsidRDefault="000F52A6">
            <w:r>
              <w:rPr>
                <w:rStyle w:val="SegmentID"/>
              </w:rPr>
              <w:t>61</w:t>
            </w:r>
            <w:r>
              <w:rPr>
                <w:rStyle w:val="TransUnitID"/>
              </w:rPr>
              <w:t>114e860e-5fae-450c-a41e-6643a00bcad2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Land planner</w:t>
            </w:r>
          </w:p>
        </w:tc>
        <w:tc>
          <w:tcPr>
            <w:tcW w:w="0" w:type="auto"/>
            <w:shd w:val="clear" w:color="auto" w:fill="D3D3D3"/>
          </w:tcPr>
          <w:p w:rsidR="002D551D" w:rsidRDefault="000F52A6">
            <w:pPr>
              <w:rPr>
                <w:lang w:val="pt-BR"/>
              </w:rPr>
            </w:pPr>
            <w:r>
              <w:rPr>
                <w:lang w:val="pt-BR"/>
              </w:rPr>
              <w:t>Planejador de terreno</w:t>
            </w:r>
          </w:p>
        </w:tc>
      </w:tr>
      <w:tr w:rsidR="002D551D">
        <w:tc>
          <w:tcPr>
            <w:tcW w:w="0" w:type="auto"/>
            <w:shd w:val="clear" w:color="auto" w:fill="FFFFFF"/>
          </w:tcPr>
          <w:p w:rsidR="002D551D" w:rsidRDefault="000F52A6">
            <w:r>
              <w:rPr>
                <w:rStyle w:val="SegmentID"/>
              </w:rPr>
              <w:t>62</w:t>
            </w:r>
            <w:r>
              <w:rPr>
                <w:rStyle w:val="TransUnitID"/>
              </w:rPr>
              <w:t>0a486e18-b423-4385-8024-5a284f135760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Construction manager or general contractor</w:t>
            </w:r>
          </w:p>
        </w:tc>
        <w:tc>
          <w:tcPr>
            <w:tcW w:w="0" w:type="auto"/>
            <w:shd w:val="clear" w:color="auto" w:fill="FFFFFF"/>
          </w:tcPr>
          <w:p w:rsidR="002D551D" w:rsidRDefault="000F52A6">
            <w:pPr>
              <w:rPr>
                <w:lang w:val="pt-BR"/>
              </w:rPr>
            </w:pPr>
            <w:r>
              <w:rPr>
                <w:lang w:val="pt-BR"/>
              </w:rPr>
              <w:t>Gerente de construção civil ou empreiteiro geral</w:t>
            </w:r>
          </w:p>
        </w:tc>
      </w:tr>
      <w:tr w:rsidR="002D551D">
        <w:tc>
          <w:tcPr>
            <w:tcW w:w="0" w:type="auto"/>
            <w:shd w:val="clear" w:color="auto" w:fill="FFFFFF"/>
          </w:tcPr>
          <w:p w:rsidR="002D551D" w:rsidRDefault="000F52A6">
            <w:r>
              <w:rPr>
                <w:rStyle w:val="SegmentID"/>
              </w:rPr>
              <w:t>63</w:t>
            </w:r>
            <w:r>
              <w:rPr>
                <w:rStyle w:val="TransUnitID"/>
              </w:rPr>
              <w:t>705af7b9-3468-4517-b27b-6140b2cfa4bf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Life cycle cost analyst; construction cost estimator</w:t>
            </w:r>
          </w:p>
        </w:tc>
        <w:tc>
          <w:tcPr>
            <w:tcW w:w="0" w:type="auto"/>
            <w:shd w:val="clear" w:color="auto" w:fill="FFFFFF"/>
          </w:tcPr>
          <w:p w:rsidR="002D551D" w:rsidRDefault="000F52A6">
            <w:pPr>
              <w:rPr>
                <w:lang w:val="pt-BR"/>
              </w:rPr>
            </w:pPr>
            <w:r>
              <w:rPr>
                <w:lang w:val="pt-BR"/>
              </w:rPr>
              <w:t>Analista de custo do ciclo de vida; avaliador do custo da construção</w:t>
            </w:r>
          </w:p>
        </w:tc>
      </w:tr>
      <w:tr w:rsidR="002D551D">
        <w:tc>
          <w:tcPr>
            <w:tcW w:w="0" w:type="auto"/>
            <w:shd w:val="clear" w:color="auto" w:fill="98FB98"/>
          </w:tcPr>
          <w:p w:rsidR="002D551D" w:rsidRDefault="000F52A6">
            <w:r>
              <w:rPr>
                <w:rStyle w:val="SegmentID"/>
              </w:rPr>
              <w:t>64</w:t>
            </w:r>
            <w:r>
              <w:rPr>
                <w:rStyle w:val="TransUnitID"/>
              </w:rPr>
              <w:t>50144eae-38d2-4b20-8ada-e9e62c5ad602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Lig</w:t>
            </w:r>
            <w:r>
              <w:t>hting Designer</w:t>
            </w:r>
          </w:p>
        </w:tc>
        <w:tc>
          <w:tcPr>
            <w:tcW w:w="0" w:type="auto"/>
            <w:shd w:val="clear" w:color="auto" w:fill="98FB98"/>
          </w:tcPr>
          <w:p w:rsidR="002D551D" w:rsidRDefault="000F52A6">
            <w:pPr>
              <w:rPr>
                <w:lang w:val="pt-BR"/>
              </w:rPr>
            </w:pPr>
            <w:r>
              <w:rPr>
                <w:lang w:val="pt-BR"/>
              </w:rPr>
              <w:t>Designer de iluminação</w:t>
            </w:r>
          </w:p>
        </w:tc>
      </w:tr>
      <w:tr w:rsidR="002D551D" w:rsidRPr="000F52A6">
        <w:tc>
          <w:tcPr>
            <w:tcW w:w="0" w:type="auto"/>
            <w:shd w:val="clear" w:color="auto" w:fill="D3D3D3"/>
          </w:tcPr>
          <w:p w:rsidR="002D551D" w:rsidRDefault="000F52A6">
            <w:r>
              <w:rPr>
                <w:rStyle w:val="SegmentID"/>
              </w:rPr>
              <w:t>65</w:t>
            </w:r>
            <w:r>
              <w:rPr>
                <w:rStyle w:val="TransUnitID"/>
              </w:rPr>
              <w:t>1f3f3e9e-0342-43b8-a1be-eaff48c322bf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Other disciplines appropriate to the specific project type</w:t>
            </w:r>
          </w:p>
        </w:tc>
        <w:tc>
          <w:tcPr>
            <w:tcW w:w="0" w:type="auto"/>
            <w:shd w:val="clear" w:color="auto" w:fill="D3D3D3"/>
          </w:tcPr>
          <w:p w:rsidR="002D551D" w:rsidRDefault="000F52A6">
            <w:pPr>
              <w:rPr>
                <w:lang w:val="pt-BR"/>
              </w:rPr>
            </w:pPr>
            <w:r>
              <w:rPr>
                <w:lang w:val="pt-BR"/>
              </w:rPr>
              <w:t>Outras disciplinas adequadas ao tipo específico de projeto</w:t>
            </w:r>
          </w:p>
        </w:tc>
      </w:tr>
      <w:tr w:rsidR="002D551D">
        <w:tc>
          <w:tcPr>
            <w:tcW w:w="0" w:type="auto"/>
            <w:shd w:val="clear" w:color="auto" w:fill="D3D3D3"/>
          </w:tcPr>
          <w:p w:rsidR="002D551D" w:rsidRDefault="000F52A6">
            <w:r>
              <w:rPr>
                <w:rStyle w:val="SegmentID"/>
              </w:rPr>
              <w:t>66</w:t>
            </w:r>
            <w:r>
              <w:rPr>
                <w:rStyle w:val="TransUnitID"/>
              </w:rPr>
              <w:t>ec922995-2cf1-4fdd-bc7e-f6f57ceb676a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Design Charrette.</w:t>
            </w:r>
          </w:p>
        </w:tc>
        <w:tc>
          <w:tcPr>
            <w:tcW w:w="0" w:type="auto"/>
            <w:shd w:val="clear" w:color="auto" w:fill="D3D3D3"/>
          </w:tcPr>
          <w:p w:rsidR="002D551D" w:rsidRDefault="000F52A6">
            <w:pPr>
              <w:rPr>
                <w:lang w:val="pt-BR"/>
              </w:rPr>
            </w:pPr>
            <w:r>
              <w:rPr>
                <w:lang w:val="pt-BR"/>
              </w:rPr>
              <w:t>Charrette do projeto.</w:t>
            </w:r>
          </w:p>
        </w:tc>
      </w:tr>
      <w:tr w:rsidR="002D551D">
        <w:tc>
          <w:tcPr>
            <w:tcW w:w="0" w:type="auto"/>
            <w:shd w:val="clear" w:color="auto" w:fill="D3D3D3"/>
          </w:tcPr>
          <w:p w:rsidR="002D551D" w:rsidRDefault="000F52A6">
            <w:r>
              <w:rPr>
                <w:rStyle w:val="SegmentID"/>
              </w:rPr>
              <w:t>67</w:t>
            </w:r>
            <w:r>
              <w:rPr>
                <w:rStyle w:val="TransUnitID"/>
              </w:rPr>
              <w:t>ec922995-2cf1-4fdd-bc7e-f6f57ceb676a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As early as practical and preferably before schematic design, conduct a minimum four-hour , integrated design charrette with the project team as defined above.</w:t>
            </w:r>
          </w:p>
        </w:tc>
        <w:tc>
          <w:tcPr>
            <w:tcW w:w="0" w:type="auto"/>
            <w:shd w:val="clear" w:color="auto" w:fill="D3D3D3"/>
          </w:tcPr>
          <w:p w:rsidR="002D551D" w:rsidRDefault="000F52A6">
            <w:pPr>
              <w:rPr>
                <w:lang w:val="pt-BR"/>
              </w:rPr>
            </w:pPr>
            <w:r>
              <w:rPr>
                <w:lang w:val="pt-BR"/>
              </w:rPr>
              <w:t>Assim que possível, e preferivelmente antes do projeto esquemático, conduza uma charrette do pro</w:t>
            </w:r>
            <w:r>
              <w:rPr>
                <w:lang w:val="pt-BR"/>
              </w:rPr>
              <w:t>jeto integrado, de no mínimo quatro horas de duração, com a equipe de projeto definida acima.</w:t>
            </w:r>
          </w:p>
        </w:tc>
      </w:tr>
      <w:tr w:rsidR="002D551D">
        <w:tc>
          <w:tcPr>
            <w:tcW w:w="0" w:type="auto"/>
            <w:shd w:val="clear" w:color="auto" w:fill="D3D3D3"/>
          </w:tcPr>
          <w:p w:rsidR="002D551D" w:rsidRDefault="000F52A6">
            <w:r>
              <w:rPr>
                <w:rStyle w:val="SegmentID"/>
              </w:rPr>
              <w:t>68</w:t>
            </w:r>
            <w:r>
              <w:rPr>
                <w:rStyle w:val="TransUnitID"/>
              </w:rPr>
              <w:t>ec922995-2cf1-4fdd-bc7e-f6f57ceb676a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The goal is to optimize the integration of green strategies across all aspects of building desig</w:t>
            </w:r>
            <w:r>
              <w:t>n, construction and operations, drawing on the expertise of all participants.</w:t>
            </w:r>
          </w:p>
        </w:tc>
        <w:tc>
          <w:tcPr>
            <w:tcW w:w="0" w:type="auto"/>
            <w:shd w:val="clear" w:color="auto" w:fill="D3D3D3"/>
          </w:tcPr>
          <w:p w:rsidR="002D551D" w:rsidRDefault="000F52A6">
            <w:pPr>
              <w:rPr>
                <w:lang w:val="pt-BR"/>
              </w:rPr>
            </w:pPr>
            <w:r>
              <w:rPr>
                <w:lang w:val="pt-BR"/>
              </w:rPr>
              <w:t>A meta é otimizar a integração de estratégias verdes em todos os aspectos do projeto, construção e operação do edifício, aproveitando a experiência de todos os participantes.</w:t>
            </w:r>
          </w:p>
        </w:tc>
      </w:tr>
      <w:tr w:rsidR="002D551D">
        <w:tc>
          <w:tcPr>
            <w:tcW w:w="0" w:type="auto"/>
            <w:shd w:val="clear" w:color="auto" w:fill="D3D3D3"/>
          </w:tcPr>
          <w:p w:rsidR="002D551D" w:rsidRDefault="000F52A6">
            <w:r>
              <w:rPr>
                <w:rStyle w:val="SegmentID"/>
              </w:rPr>
              <w:t>69</w:t>
            </w:r>
            <w:r>
              <w:rPr>
                <w:rStyle w:val="TransUnitID"/>
              </w:rPr>
              <w:t>5968b5ea-33f3-4d15-9803-e1bdb8a2ff8d</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Credit: Integrative Process</w:t>
            </w:r>
          </w:p>
        </w:tc>
        <w:tc>
          <w:tcPr>
            <w:tcW w:w="0" w:type="auto"/>
            <w:shd w:val="clear" w:color="auto" w:fill="D3D3D3"/>
          </w:tcPr>
          <w:p w:rsidR="002D551D" w:rsidRDefault="000F52A6">
            <w:pPr>
              <w:rPr>
                <w:lang w:val="pt-BR"/>
              </w:rPr>
            </w:pPr>
            <w:r>
              <w:rPr>
                <w:lang w:val="pt-BR"/>
              </w:rPr>
              <w:t>Crédito: Processo Integrativo (Integrative Process)</w:t>
            </w:r>
          </w:p>
        </w:tc>
      </w:tr>
      <w:tr w:rsidR="002D551D">
        <w:tc>
          <w:tcPr>
            <w:tcW w:w="0" w:type="auto"/>
            <w:shd w:val="clear" w:color="auto" w:fill="FFFFFF"/>
          </w:tcPr>
          <w:p w:rsidR="002D551D" w:rsidRDefault="000F52A6">
            <w:r>
              <w:rPr>
                <w:rStyle w:val="SegmentID"/>
              </w:rPr>
              <w:t>70</w:t>
            </w:r>
            <w:r>
              <w:rPr>
                <w:rStyle w:val="TransUnitID"/>
              </w:rPr>
              <w:t>87309042-f97d-47bb-a404-f2bd55e7d755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BD&amp;C</w:t>
            </w:r>
          </w:p>
        </w:tc>
        <w:tc>
          <w:tcPr>
            <w:tcW w:w="0" w:type="auto"/>
            <w:shd w:val="clear" w:color="auto" w:fill="FFFFFF"/>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71</w:t>
            </w:r>
            <w:r>
              <w:rPr>
                <w:rStyle w:val="TransUnitID"/>
              </w:rPr>
              <w:t>524848a9-664c-4feb-bf4c-791bbb9f1046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rsidRPr="000F52A6">
        <w:tc>
          <w:tcPr>
            <w:tcW w:w="0" w:type="auto"/>
            <w:shd w:val="clear" w:color="auto" w:fill="D3D3D3"/>
          </w:tcPr>
          <w:p w:rsidR="002D551D" w:rsidRDefault="000F52A6">
            <w:r>
              <w:rPr>
                <w:rStyle w:val="SegmentID"/>
              </w:rPr>
              <w:t>72</w:t>
            </w:r>
            <w:r>
              <w:rPr>
                <w:rStyle w:val="TransUnitID"/>
              </w:rPr>
              <w:t>02ca2f5d-6421-468a-8a7e-3df5cbd0bc99</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This credit applies to</w:t>
            </w:r>
          </w:p>
        </w:tc>
        <w:tc>
          <w:tcPr>
            <w:tcW w:w="0" w:type="auto"/>
            <w:shd w:val="clear" w:color="auto" w:fill="D3D3D3"/>
          </w:tcPr>
          <w:p w:rsidR="002D551D" w:rsidRDefault="000F52A6">
            <w:pPr>
              <w:rPr>
                <w:lang w:val="pt-BR"/>
              </w:rPr>
            </w:pPr>
            <w:r>
              <w:rPr>
                <w:lang w:val="pt-BR"/>
              </w:rPr>
              <w:t>Este crédito se aplica a</w:t>
            </w:r>
          </w:p>
        </w:tc>
      </w:tr>
      <w:tr w:rsidR="002D551D">
        <w:tc>
          <w:tcPr>
            <w:tcW w:w="0" w:type="auto"/>
            <w:shd w:val="clear" w:color="auto" w:fill="D3D3D3"/>
          </w:tcPr>
          <w:p w:rsidR="002D551D" w:rsidRDefault="000F52A6">
            <w:r>
              <w:rPr>
                <w:rStyle w:val="SegmentID"/>
              </w:rPr>
              <w:t>73</w:t>
            </w:r>
            <w:r>
              <w:rPr>
                <w:rStyle w:val="TransUnitID"/>
              </w:rPr>
              <w:t>e6688656-dcea-4895-ac59-4552b0bd7e9f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New Construction</w:t>
            </w:r>
          </w:p>
        </w:tc>
        <w:tc>
          <w:tcPr>
            <w:tcW w:w="0" w:type="auto"/>
            <w:shd w:val="clear" w:color="auto" w:fill="D3D3D3"/>
          </w:tcPr>
          <w:p w:rsidR="002D551D" w:rsidRDefault="000F52A6">
            <w:pPr>
              <w:rPr>
                <w:lang w:val="pt-BR"/>
              </w:rPr>
            </w:pPr>
            <w:r>
              <w:rPr>
                <w:lang w:val="pt-BR"/>
              </w:rPr>
              <w:t>Nova Construção (New Construction)</w:t>
            </w:r>
          </w:p>
        </w:tc>
      </w:tr>
      <w:tr w:rsidR="002D551D">
        <w:tc>
          <w:tcPr>
            <w:tcW w:w="0" w:type="auto"/>
            <w:shd w:val="clear" w:color="auto" w:fill="FFFFFF"/>
          </w:tcPr>
          <w:p w:rsidR="002D551D" w:rsidRDefault="000F52A6">
            <w:r>
              <w:rPr>
                <w:rStyle w:val="SegmentID"/>
              </w:rPr>
              <w:t>74</w:t>
            </w:r>
            <w:r>
              <w:rPr>
                <w:rStyle w:val="TransUnitID"/>
              </w:rPr>
              <w:t>f01357a2-9962-438a-a8b8-b9e7e39caaff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Core &amp; Shell</w:t>
            </w:r>
          </w:p>
        </w:tc>
        <w:tc>
          <w:tcPr>
            <w:tcW w:w="0" w:type="auto"/>
            <w:shd w:val="clear" w:color="auto" w:fill="FFFFFF"/>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75</w:t>
            </w:r>
            <w:r>
              <w:rPr>
                <w:rStyle w:val="TransUnitID"/>
              </w:rPr>
              <w:t>c1d560cf-7562-4fcb-8a1c-0f78a330ada9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76</w:t>
            </w:r>
            <w:r>
              <w:rPr>
                <w:rStyle w:val="TransUnitID"/>
              </w:rPr>
              <w:t>fc83a983-ed9f-4f81-8b36-4c6df66f3f2f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rsidRPr="000F52A6">
        <w:tc>
          <w:tcPr>
            <w:tcW w:w="0" w:type="auto"/>
            <w:shd w:val="clear" w:color="auto" w:fill="98FB98"/>
          </w:tcPr>
          <w:p w:rsidR="002D551D" w:rsidRDefault="000F52A6">
            <w:r>
              <w:rPr>
                <w:rStyle w:val="SegmentID"/>
              </w:rPr>
              <w:t>77</w:t>
            </w:r>
            <w:r>
              <w:rPr>
                <w:rStyle w:val="TransUnitID"/>
              </w:rPr>
              <w:t>55d7f274-da1d-440f-abf9-ccfaf463e66e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FFFFFF"/>
          </w:tcPr>
          <w:p w:rsidR="002D551D" w:rsidRDefault="000F52A6">
            <w:r>
              <w:rPr>
                <w:rStyle w:val="SegmentID"/>
              </w:rPr>
              <w:t>78</w:t>
            </w:r>
            <w:r>
              <w:rPr>
                <w:rStyle w:val="TransUnitID"/>
              </w:rPr>
              <w:t>63f4cc44-228d-4c92-a562-2a17ffba850c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Warehouses &amp; Distribution Centers</w:t>
            </w:r>
          </w:p>
        </w:tc>
        <w:tc>
          <w:tcPr>
            <w:tcW w:w="0" w:type="auto"/>
            <w:shd w:val="clear" w:color="auto" w:fill="FFFFFF"/>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79</w:t>
            </w:r>
            <w:r>
              <w:rPr>
                <w:rStyle w:val="TransUnitID"/>
              </w:rPr>
              <w:t>7c416969-7398-4880-be79-6ebdc5c4080d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80</w:t>
            </w:r>
            <w:r>
              <w:rPr>
                <w:rStyle w:val="TransUnitID"/>
              </w:rPr>
              <w:t>0f8a8d90-118e-4d95-89db-2a278315dac2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81</w:t>
            </w:r>
            <w:r>
              <w:rPr>
                <w:rStyle w:val="TransUnitID"/>
              </w:rPr>
              <w:t>ab33a794-8523-4266-be33-dda037a3f4b4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rsidRPr="000F52A6">
        <w:tc>
          <w:tcPr>
            <w:tcW w:w="0" w:type="auto"/>
            <w:shd w:val="clear" w:color="auto" w:fill="D3D3D3"/>
          </w:tcPr>
          <w:p w:rsidR="002D551D" w:rsidRDefault="000F52A6">
            <w:r>
              <w:rPr>
                <w:rStyle w:val="SegmentID"/>
              </w:rPr>
              <w:t>82</w:t>
            </w:r>
            <w:r>
              <w:rPr>
                <w:rStyle w:val="TransUnitID"/>
              </w:rPr>
              <w:t>8f3f3633-57a2-4864-b9a1-d46d516ea27e</w:t>
            </w:r>
          </w:p>
        </w:tc>
        <w:tc>
          <w:tcPr>
            <w:tcW w:w="0" w:type="auto"/>
            <w:shd w:val="clear" w:color="auto" w:fill="D3D3D3"/>
          </w:tcPr>
          <w:p w:rsidR="002D551D" w:rsidRPr="000F52A6" w:rsidRDefault="000F52A6">
            <w:pPr>
              <w:rPr>
                <w:vanish/>
              </w:rPr>
            </w:pPr>
            <w:r w:rsidRPr="000F52A6">
              <w:rPr>
                <w:vanish/>
              </w:rPr>
              <w:t>T</w:t>
            </w:r>
            <w:r w:rsidRPr="000F52A6">
              <w:rPr>
                <w:vanish/>
              </w:rPr>
              <w:t>ranslation Approved (CM)</w:t>
            </w:r>
          </w:p>
        </w:tc>
        <w:tc>
          <w:tcPr>
            <w:tcW w:w="0" w:type="auto"/>
            <w:shd w:val="clear" w:color="auto" w:fill="D3D3D3"/>
          </w:tcPr>
          <w:p w:rsidR="002D551D" w:rsidRDefault="000F52A6">
            <w:r>
              <w:t>To support high-performance, cost-effective project outcomes through an early analysis of the interrelationships among systems.</w:t>
            </w:r>
          </w:p>
        </w:tc>
        <w:tc>
          <w:tcPr>
            <w:tcW w:w="0" w:type="auto"/>
            <w:shd w:val="clear" w:color="auto" w:fill="D3D3D3"/>
          </w:tcPr>
          <w:p w:rsidR="002D551D" w:rsidRDefault="000F52A6">
            <w:pPr>
              <w:rPr>
                <w:lang w:val="pt-BR"/>
              </w:rPr>
            </w:pPr>
            <w:r>
              <w:rPr>
                <w:lang w:val="pt-BR"/>
              </w:rPr>
              <w:t>Apoiar resultados de projetos econômicos de alto desempenho do projeto por meio de uma análise prévia d</w:t>
            </w:r>
            <w:r>
              <w:rPr>
                <w:lang w:val="pt-BR"/>
              </w:rPr>
              <w:t>os inter-relacionamentos entre sistemas.</w:t>
            </w:r>
          </w:p>
        </w:tc>
      </w:tr>
      <w:tr w:rsidR="002D551D">
        <w:tc>
          <w:tcPr>
            <w:tcW w:w="0" w:type="auto"/>
            <w:shd w:val="clear" w:color="auto" w:fill="98FB98"/>
          </w:tcPr>
          <w:p w:rsidR="002D551D" w:rsidRDefault="000F52A6">
            <w:r>
              <w:rPr>
                <w:rStyle w:val="SegmentID"/>
              </w:rPr>
              <w:t>83</w:t>
            </w:r>
            <w:r>
              <w:rPr>
                <w:rStyle w:val="TransUnitID"/>
              </w:rPr>
              <w:t>884a9c38-3d6a-4032-84b5-9b3e8adb0ab6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FFFFF"/>
          </w:tcPr>
          <w:p w:rsidR="002D551D" w:rsidRDefault="000F52A6">
            <w:r>
              <w:rPr>
                <w:rStyle w:val="SegmentID"/>
              </w:rPr>
              <w:t>84</w:t>
            </w:r>
            <w:r>
              <w:rPr>
                <w:rStyle w:val="TransUnitID"/>
              </w:rPr>
              <w:t>2d9492d5-a334-406a-aad5-a49d763e4519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NC, CS, Schools, Retail, Data Centers, Warehouses &amp;</w:t>
            </w:r>
            <w:r>
              <w:t xml:space="preserve"> Distribution Centers, Hospitality, Healthcare</w:t>
            </w:r>
          </w:p>
        </w:tc>
        <w:tc>
          <w:tcPr>
            <w:tcW w:w="0" w:type="auto"/>
            <w:shd w:val="clear" w:color="auto" w:fill="FFFFFF"/>
          </w:tcPr>
          <w:p w:rsidR="002D551D" w:rsidRDefault="000F52A6">
            <w:pPr>
              <w:rPr>
                <w:lang w:val="pt-BR"/>
              </w:rPr>
            </w:pPr>
            <w:r>
              <w:rPr>
                <w:lang w:val="pt-BR"/>
              </w:rPr>
              <w:t xml:space="preserve">NC, CS, Escolas (Schools), Varejo (Retail), Centros de Dados (Data Centers), Armazéns e Centros de Distribuição (Warehouses &amp; Distribution Centers), Hoteleiro (Hospitality), Setor de Saúde </w:t>
            </w:r>
            <w:r>
              <w:rPr>
                <w:lang w:val="pt-BR"/>
              </w:rPr>
              <w:lastRenderedPageBreak/>
              <w:t>(Healthcare)</w:t>
            </w:r>
          </w:p>
        </w:tc>
      </w:tr>
      <w:tr w:rsidR="002D551D" w:rsidRPr="000F52A6">
        <w:tc>
          <w:tcPr>
            <w:tcW w:w="0" w:type="auto"/>
            <w:shd w:val="clear" w:color="auto" w:fill="F5DEB3"/>
          </w:tcPr>
          <w:p w:rsidR="002D551D" w:rsidRDefault="000F52A6">
            <w:r>
              <w:rPr>
                <w:rStyle w:val="SegmentID"/>
              </w:rPr>
              <w:lastRenderedPageBreak/>
              <w:t>85</w:t>
            </w:r>
            <w:r>
              <w:rPr>
                <w:rStyle w:val="TransUnitID"/>
              </w:rPr>
              <w:t>cb58a759-524a-4e82-9bdf-9c6288ab2c58</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Beginning in pre-design and continuing throughout the design phases, identify and use opportunities to achieve synergies across disciplines and building systems.</w:t>
            </w:r>
          </w:p>
        </w:tc>
        <w:tc>
          <w:tcPr>
            <w:tcW w:w="0" w:type="auto"/>
            <w:shd w:val="clear" w:color="auto" w:fill="F5DEB3"/>
          </w:tcPr>
          <w:p w:rsidR="002D551D" w:rsidRDefault="000F52A6">
            <w:pPr>
              <w:rPr>
                <w:lang w:val="pt-BR"/>
              </w:rPr>
            </w:pPr>
            <w:r>
              <w:rPr>
                <w:lang w:val="pt-BR"/>
              </w:rPr>
              <w:t>Começando no pré-projeto e con</w:t>
            </w:r>
            <w:r>
              <w:rPr>
                <w:lang w:val="pt-BR"/>
              </w:rPr>
              <w:t>tinuando durante as fases do projeto, identifique e use as oportunidade para obter sinergias entre as disciplinas e os sistemas de construção.</w:t>
            </w:r>
          </w:p>
        </w:tc>
      </w:tr>
      <w:tr w:rsidR="002D551D">
        <w:tc>
          <w:tcPr>
            <w:tcW w:w="0" w:type="auto"/>
            <w:shd w:val="clear" w:color="auto" w:fill="98FB98"/>
          </w:tcPr>
          <w:p w:rsidR="002D551D" w:rsidRDefault="000F52A6">
            <w:r>
              <w:rPr>
                <w:rStyle w:val="SegmentID"/>
              </w:rPr>
              <w:t>86</w:t>
            </w:r>
            <w:r>
              <w:rPr>
                <w:rStyle w:val="TransUnitID"/>
              </w:rPr>
              <w:t>cb58a759-524a-4e82-9bdf-9c6288ab2c58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Use the analyses described below to inform the owner’s project requirements (OPR), basis of design (BOD), design documents, and construction documents.</w:t>
            </w:r>
          </w:p>
        </w:tc>
        <w:tc>
          <w:tcPr>
            <w:tcW w:w="0" w:type="auto"/>
            <w:shd w:val="clear" w:color="auto" w:fill="98FB98"/>
          </w:tcPr>
          <w:p w:rsidR="002D551D" w:rsidRDefault="000F52A6">
            <w:pPr>
              <w:rPr>
                <w:lang w:val="pt-BR"/>
              </w:rPr>
            </w:pPr>
            <w:r>
              <w:rPr>
                <w:lang w:val="pt-BR"/>
              </w:rPr>
              <w:t>Utilize as análises descritas abaixo para informar os requisitos do projeto do proprietário (owner’s pro</w:t>
            </w:r>
            <w:r>
              <w:rPr>
                <w:lang w:val="pt-BR"/>
              </w:rPr>
              <w:t>ject requirements - OPR), a base do projeto (basis of design - BOD), os documentos do projeto e os documentos da construção.</w:t>
            </w:r>
          </w:p>
        </w:tc>
      </w:tr>
      <w:tr w:rsidR="002D551D">
        <w:tc>
          <w:tcPr>
            <w:tcW w:w="0" w:type="auto"/>
            <w:shd w:val="clear" w:color="auto" w:fill="98FB98"/>
          </w:tcPr>
          <w:p w:rsidR="002D551D" w:rsidRDefault="000F52A6">
            <w:r>
              <w:rPr>
                <w:rStyle w:val="SegmentID"/>
              </w:rPr>
              <w:t>87</w:t>
            </w:r>
            <w:r>
              <w:rPr>
                <w:rStyle w:val="TransUnitID"/>
              </w:rPr>
              <w:t>0e14a561-3ad3-41d0-8f5c-c4195fb30bc7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Energy-Related Systems</w:t>
            </w:r>
          </w:p>
        </w:tc>
        <w:tc>
          <w:tcPr>
            <w:tcW w:w="0" w:type="auto"/>
            <w:shd w:val="clear" w:color="auto" w:fill="98FB98"/>
          </w:tcPr>
          <w:p w:rsidR="002D551D" w:rsidRDefault="000F52A6">
            <w:pPr>
              <w:rPr>
                <w:lang w:val="pt-BR"/>
              </w:rPr>
            </w:pPr>
            <w:r>
              <w:rPr>
                <w:lang w:val="pt-BR"/>
              </w:rPr>
              <w:t>Sistemas de energia</w:t>
            </w:r>
          </w:p>
        </w:tc>
      </w:tr>
      <w:tr w:rsidR="002D551D">
        <w:tc>
          <w:tcPr>
            <w:tcW w:w="0" w:type="auto"/>
            <w:shd w:val="clear" w:color="auto" w:fill="FFFFFF"/>
          </w:tcPr>
          <w:p w:rsidR="002D551D" w:rsidRDefault="000F52A6">
            <w:r>
              <w:rPr>
                <w:rStyle w:val="SegmentID"/>
              </w:rPr>
              <w:t>88</w:t>
            </w:r>
            <w:r>
              <w:rPr>
                <w:rStyle w:val="TransUnitID"/>
              </w:rPr>
              <w:t>d349a404-cfed-4909-98f2-9f287d362355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&lt;167&gt;</w:t>
            </w:r>
            <w:r>
              <w:t>Discovery:</w:t>
            </w:r>
            <w:r>
              <w:rPr>
                <w:rStyle w:val="Tag"/>
              </w:rPr>
              <w:t>&lt;/167&gt;</w:t>
            </w:r>
            <w:r>
              <w:t xml:space="preserve"> Perform a preliminary “simple box” energy modeling analysis before the completion of schematic design that explores how to reduce energy loads in the building and accompli</w:t>
            </w:r>
            <w:r>
              <w:t>sh related sustainability goals by questioning default assumptions.</w:t>
            </w:r>
          </w:p>
        </w:tc>
        <w:tc>
          <w:tcPr>
            <w:tcW w:w="0" w:type="auto"/>
            <w:shd w:val="clear" w:color="auto" w:fill="FFFFFF"/>
          </w:tcPr>
          <w:p w:rsidR="002D551D" w:rsidRDefault="000F52A6">
            <w:pPr>
              <w:rPr>
                <w:lang w:val="pt-BR"/>
              </w:rPr>
            </w:pPr>
            <w:r>
              <w:rPr>
                <w:rStyle w:val="Tag"/>
                <w:lang w:val="pt-BR"/>
              </w:rPr>
              <w:t>&lt;167&gt;</w:t>
            </w:r>
            <w:r>
              <w:rPr>
                <w:lang w:val="pt-BR"/>
              </w:rPr>
              <w:t>Descoberta:</w:t>
            </w:r>
            <w:r>
              <w:rPr>
                <w:rStyle w:val="Tag"/>
                <w:lang w:val="pt-BR"/>
              </w:rPr>
              <w:t>&lt;/167&gt;</w:t>
            </w:r>
            <w:r>
              <w:rPr>
                <w:lang w:val="pt-BR"/>
              </w:rPr>
              <w:t xml:space="preserve"> Execute uma análise de modelagem de energia simples ("simple box") preliminar antes da conclusão do projeto esquemático que explore como reduzir as cargas de energia</w:t>
            </w:r>
            <w:r>
              <w:rPr>
                <w:lang w:val="pt-BR"/>
              </w:rPr>
              <w:t xml:space="preserve"> no edifício e alcançar metas de sustentabilidade relacionadas questionando premissas padrão.</w:t>
            </w:r>
          </w:p>
        </w:tc>
      </w:tr>
      <w:tr w:rsidR="002D551D" w:rsidRPr="000F52A6">
        <w:tc>
          <w:tcPr>
            <w:tcW w:w="0" w:type="auto"/>
            <w:shd w:val="clear" w:color="auto" w:fill="FFFFFF"/>
          </w:tcPr>
          <w:p w:rsidR="002D551D" w:rsidRDefault="000F52A6">
            <w:r>
              <w:rPr>
                <w:rStyle w:val="SegmentID"/>
              </w:rPr>
              <w:t>89</w:t>
            </w:r>
            <w:r>
              <w:rPr>
                <w:rStyle w:val="TransUnitID"/>
              </w:rPr>
              <w:t>d349a404-cfed-4909-98f2-9f287d362355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Assess at least two potential strategies associated with the following:</w:t>
            </w:r>
          </w:p>
        </w:tc>
        <w:tc>
          <w:tcPr>
            <w:tcW w:w="0" w:type="auto"/>
            <w:shd w:val="clear" w:color="auto" w:fill="FFFFFF"/>
          </w:tcPr>
          <w:p w:rsidR="002D551D" w:rsidRDefault="000F52A6">
            <w:pPr>
              <w:rPr>
                <w:lang w:val="pt-BR"/>
              </w:rPr>
            </w:pPr>
            <w:r>
              <w:rPr>
                <w:lang w:val="pt-BR"/>
              </w:rPr>
              <w:t>Avalie pelo menos duas estratégias em potencial associadas ao seguinte:</w:t>
            </w:r>
          </w:p>
        </w:tc>
      </w:tr>
      <w:tr w:rsidR="002D551D">
        <w:tc>
          <w:tcPr>
            <w:tcW w:w="0" w:type="auto"/>
            <w:shd w:val="clear" w:color="auto" w:fill="FFFFFF"/>
          </w:tcPr>
          <w:p w:rsidR="002D551D" w:rsidRDefault="000F52A6">
            <w:r>
              <w:rPr>
                <w:rStyle w:val="SegmentID"/>
              </w:rPr>
              <w:t>90</w:t>
            </w:r>
            <w:r>
              <w:rPr>
                <w:rStyle w:val="TransUnitID"/>
              </w:rPr>
              <w:t>bb0f70ce-023e-4a8d-91bd-ffcbec5f034b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Site conditions.</w:t>
            </w:r>
          </w:p>
        </w:tc>
        <w:tc>
          <w:tcPr>
            <w:tcW w:w="0" w:type="auto"/>
            <w:shd w:val="clear" w:color="auto" w:fill="FFFFFF"/>
          </w:tcPr>
          <w:p w:rsidR="002D551D" w:rsidRDefault="000F52A6">
            <w:pPr>
              <w:rPr>
                <w:lang w:val="pt-BR"/>
              </w:rPr>
            </w:pPr>
            <w:r>
              <w:rPr>
                <w:lang w:val="pt-BR"/>
              </w:rPr>
              <w:t>Condições do terreno.</w:t>
            </w:r>
          </w:p>
        </w:tc>
      </w:tr>
      <w:tr w:rsidR="002D551D" w:rsidRPr="000F52A6">
        <w:tc>
          <w:tcPr>
            <w:tcW w:w="0" w:type="auto"/>
            <w:shd w:val="clear" w:color="auto" w:fill="FFFFFF"/>
          </w:tcPr>
          <w:p w:rsidR="002D551D" w:rsidRDefault="000F52A6">
            <w:r>
              <w:rPr>
                <w:rStyle w:val="SegmentID"/>
              </w:rPr>
              <w:t>91</w:t>
            </w:r>
            <w:r>
              <w:rPr>
                <w:rStyle w:val="TransUnitID"/>
              </w:rPr>
              <w:t>bb0f70ce-023e-4a8d-91bd-ffcbec5f034b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Assess shadin</w:t>
            </w:r>
            <w:r>
              <w:t>g, exterior lighting, hardscape, landscaping, and adjacent site conditions.</w:t>
            </w:r>
          </w:p>
        </w:tc>
        <w:tc>
          <w:tcPr>
            <w:tcW w:w="0" w:type="auto"/>
            <w:shd w:val="clear" w:color="auto" w:fill="FFFFFF"/>
          </w:tcPr>
          <w:p w:rsidR="002D551D" w:rsidRDefault="000F52A6">
            <w:pPr>
              <w:rPr>
                <w:lang w:val="pt-BR"/>
              </w:rPr>
            </w:pPr>
            <w:r>
              <w:rPr>
                <w:lang w:val="pt-BR"/>
              </w:rPr>
              <w:t>Avalie sombreamento, iluminação externa, hardscape, paisagismo e condições de terrenos adjacentes.</w:t>
            </w:r>
          </w:p>
        </w:tc>
      </w:tr>
      <w:tr w:rsidR="002D551D">
        <w:tc>
          <w:tcPr>
            <w:tcW w:w="0" w:type="auto"/>
            <w:shd w:val="clear" w:color="auto" w:fill="FFFFFF"/>
          </w:tcPr>
          <w:p w:rsidR="002D551D" w:rsidRDefault="000F52A6">
            <w:r>
              <w:rPr>
                <w:rStyle w:val="SegmentID"/>
              </w:rPr>
              <w:t>92</w:t>
            </w:r>
            <w:r>
              <w:rPr>
                <w:rStyle w:val="TransUnitID"/>
              </w:rPr>
              <w:t>2e13ecfd-80de-40ee-b8f6-caa2dad72fab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Massing and ori</w:t>
            </w:r>
            <w:r>
              <w:t>entation.</w:t>
            </w:r>
          </w:p>
        </w:tc>
        <w:tc>
          <w:tcPr>
            <w:tcW w:w="0" w:type="auto"/>
            <w:shd w:val="clear" w:color="auto" w:fill="FFFFFF"/>
          </w:tcPr>
          <w:p w:rsidR="002D551D" w:rsidRDefault="000F52A6">
            <w:pPr>
              <w:rPr>
                <w:lang w:val="pt-BR"/>
              </w:rPr>
            </w:pPr>
            <w:r>
              <w:rPr>
                <w:lang w:val="pt-BR"/>
              </w:rPr>
              <w:t>Massa térmica e orientação.</w:t>
            </w:r>
          </w:p>
        </w:tc>
      </w:tr>
      <w:tr w:rsidR="002D551D" w:rsidRPr="000F52A6">
        <w:tc>
          <w:tcPr>
            <w:tcW w:w="0" w:type="auto"/>
            <w:shd w:val="clear" w:color="auto" w:fill="FFFFFF"/>
          </w:tcPr>
          <w:p w:rsidR="002D551D" w:rsidRDefault="000F52A6">
            <w:r>
              <w:rPr>
                <w:rStyle w:val="SegmentID"/>
              </w:rPr>
              <w:t>93</w:t>
            </w:r>
            <w:r>
              <w:rPr>
                <w:rStyle w:val="TransUnitID"/>
              </w:rPr>
              <w:t>2e13ecfd-80de-40ee-b8f6-caa2dad72fab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Assess massing and orientation affect HVAC sizing, energy consumption, lighting, and renewable energy opportunities.</w:t>
            </w:r>
          </w:p>
        </w:tc>
        <w:tc>
          <w:tcPr>
            <w:tcW w:w="0" w:type="auto"/>
            <w:shd w:val="clear" w:color="auto" w:fill="FFFFFF"/>
          </w:tcPr>
          <w:p w:rsidR="002D551D" w:rsidRDefault="000F52A6">
            <w:pPr>
              <w:rPr>
                <w:lang w:val="pt-BR"/>
              </w:rPr>
            </w:pPr>
            <w:r>
              <w:rPr>
                <w:lang w:val="pt-BR"/>
              </w:rPr>
              <w:t>Avalie a massa térmica e a orientação que afetam o dimensionamento de HVAC, consumo de energia, iluminação e oportunidades de energia renovável.</w:t>
            </w:r>
          </w:p>
        </w:tc>
      </w:tr>
      <w:tr w:rsidR="002D551D">
        <w:tc>
          <w:tcPr>
            <w:tcW w:w="0" w:type="auto"/>
            <w:shd w:val="clear" w:color="auto" w:fill="98FB98"/>
          </w:tcPr>
          <w:p w:rsidR="002D551D" w:rsidRDefault="000F52A6">
            <w:r>
              <w:rPr>
                <w:rStyle w:val="SegmentID"/>
              </w:rPr>
              <w:t>94</w:t>
            </w:r>
            <w:r>
              <w:rPr>
                <w:rStyle w:val="TransUnitID"/>
              </w:rPr>
              <w:t>b5796adb-1304-4ffc-9a54-9255aafdde9d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Basic envelope attributes.</w:t>
            </w:r>
          </w:p>
        </w:tc>
        <w:tc>
          <w:tcPr>
            <w:tcW w:w="0" w:type="auto"/>
            <w:shd w:val="clear" w:color="auto" w:fill="98FB98"/>
          </w:tcPr>
          <w:p w:rsidR="002D551D" w:rsidRDefault="000F52A6">
            <w:pPr>
              <w:rPr>
                <w:lang w:val="pt-BR"/>
              </w:rPr>
            </w:pPr>
            <w:r>
              <w:rPr>
                <w:lang w:val="pt-BR"/>
              </w:rPr>
              <w:t>Atributos básico</w:t>
            </w:r>
            <w:r>
              <w:rPr>
                <w:lang w:val="pt-BR"/>
              </w:rPr>
              <w:t>s do envelope.</w:t>
            </w:r>
          </w:p>
        </w:tc>
      </w:tr>
      <w:tr w:rsidR="002D551D" w:rsidRPr="000F52A6">
        <w:tc>
          <w:tcPr>
            <w:tcW w:w="0" w:type="auto"/>
            <w:shd w:val="clear" w:color="auto" w:fill="FFFFFF"/>
          </w:tcPr>
          <w:p w:rsidR="002D551D" w:rsidRDefault="000F52A6">
            <w:r>
              <w:rPr>
                <w:rStyle w:val="SegmentID"/>
              </w:rPr>
              <w:t>95</w:t>
            </w:r>
            <w:r>
              <w:rPr>
                <w:rStyle w:val="TransUnitID"/>
              </w:rPr>
              <w:t>b5796adb-1304-4ffc-9a54-9255aafdde9d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Assess insulation values, window-to-wall ratios, glazing characteristics, shading, and window operability.</w:t>
            </w:r>
          </w:p>
        </w:tc>
        <w:tc>
          <w:tcPr>
            <w:tcW w:w="0" w:type="auto"/>
            <w:shd w:val="clear" w:color="auto" w:fill="FFFFFF"/>
          </w:tcPr>
          <w:p w:rsidR="002D551D" w:rsidRDefault="000F52A6">
            <w:pPr>
              <w:rPr>
                <w:lang w:val="pt-BR"/>
              </w:rPr>
            </w:pPr>
            <w:r>
              <w:rPr>
                <w:lang w:val="pt-BR"/>
              </w:rPr>
              <w:t>Avalie valores de isolamento, coeficientes janela-parede, características de vidraças, sombreamento e operabilidade de janelas.</w:t>
            </w:r>
          </w:p>
        </w:tc>
      </w:tr>
      <w:tr w:rsidR="002D551D">
        <w:tc>
          <w:tcPr>
            <w:tcW w:w="0" w:type="auto"/>
            <w:shd w:val="clear" w:color="auto" w:fill="98FB98"/>
          </w:tcPr>
          <w:p w:rsidR="002D551D" w:rsidRDefault="000F52A6">
            <w:r>
              <w:rPr>
                <w:rStyle w:val="SegmentID"/>
              </w:rPr>
              <w:t>96</w:t>
            </w:r>
            <w:r>
              <w:rPr>
                <w:rStyle w:val="TransUnitID"/>
              </w:rPr>
              <w:t>8aa85e9a-5f5d-48b5-a968-fa8d88fd89c4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Lighting levels.</w:t>
            </w:r>
          </w:p>
        </w:tc>
        <w:tc>
          <w:tcPr>
            <w:tcW w:w="0" w:type="auto"/>
            <w:shd w:val="clear" w:color="auto" w:fill="98FB98"/>
          </w:tcPr>
          <w:p w:rsidR="002D551D" w:rsidRDefault="000F52A6">
            <w:pPr>
              <w:rPr>
                <w:lang w:val="pt-BR"/>
              </w:rPr>
            </w:pPr>
            <w:r>
              <w:rPr>
                <w:lang w:val="pt-BR"/>
              </w:rPr>
              <w:t>Níveis de Iluminação.</w:t>
            </w:r>
          </w:p>
        </w:tc>
      </w:tr>
      <w:tr w:rsidR="002D551D" w:rsidRPr="000F52A6">
        <w:tc>
          <w:tcPr>
            <w:tcW w:w="0" w:type="auto"/>
            <w:shd w:val="clear" w:color="auto" w:fill="F5DEB3"/>
          </w:tcPr>
          <w:p w:rsidR="002D551D" w:rsidRDefault="000F52A6">
            <w:r>
              <w:rPr>
                <w:rStyle w:val="SegmentID"/>
              </w:rPr>
              <w:t>97</w:t>
            </w:r>
            <w:r>
              <w:rPr>
                <w:rStyle w:val="TransUnitID"/>
              </w:rPr>
              <w:t>8aa85e9a-5f5d-48b5</w:t>
            </w:r>
            <w:r>
              <w:rPr>
                <w:rStyle w:val="TransUnitID"/>
              </w:rPr>
              <w:t>-a968-fa8d88fd89c4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Assess interior surface reflectance values and lighting levels in occupied spaces.</w:t>
            </w:r>
          </w:p>
        </w:tc>
        <w:tc>
          <w:tcPr>
            <w:tcW w:w="0" w:type="auto"/>
            <w:shd w:val="clear" w:color="auto" w:fill="F5DEB3"/>
          </w:tcPr>
          <w:p w:rsidR="002D551D" w:rsidRDefault="000F52A6">
            <w:pPr>
              <w:rPr>
                <w:lang w:val="pt-BR"/>
              </w:rPr>
            </w:pPr>
            <w:r>
              <w:rPr>
                <w:lang w:val="pt-BR"/>
              </w:rPr>
              <w:t>Avalie valores de refletância de superfícies e níveis de iluminação internos em espaços ocupados.</w:t>
            </w:r>
          </w:p>
        </w:tc>
      </w:tr>
      <w:tr w:rsidR="002D551D">
        <w:tc>
          <w:tcPr>
            <w:tcW w:w="0" w:type="auto"/>
            <w:shd w:val="clear" w:color="auto" w:fill="98FB98"/>
          </w:tcPr>
          <w:p w:rsidR="002D551D" w:rsidRDefault="000F52A6">
            <w:r>
              <w:rPr>
                <w:rStyle w:val="SegmentID"/>
              </w:rPr>
              <w:t>98</w:t>
            </w:r>
            <w:r>
              <w:rPr>
                <w:rStyle w:val="TransUnitID"/>
              </w:rPr>
              <w:t>c3b62e7f-ae9a-4e8b-b673-35c150adea0c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Thermal comfort ranges.</w:t>
            </w:r>
          </w:p>
        </w:tc>
        <w:tc>
          <w:tcPr>
            <w:tcW w:w="0" w:type="auto"/>
            <w:shd w:val="clear" w:color="auto" w:fill="98FB98"/>
          </w:tcPr>
          <w:p w:rsidR="002D551D" w:rsidRDefault="000F52A6">
            <w:pPr>
              <w:rPr>
                <w:lang w:val="pt-BR"/>
              </w:rPr>
            </w:pPr>
            <w:r>
              <w:rPr>
                <w:lang w:val="pt-BR"/>
              </w:rPr>
              <w:t>Faixas de conforto térmico.</w:t>
            </w:r>
          </w:p>
        </w:tc>
      </w:tr>
      <w:tr w:rsidR="002D551D" w:rsidRPr="000F52A6">
        <w:tc>
          <w:tcPr>
            <w:tcW w:w="0" w:type="auto"/>
            <w:shd w:val="clear" w:color="auto" w:fill="D3D3D3"/>
          </w:tcPr>
          <w:p w:rsidR="002D551D" w:rsidRDefault="000F52A6">
            <w:r>
              <w:rPr>
                <w:rStyle w:val="SegmentID"/>
              </w:rPr>
              <w:t>99</w:t>
            </w:r>
            <w:r>
              <w:rPr>
                <w:rStyle w:val="TransUnitID"/>
              </w:rPr>
              <w:t>c3b62e7f-ae9a-4e8b-b673-35c150adea0c</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Assess thermal comfort range options.</w:t>
            </w:r>
          </w:p>
        </w:tc>
        <w:tc>
          <w:tcPr>
            <w:tcW w:w="0" w:type="auto"/>
            <w:shd w:val="clear" w:color="auto" w:fill="D3D3D3"/>
          </w:tcPr>
          <w:p w:rsidR="002D551D" w:rsidRDefault="000F52A6">
            <w:pPr>
              <w:rPr>
                <w:lang w:val="pt-BR"/>
              </w:rPr>
            </w:pPr>
            <w:r>
              <w:rPr>
                <w:lang w:val="pt-BR"/>
              </w:rPr>
              <w:t>Avalie as opções de faixas de confo</w:t>
            </w:r>
            <w:r>
              <w:rPr>
                <w:lang w:val="pt-BR"/>
              </w:rPr>
              <w:t>rto térmico.</w:t>
            </w:r>
          </w:p>
        </w:tc>
      </w:tr>
      <w:tr w:rsidR="002D551D" w:rsidRPr="000F52A6">
        <w:tc>
          <w:tcPr>
            <w:tcW w:w="0" w:type="auto"/>
            <w:shd w:val="clear" w:color="auto" w:fill="D3D3D3"/>
          </w:tcPr>
          <w:p w:rsidR="002D551D" w:rsidRDefault="000F52A6">
            <w:r>
              <w:rPr>
                <w:rStyle w:val="SegmentID"/>
              </w:rPr>
              <w:t>100</w:t>
            </w:r>
            <w:r>
              <w:rPr>
                <w:rStyle w:val="TransUnitID"/>
              </w:rPr>
              <w:t>e4539d0b-36d2-4736-abd9-7bb5b1b1a2e9</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Plug and process load needs.</w:t>
            </w:r>
          </w:p>
        </w:tc>
        <w:tc>
          <w:tcPr>
            <w:tcW w:w="0" w:type="auto"/>
            <w:shd w:val="clear" w:color="auto" w:fill="D3D3D3"/>
          </w:tcPr>
          <w:p w:rsidR="002D551D" w:rsidRDefault="000F52A6">
            <w:pPr>
              <w:rPr>
                <w:lang w:val="pt-BR"/>
              </w:rPr>
            </w:pPr>
            <w:r>
              <w:rPr>
                <w:lang w:val="pt-BR"/>
              </w:rPr>
              <w:t>Necessidades de cargas de tomada e de processo.</w:t>
            </w:r>
          </w:p>
        </w:tc>
      </w:tr>
      <w:tr w:rsidR="002D551D" w:rsidRPr="000F52A6">
        <w:tc>
          <w:tcPr>
            <w:tcW w:w="0" w:type="auto"/>
            <w:shd w:val="clear" w:color="auto" w:fill="F5DEB3"/>
          </w:tcPr>
          <w:p w:rsidR="002D551D" w:rsidRDefault="000F52A6">
            <w:r>
              <w:rPr>
                <w:rStyle w:val="SegmentID"/>
              </w:rPr>
              <w:t>101</w:t>
            </w:r>
            <w:r>
              <w:rPr>
                <w:rStyle w:val="TransUnitID"/>
              </w:rPr>
              <w:t>e4539d0b-36d2-4736-abd9-7bb5b1b1a2e9</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Assess reducing plug and process loads through programmatic solutions (e.g., equipment and purchasing policies, layout options).</w:t>
            </w:r>
          </w:p>
        </w:tc>
        <w:tc>
          <w:tcPr>
            <w:tcW w:w="0" w:type="auto"/>
            <w:shd w:val="clear" w:color="auto" w:fill="F5DEB3"/>
          </w:tcPr>
          <w:p w:rsidR="002D551D" w:rsidRDefault="000F52A6">
            <w:pPr>
              <w:rPr>
                <w:lang w:val="pt-BR"/>
              </w:rPr>
            </w:pPr>
            <w:r>
              <w:rPr>
                <w:lang w:val="pt-BR"/>
              </w:rPr>
              <w:t>Avalie a redução de cargas de tomada e de processo por meio de soluções programáticas como políticas de equipamentos e de compr</w:t>
            </w:r>
            <w:r>
              <w:rPr>
                <w:lang w:val="pt-BR"/>
              </w:rPr>
              <w:t>a ou opções de layout.</w:t>
            </w:r>
          </w:p>
        </w:tc>
      </w:tr>
      <w:tr w:rsidR="002D551D">
        <w:tc>
          <w:tcPr>
            <w:tcW w:w="0" w:type="auto"/>
            <w:shd w:val="clear" w:color="auto" w:fill="98FB98"/>
          </w:tcPr>
          <w:p w:rsidR="002D551D" w:rsidRDefault="000F52A6">
            <w:r>
              <w:rPr>
                <w:rStyle w:val="SegmentID"/>
              </w:rPr>
              <w:t>102</w:t>
            </w:r>
            <w:r>
              <w:rPr>
                <w:rStyle w:val="TransUnitID"/>
              </w:rPr>
              <w:t>8a74c682-99ee-4cef-80f7-df80a8781389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Programmatic and operational parameters.</w:t>
            </w:r>
          </w:p>
        </w:tc>
        <w:tc>
          <w:tcPr>
            <w:tcW w:w="0" w:type="auto"/>
            <w:shd w:val="clear" w:color="auto" w:fill="98FB98"/>
          </w:tcPr>
          <w:p w:rsidR="002D551D" w:rsidRDefault="000F52A6">
            <w:pPr>
              <w:rPr>
                <w:lang w:val="pt-BR"/>
              </w:rPr>
            </w:pPr>
            <w:r>
              <w:rPr>
                <w:lang w:val="pt-BR"/>
              </w:rPr>
              <w:t>Parâmetros programáticos e operacionais.</w:t>
            </w:r>
          </w:p>
        </w:tc>
      </w:tr>
      <w:tr w:rsidR="002D551D">
        <w:tc>
          <w:tcPr>
            <w:tcW w:w="0" w:type="auto"/>
            <w:shd w:val="clear" w:color="auto" w:fill="FFFFFF"/>
          </w:tcPr>
          <w:p w:rsidR="002D551D" w:rsidRDefault="000F52A6">
            <w:r>
              <w:rPr>
                <w:rStyle w:val="SegmentID"/>
              </w:rPr>
              <w:t>103</w:t>
            </w:r>
            <w:r>
              <w:rPr>
                <w:rStyle w:val="TransUnitID"/>
              </w:rPr>
              <w:t>8a74c682-99ee-4cef-80f7-df80a8781389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Assess multifunctioning spaces, operating schedules, space allotment per person, teleworking, reduction of building area, and anticipated operations and maintenance.</w:t>
            </w:r>
          </w:p>
        </w:tc>
        <w:tc>
          <w:tcPr>
            <w:tcW w:w="0" w:type="auto"/>
            <w:shd w:val="clear" w:color="auto" w:fill="FFFFFF"/>
          </w:tcPr>
          <w:p w:rsidR="002D551D" w:rsidRDefault="000F52A6">
            <w:pPr>
              <w:rPr>
                <w:lang w:val="pt-BR"/>
              </w:rPr>
            </w:pPr>
            <w:r>
              <w:rPr>
                <w:lang w:val="pt-BR"/>
              </w:rPr>
              <w:t xml:space="preserve">Avalie espaços multifuncionais, programações operacionais, alocação de espaço por pessoa, </w:t>
            </w:r>
            <w:r>
              <w:rPr>
                <w:lang w:val="pt-BR"/>
              </w:rPr>
              <w:t>teletrabalho, redução da área construída e operações e manutenção previstas.</w:t>
            </w:r>
          </w:p>
        </w:tc>
      </w:tr>
      <w:tr w:rsidR="002D551D">
        <w:tc>
          <w:tcPr>
            <w:tcW w:w="0" w:type="auto"/>
            <w:shd w:val="clear" w:color="auto" w:fill="FFFFFF"/>
          </w:tcPr>
          <w:p w:rsidR="002D551D" w:rsidRDefault="000F52A6">
            <w:r>
              <w:rPr>
                <w:rStyle w:val="SegmentID"/>
              </w:rPr>
              <w:lastRenderedPageBreak/>
              <w:t>104</w:t>
            </w:r>
            <w:r>
              <w:rPr>
                <w:rStyle w:val="TransUnitID"/>
              </w:rPr>
              <w:t>4f032a9e-6e49-4694-a95f-092449a1a562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&lt;178&gt;</w:t>
            </w:r>
            <w:r>
              <w:t>Implementation:</w:t>
            </w:r>
            <w:r>
              <w:rPr>
                <w:rStyle w:val="Tag"/>
              </w:rPr>
              <w:t>&lt;/178&gt;</w:t>
            </w:r>
            <w:r>
              <w:t xml:space="preserve"> Document how the above analysis informed design and building form decisions in the pr</w:t>
            </w:r>
            <w:r>
              <w:t>oject’s OPR and BOD and the eventual design of the project, including the following, as applicable:</w:t>
            </w:r>
          </w:p>
        </w:tc>
        <w:tc>
          <w:tcPr>
            <w:tcW w:w="0" w:type="auto"/>
            <w:shd w:val="clear" w:color="auto" w:fill="FFFFFF"/>
          </w:tcPr>
          <w:p w:rsidR="002D551D" w:rsidRDefault="000F52A6">
            <w:pPr>
              <w:rPr>
                <w:lang w:val="pt-BR"/>
              </w:rPr>
            </w:pPr>
            <w:r>
              <w:rPr>
                <w:rStyle w:val="Tag"/>
                <w:lang w:val="pt-BR"/>
              </w:rPr>
              <w:t>&lt;178&gt;</w:t>
            </w:r>
            <w:r>
              <w:rPr>
                <w:lang w:val="pt-BR"/>
              </w:rPr>
              <w:t>Implementação:</w:t>
            </w:r>
            <w:r>
              <w:rPr>
                <w:rStyle w:val="Tag"/>
                <w:lang w:val="pt-BR"/>
              </w:rPr>
              <w:t>&lt;/178&gt;</w:t>
            </w:r>
            <w:r>
              <w:rPr>
                <w:lang w:val="pt-BR"/>
              </w:rPr>
              <w:t xml:space="preserve"> Documente como a análise acima auxiliou nas decisões sobre projeto e forma de construção no OPR e na BOD do projeto e o design final do projeto, incluindo o seguinte, conforme aplicável:</w:t>
            </w:r>
          </w:p>
        </w:tc>
      </w:tr>
      <w:tr w:rsidR="002D551D">
        <w:tc>
          <w:tcPr>
            <w:tcW w:w="0" w:type="auto"/>
            <w:shd w:val="clear" w:color="auto" w:fill="FFFFFF"/>
          </w:tcPr>
          <w:p w:rsidR="002D551D" w:rsidRDefault="000F52A6">
            <w:r>
              <w:rPr>
                <w:rStyle w:val="SegmentID"/>
              </w:rPr>
              <w:t>105</w:t>
            </w:r>
            <w:r>
              <w:rPr>
                <w:rStyle w:val="TransUnitID"/>
              </w:rPr>
              <w:t>54de7c37-ece6-4803-b5f3-2fac464a824a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w:t>
            </w:r>
            <w:r>
              <w:t>uilding and site program;</w:t>
            </w:r>
          </w:p>
        </w:tc>
        <w:tc>
          <w:tcPr>
            <w:tcW w:w="0" w:type="auto"/>
            <w:shd w:val="clear" w:color="auto" w:fill="FFFFFF"/>
          </w:tcPr>
          <w:p w:rsidR="002D551D" w:rsidRDefault="000F52A6">
            <w:pPr>
              <w:rPr>
                <w:lang w:val="pt-BR"/>
              </w:rPr>
            </w:pPr>
            <w:r>
              <w:rPr>
                <w:lang w:val="pt-BR"/>
              </w:rPr>
              <w:t>Programa do edifício e do terreno;</w:t>
            </w:r>
          </w:p>
        </w:tc>
      </w:tr>
      <w:tr w:rsidR="002D551D">
        <w:tc>
          <w:tcPr>
            <w:tcW w:w="0" w:type="auto"/>
            <w:shd w:val="clear" w:color="auto" w:fill="FFFFFF"/>
          </w:tcPr>
          <w:p w:rsidR="002D551D" w:rsidRDefault="000F52A6">
            <w:r>
              <w:rPr>
                <w:rStyle w:val="SegmentID"/>
              </w:rPr>
              <w:t>106</w:t>
            </w:r>
            <w:r>
              <w:rPr>
                <w:rStyle w:val="TransUnitID"/>
              </w:rPr>
              <w:t>312aa5de-a526-4d04-bb17-2516b59660ea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Building form and geometry;</w:t>
            </w:r>
          </w:p>
        </w:tc>
        <w:tc>
          <w:tcPr>
            <w:tcW w:w="0" w:type="auto"/>
            <w:shd w:val="clear" w:color="auto" w:fill="FFFFFF"/>
          </w:tcPr>
          <w:p w:rsidR="002D551D" w:rsidRDefault="000F52A6">
            <w:pPr>
              <w:rPr>
                <w:lang w:val="pt-BR"/>
              </w:rPr>
            </w:pPr>
            <w:r>
              <w:rPr>
                <w:lang w:val="pt-BR"/>
              </w:rPr>
              <w:t>Geometria e forma do edifício;</w:t>
            </w:r>
          </w:p>
        </w:tc>
      </w:tr>
      <w:tr w:rsidR="002D551D">
        <w:tc>
          <w:tcPr>
            <w:tcW w:w="0" w:type="auto"/>
            <w:shd w:val="clear" w:color="auto" w:fill="FFFFFF"/>
          </w:tcPr>
          <w:p w:rsidR="002D551D" w:rsidRDefault="000F52A6">
            <w:r>
              <w:rPr>
                <w:rStyle w:val="SegmentID"/>
              </w:rPr>
              <w:t>107</w:t>
            </w:r>
            <w:r>
              <w:rPr>
                <w:rStyle w:val="TransUnitID"/>
              </w:rPr>
              <w:t>7547fd82-b524-419d-8722-d3c5817d92da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Bu</w:t>
            </w:r>
            <w:r>
              <w:t>ilding envelope and façade treatments on different orientations;</w:t>
            </w:r>
          </w:p>
        </w:tc>
        <w:tc>
          <w:tcPr>
            <w:tcW w:w="0" w:type="auto"/>
            <w:shd w:val="clear" w:color="auto" w:fill="FFFFFF"/>
          </w:tcPr>
          <w:p w:rsidR="002D551D" w:rsidRDefault="000F52A6">
            <w:pPr>
              <w:rPr>
                <w:lang w:val="pt-BR"/>
              </w:rPr>
            </w:pPr>
            <w:r>
              <w:rPr>
                <w:lang w:val="pt-BR"/>
              </w:rPr>
              <w:t>Tratamentos do envelope e da fachada do edifício em diferentes orientações;</w:t>
            </w:r>
          </w:p>
        </w:tc>
      </w:tr>
      <w:tr w:rsidR="002D551D">
        <w:tc>
          <w:tcPr>
            <w:tcW w:w="0" w:type="auto"/>
            <w:shd w:val="clear" w:color="auto" w:fill="FFFFFF"/>
          </w:tcPr>
          <w:p w:rsidR="002D551D" w:rsidRDefault="000F52A6">
            <w:r>
              <w:rPr>
                <w:rStyle w:val="SegmentID"/>
              </w:rPr>
              <w:t>108</w:t>
            </w:r>
            <w:r>
              <w:rPr>
                <w:rStyle w:val="TransUnitID"/>
              </w:rPr>
              <w:t>38ef91c4-48ed-4e7d-bd22-3f9b7b597a39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Elimination and/or significant downsizing of bui</w:t>
            </w:r>
            <w:r>
              <w:t>lding systems (e.g., HVAC, lighting, controls, Exterior materials, interior finishes, and functional program elements); and</w:t>
            </w:r>
          </w:p>
        </w:tc>
        <w:tc>
          <w:tcPr>
            <w:tcW w:w="0" w:type="auto"/>
            <w:shd w:val="clear" w:color="auto" w:fill="FFFFFF"/>
          </w:tcPr>
          <w:p w:rsidR="002D551D" w:rsidRDefault="000F52A6">
            <w:pPr>
              <w:rPr>
                <w:lang w:val="pt-BR"/>
              </w:rPr>
            </w:pPr>
            <w:r>
              <w:rPr>
                <w:lang w:val="pt-BR"/>
              </w:rPr>
              <w:t>Eliminação e/ou redução significativa dos sistemas do edifício (por exemplo, HVAC, iluminação, controles, materiais externos, acabamentos internos e elementos de programas funcionais); e</w:t>
            </w:r>
          </w:p>
        </w:tc>
      </w:tr>
      <w:tr w:rsidR="002D551D">
        <w:tc>
          <w:tcPr>
            <w:tcW w:w="0" w:type="auto"/>
            <w:shd w:val="clear" w:color="auto" w:fill="FFFFFF"/>
          </w:tcPr>
          <w:p w:rsidR="002D551D" w:rsidRDefault="000F52A6">
            <w:r>
              <w:rPr>
                <w:rStyle w:val="SegmentID"/>
              </w:rPr>
              <w:t>109</w:t>
            </w:r>
            <w:r>
              <w:rPr>
                <w:rStyle w:val="TransUnitID"/>
              </w:rPr>
              <w:t>4f910ed1-2c2c-4296-a3a4-a69d779beb66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Ot</w:t>
            </w:r>
            <w:r>
              <w:t>her systems.</w:t>
            </w:r>
          </w:p>
        </w:tc>
        <w:tc>
          <w:tcPr>
            <w:tcW w:w="0" w:type="auto"/>
            <w:shd w:val="clear" w:color="auto" w:fill="FFFFFF"/>
          </w:tcPr>
          <w:p w:rsidR="002D551D" w:rsidRDefault="000F52A6">
            <w:pPr>
              <w:rPr>
                <w:lang w:val="pt-BR"/>
              </w:rPr>
            </w:pPr>
            <w:r>
              <w:rPr>
                <w:lang w:val="pt-BR"/>
              </w:rPr>
              <w:t>Outros sistemas.</w:t>
            </w:r>
          </w:p>
        </w:tc>
      </w:tr>
      <w:tr w:rsidR="002D551D">
        <w:tc>
          <w:tcPr>
            <w:tcW w:w="0" w:type="auto"/>
            <w:shd w:val="clear" w:color="auto" w:fill="98FB98"/>
          </w:tcPr>
          <w:p w:rsidR="002D551D" w:rsidRDefault="000F52A6">
            <w:r>
              <w:rPr>
                <w:rStyle w:val="SegmentID"/>
              </w:rPr>
              <w:t>110</w:t>
            </w:r>
            <w:r>
              <w:rPr>
                <w:rStyle w:val="TransUnitID"/>
              </w:rPr>
              <w:t>eda3c622-c9ab-46fc-8edd-f95302ee75d8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FFFFFF"/>
          </w:tcPr>
          <w:p w:rsidR="002D551D" w:rsidRDefault="000F52A6">
            <w:r>
              <w:rPr>
                <w:rStyle w:val="SegmentID"/>
              </w:rPr>
              <w:t>111</w:t>
            </w:r>
            <w:r>
              <w:rPr>
                <w:rStyle w:val="TransUnitID"/>
              </w:rPr>
              <w:t>94e6e0b0-4892-445c-af9e-b8c26ad6c167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Water-Related Systems</w:t>
            </w:r>
          </w:p>
        </w:tc>
        <w:tc>
          <w:tcPr>
            <w:tcW w:w="0" w:type="auto"/>
            <w:shd w:val="clear" w:color="auto" w:fill="FFFFFF"/>
          </w:tcPr>
          <w:p w:rsidR="002D551D" w:rsidRDefault="000F52A6">
            <w:pPr>
              <w:rPr>
                <w:lang w:val="pt-BR"/>
              </w:rPr>
            </w:pPr>
            <w:r>
              <w:rPr>
                <w:lang w:val="pt-BR"/>
              </w:rPr>
              <w:t>Sistemas de água</w:t>
            </w:r>
          </w:p>
        </w:tc>
      </w:tr>
      <w:tr w:rsidR="002D551D">
        <w:tc>
          <w:tcPr>
            <w:tcW w:w="0" w:type="auto"/>
            <w:shd w:val="clear" w:color="auto" w:fill="F5DEB3"/>
          </w:tcPr>
          <w:p w:rsidR="002D551D" w:rsidRDefault="000F52A6">
            <w:r>
              <w:rPr>
                <w:rStyle w:val="SegmentID"/>
              </w:rPr>
              <w:t>112</w:t>
            </w:r>
            <w:r>
              <w:rPr>
                <w:rStyle w:val="TransUnitID"/>
              </w:rPr>
              <w:t>ce6b216e-d583-49cb-b0c8-79fcc3c803ac</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rPr>
                <w:rStyle w:val="Tag"/>
              </w:rPr>
              <w:t>&lt;180&gt;</w:t>
            </w:r>
            <w:r>
              <w:t>Discovery:</w:t>
            </w:r>
            <w:r>
              <w:rPr>
                <w:rStyle w:val="Tag"/>
              </w:rPr>
              <w:t>&lt;/180&gt;</w:t>
            </w:r>
            <w:r>
              <w:t xml:space="preserve"> Perform a preliminary water budget analysis before the completion of schematic design that explores how to reduce potable water loads in the building and accomplish related sustainability goals.</w:t>
            </w:r>
          </w:p>
        </w:tc>
        <w:tc>
          <w:tcPr>
            <w:tcW w:w="0" w:type="auto"/>
            <w:shd w:val="clear" w:color="auto" w:fill="F5DEB3"/>
          </w:tcPr>
          <w:p w:rsidR="002D551D" w:rsidRDefault="000F52A6">
            <w:pPr>
              <w:rPr>
                <w:lang w:val="pt-BR"/>
              </w:rPr>
            </w:pPr>
            <w:r>
              <w:rPr>
                <w:rStyle w:val="Tag"/>
                <w:lang w:val="pt-BR"/>
              </w:rPr>
              <w:t>&lt;180&gt;</w:t>
            </w:r>
            <w:r>
              <w:rPr>
                <w:lang w:val="pt-BR"/>
              </w:rPr>
              <w:t>Descobe</w:t>
            </w:r>
            <w:r>
              <w:rPr>
                <w:lang w:val="pt-BR"/>
              </w:rPr>
              <w:t>rta:</w:t>
            </w:r>
            <w:r>
              <w:rPr>
                <w:rStyle w:val="Tag"/>
                <w:lang w:val="pt-BR"/>
              </w:rPr>
              <w:t>&lt;/180&gt;</w:t>
            </w:r>
            <w:r>
              <w:rPr>
                <w:lang w:val="pt-BR"/>
              </w:rPr>
              <w:t xml:space="preserve"> Execute uma análise preliminar do orçamento hidráulico antes da conclusão do projeto esquemático que explore como reduzir as cargas de água potável no edifício e alcançar as metas de sustentabilidade relacionadas.</w:t>
            </w:r>
          </w:p>
        </w:tc>
      </w:tr>
      <w:tr w:rsidR="002D551D" w:rsidRPr="000F52A6">
        <w:tc>
          <w:tcPr>
            <w:tcW w:w="0" w:type="auto"/>
            <w:shd w:val="clear" w:color="auto" w:fill="98FB98"/>
          </w:tcPr>
          <w:p w:rsidR="002D551D" w:rsidRDefault="000F52A6">
            <w:r>
              <w:rPr>
                <w:rStyle w:val="SegmentID"/>
              </w:rPr>
              <w:t>113</w:t>
            </w:r>
            <w:r>
              <w:rPr>
                <w:rStyle w:val="TransUnitID"/>
              </w:rPr>
              <w:t>ce6b216e-d583-49cb-b0c8-79f</w:t>
            </w:r>
            <w:r>
              <w:rPr>
                <w:rStyle w:val="TransUnitID"/>
              </w:rPr>
              <w:t>cc3c803ac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Assess and estimate the project’s potential nonpotable water supply sources and water demand volumes, including the following:</w:t>
            </w:r>
          </w:p>
        </w:tc>
        <w:tc>
          <w:tcPr>
            <w:tcW w:w="0" w:type="auto"/>
            <w:shd w:val="clear" w:color="auto" w:fill="98FB98"/>
          </w:tcPr>
          <w:p w:rsidR="002D551D" w:rsidRDefault="000F52A6">
            <w:pPr>
              <w:rPr>
                <w:lang w:val="pt-BR"/>
              </w:rPr>
            </w:pPr>
            <w:r>
              <w:rPr>
                <w:lang w:val="pt-BR"/>
              </w:rPr>
              <w:t>Avalie e estime as fontes em potencial de abastecimento de água não potável e os volumes de demanda de água do projeto, incluindo o seguinte:</w:t>
            </w:r>
          </w:p>
        </w:tc>
      </w:tr>
      <w:tr w:rsidR="002D551D">
        <w:tc>
          <w:tcPr>
            <w:tcW w:w="0" w:type="auto"/>
            <w:shd w:val="clear" w:color="auto" w:fill="F5DEB3"/>
          </w:tcPr>
          <w:p w:rsidR="002D551D" w:rsidRDefault="000F52A6">
            <w:r>
              <w:rPr>
                <w:rStyle w:val="SegmentID"/>
              </w:rPr>
              <w:t>114</w:t>
            </w:r>
            <w:r>
              <w:rPr>
                <w:rStyle w:val="TransUnitID"/>
              </w:rPr>
              <w:t>756653b6-64aa-41a9-8b1e-f4e1de48176c</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Indoor water demand.</w:t>
            </w:r>
          </w:p>
        </w:tc>
        <w:tc>
          <w:tcPr>
            <w:tcW w:w="0" w:type="auto"/>
            <w:shd w:val="clear" w:color="auto" w:fill="F5DEB3"/>
          </w:tcPr>
          <w:p w:rsidR="002D551D" w:rsidRDefault="000F52A6">
            <w:pPr>
              <w:rPr>
                <w:lang w:val="pt-BR"/>
              </w:rPr>
            </w:pPr>
            <w:r>
              <w:rPr>
                <w:lang w:val="pt-BR"/>
              </w:rPr>
              <w:t>Demanda de água interna.</w:t>
            </w:r>
          </w:p>
        </w:tc>
      </w:tr>
      <w:tr w:rsidR="002D551D">
        <w:tc>
          <w:tcPr>
            <w:tcW w:w="0" w:type="auto"/>
            <w:shd w:val="clear" w:color="auto" w:fill="F5DEB3"/>
          </w:tcPr>
          <w:p w:rsidR="002D551D" w:rsidRDefault="000F52A6">
            <w:r>
              <w:rPr>
                <w:rStyle w:val="SegmentID"/>
              </w:rPr>
              <w:t>115</w:t>
            </w:r>
            <w:r>
              <w:rPr>
                <w:rStyle w:val="TransUnitID"/>
              </w:rPr>
              <w:t>756653b6-64aa-41a9-8b1e-f4e1de48176c</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Assess flow and flush fixture design case demand volumes, calculated in accordance with WE Prerequisite Indoor Water Use Reduction.</w:t>
            </w:r>
          </w:p>
        </w:tc>
        <w:tc>
          <w:tcPr>
            <w:tcW w:w="0" w:type="auto"/>
            <w:shd w:val="clear" w:color="auto" w:fill="F5DEB3"/>
          </w:tcPr>
          <w:p w:rsidR="002D551D" w:rsidRDefault="000F52A6">
            <w:pPr>
              <w:rPr>
                <w:lang w:val="pt-BR"/>
              </w:rPr>
            </w:pPr>
            <w:r>
              <w:rPr>
                <w:lang w:val="pt-BR"/>
              </w:rPr>
              <w:t>Avalie os volumes de demanda no caso de projetos de disp</w:t>
            </w:r>
            <w:r>
              <w:rPr>
                <w:lang w:val="pt-BR"/>
              </w:rPr>
              <w:t>ositivos de vazão e de descarga, calculados de acordo com o Pré-requisito WE, Redução do Uso de Água Interno (WE Prerequisite: Indoor Water Use Reduction).</w:t>
            </w:r>
          </w:p>
        </w:tc>
      </w:tr>
      <w:tr w:rsidR="002D551D">
        <w:tc>
          <w:tcPr>
            <w:tcW w:w="0" w:type="auto"/>
            <w:shd w:val="clear" w:color="auto" w:fill="F5DEB3"/>
          </w:tcPr>
          <w:p w:rsidR="002D551D" w:rsidRDefault="000F52A6">
            <w:r>
              <w:rPr>
                <w:rStyle w:val="SegmentID"/>
              </w:rPr>
              <w:t>116</w:t>
            </w:r>
            <w:r>
              <w:rPr>
                <w:rStyle w:val="TransUnitID"/>
              </w:rPr>
              <w:t>1751bcea-cc7e-42a2-8a16-5a1614529c8f</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Outdoor water demand.</w:t>
            </w:r>
          </w:p>
        </w:tc>
        <w:tc>
          <w:tcPr>
            <w:tcW w:w="0" w:type="auto"/>
            <w:shd w:val="clear" w:color="auto" w:fill="F5DEB3"/>
          </w:tcPr>
          <w:p w:rsidR="002D551D" w:rsidRDefault="000F52A6">
            <w:pPr>
              <w:rPr>
                <w:lang w:val="pt-BR"/>
              </w:rPr>
            </w:pPr>
            <w:r>
              <w:rPr>
                <w:lang w:val="pt-BR"/>
              </w:rPr>
              <w:t>Demanda de água externa.</w:t>
            </w:r>
          </w:p>
        </w:tc>
      </w:tr>
      <w:tr w:rsidR="002D551D">
        <w:tc>
          <w:tcPr>
            <w:tcW w:w="0" w:type="auto"/>
            <w:shd w:val="clear" w:color="auto" w:fill="FFFFFF"/>
          </w:tcPr>
          <w:p w:rsidR="002D551D" w:rsidRDefault="000F52A6">
            <w:r>
              <w:rPr>
                <w:rStyle w:val="SegmentID"/>
              </w:rPr>
              <w:t>117</w:t>
            </w:r>
            <w:r>
              <w:rPr>
                <w:rStyle w:val="TransUnitID"/>
              </w:rPr>
              <w:t>1751bcea-cc7e-42a2-8a16-5a1614529c8f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Assess landscape irrigation design case demand volume calculated in accordance with WE Credit Outdoor Water-Use Reduction.</w:t>
            </w:r>
          </w:p>
        </w:tc>
        <w:tc>
          <w:tcPr>
            <w:tcW w:w="0" w:type="auto"/>
            <w:shd w:val="clear" w:color="auto" w:fill="FFFFFF"/>
          </w:tcPr>
          <w:p w:rsidR="002D551D" w:rsidRDefault="000F52A6">
            <w:pPr>
              <w:rPr>
                <w:lang w:val="pt-BR"/>
              </w:rPr>
            </w:pPr>
            <w:r>
              <w:rPr>
                <w:lang w:val="pt-BR"/>
              </w:rPr>
              <w:t>Avalie o volume de demanda no caso de pro</w:t>
            </w:r>
            <w:r>
              <w:rPr>
                <w:lang w:val="pt-BR"/>
              </w:rPr>
              <w:t>jetos de irrigação de paisagismo, calculado de acordo com o Crédito WE: Redução do Uso de Água Externo (WE Credit: Outdoor Water Use Reduction).</w:t>
            </w:r>
          </w:p>
        </w:tc>
      </w:tr>
      <w:tr w:rsidR="002D551D" w:rsidRPr="000F52A6">
        <w:tc>
          <w:tcPr>
            <w:tcW w:w="0" w:type="auto"/>
            <w:shd w:val="clear" w:color="auto" w:fill="F5DEB3"/>
          </w:tcPr>
          <w:p w:rsidR="002D551D" w:rsidRDefault="000F52A6">
            <w:r>
              <w:rPr>
                <w:rStyle w:val="SegmentID"/>
              </w:rPr>
              <w:t>118</w:t>
            </w:r>
            <w:r>
              <w:rPr>
                <w:rStyle w:val="TransUnitID"/>
              </w:rPr>
              <w:t>2975b051-03d0-4b00-836a-5f271b8b4636</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Process water demand.</w:t>
            </w:r>
          </w:p>
        </w:tc>
        <w:tc>
          <w:tcPr>
            <w:tcW w:w="0" w:type="auto"/>
            <w:shd w:val="clear" w:color="auto" w:fill="F5DEB3"/>
          </w:tcPr>
          <w:p w:rsidR="002D551D" w:rsidRDefault="000F52A6">
            <w:pPr>
              <w:rPr>
                <w:lang w:val="pt-BR"/>
              </w:rPr>
            </w:pPr>
            <w:r>
              <w:rPr>
                <w:lang w:val="pt-BR"/>
              </w:rPr>
              <w:t>Demanda de água de processo.</w:t>
            </w:r>
          </w:p>
        </w:tc>
      </w:tr>
      <w:tr w:rsidR="002D551D" w:rsidRPr="000F52A6">
        <w:tc>
          <w:tcPr>
            <w:tcW w:w="0" w:type="auto"/>
            <w:shd w:val="clear" w:color="auto" w:fill="D3D3D3"/>
          </w:tcPr>
          <w:p w:rsidR="002D551D" w:rsidRDefault="000F52A6">
            <w:r>
              <w:rPr>
                <w:rStyle w:val="SegmentID"/>
              </w:rPr>
              <w:t>119</w:t>
            </w:r>
            <w:r>
              <w:rPr>
                <w:rStyle w:val="TransUnitID"/>
              </w:rPr>
              <w:t>2975b051-03d0-4b00-836a-5f271b8b4636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Assess kitchen, laundry, cooling tower, and other equipment demand volumes, as applicable.</w:t>
            </w:r>
          </w:p>
        </w:tc>
        <w:tc>
          <w:tcPr>
            <w:tcW w:w="0" w:type="auto"/>
            <w:shd w:val="clear" w:color="auto" w:fill="D3D3D3"/>
          </w:tcPr>
          <w:p w:rsidR="002D551D" w:rsidRDefault="000F52A6">
            <w:pPr>
              <w:rPr>
                <w:lang w:val="pt-BR"/>
              </w:rPr>
            </w:pPr>
            <w:r>
              <w:rPr>
                <w:lang w:val="pt-BR"/>
              </w:rPr>
              <w:t xml:space="preserve">Avalie os volumes de demanda de equipamentos de cozinha, lavanderia, </w:t>
            </w:r>
            <w:r>
              <w:rPr>
                <w:lang w:val="pt-BR"/>
              </w:rPr>
              <w:t>torres de resfriamento e outros equipamentos, conforme aplicável.</w:t>
            </w:r>
          </w:p>
        </w:tc>
      </w:tr>
      <w:tr w:rsidR="002D551D">
        <w:tc>
          <w:tcPr>
            <w:tcW w:w="0" w:type="auto"/>
            <w:shd w:val="clear" w:color="auto" w:fill="D3D3D3"/>
          </w:tcPr>
          <w:p w:rsidR="002D551D" w:rsidRDefault="000F52A6">
            <w:r>
              <w:rPr>
                <w:rStyle w:val="SegmentID"/>
              </w:rPr>
              <w:t>120</w:t>
            </w:r>
            <w:r>
              <w:rPr>
                <w:rStyle w:val="TransUnitID"/>
              </w:rPr>
              <w:t>6ea6c3d5-5225-4169-91e8-f2613a196860</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Supply sources.</w:t>
            </w:r>
          </w:p>
        </w:tc>
        <w:tc>
          <w:tcPr>
            <w:tcW w:w="0" w:type="auto"/>
            <w:shd w:val="clear" w:color="auto" w:fill="D3D3D3"/>
          </w:tcPr>
          <w:p w:rsidR="002D551D" w:rsidRDefault="000F52A6">
            <w:pPr>
              <w:rPr>
                <w:lang w:val="pt-BR"/>
              </w:rPr>
            </w:pPr>
            <w:r>
              <w:rPr>
                <w:lang w:val="pt-BR"/>
              </w:rPr>
              <w:t>Fontes de abastecimento.</w:t>
            </w:r>
          </w:p>
        </w:tc>
      </w:tr>
      <w:tr w:rsidR="002D551D" w:rsidRPr="000F52A6">
        <w:tc>
          <w:tcPr>
            <w:tcW w:w="0" w:type="auto"/>
            <w:shd w:val="clear" w:color="auto" w:fill="D3D3D3"/>
          </w:tcPr>
          <w:p w:rsidR="002D551D" w:rsidRDefault="000F52A6">
            <w:r>
              <w:rPr>
                <w:rStyle w:val="SegmentID"/>
              </w:rPr>
              <w:t>121</w:t>
            </w:r>
            <w:r>
              <w:rPr>
                <w:rStyle w:val="TransUnitID"/>
              </w:rPr>
              <w:t>6ea6c3d5-5225-4169-91e8-f2613a196860</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Assess all potential nonpotable water supply source volumes, such as on-site rainwater and graywater, municipally supplied nonpotable water, and HVAC equipment condensate.</w:t>
            </w:r>
          </w:p>
        </w:tc>
        <w:tc>
          <w:tcPr>
            <w:tcW w:w="0" w:type="auto"/>
            <w:shd w:val="clear" w:color="auto" w:fill="D3D3D3"/>
          </w:tcPr>
          <w:p w:rsidR="002D551D" w:rsidRDefault="000F52A6">
            <w:pPr>
              <w:rPr>
                <w:lang w:val="pt-BR"/>
              </w:rPr>
            </w:pPr>
            <w:r>
              <w:rPr>
                <w:lang w:val="pt-BR"/>
              </w:rPr>
              <w:t>Avalie todos os volumes de fontes de abastecimento de água não potável em potencial,</w:t>
            </w:r>
            <w:r>
              <w:rPr>
                <w:lang w:val="pt-BR"/>
              </w:rPr>
              <w:t xml:space="preserve"> como águas de chuva e água cinza no local, água não potável fornecida pelo município e condensado de equipamentos de HVAC.</w:t>
            </w:r>
          </w:p>
        </w:tc>
      </w:tr>
      <w:tr w:rsidR="002D551D">
        <w:tc>
          <w:tcPr>
            <w:tcW w:w="0" w:type="auto"/>
            <w:shd w:val="clear" w:color="auto" w:fill="FFFFFF"/>
          </w:tcPr>
          <w:p w:rsidR="002D551D" w:rsidRDefault="000F52A6">
            <w:r>
              <w:rPr>
                <w:rStyle w:val="SegmentID"/>
              </w:rPr>
              <w:lastRenderedPageBreak/>
              <w:t>122</w:t>
            </w:r>
            <w:r>
              <w:rPr>
                <w:rStyle w:val="TransUnitID"/>
              </w:rPr>
              <w:t>3dbba7b7-ff7b-4f0f-b432-6f5dd7730eca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&lt;187&gt;</w:t>
            </w:r>
            <w:r>
              <w:t>Implementation:</w:t>
            </w:r>
            <w:r>
              <w:rPr>
                <w:rStyle w:val="Tag"/>
              </w:rPr>
              <w:t>&lt;/187&gt;</w:t>
            </w:r>
            <w:r>
              <w:t xml:space="preserve"> Document how the above analysis inform</w:t>
            </w:r>
            <w:r>
              <w:t>ed building and site design decisions in the project’s OPR and BOD.</w:t>
            </w:r>
          </w:p>
        </w:tc>
        <w:tc>
          <w:tcPr>
            <w:tcW w:w="0" w:type="auto"/>
            <w:shd w:val="clear" w:color="auto" w:fill="FFFFFF"/>
          </w:tcPr>
          <w:p w:rsidR="002D551D" w:rsidRDefault="000F52A6">
            <w:pPr>
              <w:rPr>
                <w:lang w:val="pt-BR"/>
              </w:rPr>
            </w:pPr>
            <w:r>
              <w:rPr>
                <w:rStyle w:val="Tag"/>
                <w:lang w:val="pt-BR"/>
              </w:rPr>
              <w:t>&lt;187&gt;</w:t>
            </w:r>
            <w:r>
              <w:rPr>
                <w:lang w:val="pt-BR"/>
              </w:rPr>
              <w:t>Implementação:</w:t>
            </w:r>
            <w:r>
              <w:rPr>
                <w:rStyle w:val="Tag"/>
                <w:lang w:val="pt-BR"/>
              </w:rPr>
              <w:t>&lt;/187&gt;</w:t>
            </w:r>
            <w:r>
              <w:rPr>
                <w:lang w:val="pt-BR"/>
              </w:rPr>
              <w:t xml:space="preserve"> Documente como a análise acima auxiliou nas decisões do projeto do edifício e do terreno no OPR e na BOD do projeto.</w:t>
            </w:r>
          </w:p>
        </w:tc>
      </w:tr>
      <w:tr w:rsidR="002D551D" w:rsidRPr="000F52A6">
        <w:tc>
          <w:tcPr>
            <w:tcW w:w="0" w:type="auto"/>
            <w:shd w:val="clear" w:color="auto" w:fill="F5DEB3"/>
          </w:tcPr>
          <w:p w:rsidR="002D551D" w:rsidRDefault="000F52A6">
            <w:r>
              <w:rPr>
                <w:rStyle w:val="SegmentID"/>
              </w:rPr>
              <w:t>123</w:t>
            </w:r>
            <w:r>
              <w:rPr>
                <w:rStyle w:val="TransUnitID"/>
              </w:rPr>
              <w:t>3dbba7b7-ff7b-4f0f-b432-6f5dd7730eca</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Demonstrate how at least one on-site nonpotable water supply source was used to reduce the burden on municipal supply or wastewater treatment systems by contributing to at least two of the water demand components listed above.</w:t>
            </w:r>
          </w:p>
        </w:tc>
        <w:tc>
          <w:tcPr>
            <w:tcW w:w="0" w:type="auto"/>
            <w:shd w:val="clear" w:color="auto" w:fill="F5DEB3"/>
          </w:tcPr>
          <w:p w:rsidR="002D551D" w:rsidRDefault="000F52A6">
            <w:pPr>
              <w:rPr>
                <w:lang w:val="pt-BR"/>
              </w:rPr>
            </w:pPr>
            <w:r>
              <w:rPr>
                <w:lang w:val="pt-BR"/>
              </w:rPr>
              <w:t>De</w:t>
            </w:r>
            <w:r>
              <w:rPr>
                <w:lang w:val="pt-BR"/>
              </w:rPr>
              <w:t>monstre como pelo menos uma fonte de abastecimento de água não potável no local foi usada para reduzir a sobrecarga no abastecimento ou sistemas de tratamento de água residuária municipais, contribuindo com os componentes de demanda de água listados acima.</w:t>
            </w:r>
          </w:p>
        </w:tc>
      </w:tr>
      <w:tr w:rsidR="002D551D">
        <w:tc>
          <w:tcPr>
            <w:tcW w:w="0" w:type="auto"/>
            <w:shd w:val="clear" w:color="auto" w:fill="FFFFFF"/>
          </w:tcPr>
          <w:p w:rsidR="002D551D" w:rsidRDefault="000F52A6">
            <w:r>
              <w:rPr>
                <w:rStyle w:val="SegmentID"/>
              </w:rPr>
              <w:t>124</w:t>
            </w:r>
            <w:r>
              <w:rPr>
                <w:rStyle w:val="TransUnitID"/>
              </w:rPr>
              <w:t>3dbba7b7-ff7b-4f0f-b432-6f5dd7730eca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how the analysis informed the design of the project, including the following, as applicable:</w:t>
            </w:r>
          </w:p>
        </w:tc>
        <w:tc>
          <w:tcPr>
            <w:tcW w:w="0" w:type="auto"/>
            <w:shd w:val="clear" w:color="auto" w:fill="FFFFFF"/>
          </w:tcPr>
          <w:p w:rsidR="002D551D" w:rsidRDefault="000F52A6">
            <w:pPr>
              <w:rPr>
                <w:lang w:val="pt-BR"/>
              </w:rPr>
            </w:pPr>
            <w:r>
              <w:rPr>
                <w:lang w:val="pt-BR"/>
              </w:rPr>
              <w:t>Demonstre como a análise auxiliou no design do projeto, incluindo o seguinte, confo</w:t>
            </w:r>
            <w:r>
              <w:rPr>
                <w:lang w:val="pt-BR"/>
              </w:rPr>
              <w:t>rme aplicável:</w:t>
            </w:r>
          </w:p>
        </w:tc>
      </w:tr>
      <w:tr w:rsidR="002D551D">
        <w:tc>
          <w:tcPr>
            <w:tcW w:w="0" w:type="auto"/>
            <w:shd w:val="clear" w:color="auto" w:fill="98FB98"/>
          </w:tcPr>
          <w:p w:rsidR="002D551D" w:rsidRDefault="000F52A6">
            <w:r>
              <w:rPr>
                <w:rStyle w:val="SegmentID"/>
              </w:rPr>
              <w:t>125</w:t>
            </w:r>
            <w:r>
              <w:rPr>
                <w:rStyle w:val="TransUnitID"/>
              </w:rPr>
              <w:t>e017ac3b-11ea-40e9-b508-ad2ada3737f6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plumbing systems;</w:t>
            </w:r>
          </w:p>
        </w:tc>
        <w:tc>
          <w:tcPr>
            <w:tcW w:w="0" w:type="auto"/>
            <w:shd w:val="clear" w:color="auto" w:fill="98FB98"/>
          </w:tcPr>
          <w:p w:rsidR="002D551D" w:rsidRDefault="000F52A6">
            <w:pPr>
              <w:rPr>
                <w:lang w:val="pt-BR"/>
              </w:rPr>
            </w:pPr>
            <w:r>
              <w:rPr>
                <w:lang w:val="pt-BR"/>
              </w:rPr>
              <w:t>sistemas hidráulicos;</w:t>
            </w:r>
          </w:p>
        </w:tc>
      </w:tr>
      <w:tr w:rsidR="002D551D" w:rsidRPr="000F52A6">
        <w:tc>
          <w:tcPr>
            <w:tcW w:w="0" w:type="auto"/>
            <w:shd w:val="clear" w:color="auto" w:fill="D3D3D3"/>
          </w:tcPr>
          <w:p w:rsidR="002D551D" w:rsidRDefault="000F52A6">
            <w:r>
              <w:rPr>
                <w:rStyle w:val="SegmentID"/>
              </w:rPr>
              <w:t>126</w:t>
            </w:r>
            <w:r>
              <w:rPr>
                <w:rStyle w:val="TransUnitID"/>
              </w:rPr>
              <w:t>94c4e68e-2821-47ca-9518-ab39eed71354</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sewage conveyance and/or on-site treatment systems;</w:t>
            </w:r>
          </w:p>
        </w:tc>
        <w:tc>
          <w:tcPr>
            <w:tcW w:w="0" w:type="auto"/>
            <w:shd w:val="clear" w:color="auto" w:fill="D3D3D3"/>
          </w:tcPr>
          <w:p w:rsidR="002D551D" w:rsidRDefault="000F52A6">
            <w:pPr>
              <w:rPr>
                <w:lang w:val="pt-BR"/>
              </w:rPr>
            </w:pPr>
            <w:r>
              <w:rPr>
                <w:lang w:val="pt-BR"/>
              </w:rPr>
              <w:t>transporte de esgoto e/ou sistemas de tratamento no local;</w:t>
            </w:r>
          </w:p>
        </w:tc>
      </w:tr>
      <w:tr w:rsidR="002D551D" w:rsidRPr="000F52A6">
        <w:tc>
          <w:tcPr>
            <w:tcW w:w="0" w:type="auto"/>
            <w:shd w:val="clear" w:color="auto" w:fill="FFFFFF"/>
          </w:tcPr>
          <w:p w:rsidR="002D551D" w:rsidRDefault="000F52A6">
            <w:r>
              <w:rPr>
                <w:rStyle w:val="SegmentID"/>
              </w:rPr>
              <w:t>127</w:t>
            </w:r>
            <w:r>
              <w:rPr>
                <w:rStyle w:val="TransUnitID"/>
              </w:rPr>
              <w:t>d37688b0-3e25-44a3-8a91-7ac45f83d564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rainwater quantity and quality management systems;</w:t>
            </w:r>
          </w:p>
        </w:tc>
        <w:tc>
          <w:tcPr>
            <w:tcW w:w="0" w:type="auto"/>
            <w:shd w:val="clear" w:color="auto" w:fill="FFFFFF"/>
          </w:tcPr>
          <w:p w:rsidR="002D551D" w:rsidRDefault="000F52A6">
            <w:pPr>
              <w:rPr>
                <w:lang w:val="pt-BR"/>
              </w:rPr>
            </w:pPr>
            <w:r>
              <w:rPr>
                <w:lang w:val="pt-BR"/>
              </w:rPr>
              <w:t>sistemas de gestão de quantidade e qualidade da água da chuva;</w:t>
            </w:r>
          </w:p>
        </w:tc>
      </w:tr>
      <w:tr w:rsidR="002D551D">
        <w:tc>
          <w:tcPr>
            <w:tcW w:w="0" w:type="auto"/>
            <w:shd w:val="clear" w:color="auto" w:fill="FFFFFF"/>
          </w:tcPr>
          <w:p w:rsidR="002D551D" w:rsidRDefault="000F52A6">
            <w:r>
              <w:rPr>
                <w:rStyle w:val="SegmentID"/>
              </w:rPr>
              <w:t>128</w:t>
            </w:r>
            <w:r>
              <w:rPr>
                <w:rStyle w:val="TransUnitID"/>
              </w:rPr>
              <w:t>dde19885-3565-43cf-ada6-c41f455d2ea0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landscaping, irrigation, and site elements;</w:t>
            </w:r>
          </w:p>
        </w:tc>
        <w:tc>
          <w:tcPr>
            <w:tcW w:w="0" w:type="auto"/>
            <w:shd w:val="clear" w:color="auto" w:fill="FFFFFF"/>
          </w:tcPr>
          <w:p w:rsidR="002D551D" w:rsidRDefault="000F52A6">
            <w:pPr>
              <w:rPr>
                <w:lang w:val="pt-BR"/>
              </w:rPr>
            </w:pPr>
            <w:r>
              <w:rPr>
                <w:lang w:val="pt-BR"/>
              </w:rPr>
              <w:t>paisagismo, irrigação e elementos do terreno;</w:t>
            </w:r>
          </w:p>
        </w:tc>
      </w:tr>
      <w:tr w:rsidR="002D551D">
        <w:tc>
          <w:tcPr>
            <w:tcW w:w="0" w:type="auto"/>
            <w:shd w:val="clear" w:color="auto" w:fill="FFFFFF"/>
          </w:tcPr>
          <w:p w:rsidR="002D551D" w:rsidRDefault="000F52A6">
            <w:r>
              <w:rPr>
                <w:rStyle w:val="SegmentID"/>
              </w:rPr>
              <w:t>129</w:t>
            </w:r>
            <w:r>
              <w:rPr>
                <w:rStyle w:val="TransUnitID"/>
              </w:rPr>
              <w:t>28f48afb-d370-44c2-b86e-6b504ffa1fac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roofing systems and/or building form</w:t>
            </w:r>
            <w:r>
              <w:t xml:space="preserve"> and geometry; and</w:t>
            </w:r>
          </w:p>
        </w:tc>
        <w:tc>
          <w:tcPr>
            <w:tcW w:w="0" w:type="auto"/>
            <w:shd w:val="clear" w:color="auto" w:fill="FFFFFF"/>
          </w:tcPr>
          <w:p w:rsidR="002D551D" w:rsidRDefault="000F52A6">
            <w:pPr>
              <w:rPr>
                <w:lang w:val="pt-BR"/>
              </w:rPr>
            </w:pPr>
            <w:r>
              <w:rPr>
                <w:lang w:val="pt-BR"/>
              </w:rPr>
              <w:t>sistemas de telhado e/ou forma e geometria do edifício; e</w:t>
            </w:r>
          </w:p>
        </w:tc>
      </w:tr>
      <w:tr w:rsidR="002D551D">
        <w:tc>
          <w:tcPr>
            <w:tcW w:w="0" w:type="auto"/>
            <w:shd w:val="clear" w:color="auto" w:fill="98FB98"/>
          </w:tcPr>
          <w:p w:rsidR="002D551D" w:rsidRDefault="000F52A6">
            <w:r>
              <w:rPr>
                <w:rStyle w:val="SegmentID"/>
              </w:rPr>
              <w:t>130</w:t>
            </w:r>
            <w:r>
              <w:rPr>
                <w:rStyle w:val="TransUnitID"/>
              </w:rPr>
              <w:t>cfe31d6d-1698-4558-a1ab-81ff90be001b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other systems.</w:t>
            </w:r>
          </w:p>
        </w:tc>
        <w:tc>
          <w:tcPr>
            <w:tcW w:w="0" w:type="auto"/>
            <w:shd w:val="clear" w:color="auto" w:fill="98FB98"/>
          </w:tcPr>
          <w:p w:rsidR="002D551D" w:rsidRDefault="000F52A6">
            <w:pPr>
              <w:rPr>
                <w:lang w:val="pt-BR"/>
              </w:rPr>
            </w:pPr>
            <w:r>
              <w:rPr>
                <w:lang w:val="pt-BR"/>
              </w:rPr>
              <w:t>outros sistemas.</w:t>
            </w:r>
          </w:p>
        </w:tc>
      </w:tr>
      <w:tr w:rsidR="002D551D">
        <w:tc>
          <w:tcPr>
            <w:tcW w:w="0" w:type="auto"/>
            <w:shd w:val="clear" w:color="auto" w:fill="F5DEB3"/>
          </w:tcPr>
          <w:p w:rsidR="002D551D" w:rsidRDefault="000F52A6">
            <w:r>
              <w:rPr>
                <w:rStyle w:val="SegmentID"/>
              </w:rPr>
              <w:t>131</w:t>
            </w:r>
            <w:r>
              <w:rPr>
                <w:rStyle w:val="TransUnitID"/>
              </w:rPr>
              <w:t>462332cd-f067-4959-bcd4-79e662cc80d4</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Location and Transporation (LT)</w:t>
            </w:r>
          </w:p>
        </w:tc>
        <w:tc>
          <w:tcPr>
            <w:tcW w:w="0" w:type="auto"/>
            <w:shd w:val="clear" w:color="auto" w:fill="F5DEB3"/>
          </w:tcPr>
          <w:p w:rsidR="002D551D" w:rsidRDefault="000F52A6">
            <w:pPr>
              <w:rPr>
                <w:lang w:val="pt-BR"/>
              </w:rPr>
            </w:pPr>
            <w:r>
              <w:rPr>
                <w:lang w:val="pt-BR"/>
              </w:rPr>
              <w:t>Local e Transporte (Location and Transportation - LT)</w:t>
            </w:r>
          </w:p>
        </w:tc>
      </w:tr>
      <w:tr w:rsidR="002D551D">
        <w:tc>
          <w:tcPr>
            <w:tcW w:w="0" w:type="auto"/>
            <w:shd w:val="clear" w:color="auto" w:fill="98FB98"/>
          </w:tcPr>
          <w:p w:rsidR="002D551D" w:rsidRDefault="000F52A6">
            <w:r>
              <w:rPr>
                <w:rStyle w:val="SegmentID"/>
              </w:rPr>
              <w:t>132</w:t>
            </w:r>
            <w:r>
              <w:rPr>
                <w:rStyle w:val="TransUnitID"/>
              </w:rPr>
              <w:t>d325577d-23a8-4288-b1a7-d9478db9d9d7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Credit: LEED for Neighborhood Development Location</w:t>
            </w:r>
          </w:p>
        </w:tc>
        <w:tc>
          <w:tcPr>
            <w:tcW w:w="0" w:type="auto"/>
            <w:shd w:val="clear" w:color="auto" w:fill="98FB98"/>
          </w:tcPr>
          <w:p w:rsidR="002D551D" w:rsidRDefault="000F52A6">
            <w:pPr>
              <w:rPr>
                <w:lang w:val="pt-BR"/>
              </w:rPr>
            </w:pPr>
            <w:r>
              <w:rPr>
                <w:lang w:val="pt-BR"/>
              </w:rPr>
              <w:t>Crédito LT: LEED para Local de Desenvolvimento do Bairro (LT Credit: LEED for Neighborhood Development Location)</w:t>
            </w:r>
          </w:p>
        </w:tc>
      </w:tr>
      <w:tr w:rsidR="002D551D">
        <w:tc>
          <w:tcPr>
            <w:tcW w:w="0" w:type="auto"/>
            <w:shd w:val="clear" w:color="auto" w:fill="98FB98"/>
          </w:tcPr>
          <w:p w:rsidR="002D551D" w:rsidRDefault="000F52A6">
            <w:r>
              <w:rPr>
                <w:rStyle w:val="SegmentID"/>
              </w:rPr>
              <w:t>133</w:t>
            </w:r>
            <w:r>
              <w:rPr>
                <w:rStyle w:val="TransUnitID"/>
              </w:rPr>
              <w:t>4f0a79af-dd41-479f-8884-96287c4625d7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F5DEB3"/>
          </w:tcPr>
          <w:p w:rsidR="002D551D" w:rsidRDefault="000F52A6">
            <w:r>
              <w:rPr>
                <w:rStyle w:val="SegmentID"/>
              </w:rPr>
              <w:t>134</w:t>
            </w:r>
            <w:r>
              <w:rPr>
                <w:rStyle w:val="TransUnitID"/>
              </w:rPr>
              <w:t>4e7a191c-25e2-4c9c-bdf7-e6846fb5632b</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3–16 points</w:t>
            </w:r>
          </w:p>
        </w:tc>
        <w:tc>
          <w:tcPr>
            <w:tcW w:w="0" w:type="auto"/>
            <w:shd w:val="clear" w:color="auto" w:fill="F5DEB3"/>
          </w:tcPr>
          <w:p w:rsidR="002D551D" w:rsidRDefault="000F52A6">
            <w:pPr>
              <w:rPr>
                <w:lang w:val="pt-BR"/>
              </w:rPr>
            </w:pPr>
            <w:r>
              <w:rPr>
                <w:lang w:val="pt-BR"/>
              </w:rPr>
              <w:t>3 a 16 pontos</w:t>
            </w:r>
          </w:p>
        </w:tc>
      </w:tr>
      <w:tr w:rsidR="002D551D" w:rsidRPr="000F52A6">
        <w:tc>
          <w:tcPr>
            <w:tcW w:w="0" w:type="auto"/>
            <w:shd w:val="clear" w:color="auto" w:fill="98FB98"/>
          </w:tcPr>
          <w:p w:rsidR="002D551D" w:rsidRDefault="000F52A6">
            <w:r>
              <w:rPr>
                <w:rStyle w:val="SegmentID"/>
              </w:rPr>
              <w:t>135</w:t>
            </w:r>
            <w:r>
              <w:rPr>
                <w:rStyle w:val="TransUnitID"/>
              </w:rPr>
              <w:t>a049fb42-0431-4ec4-8627-e5dbabd584b6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FFFFF"/>
          </w:tcPr>
          <w:p w:rsidR="002D551D" w:rsidRDefault="000F52A6">
            <w:r>
              <w:rPr>
                <w:rStyle w:val="SegmentID"/>
              </w:rPr>
              <w:t>136</w:t>
            </w:r>
            <w:r>
              <w:rPr>
                <w:rStyle w:val="TransUnitID"/>
              </w:rPr>
              <w:t>8bf8a55b-9e31-4a40-a3e6-9a5a2ad79a7e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New Construction (8–16 points)</w:t>
            </w:r>
          </w:p>
        </w:tc>
        <w:tc>
          <w:tcPr>
            <w:tcW w:w="0" w:type="auto"/>
            <w:shd w:val="clear" w:color="auto" w:fill="FFFFFF"/>
          </w:tcPr>
          <w:p w:rsidR="002D551D" w:rsidRDefault="000F52A6">
            <w:pPr>
              <w:rPr>
                <w:lang w:val="pt-BR"/>
              </w:rPr>
            </w:pPr>
            <w:r>
              <w:rPr>
                <w:lang w:val="pt-BR"/>
              </w:rPr>
              <w:t>Nova Construção (New Construction) (8 a 16 pontos)</w:t>
            </w:r>
          </w:p>
        </w:tc>
      </w:tr>
      <w:tr w:rsidR="002D551D">
        <w:tc>
          <w:tcPr>
            <w:tcW w:w="0" w:type="auto"/>
            <w:shd w:val="clear" w:color="auto" w:fill="FFFFFF"/>
          </w:tcPr>
          <w:p w:rsidR="002D551D" w:rsidRDefault="000F52A6">
            <w:r>
              <w:rPr>
                <w:rStyle w:val="SegmentID"/>
              </w:rPr>
              <w:t>137</w:t>
            </w:r>
            <w:r>
              <w:rPr>
                <w:rStyle w:val="TransUnitID"/>
              </w:rPr>
              <w:t>3eb1ddf6-9e92-4504-85e8-34c9e87ed56b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Core &amp; Shell (8–20 points)</w:t>
            </w:r>
          </w:p>
        </w:tc>
        <w:tc>
          <w:tcPr>
            <w:tcW w:w="0" w:type="auto"/>
            <w:shd w:val="clear" w:color="auto" w:fill="FFFFFF"/>
          </w:tcPr>
          <w:p w:rsidR="002D551D" w:rsidRDefault="000F52A6">
            <w:pPr>
              <w:rPr>
                <w:lang w:val="pt-BR"/>
              </w:rPr>
            </w:pPr>
            <w:r>
              <w:rPr>
                <w:lang w:val="pt-BR"/>
              </w:rPr>
              <w:t>Núcleo e Casca (Core &amp; Shell) (8 a 20 pontos)</w:t>
            </w:r>
          </w:p>
        </w:tc>
      </w:tr>
      <w:tr w:rsidR="002D551D">
        <w:tc>
          <w:tcPr>
            <w:tcW w:w="0" w:type="auto"/>
            <w:shd w:val="clear" w:color="auto" w:fill="FFFFFF"/>
          </w:tcPr>
          <w:p w:rsidR="002D551D" w:rsidRDefault="000F52A6">
            <w:r>
              <w:rPr>
                <w:rStyle w:val="SegmentID"/>
              </w:rPr>
              <w:t>138</w:t>
            </w:r>
            <w:r>
              <w:rPr>
                <w:rStyle w:val="TransUnitID"/>
              </w:rPr>
              <w:t>8bb2c078-28ee-45e5-ade2-207db8ed22d2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(8–15 points)</w:t>
            </w:r>
          </w:p>
        </w:tc>
        <w:tc>
          <w:tcPr>
            <w:tcW w:w="0" w:type="auto"/>
            <w:shd w:val="clear" w:color="auto" w:fill="FFFFFF"/>
          </w:tcPr>
          <w:p w:rsidR="002D551D" w:rsidRDefault="000F52A6">
            <w:pPr>
              <w:rPr>
                <w:lang w:val="pt-BR"/>
              </w:rPr>
            </w:pPr>
            <w:r>
              <w:rPr>
                <w:lang w:val="pt-BR"/>
              </w:rPr>
              <w:t>Escolas (Schools) (8 a 15 pontos)</w:t>
            </w:r>
          </w:p>
        </w:tc>
      </w:tr>
      <w:tr w:rsidR="002D551D">
        <w:tc>
          <w:tcPr>
            <w:tcW w:w="0" w:type="auto"/>
            <w:shd w:val="clear" w:color="auto" w:fill="FFFFFF"/>
          </w:tcPr>
          <w:p w:rsidR="002D551D" w:rsidRDefault="000F52A6">
            <w:r>
              <w:rPr>
                <w:rStyle w:val="SegmentID"/>
              </w:rPr>
              <w:t>139</w:t>
            </w:r>
            <w:r>
              <w:rPr>
                <w:rStyle w:val="TransUnitID"/>
              </w:rPr>
              <w:t>e844f378-c34f-433e-8e8a-b815c2533517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(8–16 points)</w:t>
            </w:r>
          </w:p>
        </w:tc>
        <w:tc>
          <w:tcPr>
            <w:tcW w:w="0" w:type="auto"/>
            <w:shd w:val="clear" w:color="auto" w:fill="FFFFFF"/>
          </w:tcPr>
          <w:p w:rsidR="002D551D" w:rsidRDefault="000F52A6">
            <w:pPr>
              <w:rPr>
                <w:lang w:val="pt-BR"/>
              </w:rPr>
            </w:pPr>
            <w:r>
              <w:rPr>
                <w:lang w:val="pt-BR"/>
              </w:rPr>
              <w:t>Varejo (Retail) (8 a 16 pontos)</w:t>
            </w:r>
          </w:p>
        </w:tc>
      </w:tr>
      <w:tr w:rsidR="002D551D" w:rsidRPr="000F52A6">
        <w:tc>
          <w:tcPr>
            <w:tcW w:w="0" w:type="auto"/>
            <w:shd w:val="clear" w:color="auto" w:fill="FFFFFF"/>
          </w:tcPr>
          <w:p w:rsidR="002D551D" w:rsidRDefault="000F52A6">
            <w:r>
              <w:rPr>
                <w:rStyle w:val="SegmentID"/>
              </w:rPr>
              <w:t>140</w:t>
            </w:r>
            <w:r>
              <w:rPr>
                <w:rStyle w:val="TransUnitID"/>
              </w:rPr>
              <w:t>9cea9f8d-aea7</w:t>
            </w:r>
            <w:r>
              <w:rPr>
                <w:rStyle w:val="TransUnitID"/>
              </w:rPr>
              <w:t>-4216-815b-d76ea64a97cb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Data Centers (8–16 points)</w:t>
            </w:r>
          </w:p>
        </w:tc>
        <w:tc>
          <w:tcPr>
            <w:tcW w:w="0" w:type="auto"/>
            <w:shd w:val="clear" w:color="auto" w:fill="FFFFFF"/>
          </w:tcPr>
          <w:p w:rsidR="002D551D" w:rsidRDefault="000F52A6">
            <w:pPr>
              <w:rPr>
                <w:lang w:val="pt-BR"/>
              </w:rPr>
            </w:pPr>
            <w:r>
              <w:rPr>
                <w:lang w:val="pt-BR"/>
              </w:rPr>
              <w:t>Centros de Dados (Data Centers) (8 a 16 pontos)</w:t>
            </w:r>
          </w:p>
        </w:tc>
      </w:tr>
      <w:tr w:rsidR="002D551D">
        <w:tc>
          <w:tcPr>
            <w:tcW w:w="0" w:type="auto"/>
            <w:shd w:val="clear" w:color="auto" w:fill="FFFFFF"/>
          </w:tcPr>
          <w:p w:rsidR="002D551D" w:rsidRDefault="000F52A6">
            <w:r>
              <w:rPr>
                <w:rStyle w:val="SegmentID"/>
              </w:rPr>
              <w:t>141</w:t>
            </w:r>
            <w:r>
              <w:rPr>
                <w:rStyle w:val="TransUnitID"/>
              </w:rPr>
              <w:t>a6e575e0-14d1-4581-b474-e8f621dfc23b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Warehouses &amp; Distribution Centers (8–16 points)</w:t>
            </w:r>
          </w:p>
        </w:tc>
        <w:tc>
          <w:tcPr>
            <w:tcW w:w="0" w:type="auto"/>
            <w:shd w:val="clear" w:color="auto" w:fill="FFFFFF"/>
          </w:tcPr>
          <w:p w:rsidR="002D551D" w:rsidRDefault="000F52A6">
            <w:pPr>
              <w:rPr>
                <w:lang w:val="pt-BR"/>
              </w:rPr>
            </w:pPr>
            <w:r>
              <w:rPr>
                <w:lang w:val="pt-BR"/>
              </w:rPr>
              <w:t>Armazéns e Centr</w:t>
            </w:r>
            <w:r>
              <w:rPr>
                <w:lang w:val="pt-BR"/>
              </w:rPr>
              <w:t>os de Distribuição (Warehouses &amp; Distribution Centers) (8 a 16 pontos)</w:t>
            </w:r>
          </w:p>
        </w:tc>
      </w:tr>
      <w:tr w:rsidR="002D551D">
        <w:tc>
          <w:tcPr>
            <w:tcW w:w="0" w:type="auto"/>
            <w:shd w:val="clear" w:color="auto" w:fill="FFFFFF"/>
          </w:tcPr>
          <w:p w:rsidR="002D551D" w:rsidRDefault="000F52A6">
            <w:r>
              <w:rPr>
                <w:rStyle w:val="SegmentID"/>
              </w:rPr>
              <w:t>142</w:t>
            </w:r>
            <w:r>
              <w:rPr>
                <w:rStyle w:val="TransUnitID"/>
              </w:rPr>
              <w:t>9a886aa4-e64d-4a91-b7f6-6501ad5c5c2c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Hospitality (8–16 points)</w:t>
            </w:r>
          </w:p>
        </w:tc>
        <w:tc>
          <w:tcPr>
            <w:tcW w:w="0" w:type="auto"/>
            <w:shd w:val="clear" w:color="auto" w:fill="FFFFFF"/>
          </w:tcPr>
          <w:p w:rsidR="002D551D" w:rsidRDefault="000F52A6">
            <w:pPr>
              <w:rPr>
                <w:lang w:val="pt-BR"/>
              </w:rPr>
            </w:pPr>
            <w:r>
              <w:rPr>
                <w:lang w:val="pt-BR"/>
              </w:rPr>
              <w:t>Hoteleiro (Hospitality) (8 a 16 pontos)</w:t>
            </w:r>
          </w:p>
        </w:tc>
      </w:tr>
      <w:tr w:rsidR="002D551D">
        <w:tc>
          <w:tcPr>
            <w:tcW w:w="0" w:type="auto"/>
            <w:shd w:val="clear" w:color="auto" w:fill="FFFFFF"/>
          </w:tcPr>
          <w:p w:rsidR="002D551D" w:rsidRDefault="000F52A6">
            <w:r>
              <w:rPr>
                <w:rStyle w:val="SegmentID"/>
              </w:rPr>
              <w:t>143</w:t>
            </w:r>
            <w:r>
              <w:rPr>
                <w:rStyle w:val="TransUnitID"/>
              </w:rPr>
              <w:t>1588d4f7-a39b-444a-8ce7-3ad36476fac1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Healthcare (5–9 points)</w:t>
            </w:r>
          </w:p>
        </w:tc>
        <w:tc>
          <w:tcPr>
            <w:tcW w:w="0" w:type="auto"/>
            <w:shd w:val="clear" w:color="auto" w:fill="FFFFFF"/>
          </w:tcPr>
          <w:p w:rsidR="002D551D" w:rsidRDefault="000F52A6">
            <w:pPr>
              <w:rPr>
                <w:lang w:val="pt-BR"/>
              </w:rPr>
            </w:pPr>
            <w:r>
              <w:rPr>
                <w:lang w:val="pt-BR"/>
              </w:rPr>
              <w:t>Setor de Saúde (Healthcare) (5 a 9 pontos)</w:t>
            </w:r>
          </w:p>
        </w:tc>
      </w:tr>
      <w:tr w:rsidR="002D551D">
        <w:tc>
          <w:tcPr>
            <w:tcW w:w="0" w:type="auto"/>
            <w:shd w:val="clear" w:color="auto" w:fill="98FB98"/>
          </w:tcPr>
          <w:p w:rsidR="002D551D" w:rsidRDefault="000F52A6">
            <w:r>
              <w:rPr>
                <w:rStyle w:val="SegmentID"/>
              </w:rPr>
              <w:t>144</w:t>
            </w:r>
            <w:r>
              <w:rPr>
                <w:rStyle w:val="TransUnitID"/>
              </w:rPr>
              <w:t>551ca25f-70ef-4514-8324-d26f9a733f7c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145</w:t>
            </w:r>
            <w:r>
              <w:rPr>
                <w:rStyle w:val="TransUnitID"/>
              </w:rPr>
              <w:t>2a1aaa32-93ab-4f45-8de4-e399770f5246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avoid development on inappropriate sites.</w:t>
            </w:r>
          </w:p>
        </w:tc>
        <w:tc>
          <w:tcPr>
            <w:tcW w:w="0" w:type="auto"/>
            <w:shd w:val="clear" w:color="auto" w:fill="FFFFFF"/>
          </w:tcPr>
          <w:p w:rsidR="002D551D" w:rsidRDefault="000F52A6">
            <w:pPr>
              <w:rPr>
                <w:lang w:val="pt-BR"/>
              </w:rPr>
            </w:pPr>
            <w:r>
              <w:rPr>
                <w:lang w:val="pt-BR"/>
              </w:rPr>
              <w:t>Evitar empreendimentos em terrenos inadequados.</w:t>
            </w:r>
          </w:p>
        </w:tc>
      </w:tr>
      <w:tr w:rsidR="002D551D" w:rsidRPr="000F52A6">
        <w:tc>
          <w:tcPr>
            <w:tcW w:w="0" w:type="auto"/>
            <w:shd w:val="clear" w:color="auto" w:fill="D3D3D3"/>
          </w:tcPr>
          <w:p w:rsidR="002D551D" w:rsidRDefault="000F52A6">
            <w:r>
              <w:rPr>
                <w:rStyle w:val="SegmentID"/>
              </w:rPr>
              <w:t>146</w:t>
            </w:r>
            <w:r>
              <w:rPr>
                <w:rStyle w:val="TransUnitID"/>
              </w:rPr>
              <w:t>2a1aaa32-93ab-4f45-8de4-e399770f5246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reduce vehicle distance traveled.</w:t>
            </w:r>
          </w:p>
        </w:tc>
        <w:tc>
          <w:tcPr>
            <w:tcW w:w="0" w:type="auto"/>
            <w:shd w:val="clear" w:color="auto" w:fill="D3D3D3"/>
          </w:tcPr>
          <w:p w:rsidR="002D551D" w:rsidRDefault="000F52A6">
            <w:pPr>
              <w:rPr>
                <w:lang w:val="pt-BR"/>
              </w:rPr>
            </w:pPr>
            <w:r>
              <w:rPr>
                <w:lang w:val="pt-BR"/>
              </w:rPr>
              <w:t>Reduzir a distância de percorrida por veículos.</w:t>
            </w:r>
          </w:p>
        </w:tc>
      </w:tr>
      <w:tr w:rsidR="002D551D" w:rsidRPr="000F52A6">
        <w:tc>
          <w:tcPr>
            <w:tcW w:w="0" w:type="auto"/>
            <w:shd w:val="clear" w:color="auto" w:fill="D3D3D3"/>
          </w:tcPr>
          <w:p w:rsidR="002D551D" w:rsidRDefault="000F52A6">
            <w:r>
              <w:rPr>
                <w:rStyle w:val="SegmentID"/>
              </w:rPr>
              <w:t>147</w:t>
            </w:r>
            <w:r>
              <w:rPr>
                <w:rStyle w:val="TransUnitID"/>
              </w:rPr>
              <w:t>2a1aaa32-93ab-4f45-8de4-e399770f5246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enhance livability and improve human health by encouraging daily physical activity.</w:t>
            </w:r>
          </w:p>
        </w:tc>
        <w:tc>
          <w:tcPr>
            <w:tcW w:w="0" w:type="auto"/>
            <w:shd w:val="clear" w:color="auto" w:fill="D3D3D3"/>
          </w:tcPr>
          <w:p w:rsidR="002D551D" w:rsidRDefault="000F52A6">
            <w:pPr>
              <w:rPr>
                <w:lang w:val="pt-BR"/>
              </w:rPr>
            </w:pPr>
            <w:r>
              <w:rPr>
                <w:lang w:val="pt-BR"/>
              </w:rPr>
              <w:t>Aumentar a qualidade de vida e melhorar a saúde humana incentivando atividades físicas diárias.</w:t>
            </w:r>
          </w:p>
        </w:tc>
      </w:tr>
      <w:tr w:rsidR="002D551D">
        <w:tc>
          <w:tcPr>
            <w:tcW w:w="0" w:type="auto"/>
            <w:shd w:val="clear" w:color="auto" w:fill="98FB98"/>
          </w:tcPr>
          <w:p w:rsidR="002D551D" w:rsidRDefault="000F52A6">
            <w:r>
              <w:rPr>
                <w:rStyle w:val="SegmentID"/>
              </w:rPr>
              <w:t>148</w:t>
            </w:r>
            <w:r>
              <w:rPr>
                <w:rStyle w:val="TransUnitID"/>
              </w:rPr>
              <w:t>93cce1</w:t>
            </w:r>
            <w:r>
              <w:rPr>
                <w:rStyle w:val="TransUnitID"/>
              </w:rPr>
              <w:t>11-446b-431e-a660-b7a9505babfe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149</w:t>
            </w:r>
            <w:r>
              <w:rPr>
                <w:rStyle w:val="TransUnitID"/>
              </w:rPr>
              <w:t>12e7c231-55ff-4353-b8b6-8dc68e142e27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 xml:space="preserve">NC, CS, Escolas (Schools), Varejo (Retail), Centros de Dados (Data Centers), Armazéns e Centros de Distribuição (Warehouses &amp; Distribution Centers), Hoteleiro (Hospitality), Setor de Saúde </w:t>
            </w:r>
            <w:r>
              <w:rPr>
                <w:lang w:val="pt-BR"/>
              </w:rPr>
              <w:lastRenderedPageBreak/>
              <w:t>(Healthcare)</w:t>
            </w:r>
          </w:p>
        </w:tc>
      </w:tr>
      <w:tr w:rsidR="002D551D">
        <w:tc>
          <w:tcPr>
            <w:tcW w:w="0" w:type="auto"/>
            <w:shd w:val="clear" w:color="auto" w:fill="98FB98"/>
          </w:tcPr>
          <w:p w:rsidR="002D551D" w:rsidRDefault="000F52A6">
            <w:r>
              <w:rPr>
                <w:rStyle w:val="SegmentID"/>
              </w:rPr>
              <w:lastRenderedPageBreak/>
              <w:t>150</w:t>
            </w:r>
            <w:r>
              <w:rPr>
                <w:rStyle w:val="TransUnitID"/>
              </w:rPr>
              <w:t>e6ac9f3f-3384-446f-bb95-79f4e1091e59</w:t>
            </w:r>
          </w:p>
        </w:tc>
        <w:tc>
          <w:tcPr>
            <w:tcW w:w="0" w:type="auto"/>
            <w:shd w:val="clear" w:color="auto" w:fill="98FB98"/>
          </w:tcPr>
          <w:p w:rsidR="002D551D" w:rsidRPr="000F52A6" w:rsidRDefault="000F52A6">
            <w:pPr>
              <w:rPr>
                <w:vanish/>
              </w:rPr>
            </w:pPr>
            <w:r w:rsidRPr="000F52A6">
              <w:rPr>
                <w:vanish/>
              </w:rPr>
              <w:t>Translation A</w:t>
            </w:r>
            <w:r w:rsidRPr="000F52A6">
              <w:rPr>
                <w:vanish/>
              </w:rPr>
              <w:t>pproved (100%)</w:t>
            </w:r>
          </w:p>
        </w:tc>
        <w:tc>
          <w:tcPr>
            <w:tcW w:w="0" w:type="auto"/>
            <w:shd w:val="clear" w:color="auto" w:fill="98FB98"/>
          </w:tcPr>
          <w:p w:rsidR="002D551D" w:rsidRDefault="000F52A6">
            <w:r>
              <w:t>Locate the project within the boundary of a development certified under LEED for Neighborhood Development (Stage 2 or Stage 3 under the Pilot or 2009 rating systems, Certified Plan or Certified Project under the LEED v4 rating system).</w:t>
            </w:r>
          </w:p>
        </w:tc>
        <w:tc>
          <w:tcPr>
            <w:tcW w:w="0" w:type="auto"/>
            <w:shd w:val="clear" w:color="auto" w:fill="98FB98"/>
          </w:tcPr>
          <w:p w:rsidR="002D551D" w:rsidRDefault="000F52A6">
            <w:pPr>
              <w:rPr>
                <w:lang w:val="pt-BR"/>
              </w:rPr>
            </w:pPr>
            <w:r>
              <w:rPr>
                <w:lang w:val="pt-BR"/>
              </w:rPr>
              <w:t>Local</w:t>
            </w:r>
            <w:r>
              <w:rPr>
                <w:lang w:val="pt-BR"/>
              </w:rPr>
              <w:t>ize o projeto dentro do limite de um empreendimento certificado nos termos de LEED para Desenvolvimento do Bairro (LEED for Neighborhood Development) (Estágio 2 ou Estágio 3 nos termos do sistemas de avaliação piloto ou de 2009, Plano Certificado ou Projet</w:t>
            </w:r>
            <w:r>
              <w:rPr>
                <w:lang w:val="pt-BR"/>
              </w:rPr>
              <w:t>o Certificado pelo sistema de avaliação LEED v4).</w:t>
            </w:r>
          </w:p>
        </w:tc>
      </w:tr>
      <w:tr w:rsidR="002D551D" w:rsidRPr="000F52A6">
        <w:tc>
          <w:tcPr>
            <w:tcW w:w="0" w:type="auto"/>
            <w:shd w:val="clear" w:color="auto" w:fill="D3D3D3"/>
          </w:tcPr>
          <w:p w:rsidR="002D551D" w:rsidRDefault="000F52A6">
            <w:r>
              <w:rPr>
                <w:rStyle w:val="SegmentID"/>
              </w:rPr>
              <w:t>151</w:t>
            </w:r>
            <w:r>
              <w:rPr>
                <w:rStyle w:val="TransUnitID"/>
              </w:rPr>
              <w:t>a595a493-47f3-4770-9d84-e62476fa2fdb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Projects attempting this credit are not eligible to earn points under other Location and Transportation credits.</w:t>
            </w:r>
          </w:p>
        </w:tc>
        <w:tc>
          <w:tcPr>
            <w:tcW w:w="0" w:type="auto"/>
            <w:shd w:val="clear" w:color="auto" w:fill="D3D3D3"/>
          </w:tcPr>
          <w:p w:rsidR="002D551D" w:rsidRDefault="000F52A6">
            <w:pPr>
              <w:rPr>
                <w:lang w:val="pt-BR"/>
              </w:rPr>
            </w:pPr>
            <w:r>
              <w:rPr>
                <w:lang w:val="pt-BR"/>
              </w:rPr>
              <w:t xml:space="preserve">Os projetos que estiverem </w:t>
            </w:r>
            <w:r>
              <w:rPr>
                <w:lang w:val="pt-BR"/>
              </w:rPr>
              <w:t>tentando obter este crédito não estão qualificados para obter pontos de outros créditos de Local e Transporte.</w:t>
            </w:r>
          </w:p>
        </w:tc>
      </w:tr>
      <w:tr w:rsidR="002D551D">
        <w:tc>
          <w:tcPr>
            <w:tcW w:w="0" w:type="auto"/>
            <w:shd w:val="clear" w:color="auto" w:fill="98FB98"/>
          </w:tcPr>
          <w:p w:rsidR="002D551D" w:rsidRDefault="000F52A6">
            <w:r>
              <w:rPr>
                <w:rStyle w:val="SegmentID"/>
              </w:rPr>
              <w:t>152</w:t>
            </w:r>
            <w:r>
              <w:rPr>
                <w:rStyle w:val="TransUnitID"/>
              </w:rPr>
              <w:t>8a523c48-6c7d-440a-a5a2-a578abad3aea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D3D3D3"/>
          </w:tcPr>
          <w:p w:rsidR="002D551D" w:rsidRDefault="000F52A6">
            <w:r>
              <w:rPr>
                <w:rStyle w:val="SegmentID"/>
              </w:rPr>
              <w:t>153</w:t>
            </w:r>
            <w:r>
              <w:rPr>
                <w:rStyle w:val="TransUnitID"/>
              </w:rPr>
              <w:t>8a523c48-6c7d-440a-a5a2-a578abad3aea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Points for LEED ND location.</w:t>
            </w:r>
          </w:p>
        </w:tc>
        <w:tc>
          <w:tcPr>
            <w:tcW w:w="0" w:type="auto"/>
            <w:shd w:val="clear" w:color="auto" w:fill="D3D3D3"/>
          </w:tcPr>
          <w:p w:rsidR="002D551D" w:rsidRDefault="000F52A6">
            <w:pPr>
              <w:rPr>
                <w:lang w:val="pt-BR"/>
              </w:rPr>
            </w:pPr>
            <w:r>
              <w:rPr>
                <w:lang w:val="pt-BR"/>
              </w:rPr>
              <w:t>Pontos para local do LEED ND.</w:t>
            </w:r>
          </w:p>
        </w:tc>
      </w:tr>
      <w:tr w:rsidR="002D551D">
        <w:tc>
          <w:tcPr>
            <w:tcW w:w="0" w:type="auto"/>
            <w:shd w:val="clear" w:color="auto" w:fill="F5DEB3"/>
          </w:tcPr>
          <w:p w:rsidR="002D551D" w:rsidRDefault="000F52A6">
            <w:r>
              <w:rPr>
                <w:rStyle w:val="SegmentID"/>
              </w:rPr>
              <w:t>154</w:t>
            </w:r>
            <w:r>
              <w:rPr>
                <w:rStyle w:val="TransUnitID"/>
              </w:rPr>
              <w:t>ce6c1d64-b8da-4bf1-a2ee-f902a047b790</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Certification level</w:t>
            </w:r>
          </w:p>
        </w:tc>
        <w:tc>
          <w:tcPr>
            <w:tcW w:w="0" w:type="auto"/>
            <w:shd w:val="clear" w:color="auto" w:fill="F5DEB3"/>
          </w:tcPr>
          <w:p w:rsidR="002D551D" w:rsidRDefault="000F52A6">
            <w:pPr>
              <w:rPr>
                <w:lang w:val="pt-BR"/>
              </w:rPr>
            </w:pPr>
            <w:r>
              <w:rPr>
                <w:lang w:val="pt-BR"/>
              </w:rPr>
              <w:t>Nível de certificação</w:t>
            </w:r>
          </w:p>
        </w:tc>
      </w:tr>
      <w:tr w:rsidR="002D551D">
        <w:tc>
          <w:tcPr>
            <w:tcW w:w="0" w:type="auto"/>
            <w:shd w:val="clear" w:color="auto" w:fill="FFFFFF"/>
          </w:tcPr>
          <w:p w:rsidR="002D551D" w:rsidRDefault="000F52A6">
            <w:r>
              <w:rPr>
                <w:rStyle w:val="SegmentID"/>
              </w:rPr>
              <w:t>155</w:t>
            </w:r>
            <w:r>
              <w:rPr>
                <w:rStyle w:val="TransUnitID"/>
              </w:rPr>
              <w:t>bde74125-ed3a-41b8-bacd-bde27f6d2083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BD&amp;C</w:t>
            </w:r>
          </w:p>
        </w:tc>
        <w:tc>
          <w:tcPr>
            <w:tcW w:w="0" w:type="auto"/>
            <w:shd w:val="clear" w:color="auto" w:fill="FFFFFF"/>
          </w:tcPr>
          <w:p w:rsidR="002D551D" w:rsidRDefault="000F52A6">
            <w:pPr>
              <w:rPr>
                <w:lang w:val="pt-BR"/>
              </w:rPr>
            </w:pPr>
            <w:r>
              <w:rPr>
                <w:lang w:val="pt-BR"/>
              </w:rPr>
              <w:t>Pontos BD&amp;C</w:t>
            </w:r>
          </w:p>
        </w:tc>
      </w:tr>
      <w:tr w:rsidR="002D551D">
        <w:tc>
          <w:tcPr>
            <w:tcW w:w="0" w:type="auto"/>
            <w:shd w:val="clear" w:color="auto" w:fill="FFFFFF"/>
          </w:tcPr>
          <w:p w:rsidR="002D551D" w:rsidRDefault="000F52A6">
            <w:r>
              <w:rPr>
                <w:rStyle w:val="SegmentID"/>
              </w:rPr>
              <w:t>156</w:t>
            </w:r>
            <w:r>
              <w:rPr>
                <w:rStyle w:val="TransUnitID"/>
              </w:rPr>
              <w:t>13450d5d-a7cc-44e0-9da8-d7bd573ca006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BD&amp;C (Core and Shell)</w:t>
            </w:r>
          </w:p>
        </w:tc>
        <w:tc>
          <w:tcPr>
            <w:tcW w:w="0" w:type="auto"/>
            <w:shd w:val="clear" w:color="auto" w:fill="FFFFFF"/>
          </w:tcPr>
          <w:p w:rsidR="002D551D" w:rsidRDefault="000F52A6">
            <w:pPr>
              <w:rPr>
                <w:lang w:val="pt-BR"/>
              </w:rPr>
            </w:pPr>
            <w:r>
              <w:rPr>
                <w:lang w:val="pt-BR"/>
              </w:rPr>
              <w:t>Pontos BD&amp;C (Núcleo e Casca)</w:t>
            </w:r>
          </w:p>
        </w:tc>
      </w:tr>
      <w:tr w:rsidR="002D551D">
        <w:tc>
          <w:tcPr>
            <w:tcW w:w="0" w:type="auto"/>
            <w:shd w:val="clear" w:color="auto" w:fill="FFFFFF"/>
          </w:tcPr>
          <w:p w:rsidR="002D551D" w:rsidRDefault="000F52A6">
            <w:r>
              <w:rPr>
                <w:rStyle w:val="SegmentID"/>
              </w:rPr>
              <w:t>157</w:t>
            </w:r>
            <w:r>
              <w:rPr>
                <w:rStyle w:val="TransUnitID"/>
              </w:rPr>
              <w:t>c83a7aae-87a0-4859-8ff7-2bb2efbb9958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BD&amp;</w:t>
            </w:r>
            <w:r>
              <w:t>C (Schools)</w:t>
            </w:r>
          </w:p>
        </w:tc>
        <w:tc>
          <w:tcPr>
            <w:tcW w:w="0" w:type="auto"/>
            <w:shd w:val="clear" w:color="auto" w:fill="FFFFFF"/>
          </w:tcPr>
          <w:p w:rsidR="002D551D" w:rsidRDefault="000F52A6">
            <w:pPr>
              <w:rPr>
                <w:lang w:val="pt-BR"/>
              </w:rPr>
            </w:pPr>
            <w:r>
              <w:rPr>
                <w:lang w:val="pt-BR"/>
              </w:rPr>
              <w:t>Pontos BD&amp;C (Escolas)</w:t>
            </w:r>
          </w:p>
        </w:tc>
      </w:tr>
      <w:tr w:rsidR="002D551D" w:rsidRPr="000F52A6">
        <w:tc>
          <w:tcPr>
            <w:tcW w:w="0" w:type="auto"/>
            <w:shd w:val="clear" w:color="auto" w:fill="FFFFFF"/>
          </w:tcPr>
          <w:p w:rsidR="002D551D" w:rsidRDefault="000F52A6">
            <w:r>
              <w:rPr>
                <w:rStyle w:val="SegmentID"/>
              </w:rPr>
              <w:t>158</w:t>
            </w:r>
            <w:r>
              <w:rPr>
                <w:rStyle w:val="TransUnitID"/>
              </w:rPr>
              <w:t>e1a28294-cec0-40b3-a3b5-377d1c93a61c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BD&amp;C (Healthcare)</w:t>
            </w:r>
          </w:p>
        </w:tc>
        <w:tc>
          <w:tcPr>
            <w:tcW w:w="0" w:type="auto"/>
            <w:shd w:val="clear" w:color="auto" w:fill="FFFFFF"/>
          </w:tcPr>
          <w:p w:rsidR="002D551D" w:rsidRDefault="000F52A6">
            <w:pPr>
              <w:rPr>
                <w:lang w:val="pt-BR"/>
              </w:rPr>
            </w:pPr>
            <w:r>
              <w:rPr>
                <w:lang w:val="pt-BR"/>
              </w:rPr>
              <w:t>Pontos BD&amp;C (Setor de saúde)</w:t>
            </w:r>
          </w:p>
        </w:tc>
      </w:tr>
      <w:tr w:rsidR="002D551D">
        <w:tc>
          <w:tcPr>
            <w:tcW w:w="0" w:type="auto"/>
            <w:shd w:val="clear" w:color="auto" w:fill="98FB98"/>
          </w:tcPr>
          <w:p w:rsidR="002D551D" w:rsidRDefault="000F52A6">
            <w:r>
              <w:rPr>
                <w:rStyle w:val="SegmentID"/>
              </w:rPr>
              <w:t>159</w:t>
            </w:r>
            <w:r>
              <w:rPr>
                <w:rStyle w:val="TransUnitID"/>
              </w:rPr>
              <w:t>3d1c0a8d-ac16-4f41-ad60-d4391ff0817c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Certified</w:t>
            </w:r>
          </w:p>
        </w:tc>
        <w:tc>
          <w:tcPr>
            <w:tcW w:w="0" w:type="auto"/>
            <w:shd w:val="clear" w:color="auto" w:fill="98FB98"/>
          </w:tcPr>
          <w:p w:rsidR="002D551D" w:rsidRDefault="000F52A6">
            <w:pPr>
              <w:rPr>
                <w:lang w:val="pt-BR"/>
              </w:rPr>
            </w:pPr>
            <w:r>
              <w:rPr>
                <w:lang w:val="pt-BR"/>
              </w:rPr>
              <w:t>Certificado</w:t>
            </w:r>
          </w:p>
        </w:tc>
      </w:tr>
      <w:tr w:rsidR="002D551D">
        <w:tc>
          <w:tcPr>
            <w:tcW w:w="0" w:type="auto"/>
            <w:shd w:val="clear" w:color="auto" w:fill="98FB98"/>
          </w:tcPr>
          <w:p w:rsidR="002D551D" w:rsidRDefault="000F52A6">
            <w:r>
              <w:rPr>
                <w:rStyle w:val="SegmentID"/>
              </w:rPr>
              <w:t>160</w:t>
            </w:r>
            <w:r>
              <w:rPr>
                <w:rStyle w:val="TransUnitID"/>
              </w:rPr>
              <w:t>a84b66e1-9a95-4271-9b1b-9275091b22fa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161</w:t>
            </w:r>
            <w:r>
              <w:rPr>
                <w:rStyle w:val="TransUnitID"/>
              </w:rPr>
              <w:t>abf1df79-b319-45fb-9d8c-964dde6173d2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162</w:t>
            </w:r>
            <w:r>
              <w:rPr>
                <w:rStyle w:val="TransUnitID"/>
              </w:rPr>
              <w:t>53841fcf-24fc-4d37-a81f-1164f3dcc2b9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163</w:t>
            </w:r>
            <w:r>
              <w:rPr>
                <w:rStyle w:val="TransUnitID"/>
              </w:rPr>
              <w:t>5092575a-0f3b-43ab-af0e-cd6c83963343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164</w:t>
            </w:r>
            <w:r>
              <w:rPr>
                <w:rStyle w:val="TransUnitID"/>
              </w:rPr>
              <w:t>f919c4a8-972b-451e-9034-d612fed1def3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Silver</w:t>
            </w:r>
          </w:p>
        </w:tc>
        <w:tc>
          <w:tcPr>
            <w:tcW w:w="0" w:type="auto"/>
            <w:shd w:val="clear" w:color="auto" w:fill="98FB98"/>
          </w:tcPr>
          <w:p w:rsidR="002D551D" w:rsidRDefault="000F52A6">
            <w:pPr>
              <w:rPr>
                <w:lang w:val="pt-BR"/>
              </w:rPr>
            </w:pPr>
            <w:r>
              <w:rPr>
                <w:lang w:val="pt-BR"/>
              </w:rPr>
              <w:t>Silver</w:t>
            </w:r>
          </w:p>
        </w:tc>
      </w:tr>
      <w:tr w:rsidR="002D551D">
        <w:tc>
          <w:tcPr>
            <w:tcW w:w="0" w:type="auto"/>
            <w:shd w:val="clear" w:color="auto" w:fill="98FB98"/>
          </w:tcPr>
          <w:p w:rsidR="002D551D" w:rsidRDefault="000F52A6">
            <w:r>
              <w:rPr>
                <w:rStyle w:val="SegmentID"/>
              </w:rPr>
              <w:t>165</w:t>
            </w:r>
            <w:r>
              <w:rPr>
                <w:rStyle w:val="TransUnitID"/>
              </w:rPr>
              <w:t>1a4f6d4d-65c8-4b2f-b7aa-1ec1b6eb8554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166</w:t>
            </w:r>
            <w:r>
              <w:rPr>
                <w:rStyle w:val="TransUnitID"/>
              </w:rPr>
              <w:t>a4ce38f7-22a2-4653-9225-f3b56936d3d2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167</w:t>
            </w:r>
            <w:r>
              <w:rPr>
                <w:rStyle w:val="TransUnitID"/>
              </w:rPr>
              <w:t>18fe82e5-7d2f-41bc-afe2-a83fe8e509c3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168</w:t>
            </w:r>
            <w:r>
              <w:rPr>
                <w:rStyle w:val="TransUnitID"/>
              </w:rPr>
              <w:t>2c1857d9-fd81-4ea2-b3cd-a18474c8c7f8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169</w:t>
            </w:r>
            <w:r>
              <w:rPr>
                <w:rStyle w:val="TransUnitID"/>
              </w:rPr>
              <w:t>6bfd4a1f-1f9e-4b07-8308-a77f717cb8c4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Gold</w:t>
            </w:r>
          </w:p>
        </w:tc>
        <w:tc>
          <w:tcPr>
            <w:tcW w:w="0" w:type="auto"/>
            <w:shd w:val="clear" w:color="auto" w:fill="98FB98"/>
          </w:tcPr>
          <w:p w:rsidR="002D551D" w:rsidRDefault="000F52A6">
            <w:pPr>
              <w:rPr>
                <w:lang w:val="pt-BR"/>
              </w:rPr>
            </w:pPr>
            <w:r>
              <w:rPr>
                <w:lang w:val="pt-BR"/>
              </w:rPr>
              <w:t>Gold</w:t>
            </w:r>
          </w:p>
        </w:tc>
      </w:tr>
      <w:tr w:rsidR="002D551D">
        <w:tc>
          <w:tcPr>
            <w:tcW w:w="0" w:type="auto"/>
            <w:shd w:val="clear" w:color="auto" w:fill="98FB98"/>
          </w:tcPr>
          <w:p w:rsidR="002D551D" w:rsidRDefault="000F52A6">
            <w:r>
              <w:rPr>
                <w:rStyle w:val="SegmentID"/>
              </w:rPr>
              <w:t>170</w:t>
            </w:r>
            <w:r>
              <w:rPr>
                <w:rStyle w:val="TransUnitID"/>
              </w:rPr>
              <w:t>a819fbc0-6dd1-4eaf-9085-d1da048c9ae3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171</w:t>
            </w:r>
            <w:r>
              <w:rPr>
                <w:rStyle w:val="TransUnitID"/>
              </w:rPr>
              <w:t>f73fcf8d-ac65-424a-bb62-dbf94e09cc00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172</w:t>
            </w:r>
            <w:r>
              <w:rPr>
                <w:rStyle w:val="TransUnitID"/>
              </w:rPr>
              <w:t>5300bee1-f418-4158-a3a2-e25ccad6cc72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173</w:t>
            </w:r>
            <w:r>
              <w:rPr>
                <w:rStyle w:val="TransUnitID"/>
              </w:rPr>
              <w:t>ef3b9545-9613-4667-b7bb-ebf07a9e3d02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174</w:t>
            </w:r>
            <w:r>
              <w:rPr>
                <w:rStyle w:val="TransUnitID"/>
              </w:rPr>
              <w:t>4b6a7ebf-0e0c-40bd-9639-f01c6c0f3739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Platinum</w:t>
            </w:r>
          </w:p>
        </w:tc>
        <w:tc>
          <w:tcPr>
            <w:tcW w:w="0" w:type="auto"/>
            <w:shd w:val="clear" w:color="auto" w:fill="98FB98"/>
          </w:tcPr>
          <w:p w:rsidR="002D551D" w:rsidRDefault="000F52A6">
            <w:pPr>
              <w:rPr>
                <w:lang w:val="pt-BR"/>
              </w:rPr>
            </w:pPr>
            <w:r>
              <w:rPr>
                <w:lang w:val="pt-BR"/>
              </w:rPr>
              <w:t>Platinum</w:t>
            </w:r>
          </w:p>
        </w:tc>
      </w:tr>
      <w:tr w:rsidR="002D551D">
        <w:tc>
          <w:tcPr>
            <w:tcW w:w="0" w:type="auto"/>
            <w:shd w:val="clear" w:color="auto" w:fill="98FB98"/>
          </w:tcPr>
          <w:p w:rsidR="002D551D" w:rsidRDefault="000F52A6">
            <w:r>
              <w:rPr>
                <w:rStyle w:val="SegmentID"/>
              </w:rPr>
              <w:t>175</w:t>
            </w:r>
            <w:r>
              <w:rPr>
                <w:rStyle w:val="TransUnitID"/>
              </w:rPr>
              <w:t>61cb3097-019a-46dd-8615-164c7e671fc4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176</w:t>
            </w:r>
            <w:r>
              <w:rPr>
                <w:rStyle w:val="TransUnitID"/>
              </w:rPr>
              <w:t>ff9cb883-7a2f-4b48-9b3a-06eecdf90c5e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177</w:t>
            </w:r>
            <w:r>
              <w:rPr>
                <w:rStyle w:val="TransUnitID"/>
              </w:rPr>
              <w:t>65523706-0af4-4516-aec3-5ffab9a64fe9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178</w:t>
            </w:r>
            <w:r>
              <w:rPr>
                <w:rStyle w:val="TransUnitID"/>
              </w:rPr>
              <w:t>fdd1a709-24e8-45a9-80e5-2be80067ccf4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w:t>
            </w:r>
          </w:p>
        </w:tc>
        <w:tc>
          <w:tcPr>
            <w:tcW w:w="0" w:type="auto"/>
            <w:shd w:val="clear" w:color="auto" w:fill="98FB98"/>
          </w:tcPr>
          <w:p w:rsidR="002D551D" w:rsidRDefault="000F52A6">
            <w:pPr>
              <w:rPr>
                <w:lang w:val="pt-BR"/>
              </w:rPr>
            </w:pPr>
            <w:r>
              <w:rPr>
                <w:lang w:val="pt-BR"/>
              </w:rPr>
              <w:t>9</w:t>
            </w:r>
          </w:p>
        </w:tc>
      </w:tr>
      <w:tr w:rsidR="002D551D" w:rsidRPr="000F52A6">
        <w:tc>
          <w:tcPr>
            <w:tcW w:w="0" w:type="auto"/>
            <w:shd w:val="clear" w:color="auto" w:fill="FFFFFF"/>
          </w:tcPr>
          <w:p w:rsidR="002D551D" w:rsidRDefault="000F52A6">
            <w:r>
              <w:rPr>
                <w:rStyle w:val="SegmentID"/>
              </w:rPr>
              <w:t>179</w:t>
            </w:r>
            <w:r>
              <w:rPr>
                <w:rStyle w:val="TransUnitID"/>
              </w:rPr>
              <w:t>35225896-c41a-4ab4-a8be-9f79f3ee5</w:t>
            </w:r>
            <w:r>
              <w:rPr>
                <w:rStyle w:val="TransUnitID"/>
              </w:rPr>
              <w:t>710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LT Credit: Sensitive Land Protection</w:t>
            </w:r>
          </w:p>
        </w:tc>
        <w:tc>
          <w:tcPr>
            <w:tcW w:w="0" w:type="auto"/>
            <w:shd w:val="clear" w:color="auto" w:fill="FFFFFF"/>
          </w:tcPr>
          <w:p w:rsidR="002D551D" w:rsidRDefault="000F52A6">
            <w:pPr>
              <w:rPr>
                <w:lang w:val="pt-BR"/>
              </w:rPr>
            </w:pPr>
            <w:r>
              <w:rPr>
                <w:lang w:val="pt-BR"/>
              </w:rPr>
              <w:t>Crédito LT: Proteção de Terrenos Sensíveis (LT Credit: Sensitive Land Protection)</w:t>
            </w:r>
          </w:p>
        </w:tc>
      </w:tr>
      <w:tr w:rsidR="002D551D">
        <w:tc>
          <w:tcPr>
            <w:tcW w:w="0" w:type="auto"/>
            <w:shd w:val="clear" w:color="auto" w:fill="98FB98"/>
          </w:tcPr>
          <w:p w:rsidR="002D551D" w:rsidRDefault="000F52A6">
            <w:r>
              <w:rPr>
                <w:rStyle w:val="SegmentID"/>
              </w:rPr>
              <w:t>180</w:t>
            </w:r>
            <w:r>
              <w:rPr>
                <w:rStyle w:val="TransUnitID"/>
              </w:rPr>
              <w:t>205fa62c-1d9d-4944-bdca-7d4445038c46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lastRenderedPageBreak/>
              <w:t>181</w:t>
            </w:r>
            <w:r>
              <w:rPr>
                <w:rStyle w:val="TransUnitID"/>
              </w:rPr>
              <w:t>9de68122-a772-438f-a47c-bf07e9dbeb33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rsidRPr="000F52A6">
        <w:tc>
          <w:tcPr>
            <w:tcW w:w="0" w:type="auto"/>
            <w:shd w:val="clear" w:color="auto" w:fill="98FB98"/>
          </w:tcPr>
          <w:p w:rsidR="002D551D" w:rsidRDefault="000F52A6">
            <w:r>
              <w:rPr>
                <w:rStyle w:val="SegmentID"/>
              </w:rPr>
              <w:t>182</w:t>
            </w:r>
            <w:r>
              <w:rPr>
                <w:rStyle w:val="TransUnitID"/>
              </w:rPr>
              <w:t>416718c8-02da-4e4d-8700-e2a7e31b4120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183</w:t>
            </w:r>
            <w:r>
              <w:rPr>
                <w:rStyle w:val="TransUnitID"/>
              </w:rPr>
              <w:t>d749c4f8-4764-4a18-a1e4-8f2251afc2a1</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New Construction (1 point)</w:t>
            </w:r>
          </w:p>
        </w:tc>
        <w:tc>
          <w:tcPr>
            <w:tcW w:w="0" w:type="auto"/>
            <w:shd w:val="clear" w:color="auto" w:fill="F5DEB3"/>
          </w:tcPr>
          <w:p w:rsidR="002D551D" w:rsidRDefault="000F52A6">
            <w:pPr>
              <w:rPr>
                <w:lang w:val="pt-BR"/>
              </w:rPr>
            </w:pPr>
            <w:r>
              <w:rPr>
                <w:lang w:val="pt-BR"/>
              </w:rPr>
              <w:t>Nova Construção (New Construction) (1 ponto)</w:t>
            </w:r>
          </w:p>
        </w:tc>
      </w:tr>
      <w:tr w:rsidR="002D551D">
        <w:tc>
          <w:tcPr>
            <w:tcW w:w="0" w:type="auto"/>
            <w:shd w:val="clear" w:color="auto" w:fill="FFFFFF"/>
          </w:tcPr>
          <w:p w:rsidR="002D551D" w:rsidRDefault="000F52A6">
            <w:r>
              <w:rPr>
                <w:rStyle w:val="SegmentID"/>
              </w:rPr>
              <w:t>184</w:t>
            </w:r>
            <w:r>
              <w:rPr>
                <w:rStyle w:val="TransUnitID"/>
              </w:rPr>
              <w:t>59235ed2-46ab-47f6-94a3-15453f148175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Core &amp; Shell (2 points)</w:t>
            </w:r>
          </w:p>
        </w:tc>
        <w:tc>
          <w:tcPr>
            <w:tcW w:w="0" w:type="auto"/>
            <w:shd w:val="clear" w:color="auto" w:fill="FFFFFF"/>
          </w:tcPr>
          <w:p w:rsidR="002D551D" w:rsidRDefault="000F52A6">
            <w:pPr>
              <w:rPr>
                <w:lang w:val="pt-BR"/>
              </w:rPr>
            </w:pPr>
            <w:r>
              <w:rPr>
                <w:lang w:val="pt-BR"/>
              </w:rPr>
              <w:t>Núcleo e Casca (Core &amp; Shell) (2 pontos)</w:t>
            </w:r>
          </w:p>
        </w:tc>
      </w:tr>
      <w:tr w:rsidR="002D551D">
        <w:tc>
          <w:tcPr>
            <w:tcW w:w="0" w:type="auto"/>
            <w:shd w:val="clear" w:color="auto" w:fill="FFFFFF"/>
          </w:tcPr>
          <w:p w:rsidR="002D551D" w:rsidRDefault="000F52A6">
            <w:r>
              <w:rPr>
                <w:rStyle w:val="SegmentID"/>
              </w:rPr>
              <w:t>185</w:t>
            </w:r>
            <w:r>
              <w:rPr>
                <w:rStyle w:val="TransUnitID"/>
              </w:rPr>
              <w:t>40da9feb-7142-41d3-9016-c52506b3a3cd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(1 point)</w:t>
            </w:r>
          </w:p>
        </w:tc>
        <w:tc>
          <w:tcPr>
            <w:tcW w:w="0" w:type="auto"/>
            <w:shd w:val="clear" w:color="auto" w:fill="FFFFFF"/>
          </w:tcPr>
          <w:p w:rsidR="002D551D" w:rsidRDefault="000F52A6">
            <w:pPr>
              <w:rPr>
                <w:lang w:val="pt-BR"/>
              </w:rPr>
            </w:pPr>
            <w:r>
              <w:rPr>
                <w:lang w:val="pt-BR"/>
              </w:rPr>
              <w:t>Escolas (Schools) (1 ponto)</w:t>
            </w:r>
          </w:p>
        </w:tc>
      </w:tr>
      <w:tr w:rsidR="002D551D">
        <w:tc>
          <w:tcPr>
            <w:tcW w:w="0" w:type="auto"/>
            <w:shd w:val="clear" w:color="auto" w:fill="FFFFFF"/>
          </w:tcPr>
          <w:p w:rsidR="002D551D" w:rsidRDefault="000F52A6">
            <w:r>
              <w:rPr>
                <w:rStyle w:val="SegmentID"/>
              </w:rPr>
              <w:t>186</w:t>
            </w:r>
            <w:r>
              <w:rPr>
                <w:rStyle w:val="TransUnitID"/>
              </w:rPr>
              <w:t>7a84b496-0b1e-4113-8aec-e535b7f1b2f6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(1 point)</w:t>
            </w:r>
          </w:p>
        </w:tc>
        <w:tc>
          <w:tcPr>
            <w:tcW w:w="0" w:type="auto"/>
            <w:shd w:val="clear" w:color="auto" w:fill="FFFFFF"/>
          </w:tcPr>
          <w:p w:rsidR="002D551D" w:rsidRDefault="000F52A6">
            <w:pPr>
              <w:rPr>
                <w:lang w:val="pt-BR"/>
              </w:rPr>
            </w:pPr>
            <w:r>
              <w:rPr>
                <w:lang w:val="pt-BR"/>
              </w:rPr>
              <w:t>Varejo (Retail) (1 ponto)</w:t>
            </w:r>
          </w:p>
        </w:tc>
      </w:tr>
      <w:tr w:rsidR="002D551D" w:rsidRPr="000F52A6">
        <w:tc>
          <w:tcPr>
            <w:tcW w:w="0" w:type="auto"/>
            <w:shd w:val="clear" w:color="auto" w:fill="FFFFFF"/>
          </w:tcPr>
          <w:p w:rsidR="002D551D" w:rsidRDefault="000F52A6">
            <w:r>
              <w:rPr>
                <w:rStyle w:val="SegmentID"/>
              </w:rPr>
              <w:t>187</w:t>
            </w:r>
            <w:r>
              <w:rPr>
                <w:rStyle w:val="TransUnitID"/>
              </w:rPr>
              <w:t>19217f06-e4d9-4369-9f3b-5d79df9ad</w:t>
            </w:r>
            <w:r>
              <w:rPr>
                <w:rStyle w:val="TransUnitID"/>
              </w:rPr>
              <w:t>d94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Data Centers (1 point)</w:t>
            </w:r>
          </w:p>
        </w:tc>
        <w:tc>
          <w:tcPr>
            <w:tcW w:w="0" w:type="auto"/>
            <w:shd w:val="clear" w:color="auto" w:fill="FFFFFF"/>
          </w:tcPr>
          <w:p w:rsidR="002D551D" w:rsidRDefault="000F52A6">
            <w:pPr>
              <w:rPr>
                <w:lang w:val="pt-BR"/>
              </w:rPr>
            </w:pPr>
            <w:r>
              <w:rPr>
                <w:lang w:val="pt-BR"/>
              </w:rPr>
              <w:t>Centros de Dados (Data Centers) (1 ponto)</w:t>
            </w:r>
          </w:p>
        </w:tc>
      </w:tr>
      <w:tr w:rsidR="002D551D">
        <w:tc>
          <w:tcPr>
            <w:tcW w:w="0" w:type="auto"/>
            <w:shd w:val="clear" w:color="auto" w:fill="FFFFFF"/>
          </w:tcPr>
          <w:p w:rsidR="002D551D" w:rsidRDefault="000F52A6">
            <w:r>
              <w:rPr>
                <w:rStyle w:val="SegmentID"/>
              </w:rPr>
              <w:t>188</w:t>
            </w:r>
            <w:r>
              <w:rPr>
                <w:rStyle w:val="TransUnitID"/>
              </w:rPr>
              <w:t>d0cdeff5-2e82-4e56-ab9e-b411a5122ada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Warehouses &amp; Distribution Centers (1 point)</w:t>
            </w:r>
          </w:p>
        </w:tc>
        <w:tc>
          <w:tcPr>
            <w:tcW w:w="0" w:type="auto"/>
            <w:shd w:val="clear" w:color="auto" w:fill="FFFFFF"/>
          </w:tcPr>
          <w:p w:rsidR="002D551D" w:rsidRDefault="000F52A6">
            <w:pPr>
              <w:rPr>
                <w:lang w:val="pt-BR"/>
              </w:rPr>
            </w:pPr>
            <w:r>
              <w:rPr>
                <w:lang w:val="pt-BR"/>
              </w:rPr>
              <w:t>Armazéns e Centros de Distribuição (Warehouses &amp;</w:t>
            </w:r>
            <w:r>
              <w:rPr>
                <w:lang w:val="pt-BR"/>
              </w:rPr>
              <w:t xml:space="preserve"> Distribution Centers) (1 ponto)</w:t>
            </w:r>
          </w:p>
        </w:tc>
      </w:tr>
      <w:tr w:rsidR="002D551D">
        <w:tc>
          <w:tcPr>
            <w:tcW w:w="0" w:type="auto"/>
            <w:shd w:val="clear" w:color="auto" w:fill="FFFFFF"/>
          </w:tcPr>
          <w:p w:rsidR="002D551D" w:rsidRDefault="000F52A6">
            <w:r>
              <w:rPr>
                <w:rStyle w:val="SegmentID"/>
              </w:rPr>
              <w:t>189</w:t>
            </w:r>
            <w:r>
              <w:rPr>
                <w:rStyle w:val="TransUnitID"/>
              </w:rPr>
              <w:t>474f73aa-0b02-46d7-944b-9a409b501a77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Hospitality (1 point)</w:t>
            </w:r>
          </w:p>
        </w:tc>
        <w:tc>
          <w:tcPr>
            <w:tcW w:w="0" w:type="auto"/>
            <w:shd w:val="clear" w:color="auto" w:fill="FFFFFF"/>
          </w:tcPr>
          <w:p w:rsidR="002D551D" w:rsidRDefault="000F52A6">
            <w:pPr>
              <w:rPr>
                <w:lang w:val="pt-BR"/>
              </w:rPr>
            </w:pPr>
            <w:r>
              <w:rPr>
                <w:lang w:val="pt-BR"/>
              </w:rPr>
              <w:t>Hoteleiro (Hospitality) (1 ponto)</w:t>
            </w:r>
          </w:p>
        </w:tc>
      </w:tr>
      <w:tr w:rsidR="002D551D">
        <w:tc>
          <w:tcPr>
            <w:tcW w:w="0" w:type="auto"/>
            <w:shd w:val="clear" w:color="auto" w:fill="FFFFFF"/>
          </w:tcPr>
          <w:p w:rsidR="002D551D" w:rsidRDefault="000F52A6">
            <w:r>
              <w:rPr>
                <w:rStyle w:val="SegmentID"/>
              </w:rPr>
              <w:t>190</w:t>
            </w:r>
            <w:r>
              <w:rPr>
                <w:rStyle w:val="TransUnitID"/>
              </w:rPr>
              <w:t>91103d7e-0e0d-468c-b74b-a98277c7208d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Healthcare (1 point)</w:t>
            </w:r>
          </w:p>
        </w:tc>
        <w:tc>
          <w:tcPr>
            <w:tcW w:w="0" w:type="auto"/>
            <w:shd w:val="clear" w:color="auto" w:fill="FFFFFF"/>
          </w:tcPr>
          <w:p w:rsidR="002D551D" w:rsidRDefault="000F52A6">
            <w:pPr>
              <w:rPr>
                <w:lang w:val="pt-BR"/>
              </w:rPr>
            </w:pPr>
            <w:r>
              <w:rPr>
                <w:lang w:val="pt-BR"/>
              </w:rPr>
              <w:t>Setor de Saú</w:t>
            </w:r>
            <w:r>
              <w:rPr>
                <w:lang w:val="pt-BR"/>
              </w:rPr>
              <w:t>de (Healthcare) (1 ponto)</w:t>
            </w:r>
          </w:p>
        </w:tc>
      </w:tr>
      <w:tr w:rsidR="002D551D">
        <w:tc>
          <w:tcPr>
            <w:tcW w:w="0" w:type="auto"/>
            <w:shd w:val="clear" w:color="auto" w:fill="98FB98"/>
          </w:tcPr>
          <w:p w:rsidR="002D551D" w:rsidRDefault="000F52A6">
            <w:r>
              <w:rPr>
                <w:rStyle w:val="SegmentID"/>
              </w:rPr>
              <w:t>191</w:t>
            </w:r>
            <w:r>
              <w:rPr>
                <w:rStyle w:val="TransUnitID"/>
              </w:rPr>
              <w:t>2f95e93e-ffaa-4743-a7fd-daefebba76c5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192</w:t>
            </w:r>
            <w:r>
              <w:rPr>
                <w:rStyle w:val="TransUnitID"/>
              </w:rPr>
              <w:t>19e3bbb9-0dec-4d9a-95c2-78207061d2f3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avoid the development of environmentally sensitive lands and reduce the environmental impact from the location of a building on a site.</w:t>
            </w:r>
          </w:p>
        </w:tc>
        <w:tc>
          <w:tcPr>
            <w:tcW w:w="0" w:type="auto"/>
            <w:shd w:val="clear" w:color="auto" w:fill="FFFFFF"/>
          </w:tcPr>
          <w:p w:rsidR="002D551D" w:rsidRDefault="000F52A6">
            <w:pPr>
              <w:rPr>
                <w:lang w:val="pt-BR"/>
              </w:rPr>
            </w:pPr>
            <w:r>
              <w:rPr>
                <w:lang w:val="pt-BR"/>
              </w:rPr>
              <w:t xml:space="preserve">Evitar empreendimentos em terrenos ambientalmente sensíveis e reduzir o impacto ambiental do local de um edifício em </w:t>
            </w:r>
            <w:r>
              <w:rPr>
                <w:lang w:val="pt-BR"/>
              </w:rPr>
              <w:t>um terreno.</w:t>
            </w:r>
          </w:p>
        </w:tc>
      </w:tr>
      <w:tr w:rsidR="002D551D">
        <w:tc>
          <w:tcPr>
            <w:tcW w:w="0" w:type="auto"/>
            <w:shd w:val="clear" w:color="auto" w:fill="98FB98"/>
          </w:tcPr>
          <w:p w:rsidR="002D551D" w:rsidRDefault="000F52A6">
            <w:r>
              <w:rPr>
                <w:rStyle w:val="SegmentID"/>
              </w:rPr>
              <w:t>193</w:t>
            </w:r>
            <w:r>
              <w:rPr>
                <w:rStyle w:val="TransUnitID"/>
              </w:rPr>
              <w:t>35c584bc-eca3-4b63-9fde-5ea82a6d40f9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194</w:t>
            </w:r>
            <w:r>
              <w:rPr>
                <w:rStyle w:val="TransUnitID"/>
              </w:rPr>
              <w:t>35b5ee06-b8a8-419f-abd8-a622ecfa7270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195</w:t>
            </w:r>
            <w:r>
              <w:rPr>
                <w:rStyle w:val="TransUnitID"/>
              </w:rPr>
              <w:t>4ae</w:t>
            </w:r>
            <w:r>
              <w:rPr>
                <w:rStyle w:val="TransUnitID"/>
              </w:rPr>
              <w:t>8617d-cae4-4553-9c9d-be265972015b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1.</w:t>
            </w:r>
          </w:p>
        </w:tc>
        <w:tc>
          <w:tcPr>
            <w:tcW w:w="0" w:type="auto"/>
            <w:shd w:val="clear" w:color="auto" w:fill="FFFFFF"/>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196</w:t>
            </w:r>
            <w:r>
              <w:rPr>
                <w:rStyle w:val="TransUnitID"/>
              </w:rPr>
              <w:t>da7d1dbc-aadb-418b-b757-1a11fa449580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Locate the development footprint on land that has been </w:t>
            </w:r>
            <w:r>
              <w:rPr>
                <w:rStyle w:val="Tag"/>
              </w:rPr>
              <w:t>&lt;273&gt;</w:t>
            </w:r>
            <w:r>
              <w:t>previously developed</w:t>
            </w:r>
            <w:r>
              <w:rPr>
                <w:rStyle w:val="Tag"/>
              </w:rPr>
              <w:t>&lt;/273&gt;</w:t>
            </w:r>
            <w:r>
              <w:t>.</w:t>
            </w:r>
          </w:p>
        </w:tc>
        <w:tc>
          <w:tcPr>
            <w:tcW w:w="0" w:type="auto"/>
            <w:shd w:val="clear" w:color="auto" w:fill="FFFFFF"/>
          </w:tcPr>
          <w:p w:rsidR="002D551D" w:rsidRDefault="000F52A6">
            <w:pPr>
              <w:rPr>
                <w:lang w:val="pt-BR"/>
              </w:rPr>
            </w:pPr>
            <w:r>
              <w:rPr>
                <w:lang w:val="pt-BR"/>
              </w:rPr>
              <w:t xml:space="preserve">Localize a área de projeção do empreendimento em um terreno </w:t>
            </w:r>
            <w:r>
              <w:rPr>
                <w:rStyle w:val="Tag"/>
                <w:lang w:val="pt-BR"/>
              </w:rPr>
              <w:t>&lt;273&gt;</w:t>
            </w:r>
            <w:r>
              <w:rPr>
                <w:lang w:val="pt-BR"/>
              </w:rPr>
              <w:t>desenvolvido previamente</w:t>
            </w:r>
            <w:r>
              <w:rPr>
                <w:rStyle w:val="Tag"/>
                <w:lang w:val="pt-BR"/>
              </w:rPr>
              <w:t>&lt;/273&gt;</w:t>
            </w:r>
            <w:r>
              <w:rPr>
                <w:lang w:val="pt-BR"/>
              </w:rPr>
              <w:t>.</w:t>
            </w:r>
          </w:p>
        </w:tc>
      </w:tr>
      <w:tr w:rsidR="002D551D">
        <w:tc>
          <w:tcPr>
            <w:tcW w:w="0" w:type="auto"/>
            <w:shd w:val="clear" w:color="auto" w:fill="98FB98"/>
          </w:tcPr>
          <w:p w:rsidR="002D551D" w:rsidRDefault="000F52A6">
            <w:r>
              <w:rPr>
                <w:rStyle w:val="SegmentID"/>
              </w:rPr>
              <w:t>197</w:t>
            </w:r>
            <w:r>
              <w:rPr>
                <w:rStyle w:val="TransUnitID"/>
              </w:rPr>
              <w:t>a2dcc200-17b4-4a72-becb-acd637a0bfe9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198</w:t>
            </w:r>
            <w:r>
              <w:rPr>
                <w:rStyle w:val="TransUnitID"/>
              </w:rPr>
              <w:t>2f53136e-7e85-4072-9d98-c7bcb75fc86f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w:t>
            </w:r>
            <w:r>
              <w:rPr>
                <w:lang w:val="pt-BR"/>
              </w:rPr>
              <w:t xml:space="preserve"> 2.</w:t>
            </w:r>
          </w:p>
        </w:tc>
      </w:tr>
      <w:tr w:rsidR="002D551D">
        <w:tc>
          <w:tcPr>
            <w:tcW w:w="0" w:type="auto"/>
            <w:shd w:val="clear" w:color="auto" w:fill="FFFFFF"/>
          </w:tcPr>
          <w:p w:rsidR="002D551D" w:rsidRDefault="000F52A6">
            <w:r>
              <w:rPr>
                <w:rStyle w:val="SegmentID"/>
              </w:rPr>
              <w:t>199</w:t>
            </w:r>
            <w:r>
              <w:rPr>
                <w:rStyle w:val="TransUnitID"/>
              </w:rPr>
              <w:t>38d48af0-6c3d-48ae-b535-f6f909ee6f26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Locate the development footprint on land that has been </w:t>
            </w:r>
            <w:r>
              <w:rPr>
                <w:rStyle w:val="Tag"/>
              </w:rPr>
              <w:t>&lt;274&gt;</w:t>
            </w:r>
            <w:r>
              <w:t>previously developed</w:t>
            </w:r>
            <w:r>
              <w:rPr>
                <w:rStyle w:val="Tag"/>
              </w:rPr>
              <w:t>&lt;/274&gt;</w:t>
            </w:r>
            <w:r>
              <w:t xml:space="preserve"> or that does not meet the following criteria for sensitive land:</w:t>
            </w:r>
          </w:p>
        </w:tc>
        <w:tc>
          <w:tcPr>
            <w:tcW w:w="0" w:type="auto"/>
            <w:shd w:val="clear" w:color="auto" w:fill="FFFFFF"/>
          </w:tcPr>
          <w:p w:rsidR="002D551D" w:rsidRDefault="000F52A6">
            <w:pPr>
              <w:rPr>
                <w:lang w:val="pt-BR"/>
              </w:rPr>
            </w:pPr>
            <w:r>
              <w:rPr>
                <w:lang w:val="pt-BR"/>
              </w:rPr>
              <w:t xml:space="preserve">Localize a área de projeção do empreendimento em um terreno </w:t>
            </w:r>
            <w:r>
              <w:rPr>
                <w:rStyle w:val="Tag"/>
                <w:lang w:val="pt-BR"/>
              </w:rPr>
              <w:t>&lt;274&gt;</w:t>
            </w:r>
            <w:r>
              <w:rPr>
                <w:lang w:val="pt-BR"/>
              </w:rPr>
              <w:t>desenvolvido previamente</w:t>
            </w:r>
            <w:r>
              <w:rPr>
                <w:rStyle w:val="Tag"/>
                <w:lang w:val="pt-BR"/>
              </w:rPr>
              <w:t>&lt;/274&gt;</w:t>
            </w:r>
            <w:r>
              <w:rPr>
                <w:lang w:val="pt-BR"/>
              </w:rPr>
              <w:t xml:space="preserve"> ou que não atenda aos seguintes critérios para terrenos sensíveis:</w:t>
            </w:r>
          </w:p>
        </w:tc>
      </w:tr>
      <w:tr w:rsidR="002D551D">
        <w:tc>
          <w:tcPr>
            <w:tcW w:w="0" w:type="auto"/>
            <w:shd w:val="clear" w:color="auto" w:fill="F5DEB3"/>
          </w:tcPr>
          <w:p w:rsidR="002D551D" w:rsidRDefault="000F52A6">
            <w:r>
              <w:rPr>
                <w:rStyle w:val="SegmentID"/>
              </w:rPr>
              <w:t>200</w:t>
            </w:r>
            <w:r>
              <w:rPr>
                <w:rStyle w:val="TransUnitID"/>
              </w:rPr>
              <w:t>203c6d80-cda3-43a4-9159-4812b5e9765a</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Prime farmland.</w:t>
            </w:r>
          </w:p>
        </w:tc>
        <w:tc>
          <w:tcPr>
            <w:tcW w:w="0" w:type="auto"/>
            <w:shd w:val="clear" w:color="auto" w:fill="F5DEB3"/>
          </w:tcPr>
          <w:p w:rsidR="002D551D" w:rsidRDefault="000F52A6">
            <w:pPr>
              <w:rPr>
                <w:lang w:val="pt-BR"/>
              </w:rPr>
            </w:pPr>
            <w:r>
              <w:rPr>
                <w:lang w:val="pt-BR"/>
              </w:rPr>
              <w:t>Prime farmland.</w:t>
            </w:r>
          </w:p>
        </w:tc>
      </w:tr>
      <w:tr w:rsidR="002D551D" w:rsidRPr="000F52A6">
        <w:tc>
          <w:tcPr>
            <w:tcW w:w="0" w:type="auto"/>
            <w:shd w:val="clear" w:color="auto" w:fill="FFFFFF"/>
          </w:tcPr>
          <w:p w:rsidR="002D551D" w:rsidRDefault="000F52A6">
            <w:r>
              <w:rPr>
                <w:rStyle w:val="SegmentID"/>
              </w:rPr>
              <w:t>201</w:t>
            </w:r>
            <w:r>
              <w:rPr>
                <w:rStyle w:val="TransUnitID"/>
              </w:rPr>
              <w:t>203c6d80-cda3-43a4-9159-4812b5e9765a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Prime farmland, unique farmland, or farmland of statewide or local importance as defined by the U.S. Code of Federal Regulations, Title 7, Volume 6, Parts 400 to 699, Section 657.5 (or local equivalent for projects outside the U.S.) and identified in a sta</w:t>
            </w:r>
            <w:r>
              <w:t>te Natural Resources Conservation Service soil survey (or local equivalent for projects outside the U.S.).</w:t>
            </w:r>
          </w:p>
        </w:tc>
        <w:tc>
          <w:tcPr>
            <w:tcW w:w="0" w:type="auto"/>
            <w:shd w:val="clear" w:color="auto" w:fill="FFFFFF"/>
          </w:tcPr>
          <w:p w:rsidR="002D551D" w:rsidRDefault="000F52A6">
            <w:pPr>
              <w:rPr>
                <w:lang w:val="pt-BR"/>
              </w:rPr>
            </w:pPr>
            <w:r>
              <w:rPr>
                <w:lang w:val="pt-BR"/>
              </w:rPr>
              <w:t>Prime farmland, farmland exclusiva ou farmland de importância local ou estadual, conforme definidas pelo Código de Regulamentos Federais dos EUA, Tít</w:t>
            </w:r>
            <w:r>
              <w:rPr>
                <w:lang w:val="pt-BR"/>
              </w:rPr>
              <w:t>ulo 7, Volume 6, Partes de 400 a 699, Seção 657.5 (ou equivalente local para projetos fora dos EUA) e identificada em uma pesquisa de solo do Serviço de Conservação de Recursos Naturais estadual (ou equivalente local para projetos fora dos EUA).</w:t>
            </w:r>
          </w:p>
        </w:tc>
      </w:tr>
      <w:tr w:rsidR="002D551D">
        <w:tc>
          <w:tcPr>
            <w:tcW w:w="0" w:type="auto"/>
            <w:shd w:val="clear" w:color="auto" w:fill="FFFFFF"/>
          </w:tcPr>
          <w:p w:rsidR="002D551D" w:rsidRDefault="000F52A6">
            <w:r>
              <w:rPr>
                <w:rStyle w:val="SegmentID"/>
              </w:rPr>
              <w:t>202</w:t>
            </w:r>
            <w:r>
              <w:rPr>
                <w:rStyle w:val="TransUnitID"/>
              </w:rPr>
              <w:t>746567</w:t>
            </w:r>
            <w:r>
              <w:rPr>
                <w:rStyle w:val="TransUnitID"/>
              </w:rPr>
              <w:t>7f-1e57-48bf-b0f9-ba276ef9c1df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&lt;276&gt;</w:t>
            </w:r>
            <w:r>
              <w:t>Floodplains</w:t>
            </w:r>
            <w:r>
              <w:rPr>
                <w:rStyle w:val="Tag"/>
              </w:rPr>
              <w:t>&lt;/276&gt;</w:t>
            </w:r>
            <w:r>
              <w:t>.</w:t>
            </w:r>
          </w:p>
        </w:tc>
        <w:tc>
          <w:tcPr>
            <w:tcW w:w="0" w:type="auto"/>
            <w:shd w:val="clear" w:color="auto" w:fill="FFFFFF"/>
          </w:tcPr>
          <w:p w:rsidR="002D551D" w:rsidRDefault="000F52A6">
            <w:pPr>
              <w:rPr>
                <w:lang w:val="pt-BR"/>
              </w:rPr>
            </w:pPr>
            <w:r>
              <w:rPr>
                <w:rStyle w:val="Tag"/>
                <w:lang w:val="pt-BR"/>
              </w:rPr>
              <w:t>&lt;276&gt;</w:t>
            </w:r>
            <w:r>
              <w:rPr>
                <w:lang w:val="pt-BR"/>
              </w:rPr>
              <w:t>Planícies alagáveis</w:t>
            </w:r>
            <w:r>
              <w:rPr>
                <w:rStyle w:val="Tag"/>
                <w:lang w:val="pt-BR"/>
              </w:rPr>
              <w:t>&lt;/276&gt;</w:t>
            </w:r>
            <w:r>
              <w:rPr>
                <w:lang w:val="pt-BR"/>
              </w:rPr>
              <w:t>.</w:t>
            </w:r>
          </w:p>
        </w:tc>
      </w:tr>
      <w:tr w:rsidR="002D551D" w:rsidRPr="000F52A6">
        <w:tc>
          <w:tcPr>
            <w:tcW w:w="0" w:type="auto"/>
            <w:shd w:val="clear" w:color="auto" w:fill="FFFFFF"/>
          </w:tcPr>
          <w:p w:rsidR="002D551D" w:rsidRDefault="000F52A6">
            <w:r>
              <w:rPr>
                <w:rStyle w:val="SegmentID"/>
              </w:rPr>
              <w:t>203</w:t>
            </w:r>
            <w:r>
              <w:rPr>
                <w:rStyle w:val="TransUnitID"/>
              </w:rPr>
              <w:t>7465677f-1e57-48bf-b0f9-ba276ef9c1df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flood hazard area shown on a legally adopted flood hazard map or otherwise</w:t>
            </w:r>
            <w:r>
              <w:t xml:space="preserve"> legally designated by the local jurisdiction or the state.</w:t>
            </w:r>
          </w:p>
        </w:tc>
        <w:tc>
          <w:tcPr>
            <w:tcW w:w="0" w:type="auto"/>
            <w:shd w:val="clear" w:color="auto" w:fill="FFFFFF"/>
          </w:tcPr>
          <w:p w:rsidR="002D551D" w:rsidRDefault="000F52A6">
            <w:pPr>
              <w:rPr>
                <w:lang w:val="pt-BR"/>
              </w:rPr>
            </w:pPr>
            <w:r>
              <w:rPr>
                <w:lang w:val="pt-BR"/>
              </w:rPr>
              <w:t>Uma área com perigo de enchente, indicada em um mapa de risco de enchentes adotado legalmente ou legalmente designada de outra forma pela jurisdição local ou estadual.</w:t>
            </w:r>
          </w:p>
        </w:tc>
      </w:tr>
      <w:tr w:rsidR="002D551D" w:rsidRPr="000F52A6">
        <w:tc>
          <w:tcPr>
            <w:tcW w:w="0" w:type="auto"/>
            <w:shd w:val="clear" w:color="auto" w:fill="FFFFFF"/>
          </w:tcPr>
          <w:p w:rsidR="002D551D" w:rsidRDefault="000F52A6">
            <w:r>
              <w:rPr>
                <w:rStyle w:val="SegmentID"/>
              </w:rPr>
              <w:lastRenderedPageBreak/>
              <w:t>204</w:t>
            </w:r>
            <w:r>
              <w:rPr>
                <w:rStyle w:val="TransUnitID"/>
              </w:rPr>
              <w:t>7465677f-1e57-48bf-b0f9-</w:t>
            </w:r>
            <w:r>
              <w:rPr>
                <w:rStyle w:val="TransUnitID"/>
              </w:rPr>
              <w:t>ba276ef9c1df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in places without legally adopted flood hazard maps or legal designations, locate on a site that is entirely outside any floodplain subject to a 1% or greater chance of flooding in any given year.</w:t>
            </w:r>
          </w:p>
        </w:tc>
        <w:tc>
          <w:tcPr>
            <w:tcW w:w="0" w:type="auto"/>
            <w:shd w:val="clear" w:color="auto" w:fill="FFFFFF"/>
          </w:tcPr>
          <w:p w:rsidR="002D551D" w:rsidRDefault="000F52A6">
            <w:pPr>
              <w:rPr>
                <w:lang w:val="pt-BR"/>
              </w:rPr>
            </w:pPr>
            <w:r>
              <w:rPr>
                <w:lang w:val="pt-BR"/>
              </w:rPr>
              <w:t>Para pr</w:t>
            </w:r>
            <w:r>
              <w:rPr>
                <w:lang w:val="pt-BR"/>
              </w:rPr>
              <w:t>ojetos em locais sem mapas de perigo de enchente legalmente adotados ou sem designações legais, localize em um terreno que fique completamente fora de qualquer planície alagável sujeita a 1% ou mais de probabilidade de enchente em qualquer ano.</w:t>
            </w:r>
          </w:p>
        </w:tc>
      </w:tr>
      <w:tr w:rsidR="002D551D">
        <w:tc>
          <w:tcPr>
            <w:tcW w:w="0" w:type="auto"/>
            <w:shd w:val="clear" w:color="auto" w:fill="FFFFFF"/>
          </w:tcPr>
          <w:p w:rsidR="002D551D" w:rsidRDefault="000F52A6">
            <w:r>
              <w:rPr>
                <w:rStyle w:val="SegmentID"/>
              </w:rPr>
              <w:t>205</w:t>
            </w:r>
            <w:r>
              <w:rPr>
                <w:rStyle w:val="TransUnitID"/>
              </w:rPr>
              <w:t>7782856</w:t>
            </w:r>
            <w:r>
              <w:rPr>
                <w:rStyle w:val="TransUnitID"/>
              </w:rPr>
              <w:t>c-eea4-44f4-bfd3-93a1921f263f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&lt;277&gt;</w:t>
            </w:r>
            <w:r>
              <w:t>Habitat</w:t>
            </w:r>
            <w:r>
              <w:rPr>
                <w:rStyle w:val="Tag"/>
              </w:rPr>
              <w:t>&lt;/277&gt;</w:t>
            </w:r>
            <w:r>
              <w:t>.</w:t>
            </w:r>
          </w:p>
        </w:tc>
        <w:tc>
          <w:tcPr>
            <w:tcW w:w="0" w:type="auto"/>
            <w:shd w:val="clear" w:color="auto" w:fill="FFFFFF"/>
          </w:tcPr>
          <w:p w:rsidR="002D551D" w:rsidRDefault="000F52A6">
            <w:pPr>
              <w:rPr>
                <w:lang w:val="pt-BR"/>
              </w:rPr>
            </w:pPr>
            <w:r>
              <w:rPr>
                <w:rStyle w:val="Tag"/>
                <w:lang w:val="pt-BR"/>
              </w:rPr>
              <w:t>&lt;277&gt;</w:t>
            </w:r>
            <w:r>
              <w:rPr>
                <w:lang w:val="pt-BR"/>
              </w:rPr>
              <w:t>Habitat</w:t>
            </w:r>
            <w:r>
              <w:rPr>
                <w:rStyle w:val="Tag"/>
                <w:lang w:val="pt-BR"/>
              </w:rPr>
              <w:t>&lt;/277&gt;</w:t>
            </w:r>
            <w:r>
              <w:rPr>
                <w:lang w:val="pt-BR"/>
              </w:rPr>
              <w:t>.</w:t>
            </w:r>
          </w:p>
        </w:tc>
      </w:tr>
      <w:tr w:rsidR="002D551D" w:rsidRPr="000F52A6">
        <w:tc>
          <w:tcPr>
            <w:tcW w:w="0" w:type="auto"/>
            <w:shd w:val="clear" w:color="auto" w:fill="FFFFFF"/>
          </w:tcPr>
          <w:p w:rsidR="002D551D" w:rsidRDefault="000F52A6">
            <w:r>
              <w:rPr>
                <w:rStyle w:val="SegmentID"/>
              </w:rPr>
              <w:t>206</w:t>
            </w:r>
            <w:r>
              <w:rPr>
                <w:rStyle w:val="TransUnitID"/>
              </w:rPr>
              <w:t>7782856c-eea4-44f4-bfd3-93a1921f263f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Land identified as habitat for the following:</w:t>
            </w:r>
          </w:p>
        </w:tc>
        <w:tc>
          <w:tcPr>
            <w:tcW w:w="0" w:type="auto"/>
            <w:shd w:val="clear" w:color="auto" w:fill="FFFFFF"/>
          </w:tcPr>
          <w:p w:rsidR="002D551D" w:rsidRDefault="000F52A6">
            <w:pPr>
              <w:rPr>
                <w:lang w:val="pt-BR"/>
              </w:rPr>
            </w:pPr>
            <w:r>
              <w:rPr>
                <w:lang w:val="pt-BR"/>
              </w:rPr>
              <w:t>Terra identificada como habitat do seguinte:</w:t>
            </w:r>
          </w:p>
        </w:tc>
      </w:tr>
      <w:tr w:rsidR="002D551D" w:rsidRPr="000F52A6">
        <w:tc>
          <w:tcPr>
            <w:tcW w:w="0" w:type="auto"/>
            <w:shd w:val="clear" w:color="auto" w:fill="FFFFFF"/>
          </w:tcPr>
          <w:p w:rsidR="002D551D" w:rsidRDefault="000F52A6">
            <w:r>
              <w:rPr>
                <w:rStyle w:val="SegmentID"/>
              </w:rPr>
              <w:t>207</w:t>
            </w:r>
            <w:r>
              <w:rPr>
                <w:rStyle w:val="TransUnitID"/>
              </w:rPr>
              <w:t>db3733f6-9fff-432b-8a60-a4c6d8641951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species listed as threatened or endangered under the U.S. Endangered Species Act or the state’s endangered species act, or</w:t>
            </w:r>
          </w:p>
        </w:tc>
        <w:tc>
          <w:tcPr>
            <w:tcW w:w="0" w:type="auto"/>
            <w:shd w:val="clear" w:color="auto" w:fill="FFFFFF"/>
          </w:tcPr>
          <w:p w:rsidR="002D551D" w:rsidRDefault="000F52A6">
            <w:pPr>
              <w:rPr>
                <w:lang w:val="pt-BR"/>
              </w:rPr>
            </w:pPr>
            <w:r>
              <w:rPr>
                <w:lang w:val="pt-BR"/>
              </w:rPr>
              <w:t>espécies listadas como ameaçadas de extinção pela Lei de Espécies A</w:t>
            </w:r>
            <w:r>
              <w:rPr>
                <w:lang w:val="pt-BR"/>
              </w:rPr>
              <w:t>meaçadas de Extinção dos EUA ou por leis estaduais de espécies ameaçadas de extinção; ou</w:t>
            </w:r>
          </w:p>
        </w:tc>
      </w:tr>
      <w:tr w:rsidR="002D551D" w:rsidRPr="000F52A6">
        <w:tc>
          <w:tcPr>
            <w:tcW w:w="0" w:type="auto"/>
            <w:shd w:val="clear" w:color="auto" w:fill="FFFFFF"/>
          </w:tcPr>
          <w:p w:rsidR="002D551D" w:rsidRDefault="000F52A6">
            <w:r>
              <w:rPr>
                <w:rStyle w:val="SegmentID"/>
              </w:rPr>
              <w:t>208</w:t>
            </w:r>
            <w:r>
              <w:rPr>
                <w:rStyle w:val="TransUnitID"/>
              </w:rPr>
              <w:t>1d732792-72a4-478d-838c-0413f0b44922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species or ecological communities classified by NatureServe as GH (possibly extinct), G1 (critically imperiled), or G2 (imperiled), or</w:t>
            </w:r>
          </w:p>
        </w:tc>
        <w:tc>
          <w:tcPr>
            <w:tcW w:w="0" w:type="auto"/>
            <w:shd w:val="clear" w:color="auto" w:fill="FFFFFF"/>
          </w:tcPr>
          <w:p w:rsidR="002D551D" w:rsidRDefault="000F52A6">
            <w:pPr>
              <w:rPr>
                <w:lang w:val="pt-BR"/>
              </w:rPr>
            </w:pPr>
            <w:r>
              <w:rPr>
                <w:lang w:val="pt-BR"/>
              </w:rPr>
              <w:t>espécies ou comunidades ecológicas classificadas pela NatureServe como GH (possivelmente extintas), G1 (perigosamente ame</w:t>
            </w:r>
            <w:r>
              <w:rPr>
                <w:lang w:val="pt-BR"/>
              </w:rPr>
              <w:t>açadas) ou G2 (ameaçadas); ou</w:t>
            </w:r>
          </w:p>
        </w:tc>
      </w:tr>
      <w:tr w:rsidR="002D551D" w:rsidRPr="000F52A6">
        <w:tc>
          <w:tcPr>
            <w:tcW w:w="0" w:type="auto"/>
            <w:shd w:val="clear" w:color="auto" w:fill="FFFFFF"/>
          </w:tcPr>
          <w:p w:rsidR="002D551D" w:rsidRDefault="000F52A6">
            <w:r>
              <w:rPr>
                <w:rStyle w:val="SegmentID"/>
              </w:rPr>
              <w:t>209</w:t>
            </w:r>
            <w:r>
              <w:rPr>
                <w:rStyle w:val="TransUnitID"/>
              </w:rPr>
              <w:t>222bb94e-dfcf-4d9a-80db-0789945c554c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species listed as threatened or endangered specifies under local equivalent standards (for projects outside the U.S.) that are not covered by NatureServe data.</w:t>
            </w:r>
          </w:p>
        </w:tc>
        <w:tc>
          <w:tcPr>
            <w:tcW w:w="0" w:type="auto"/>
            <w:shd w:val="clear" w:color="auto" w:fill="FFFFFF"/>
          </w:tcPr>
          <w:p w:rsidR="002D551D" w:rsidRDefault="000F52A6">
            <w:pPr>
              <w:rPr>
                <w:lang w:val="pt-BR"/>
              </w:rPr>
            </w:pPr>
            <w:r>
              <w:rPr>
                <w:lang w:val="pt-BR"/>
              </w:rPr>
              <w:t>espécies listadas como ameaçadas de extinção pelas normas locais equivalentes (para projetos fora dos EUA) não cobertas por dados da NatureServe.</w:t>
            </w:r>
          </w:p>
        </w:tc>
      </w:tr>
      <w:tr w:rsidR="002D551D">
        <w:tc>
          <w:tcPr>
            <w:tcW w:w="0" w:type="auto"/>
            <w:shd w:val="clear" w:color="auto" w:fill="FFFFFF"/>
          </w:tcPr>
          <w:p w:rsidR="002D551D" w:rsidRDefault="000F52A6">
            <w:r>
              <w:rPr>
                <w:rStyle w:val="SegmentID"/>
              </w:rPr>
              <w:t>210</w:t>
            </w:r>
            <w:r>
              <w:rPr>
                <w:rStyle w:val="TransUnitID"/>
              </w:rPr>
              <w:t>f04501ad-069b-47aa-82cf-156693334147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Water bodies.</w:t>
            </w:r>
          </w:p>
        </w:tc>
        <w:tc>
          <w:tcPr>
            <w:tcW w:w="0" w:type="auto"/>
            <w:shd w:val="clear" w:color="auto" w:fill="FFFFFF"/>
          </w:tcPr>
          <w:p w:rsidR="002D551D" w:rsidRDefault="000F52A6">
            <w:pPr>
              <w:rPr>
                <w:lang w:val="pt-BR"/>
              </w:rPr>
            </w:pPr>
            <w:r>
              <w:rPr>
                <w:lang w:val="pt-BR"/>
              </w:rPr>
              <w:t>Cursos de água.</w:t>
            </w:r>
          </w:p>
        </w:tc>
      </w:tr>
      <w:tr w:rsidR="002D551D" w:rsidRPr="000F52A6">
        <w:tc>
          <w:tcPr>
            <w:tcW w:w="0" w:type="auto"/>
            <w:shd w:val="clear" w:color="auto" w:fill="F5DEB3"/>
          </w:tcPr>
          <w:p w:rsidR="002D551D" w:rsidRDefault="000F52A6">
            <w:r>
              <w:rPr>
                <w:rStyle w:val="SegmentID"/>
              </w:rPr>
              <w:t>211</w:t>
            </w:r>
            <w:r>
              <w:rPr>
                <w:rStyle w:val="TransUnitID"/>
              </w:rPr>
              <w:t>f04501ad</w:t>
            </w:r>
            <w:r>
              <w:rPr>
                <w:rStyle w:val="TransUnitID"/>
              </w:rPr>
              <w:t>-069b-47aa-82cf-156693334147</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 xml:space="preserve">Areas on or within 100 feet (30 meters) of a </w:t>
            </w:r>
            <w:r>
              <w:rPr>
                <w:rStyle w:val="Tag"/>
              </w:rPr>
              <w:t>&lt;279&gt;</w:t>
            </w:r>
            <w:r>
              <w:t>water body</w:t>
            </w:r>
            <w:r>
              <w:rPr>
                <w:rStyle w:val="Tag"/>
              </w:rPr>
              <w:t>&lt;/279&gt;</w:t>
            </w:r>
            <w:r>
              <w:t>, except for minor improvements.</w:t>
            </w:r>
          </w:p>
        </w:tc>
        <w:tc>
          <w:tcPr>
            <w:tcW w:w="0" w:type="auto"/>
            <w:shd w:val="clear" w:color="auto" w:fill="F5DEB3"/>
          </w:tcPr>
          <w:p w:rsidR="002D551D" w:rsidRDefault="000F52A6">
            <w:pPr>
              <w:rPr>
                <w:lang w:val="pt-BR"/>
              </w:rPr>
            </w:pPr>
            <w:r>
              <w:rPr>
                <w:lang w:val="pt-BR"/>
              </w:rPr>
              <w:t xml:space="preserve">Áreas em ou a uma distância de até 100 pés (30 metros) de um </w:t>
            </w:r>
            <w:r>
              <w:rPr>
                <w:rStyle w:val="Tag"/>
                <w:lang w:val="pt-BR"/>
              </w:rPr>
              <w:t>&lt;Italic&gt;</w:t>
            </w:r>
            <w:r>
              <w:rPr>
                <w:lang w:val="pt-BR"/>
              </w:rPr>
              <w:t>curso de água</w:t>
            </w:r>
            <w:r>
              <w:rPr>
                <w:rStyle w:val="Tag"/>
                <w:lang w:val="pt-BR"/>
              </w:rPr>
              <w:t>&lt;/Italic&gt;</w:t>
            </w:r>
            <w:r>
              <w:rPr>
                <w:lang w:val="pt-BR"/>
              </w:rPr>
              <w:t>, exceto p</w:t>
            </w:r>
            <w:r>
              <w:rPr>
                <w:lang w:val="pt-BR"/>
              </w:rPr>
              <w:t>ara pequenas melhorias.</w:t>
            </w:r>
          </w:p>
        </w:tc>
      </w:tr>
      <w:tr w:rsidR="002D551D">
        <w:tc>
          <w:tcPr>
            <w:tcW w:w="0" w:type="auto"/>
            <w:shd w:val="clear" w:color="auto" w:fill="FFFFFF"/>
          </w:tcPr>
          <w:p w:rsidR="002D551D" w:rsidRDefault="000F52A6">
            <w:r>
              <w:rPr>
                <w:rStyle w:val="SegmentID"/>
              </w:rPr>
              <w:t>212</w:t>
            </w:r>
            <w:r>
              <w:rPr>
                <w:rStyle w:val="TransUnitID"/>
              </w:rPr>
              <w:t>800064df-ffac-458e-92c3-dfce577d6a04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&lt;280&gt;</w:t>
            </w:r>
            <w:r>
              <w:t>Wetlands</w:t>
            </w:r>
            <w:r>
              <w:rPr>
                <w:rStyle w:val="Tag"/>
              </w:rPr>
              <w:t>&lt;/280&gt;</w:t>
            </w:r>
            <w:r>
              <w:t>.</w:t>
            </w:r>
          </w:p>
        </w:tc>
        <w:tc>
          <w:tcPr>
            <w:tcW w:w="0" w:type="auto"/>
            <w:shd w:val="clear" w:color="auto" w:fill="FFFFFF"/>
          </w:tcPr>
          <w:p w:rsidR="002D551D" w:rsidRDefault="000F52A6">
            <w:pPr>
              <w:rPr>
                <w:lang w:val="pt-BR"/>
              </w:rPr>
            </w:pPr>
            <w:r>
              <w:rPr>
                <w:rStyle w:val="Tag"/>
                <w:lang w:val="pt-BR"/>
              </w:rPr>
              <w:t>&lt;280&gt;</w:t>
            </w:r>
            <w:r>
              <w:rPr>
                <w:lang w:val="pt-BR"/>
              </w:rPr>
              <w:t>Zonas úmidas</w:t>
            </w:r>
            <w:r>
              <w:rPr>
                <w:rStyle w:val="Tag"/>
                <w:lang w:val="pt-BR"/>
              </w:rPr>
              <w:t>&lt;/280&gt;</w:t>
            </w:r>
            <w:r>
              <w:rPr>
                <w:lang w:val="pt-BR"/>
              </w:rPr>
              <w:t>.</w:t>
            </w:r>
          </w:p>
        </w:tc>
      </w:tr>
      <w:tr w:rsidR="002D551D" w:rsidRPr="000F52A6">
        <w:tc>
          <w:tcPr>
            <w:tcW w:w="0" w:type="auto"/>
            <w:shd w:val="clear" w:color="auto" w:fill="F5DEB3"/>
          </w:tcPr>
          <w:p w:rsidR="002D551D" w:rsidRDefault="000F52A6">
            <w:r>
              <w:rPr>
                <w:rStyle w:val="SegmentID"/>
              </w:rPr>
              <w:t>213</w:t>
            </w:r>
            <w:r>
              <w:rPr>
                <w:rStyle w:val="TransUnitID"/>
              </w:rPr>
              <w:t>800064df-ffac-458e-92c3-dfce577d6a04</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 xml:space="preserve">Areas on or within 50 feet (15 meters) of a </w:t>
            </w:r>
            <w:r>
              <w:rPr>
                <w:rStyle w:val="Tag"/>
              </w:rPr>
              <w:t>&lt;281&gt;</w:t>
            </w:r>
            <w:r>
              <w:t>wetland</w:t>
            </w:r>
            <w:r>
              <w:rPr>
                <w:rStyle w:val="Tag"/>
              </w:rPr>
              <w:t>&lt;/281&gt;</w:t>
            </w:r>
            <w:r>
              <w:t>, except for minor improvements.</w:t>
            </w:r>
          </w:p>
        </w:tc>
        <w:tc>
          <w:tcPr>
            <w:tcW w:w="0" w:type="auto"/>
            <w:shd w:val="clear" w:color="auto" w:fill="F5DEB3"/>
          </w:tcPr>
          <w:p w:rsidR="002D551D" w:rsidRDefault="000F52A6">
            <w:pPr>
              <w:rPr>
                <w:lang w:val="pt-BR"/>
              </w:rPr>
            </w:pPr>
            <w:r>
              <w:rPr>
                <w:lang w:val="pt-BR"/>
              </w:rPr>
              <w:t xml:space="preserve">Áreas em ou a uma distância de até 50 pés (15 metros) de uma </w:t>
            </w:r>
            <w:r>
              <w:rPr>
                <w:rStyle w:val="Tag"/>
                <w:lang w:val="pt-BR"/>
              </w:rPr>
              <w:t>&lt;Italic&gt;</w:t>
            </w:r>
            <w:r>
              <w:rPr>
                <w:lang w:val="pt-BR"/>
              </w:rPr>
              <w:t>zona úmida</w:t>
            </w:r>
            <w:r>
              <w:rPr>
                <w:rStyle w:val="Tag"/>
                <w:lang w:val="pt-BR"/>
              </w:rPr>
              <w:t>&lt;/Italic&gt;</w:t>
            </w:r>
            <w:r>
              <w:rPr>
                <w:lang w:val="pt-BR"/>
              </w:rPr>
              <w:t>, exceto para pequenas melhorias.</w:t>
            </w:r>
          </w:p>
        </w:tc>
      </w:tr>
      <w:tr w:rsidR="002D551D">
        <w:tc>
          <w:tcPr>
            <w:tcW w:w="0" w:type="auto"/>
            <w:shd w:val="clear" w:color="auto" w:fill="FFFFFF"/>
          </w:tcPr>
          <w:p w:rsidR="002D551D" w:rsidRDefault="000F52A6">
            <w:r>
              <w:rPr>
                <w:rStyle w:val="SegmentID"/>
              </w:rPr>
              <w:t>214</w:t>
            </w:r>
            <w:r>
              <w:rPr>
                <w:rStyle w:val="TransUnitID"/>
              </w:rPr>
              <w:t>41d63ead-6352-435b-bbfe-2639d2ec6114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Minor improvements within the wetland and water body buffers may be undertaken to enhance appreciation of them, provided such facilities are open all building users.</w:t>
            </w:r>
          </w:p>
        </w:tc>
        <w:tc>
          <w:tcPr>
            <w:tcW w:w="0" w:type="auto"/>
            <w:shd w:val="clear" w:color="auto" w:fill="FFFFFF"/>
          </w:tcPr>
          <w:p w:rsidR="002D551D" w:rsidRDefault="000F52A6">
            <w:pPr>
              <w:rPr>
                <w:lang w:val="pt-BR"/>
              </w:rPr>
            </w:pPr>
            <w:r>
              <w:rPr>
                <w:lang w:val="pt-BR"/>
              </w:rPr>
              <w:t xml:space="preserve">Pequenas melhorias dentro da área da zona úmida ou do curso de água podem ser feitas para </w:t>
            </w:r>
            <w:r>
              <w:rPr>
                <w:lang w:val="pt-BR"/>
              </w:rPr>
              <w:t>aperfeiçoar a valorização delas, desde que tais instalações sejam abertas a todos os usuários do edifício.</w:t>
            </w:r>
          </w:p>
        </w:tc>
      </w:tr>
      <w:tr w:rsidR="002D551D">
        <w:tc>
          <w:tcPr>
            <w:tcW w:w="0" w:type="auto"/>
            <w:shd w:val="clear" w:color="auto" w:fill="FFFFFF"/>
          </w:tcPr>
          <w:p w:rsidR="002D551D" w:rsidRDefault="000F52A6">
            <w:r>
              <w:rPr>
                <w:rStyle w:val="SegmentID"/>
              </w:rPr>
              <w:t>215</w:t>
            </w:r>
            <w:r>
              <w:rPr>
                <w:rStyle w:val="TransUnitID"/>
              </w:rPr>
              <w:t>41d63ead-6352-435b-bbfe-2639d2ec6114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Only the following improvements are considered minor:</w:t>
            </w:r>
          </w:p>
        </w:tc>
        <w:tc>
          <w:tcPr>
            <w:tcW w:w="0" w:type="auto"/>
            <w:shd w:val="clear" w:color="auto" w:fill="FFFFFF"/>
          </w:tcPr>
          <w:p w:rsidR="002D551D" w:rsidRDefault="000F52A6">
            <w:pPr>
              <w:rPr>
                <w:lang w:val="pt-BR"/>
              </w:rPr>
            </w:pPr>
            <w:r>
              <w:rPr>
                <w:lang w:val="pt-BR"/>
              </w:rPr>
              <w:t>Somente as seguintes melhorias são consideradas pequenas:</w:t>
            </w:r>
          </w:p>
        </w:tc>
      </w:tr>
      <w:tr w:rsidR="002D551D" w:rsidRPr="000F52A6">
        <w:tc>
          <w:tcPr>
            <w:tcW w:w="0" w:type="auto"/>
            <w:shd w:val="clear" w:color="auto" w:fill="FFFFFF"/>
          </w:tcPr>
          <w:p w:rsidR="002D551D" w:rsidRDefault="000F52A6">
            <w:r>
              <w:rPr>
                <w:rStyle w:val="SegmentID"/>
              </w:rPr>
              <w:t>216</w:t>
            </w:r>
            <w:r>
              <w:rPr>
                <w:rStyle w:val="TransUnitID"/>
              </w:rPr>
              <w:t>bf98951c-6fbc-403f-ab91-9e21b6e015f1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Bicycle and pedestrian pathways no more than 12 feet wide (3.5 meters), of which no more than 8 feet (2.5 meters) may be impervious</w:t>
            </w:r>
            <w:r>
              <w:t>;</w:t>
            </w:r>
          </w:p>
        </w:tc>
        <w:tc>
          <w:tcPr>
            <w:tcW w:w="0" w:type="auto"/>
            <w:shd w:val="clear" w:color="auto" w:fill="FFFFFF"/>
          </w:tcPr>
          <w:p w:rsidR="002D551D" w:rsidRDefault="000F52A6">
            <w:pPr>
              <w:rPr>
                <w:lang w:val="pt-BR"/>
              </w:rPr>
            </w:pPr>
            <w:r>
              <w:rPr>
                <w:lang w:val="pt-BR"/>
              </w:rPr>
              <w:t>Caminhos para pedestres e bicicletas com menos de 12 pés (3,5 metros) de largura, dos quais no máximo 8 pés (2,5 metros) podem ser impermeáveis;</w:t>
            </w:r>
          </w:p>
        </w:tc>
      </w:tr>
      <w:tr w:rsidR="002D551D" w:rsidRPr="000F52A6">
        <w:tc>
          <w:tcPr>
            <w:tcW w:w="0" w:type="auto"/>
            <w:shd w:val="clear" w:color="auto" w:fill="FFFFFF"/>
          </w:tcPr>
          <w:p w:rsidR="002D551D" w:rsidRDefault="000F52A6">
            <w:r>
              <w:rPr>
                <w:rStyle w:val="SegmentID"/>
              </w:rPr>
              <w:t>217</w:t>
            </w:r>
            <w:r>
              <w:rPr>
                <w:rStyle w:val="TransUnitID"/>
              </w:rPr>
              <w:t>150a2708-3665-432f-a862-964286b1c965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Activities to maintain or restore native n</w:t>
            </w:r>
            <w:r>
              <w:t>atural communities and/or natural hydrology;</w:t>
            </w:r>
          </w:p>
        </w:tc>
        <w:tc>
          <w:tcPr>
            <w:tcW w:w="0" w:type="auto"/>
            <w:shd w:val="clear" w:color="auto" w:fill="FFFFFF"/>
          </w:tcPr>
          <w:p w:rsidR="002D551D" w:rsidRDefault="000F52A6">
            <w:pPr>
              <w:rPr>
                <w:lang w:val="pt-BR"/>
              </w:rPr>
            </w:pPr>
            <w:r>
              <w:rPr>
                <w:lang w:val="pt-BR"/>
              </w:rPr>
              <w:t>Atividades para manter ou restaurar comunidades naturais e/ou a hidrologia natural nativas;</w:t>
            </w:r>
          </w:p>
        </w:tc>
      </w:tr>
      <w:tr w:rsidR="002D551D" w:rsidRPr="000F52A6">
        <w:tc>
          <w:tcPr>
            <w:tcW w:w="0" w:type="auto"/>
            <w:shd w:val="clear" w:color="auto" w:fill="FFFFFF"/>
          </w:tcPr>
          <w:p w:rsidR="002D551D" w:rsidRDefault="000F52A6">
            <w:r>
              <w:rPr>
                <w:rStyle w:val="SegmentID"/>
              </w:rPr>
              <w:t>218</w:t>
            </w:r>
            <w:r>
              <w:rPr>
                <w:rStyle w:val="TransUnitID"/>
              </w:rPr>
              <w:t>2b08fa72-ed13-4559-8f39-625bbfd30a38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single-story structure per 300 linear feet (90 linear meters) on average, not exceeding 500 square feet (45 square meters);</w:t>
            </w:r>
          </w:p>
        </w:tc>
        <w:tc>
          <w:tcPr>
            <w:tcW w:w="0" w:type="auto"/>
            <w:shd w:val="clear" w:color="auto" w:fill="FFFFFF"/>
          </w:tcPr>
          <w:p w:rsidR="002D551D" w:rsidRDefault="000F52A6">
            <w:pPr>
              <w:rPr>
                <w:lang w:val="pt-BR"/>
              </w:rPr>
            </w:pPr>
            <w:r>
              <w:rPr>
                <w:lang w:val="pt-BR"/>
              </w:rPr>
              <w:t>Uma estrutura de um único andar por 300 pés lineares (90 metros lineares) em média, sem exceder 500 pés quadrados (45 metros qua</w:t>
            </w:r>
            <w:r>
              <w:rPr>
                <w:lang w:val="pt-BR"/>
              </w:rPr>
              <w:t>drados);</w:t>
            </w:r>
          </w:p>
        </w:tc>
      </w:tr>
      <w:tr w:rsidR="002D551D">
        <w:tc>
          <w:tcPr>
            <w:tcW w:w="0" w:type="auto"/>
            <w:shd w:val="clear" w:color="auto" w:fill="FFFFFF"/>
          </w:tcPr>
          <w:p w:rsidR="002D551D" w:rsidRDefault="000F52A6">
            <w:r>
              <w:rPr>
                <w:rStyle w:val="SegmentID"/>
              </w:rPr>
              <w:t>219</w:t>
            </w:r>
            <w:r>
              <w:rPr>
                <w:rStyle w:val="TransUnitID"/>
              </w:rPr>
              <w:t>242a376b-9f3d-42b6-a882-f7c23b32bea3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Grade changes necessary to ensure public access;</w:t>
            </w:r>
          </w:p>
        </w:tc>
        <w:tc>
          <w:tcPr>
            <w:tcW w:w="0" w:type="auto"/>
            <w:shd w:val="clear" w:color="auto" w:fill="FFFFFF"/>
          </w:tcPr>
          <w:p w:rsidR="002D551D" w:rsidRDefault="000F52A6">
            <w:pPr>
              <w:rPr>
                <w:lang w:val="pt-BR"/>
              </w:rPr>
            </w:pPr>
            <w:r>
              <w:rPr>
                <w:lang w:val="pt-BR"/>
              </w:rPr>
              <w:t>Alterações de nivelamento necessárias para garantir o acesso do público;</w:t>
            </w:r>
          </w:p>
        </w:tc>
      </w:tr>
      <w:tr w:rsidR="002D551D" w:rsidRPr="000F52A6">
        <w:tc>
          <w:tcPr>
            <w:tcW w:w="0" w:type="auto"/>
            <w:shd w:val="clear" w:color="auto" w:fill="F5DEB3"/>
          </w:tcPr>
          <w:p w:rsidR="002D551D" w:rsidRDefault="000F52A6">
            <w:r>
              <w:rPr>
                <w:rStyle w:val="SegmentID"/>
              </w:rPr>
              <w:t>220</w:t>
            </w:r>
            <w:r>
              <w:rPr>
                <w:rStyle w:val="TransUnitID"/>
              </w:rPr>
              <w:t>20b4915a-bebe-4522-975f-a40a0c649613</w:t>
            </w:r>
          </w:p>
        </w:tc>
        <w:tc>
          <w:tcPr>
            <w:tcW w:w="0" w:type="auto"/>
            <w:shd w:val="clear" w:color="auto" w:fill="F5DEB3"/>
          </w:tcPr>
          <w:p w:rsidR="002D551D" w:rsidRPr="000F52A6" w:rsidRDefault="000F52A6">
            <w:pPr>
              <w:rPr>
                <w:vanish/>
              </w:rPr>
            </w:pPr>
            <w:r w:rsidRPr="000F52A6">
              <w:rPr>
                <w:vanish/>
              </w:rPr>
              <w:t>Translation Appro</w:t>
            </w:r>
            <w:r w:rsidRPr="000F52A6">
              <w:rPr>
                <w:vanish/>
              </w:rPr>
              <w:t>ved (84%)</w:t>
            </w:r>
          </w:p>
        </w:tc>
        <w:tc>
          <w:tcPr>
            <w:tcW w:w="0" w:type="auto"/>
            <w:shd w:val="clear" w:color="auto" w:fill="F5DEB3"/>
          </w:tcPr>
          <w:p w:rsidR="002D551D" w:rsidRDefault="000F52A6">
            <w:r>
              <w:t>Clearings, limited to one per 300 linear feet (90 linear meters) on average, not exceeding 500 square feet (45 square meters) each;</w:t>
            </w:r>
          </w:p>
        </w:tc>
        <w:tc>
          <w:tcPr>
            <w:tcW w:w="0" w:type="auto"/>
            <w:shd w:val="clear" w:color="auto" w:fill="F5DEB3"/>
          </w:tcPr>
          <w:p w:rsidR="002D551D" w:rsidRDefault="000F52A6">
            <w:pPr>
              <w:rPr>
                <w:lang w:val="pt-BR"/>
              </w:rPr>
            </w:pPr>
            <w:r>
              <w:rPr>
                <w:lang w:val="pt-BR"/>
              </w:rPr>
              <w:t>Limpezas, limitadas a uma por 300 pés lineares (90 metros lineares) em média, sem exceder 500 pés quadrados (45 me</w:t>
            </w:r>
            <w:r>
              <w:rPr>
                <w:lang w:val="pt-BR"/>
              </w:rPr>
              <w:t>tros quadrados) cada;</w:t>
            </w:r>
          </w:p>
        </w:tc>
      </w:tr>
      <w:tr w:rsidR="002D551D" w:rsidRPr="000F52A6">
        <w:tc>
          <w:tcPr>
            <w:tcW w:w="0" w:type="auto"/>
            <w:shd w:val="clear" w:color="auto" w:fill="FFFFFF"/>
          </w:tcPr>
          <w:p w:rsidR="002D551D" w:rsidRDefault="000F52A6">
            <w:r>
              <w:rPr>
                <w:rStyle w:val="SegmentID"/>
              </w:rPr>
              <w:t>221</w:t>
            </w:r>
            <w:r>
              <w:rPr>
                <w:rStyle w:val="TransUnitID"/>
              </w:rPr>
              <w:t>89177db6-a4bf-40b0-969c-6913e4ebf7fd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Removal of the following tree types:</w:t>
            </w:r>
          </w:p>
        </w:tc>
        <w:tc>
          <w:tcPr>
            <w:tcW w:w="0" w:type="auto"/>
            <w:shd w:val="clear" w:color="auto" w:fill="FFFFFF"/>
          </w:tcPr>
          <w:p w:rsidR="002D551D" w:rsidRDefault="000F52A6">
            <w:pPr>
              <w:rPr>
                <w:lang w:val="pt-BR"/>
              </w:rPr>
            </w:pPr>
            <w:r>
              <w:rPr>
                <w:lang w:val="pt-BR"/>
              </w:rPr>
              <w:t>Remoção dos seguintes tipos de árvores:</w:t>
            </w:r>
          </w:p>
        </w:tc>
      </w:tr>
      <w:tr w:rsidR="002D551D" w:rsidRPr="000F52A6">
        <w:tc>
          <w:tcPr>
            <w:tcW w:w="0" w:type="auto"/>
            <w:shd w:val="clear" w:color="auto" w:fill="FFFFFF"/>
          </w:tcPr>
          <w:p w:rsidR="002D551D" w:rsidRDefault="000F52A6">
            <w:r>
              <w:rPr>
                <w:rStyle w:val="SegmentID"/>
              </w:rPr>
              <w:t>222</w:t>
            </w:r>
            <w:r>
              <w:rPr>
                <w:rStyle w:val="TransUnitID"/>
              </w:rPr>
              <w:t>d4114d4f-66ed-46bd-bcff-57c5502fa711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Hazardous trees, up to 75% of dead trees</w:t>
            </w:r>
          </w:p>
        </w:tc>
        <w:tc>
          <w:tcPr>
            <w:tcW w:w="0" w:type="auto"/>
            <w:shd w:val="clear" w:color="auto" w:fill="FFFFFF"/>
          </w:tcPr>
          <w:p w:rsidR="002D551D" w:rsidRDefault="000F52A6">
            <w:pPr>
              <w:rPr>
                <w:lang w:val="pt-BR"/>
              </w:rPr>
            </w:pPr>
            <w:r>
              <w:rPr>
                <w:lang w:val="pt-BR"/>
              </w:rPr>
              <w:t>Árvores perigosas, até 75% de árvores mortas</w:t>
            </w:r>
          </w:p>
        </w:tc>
      </w:tr>
      <w:tr w:rsidR="002D551D" w:rsidRPr="000F52A6">
        <w:tc>
          <w:tcPr>
            <w:tcW w:w="0" w:type="auto"/>
            <w:shd w:val="clear" w:color="auto" w:fill="FFFFFF"/>
          </w:tcPr>
          <w:p w:rsidR="002D551D" w:rsidRDefault="000F52A6">
            <w:r>
              <w:rPr>
                <w:rStyle w:val="SegmentID"/>
              </w:rPr>
              <w:lastRenderedPageBreak/>
              <w:t>223</w:t>
            </w:r>
            <w:r>
              <w:rPr>
                <w:rStyle w:val="TransUnitID"/>
              </w:rPr>
              <w:t>f94139cb-afa3-47af-8461-a804dd1dd4fe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Trees less than 6 inches (150 millimeters) diameter at breast height</w:t>
            </w:r>
          </w:p>
        </w:tc>
        <w:tc>
          <w:tcPr>
            <w:tcW w:w="0" w:type="auto"/>
            <w:shd w:val="clear" w:color="auto" w:fill="FFFFFF"/>
          </w:tcPr>
          <w:p w:rsidR="002D551D" w:rsidRDefault="000F52A6">
            <w:pPr>
              <w:rPr>
                <w:lang w:val="pt-BR"/>
              </w:rPr>
            </w:pPr>
            <w:r>
              <w:rPr>
                <w:lang w:val="pt-BR"/>
              </w:rPr>
              <w:t>Árvores com menos de 6 polegadas (150 mm) de diâmetro na altura do peito</w:t>
            </w:r>
          </w:p>
        </w:tc>
      </w:tr>
      <w:tr w:rsidR="002D551D" w:rsidRPr="000F52A6">
        <w:tc>
          <w:tcPr>
            <w:tcW w:w="0" w:type="auto"/>
            <w:shd w:val="clear" w:color="auto" w:fill="FFFFFF"/>
          </w:tcPr>
          <w:p w:rsidR="002D551D" w:rsidRDefault="000F52A6">
            <w:r>
              <w:rPr>
                <w:rStyle w:val="SegmentID"/>
              </w:rPr>
              <w:t>224</w:t>
            </w:r>
            <w:r>
              <w:rPr>
                <w:rStyle w:val="TransUnitID"/>
              </w:rPr>
              <w:t>516703ac-77c8-4193-817a-95e96ff1f061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Up to 20% of trees more than 6 inches (150 millimeters) diameter at breast height with a condition rating of 40% or </w:t>
            </w:r>
            <w:r>
              <w:t>higher.</w:t>
            </w:r>
          </w:p>
        </w:tc>
        <w:tc>
          <w:tcPr>
            <w:tcW w:w="0" w:type="auto"/>
            <w:shd w:val="clear" w:color="auto" w:fill="FFFFFF"/>
          </w:tcPr>
          <w:p w:rsidR="002D551D" w:rsidRDefault="000F52A6">
            <w:pPr>
              <w:rPr>
                <w:lang w:val="pt-BR"/>
              </w:rPr>
            </w:pPr>
            <w:r>
              <w:rPr>
                <w:lang w:val="pt-BR"/>
              </w:rPr>
              <w:t>Até 20% das árvores com mais de 6 polegadas (150 mm) de diâmetro na altura do peito com avaliação de condição de 40% ou mais</w:t>
            </w:r>
          </w:p>
        </w:tc>
      </w:tr>
      <w:tr w:rsidR="002D551D">
        <w:tc>
          <w:tcPr>
            <w:tcW w:w="0" w:type="auto"/>
            <w:shd w:val="clear" w:color="auto" w:fill="FFFFFF"/>
          </w:tcPr>
          <w:p w:rsidR="002D551D" w:rsidRDefault="000F52A6">
            <w:r>
              <w:rPr>
                <w:rStyle w:val="SegmentID"/>
              </w:rPr>
              <w:t>225</w:t>
            </w:r>
            <w:r>
              <w:rPr>
                <w:rStyle w:val="TransUnitID"/>
              </w:rPr>
              <w:t>8450ca70-b536-424d-a49d-00e99f1dcd28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Trees under 40% condition rating</w:t>
            </w:r>
          </w:p>
        </w:tc>
        <w:tc>
          <w:tcPr>
            <w:tcW w:w="0" w:type="auto"/>
            <w:shd w:val="clear" w:color="auto" w:fill="FFFFFF"/>
          </w:tcPr>
          <w:p w:rsidR="002D551D" w:rsidRDefault="000F52A6">
            <w:pPr>
              <w:rPr>
                <w:lang w:val="pt-BR"/>
              </w:rPr>
            </w:pPr>
            <w:r>
              <w:rPr>
                <w:lang w:val="pt-BR"/>
              </w:rPr>
              <w:t>Árvores com avaliação de condição inferior a 40%</w:t>
            </w:r>
          </w:p>
        </w:tc>
      </w:tr>
      <w:tr w:rsidR="002D551D">
        <w:tc>
          <w:tcPr>
            <w:tcW w:w="0" w:type="auto"/>
            <w:shd w:val="clear" w:color="auto" w:fill="FFFFFF"/>
          </w:tcPr>
          <w:p w:rsidR="002D551D" w:rsidRDefault="000F52A6">
            <w:r>
              <w:rPr>
                <w:rStyle w:val="SegmentID"/>
              </w:rPr>
              <w:t>226</w:t>
            </w:r>
            <w:r>
              <w:rPr>
                <w:rStyle w:val="TransUnitID"/>
              </w:rPr>
              <w:t>738df26f-361f-4321-b402-f288b37b42eb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condition rating must be based on an assessment by an arborist certified by the International Society of Arboriculture (ISA) using ISA s</w:t>
            </w:r>
            <w:r>
              <w:t>tandard measures, or local equivalent for projects outside the U.S.</w:t>
            </w:r>
          </w:p>
        </w:tc>
        <w:tc>
          <w:tcPr>
            <w:tcW w:w="0" w:type="auto"/>
            <w:shd w:val="clear" w:color="auto" w:fill="FFFFFF"/>
          </w:tcPr>
          <w:p w:rsidR="002D551D" w:rsidRDefault="000F52A6">
            <w:pPr>
              <w:rPr>
                <w:lang w:val="pt-BR"/>
              </w:rPr>
            </w:pPr>
            <w:r>
              <w:rPr>
                <w:lang w:val="pt-BR"/>
              </w:rPr>
              <w:t>A avaliação da condição deve se basear em uma avaliação feita por um arborista certificado pela Associação Internacional de Arboricultura (International Society of Arboriculture – ISA) uti</w:t>
            </w:r>
            <w:r>
              <w:rPr>
                <w:lang w:val="pt-BR"/>
              </w:rPr>
              <w:t>lizando normas de medição da ISA ou equivalentes locais para projetos fora dos EUA.</w:t>
            </w:r>
          </w:p>
        </w:tc>
      </w:tr>
      <w:tr w:rsidR="002D551D" w:rsidRPr="000F52A6">
        <w:tc>
          <w:tcPr>
            <w:tcW w:w="0" w:type="auto"/>
            <w:shd w:val="clear" w:color="auto" w:fill="FFFFFF"/>
          </w:tcPr>
          <w:p w:rsidR="002D551D" w:rsidRDefault="000F52A6">
            <w:r>
              <w:rPr>
                <w:rStyle w:val="SegmentID"/>
              </w:rPr>
              <w:t>227</w:t>
            </w:r>
            <w:r>
              <w:rPr>
                <w:rStyle w:val="TransUnitID"/>
              </w:rPr>
              <w:t>973a0ffe-def7-485e-a17b-fe6262f88554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&lt;282&gt;</w:t>
            </w:r>
            <w:r>
              <w:t>Brownfield</w:t>
            </w:r>
            <w:r>
              <w:rPr>
                <w:rStyle w:val="Tag"/>
              </w:rPr>
              <w:t>&lt;/282&gt;</w:t>
            </w:r>
            <w:r>
              <w:t xml:space="preserve"> remediation activities.</w:t>
            </w:r>
          </w:p>
        </w:tc>
        <w:tc>
          <w:tcPr>
            <w:tcW w:w="0" w:type="auto"/>
            <w:shd w:val="clear" w:color="auto" w:fill="FFFFFF"/>
          </w:tcPr>
          <w:p w:rsidR="002D551D" w:rsidRDefault="000F52A6">
            <w:pPr>
              <w:rPr>
                <w:lang w:val="pt-BR"/>
              </w:rPr>
            </w:pPr>
            <w:r>
              <w:rPr>
                <w:lang w:val="pt-BR"/>
              </w:rPr>
              <w:t xml:space="preserve">Atividades de remediação de </w:t>
            </w:r>
            <w:r>
              <w:rPr>
                <w:rStyle w:val="Tag"/>
                <w:lang w:val="pt-BR"/>
              </w:rPr>
              <w:t>&lt;282&gt;</w:t>
            </w:r>
            <w:r>
              <w:rPr>
                <w:lang w:val="pt-BR"/>
              </w:rPr>
              <w:t>brownfields</w:t>
            </w:r>
            <w:r>
              <w:rPr>
                <w:rStyle w:val="Tag"/>
                <w:lang w:val="pt-BR"/>
              </w:rPr>
              <w:t>&lt;/282&gt;</w:t>
            </w:r>
            <w:r>
              <w:rPr>
                <w:lang w:val="pt-BR"/>
              </w:rPr>
              <w:t>.</w:t>
            </w:r>
          </w:p>
        </w:tc>
      </w:tr>
      <w:tr w:rsidR="002D551D">
        <w:tc>
          <w:tcPr>
            <w:tcW w:w="0" w:type="auto"/>
            <w:shd w:val="clear" w:color="auto" w:fill="FFFFFF"/>
          </w:tcPr>
          <w:p w:rsidR="002D551D" w:rsidRDefault="000F52A6">
            <w:r>
              <w:rPr>
                <w:rStyle w:val="SegmentID"/>
              </w:rPr>
              <w:t>228</w:t>
            </w:r>
            <w:r>
              <w:rPr>
                <w:rStyle w:val="TransUnitID"/>
              </w:rPr>
              <w:t>7f60f5a9-96d6-46cc-ae23-c0dc836dfa10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LT Credit: High-Priority Site</w:t>
            </w:r>
          </w:p>
        </w:tc>
        <w:tc>
          <w:tcPr>
            <w:tcW w:w="0" w:type="auto"/>
            <w:shd w:val="clear" w:color="auto" w:fill="FFFFFF"/>
          </w:tcPr>
          <w:p w:rsidR="002D551D" w:rsidRDefault="000F52A6">
            <w:pPr>
              <w:rPr>
                <w:lang w:val="pt-BR"/>
              </w:rPr>
            </w:pPr>
            <w:r>
              <w:rPr>
                <w:lang w:val="pt-BR"/>
              </w:rPr>
              <w:t>Crédito LT: Terreno de Alta Prioridade (LT Credit: High-Priority Site)</w:t>
            </w:r>
          </w:p>
        </w:tc>
      </w:tr>
      <w:tr w:rsidR="002D551D">
        <w:tc>
          <w:tcPr>
            <w:tcW w:w="0" w:type="auto"/>
            <w:shd w:val="clear" w:color="auto" w:fill="98FB98"/>
          </w:tcPr>
          <w:p w:rsidR="002D551D" w:rsidRDefault="000F52A6">
            <w:r>
              <w:rPr>
                <w:rStyle w:val="SegmentID"/>
              </w:rPr>
              <w:t>229</w:t>
            </w:r>
            <w:r>
              <w:rPr>
                <w:rStyle w:val="TransUnitID"/>
              </w:rPr>
              <w:t>757151fc-d9ff-4eac-9d30-955bebdb0cef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F5DEB3"/>
          </w:tcPr>
          <w:p w:rsidR="002D551D" w:rsidRDefault="000F52A6">
            <w:r>
              <w:rPr>
                <w:rStyle w:val="SegmentID"/>
              </w:rPr>
              <w:t>230</w:t>
            </w:r>
            <w:r>
              <w:rPr>
                <w:rStyle w:val="TransUnitID"/>
              </w:rPr>
              <w:t>57af1a94-53c0-4026-a15d-852a3bdf3af7</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2-3 points</w:t>
            </w:r>
          </w:p>
        </w:tc>
        <w:tc>
          <w:tcPr>
            <w:tcW w:w="0" w:type="auto"/>
            <w:shd w:val="clear" w:color="auto" w:fill="F5DEB3"/>
          </w:tcPr>
          <w:p w:rsidR="002D551D" w:rsidRDefault="000F52A6">
            <w:pPr>
              <w:rPr>
                <w:lang w:val="pt-BR"/>
              </w:rPr>
            </w:pPr>
            <w:r>
              <w:rPr>
                <w:lang w:val="pt-BR"/>
              </w:rPr>
              <w:t>2 a 3 pontos</w:t>
            </w:r>
          </w:p>
        </w:tc>
      </w:tr>
      <w:tr w:rsidR="002D551D" w:rsidRPr="000F52A6">
        <w:tc>
          <w:tcPr>
            <w:tcW w:w="0" w:type="auto"/>
            <w:shd w:val="clear" w:color="auto" w:fill="98FB98"/>
          </w:tcPr>
          <w:p w:rsidR="002D551D" w:rsidRDefault="000F52A6">
            <w:r>
              <w:rPr>
                <w:rStyle w:val="SegmentID"/>
              </w:rPr>
              <w:t>231</w:t>
            </w:r>
            <w:r>
              <w:rPr>
                <w:rStyle w:val="TransUnitID"/>
              </w:rPr>
              <w:t>4256c23b-a85f-4024-979e-fbc02a262eb0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232</w:t>
            </w:r>
            <w:r>
              <w:rPr>
                <w:rStyle w:val="TransUnitID"/>
              </w:rPr>
              <w:t>acd8d66f-f3ab-44e8-b33d-2cf0583ae869</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New Construction (1-2 points)</w:t>
            </w:r>
          </w:p>
        </w:tc>
        <w:tc>
          <w:tcPr>
            <w:tcW w:w="0" w:type="auto"/>
            <w:shd w:val="clear" w:color="auto" w:fill="F5DEB3"/>
          </w:tcPr>
          <w:p w:rsidR="002D551D" w:rsidRDefault="000F52A6">
            <w:pPr>
              <w:rPr>
                <w:lang w:val="pt-BR"/>
              </w:rPr>
            </w:pPr>
            <w:r>
              <w:rPr>
                <w:lang w:val="pt-BR"/>
              </w:rPr>
              <w:t>Nova Construção (New Construction) (1 a 2 pontos)</w:t>
            </w:r>
          </w:p>
        </w:tc>
      </w:tr>
      <w:tr w:rsidR="002D551D">
        <w:tc>
          <w:tcPr>
            <w:tcW w:w="0" w:type="auto"/>
            <w:shd w:val="clear" w:color="auto" w:fill="F5DEB3"/>
          </w:tcPr>
          <w:p w:rsidR="002D551D" w:rsidRDefault="000F52A6">
            <w:r>
              <w:rPr>
                <w:rStyle w:val="SegmentID"/>
              </w:rPr>
              <w:t>233</w:t>
            </w:r>
            <w:r>
              <w:rPr>
                <w:rStyle w:val="TransUnitID"/>
              </w:rPr>
              <w:t>1e5f5072-9935-4486-bd4c-6557e71a9c9f</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Core &amp; Shell (2-3 points)</w:t>
            </w:r>
          </w:p>
        </w:tc>
        <w:tc>
          <w:tcPr>
            <w:tcW w:w="0" w:type="auto"/>
            <w:shd w:val="clear" w:color="auto" w:fill="F5DEB3"/>
          </w:tcPr>
          <w:p w:rsidR="002D551D" w:rsidRDefault="000F52A6">
            <w:pPr>
              <w:rPr>
                <w:lang w:val="pt-BR"/>
              </w:rPr>
            </w:pPr>
            <w:r>
              <w:rPr>
                <w:lang w:val="pt-BR"/>
              </w:rPr>
              <w:t>Núcleo e Casca (Core &amp; Shell) (2 a 3 pontos)</w:t>
            </w:r>
          </w:p>
        </w:tc>
      </w:tr>
      <w:tr w:rsidR="002D551D">
        <w:tc>
          <w:tcPr>
            <w:tcW w:w="0" w:type="auto"/>
            <w:shd w:val="clear" w:color="auto" w:fill="FFFFFF"/>
          </w:tcPr>
          <w:p w:rsidR="002D551D" w:rsidRDefault="000F52A6">
            <w:r>
              <w:rPr>
                <w:rStyle w:val="SegmentID"/>
              </w:rPr>
              <w:t>234</w:t>
            </w:r>
            <w:r>
              <w:rPr>
                <w:rStyle w:val="TransUnitID"/>
              </w:rPr>
              <w:t>a8564b</w:t>
            </w:r>
            <w:r>
              <w:rPr>
                <w:rStyle w:val="TransUnitID"/>
              </w:rPr>
              <w:t>da-b3e1-44fd-91e6-c3167db83f57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(1-2 points)</w:t>
            </w:r>
          </w:p>
        </w:tc>
        <w:tc>
          <w:tcPr>
            <w:tcW w:w="0" w:type="auto"/>
            <w:shd w:val="clear" w:color="auto" w:fill="FFFFFF"/>
          </w:tcPr>
          <w:p w:rsidR="002D551D" w:rsidRDefault="000F52A6">
            <w:pPr>
              <w:rPr>
                <w:lang w:val="pt-BR"/>
              </w:rPr>
            </w:pPr>
            <w:r>
              <w:rPr>
                <w:lang w:val="pt-BR"/>
              </w:rPr>
              <w:t>Escolas (Schools) (1 a 2 pontos)</w:t>
            </w:r>
          </w:p>
        </w:tc>
      </w:tr>
      <w:tr w:rsidR="002D551D">
        <w:tc>
          <w:tcPr>
            <w:tcW w:w="0" w:type="auto"/>
            <w:shd w:val="clear" w:color="auto" w:fill="FFFFFF"/>
          </w:tcPr>
          <w:p w:rsidR="002D551D" w:rsidRDefault="000F52A6">
            <w:r>
              <w:rPr>
                <w:rStyle w:val="SegmentID"/>
              </w:rPr>
              <w:t>235</w:t>
            </w:r>
            <w:r>
              <w:rPr>
                <w:rStyle w:val="TransUnitID"/>
              </w:rPr>
              <w:t>5b13968c-e516-43bf-92c4-9bd3dbab6ba9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(1-2 points)</w:t>
            </w:r>
          </w:p>
        </w:tc>
        <w:tc>
          <w:tcPr>
            <w:tcW w:w="0" w:type="auto"/>
            <w:shd w:val="clear" w:color="auto" w:fill="FFFFFF"/>
          </w:tcPr>
          <w:p w:rsidR="002D551D" w:rsidRDefault="000F52A6">
            <w:pPr>
              <w:rPr>
                <w:lang w:val="pt-BR"/>
              </w:rPr>
            </w:pPr>
            <w:r>
              <w:rPr>
                <w:lang w:val="pt-BR"/>
              </w:rPr>
              <w:t>Varejo (Retail) (1 a 2 pontos)</w:t>
            </w:r>
          </w:p>
        </w:tc>
      </w:tr>
      <w:tr w:rsidR="002D551D" w:rsidRPr="000F52A6">
        <w:tc>
          <w:tcPr>
            <w:tcW w:w="0" w:type="auto"/>
            <w:shd w:val="clear" w:color="auto" w:fill="FFFFFF"/>
          </w:tcPr>
          <w:p w:rsidR="002D551D" w:rsidRDefault="000F52A6">
            <w:r>
              <w:rPr>
                <w:rStyle w:val="SegmentID"/>
              </w:rPr>
              <w:t>236</w:t>
            </w:r>
            <w:r>
              <w:rPr>
                <w:rStyle w:val="TransUnitID"/>
              </w:rPr>
              <w:t>3c8971d8-d20d-45ee-b1a2-2b3a90023eda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Data Centers (1-2 points)</w:t>
            </w:r>
          </w:p>
        </w:tc>
        <w:tc>
          <w:tcPr>
            <w:tcW w:w="0" w:type="auto"/>
            <w:shd w:val="clear" w:color="auto" w:fill="FFFFFF"/>
          </w:tcPr>
          <w:p w:rsidR="002D551D" w:rsidRDefault="000F52A6">
            <w:pPr>
              <w:rPr>
                <w:lang w:val="pt-BR"/>
              </w:rPr>
            </w:pPr>
            <w:r>
              <w:rPr>
                <w:lang w:val="pt-BR"/>
              </w:rPr>
              <w:t>Centros de Dados (Data Centers) (1 a 2 pontos)</w:t>
            </w:r>
          </w:p>
        </w:tc>
      </w:tr>
      <w:tr w:rsidR="002D551D">
        <w:tc>
          <w:tcPr>
            <w:tcW w:w="0" w:type="auto"/>
            <w:shd w:val="clear" w:color="auto" w:fill="FFFFFF"/>
          </w:tcPr>
          <w:p w:rsidR="002D551D" w:rsidRDefault="000F52A6">
            <w:r>
              <w:rPr>
                <w:rStyle w:val="SegmentID"/>
              </w:rPr>
              <w:t>237</w:t>
            </w:r>
            <w:r>
              <w:rPr>
                <w:rStyle w:val="TransUnitID"/>
              </w:rPr>
              <w:t>5a124fb8-9957-498c-ad4c-ec9f5343ba68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Warehouses &amp; Distribution Centers (1-2 points)</w:t>
            </w:r>
          </w:p>
        </w:tc>
        <w:tc>
          <w:tcPr>
            <w:tcW w:w="0" w:type="auto"/>
            <w:shd w:val="clear" w:color="auto" w:fill="FFFFFF"/>
          </w:tcPr>
          <w:p w:rsidR="002D551D" w:rsidRDefault="000F52A6">
            <w:pPr>
              <w:rPr>
                <w:lang w:val="pt-BR"/>
              </w:rPr>
            </w:pPr>
            <w:r>
              <w:rPr>
                <w:lang w:val="pt-BR"/>
              </w:rPr>
              <w:t>Armazé</w:t>
            </w:r>
            <w:r>
              <w:rPr>
                <w:lang w:val="pt-BR"/>
              </w:rPr>
              <w:t>ns e Centros de Distribuição (Warehouses &amp; Distribution Centers) (1 a 2 pontos)</w:t>
            </w:r>
          </w:p>
        </w:tc>
      </w:tr>
      <w:tr w:rsidR="002D551D">
        <w:tc>
          <w:tcPr>
            <w:tcW w:w="0" w:type="auto"/>
            <w:shd w:val="clear" w:color="auto" w:fill="FFFFFF"/>
          </w:tcPr>
          <w:p w:rsidR="002D551D" w:rsidRDefault="000F52A6">
            <w:r>
              <w:rPr>
                <w:rStyle w:val="SegmentID"/>
              </w:rPr>
              <w:t>238</w:t>
            </w:r>
            <w:r>
              <w:rPr>
                <w:rStyle w:val="TransUnitID"/>
              </w:rPr>
              <w:t>311587a1-2490-48ca-a4a7-b5d41c88a207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Hospitality (1-2 points)</w:t>
            </w:r>
          </w:p>
        </w:tc>
        <w:tc>
          <w:tcPr>
            <w:tcW w:w="0" w:type="auto"/>
            <w:shd w:val="clear" w:color="auto" w:fill="FFFFFF"/>
          </w:tcPr>
          <w:p w:rsidR="002D551D" w:rsidRDefault="000F52A6">
            <w:pPr>
              <w:rPr>
                <w:lang w:val="pt-BR"/>
              </w:rPr>
            </w:pPr>
            <w:r>
              <w:rPr>
                <w:lang w:val="pt-BR"/>
              </w:rPr>
              <w:t>Hoteleiro (Hospitality) (1 a 2 pontos)</w:t>
            </w:r>
          </w:p>
        </w:tc>
      </w:tr>
      <w:tr w:rsidR="002D551D">
        <w:tc>
          <w:tcPr>
            <w:tcW w:w="0" w:type="auto"/>
            <w:shd w:val="clear" w:color="auto" w:fill="F5DEB3"/>
          </w:tcPr>
          <w:p w:rsidR="002D551D" w:rsidRDefault="000F52A6">
            <w:r>
              <w:rPr>
                <w:rStyle w:val="SegmentID"/>
              </w:rPr>
              <w:t>239</w:t>
            </w:r>
            <w:r>
              <w:rPr>
                <w:rStyle w:val="TransUnitID"/>
              </w:rPr>
              <w:t>6278b4e0-d8c5-4511-95c4-f3da19bee46c</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Healthcare (1-2 points)</w:t>
            </w:r>
          </w:p>
        </w:tc>
        <w:tc>
          <w:tcPr>
            <w:tcW w:w="0" w:type="auto"/>
            <w:shd w:val="clear" w:color="auto" w:fill="F5DEB3"/>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240</w:t>
            </w:r>
            <w:r>
              <w:rPr>
                <w:rStyle w:val="TransUnitID"/>
              </w:rPr>
              <w:t>43c9307a-0977-4c25-b2f0-138a794923c2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241</w:t>
            </w:r>
            <w:r>
              <w:rPr>
                <w:rStyle w:val="TransUnitID"/>
              </w:rPr>
              <w:t>29e4ca25-9f17-4676-a52c-f847dda5347e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encourage project location in areas with development constraints and promote the health of the surrounding area.</w:t>
            </w:r>
          </w:p>
        </w:tc>
        <w:tc>
          <w:tcPr>
            <w:tcW w:w="0" w:type="auto"/>
            <w:shd w:val="clear" w:color="auto" w:fill="FFFFFF"/>
          </w:tcPr>
          <w:p w:rsidR="002D551D" w:rsidRDefault="000F52A6">
            <w:pPr>
              <w:rPr>
                <w:lang w:val="pt-BR"/>
              </w:rPr>
            </w:pPr>
            <w:r>
              <w:rPr>
                <w:lang w:val="pt-BR"/>
              </w:rPr>
              <w:t>Incentivar a localização do projeto em áreas com restrições de desenvolvimento e promover a saúde nos arredores da área.</w:t>
            </w:r>
          </w:p>
        </w:tc>
      </w:tr>
      <w:tr w:rsidR="002D551D">
        <w:tc>
          <w:tcPr>
            <w:tcW w:w="0" w:type="auto"/>
            <w:shd w:val="clear" w:color="auto" w:fill="98FB98"/>
          </w:tcPr>
          <w:p w:rsidR="002D551D" w:rsidRDefault="000F52A6">
            <w:r>
              <w:rPr>
                <w:rStyle w:val="SegmentID"/>
              </w:rPr>
              <w:t>242</w:t>
            </w:r>
            <w:r>
              <w:rPr>
                <w:rStyle w:val="TransUnitID"/>
              </w:rPr>
              <w:t>4d638c67-a230-4</w:t>
            </w:r>
            <w:r>
              <w:rPr>
                <w:rStyle w:val="TransUnitID"/>
              </w:rPr>
              <w:t>17f-bfb3-f585d925c6bd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243</w:t>
            </w:r>
            <w:r>
              <w:rPr>
                <w:rStyle w:val="TransUnitID"/>
              </w:rPr>
              <w:t>29aea39d-d2d1-4632-a04f-00e02bf90d7c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98FB98"/>
          </w:tcPr>
          <w:p w:rsidR="002D551D" w:rsidRDefault="000F52A6">
            <w:r>
              <w:rPr>
                <w:rStyle w:val="SegmentID"/>
              </w:rPr>
              <w:t>244</w:t>
            </w:r>
            <w:r>
              <w:rPr>
                <w:rStyle w:val="TransUnitID"/>
              </w:rPr>
              <w:t>d0f7762b-0b1d-45bd-a9a6-48d7b26b307d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245</w:t>
            </w:r>
            <w:r>
              <w:rPr>
                <w:rStyle w:val="TransUnitID"/>
              </w:rPr>
              <w:t>d0f7762b-0b1d-45bd-a9a6-48d7b26b307d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Historic District (1 point BD&amp;C except Core and Shell, 2 points Core and Shell)</w:t>
            </w:r>
          </w:p>
        </w:tc>
        <w:tc>
          <w:tcPr>
            <w:tcW w:w="0" w:type="auto"/>
            <w:shd w:val="clear" w:color="auto" w:fill="FFFFFF"/>
          </w:tcPr>
          <w:p w:rsidR="002D551D" w:rsidRDefault="000F52A6">
            <w:pPr>
              <w:rPr>
                <w:lang w:val="pt-BR"/>
              </w:rPr>
            </w:pPr>
            <w:r>
              <w:rPr>
                <w:lang w:val="pt-BR"/>
              </w:rPr>
              <w:t>Bairro Histórico (1 ponto BD&amp;C, exceto Núcleo e Casca; 2 ponto</w:t>
            </w:r>
            <w:r>
              <w:rPr>
                <w:lang w:val="pt-BR"/>
              </w:rPr>
              <w:t>s Núcleo e Casca)</w:t>
            </w:r>
          </w:p>
        </w:tc>
      </w:tr>
      <w:tr w:rsidR="002D551D">
        <w:tc>
          <w:tcPr>
            <w:tcW w:w="0" w:type="auto"/>
            <w:shd w:val="clear" w:color="auto" w:fill="FFFFFF"/>
          </w:tcPr>
          <w:p w:rsidR="002D551D" w:rsidRDefault="000F52A6">
            <w:r>
              <w:rPr>
                <w:rStyle w:val="SegmentID"/>
              </w:rPr>
              <w:t>246</w:t>
            </w:r>
            <w:r>
              <w:rPr>
                <w:rStyle w:val="TransUnitID"/>
              </w:rPr>
              <w:t>c5c60652-f759-46de-9d18-3824c9bbc8fa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Locate the project on an </w:t>
            </w:r>
            <w:r>
              <w:rPr>
                <w:rStyle w:val="Tag"/>
              </w:rPr>
              <w:t>&lt;289&gt;</w:t>
            </w:r>
            <w:r>
              <w:t>infill</w:t>
            </w:r>
            <w:r>
              <w:rPr>
                <w:rStyle w:val="Tag"/>
              </w:rPr>
              <w:t>&lt;/289&gt;</w:t>
            </w:r>
            <w:r>
              <w:t xml:space="preserve"> location in a </w:t>
            </w:r>
            <w:r>
              <w:rPr>
                <w:rStyle w:val="Tag"/>
              </w:rPr>
              <w:t>&lt;290&gt;</w:t>
            </w:r>
            <w:r>
              <w:t>historic district</w:t>
            </w:r>
            <w:r>
              <w:rPr>
                <w:rStyle w:val="Tag"/>
              </w:rPr>
              <w:t>&lt;/290&gt;</w:t>
            </w:r>
            <w:r>
              <w:t>.</w:t>
            </w:r>
          </w:p>
        </w:tc>
        <w:tc>
          <w:tcPr>
            <w:tcW w:w="0" w:type="auto"/>
            <w:shd w:val="clear" w:color="auto" w:fill="FFFFFF"/>
          </w:tcPr>
          <w:p w:rsidR="002D551D" w:rsidRDefault="000F52A6">
            <w:pPr>
              <w:rPr>
                <w:lang w:val="pt-BR"/>
              </w:rPr>
            </w:pPr>
            <w:r>
              <w:rPr>
                <w:lang w:val="pt-BR"/>
              </w:rPr>
              <w:t xml:space="preserve">Localize o projeto em um local com </w:t>
            </w:r>
            <w:r>
              <w:rPr>
                <w:rStyle w:val="Tag"/>
                <w:lang w:val="pt-BR"/>
              </w:rPr>
              <w:t>&lt;289&gt;</w:t>
            </w:r>
            <w:r>
              <w:rPr>
                <w:lang w:val="pt-BR"/>
              </w:rPr>
              <w:t xml:space="preserve">ocupação de vazios urbanos </w:t>
            </w:r>
            <w:r>
              <w:rPr>
                <w:rStyle w:val="Tag"/>
                <w:lang w:val="pt-BR"/>
              </w:rPr>
              <w:t>&lt;/289&gt;</w:t>
            </w:r>
            <w:r>
              <w:rPr>
                <w:lang w:val="pt-BR"/>
              </w:rPr>
              <w:t xml:space="preserve">em um </w:t>
            </w:r>
            <w:r>
              <w:rPr>
                <w:rStyle w:val="Tag"/>
                <w:lang w:val="pt-BR"/>
              </w:rPr>
              <w:t>&lt;290&gt;</w:t>
            </w:r>
            <w:r>
              <w:rPr>
                <w:lang w:val="pt-BR"/>
              </w:rPr>
              <w:t>bairro histórico</w:t>
            </w:r>
            <w:r>
              <w:rPr>
                <w:rStyle w:val="Tag"/>
                <w:lang w:val="pt-BR"/>
              </w:rPr>
              <w:t>&lt;/290&gt;</w:t>
            </w:r>
            <w:r>
              <w:rPr>
                <w:lang w:val="pt-BR"/>
              </w:rPr>
              <w:t>.</w:t>
            </w:r>
          </w:p>
        </w:tc>
      </w:tr>
      <w:tr w:rsidR="002D551D">
        <w:tc>
          <w:tcPr>
            <w:tcW w:w="0" w:type="auto"/>
            <w:shd w:val="clear" w:color="auto" w:fill="98FB98"/>
          </w:tcPr>
          <w:p w:rsidR="002D551D" w:rsidRDefault="000F52A6">
            <w:r>
              <w:rPr>
                <w:rStyle w:val="SegmentID"/>
              </w:rPr>
              <w:t>247</w:t>
            </w:r>
            <w:r>
              <w:rPr>
                <w:rStyle w:val="TransUnitID"/>
              </w:rPr>
              <w:t>f88f617f-17c2-4565-a52e-d295c7817658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248</w:t>
            </w:r>
            <w:r>
              <w:rPr>
                <w:rStyle w:val="TransUnitID"/>
              </w:rPr>
              <w:t>c8d010d8-460f-4409-83e3-a9e705c79956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5DEB3"/>
          </w:tcPr>
          <w:p w:rsidR="002D551D" w:rsidRDefault="000F52A6">
            <w:r>
              <w:rPr>
                <w:rStyle w:val="SegmentID"/>
              </w:rPr>
              <w:t>249</w:t>
            </w:r>
            <w:r>
              <w:rPr>
                <w:rStyle w:val="TransUnitID"/>
              </w:rPr>
              <w:t>c8d010d8-460f-4409-83e3-a9e705c79956</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 xml:space="preserve">Priority Designation (1 point BD&amp;C except Core and Shell, 2 points Core </w:t>
            </w:r>
            <w:r>
              <w:lastRenderedPageBreak/>
              <w:t>and Shell)</w:t>
            </w:r>
          </w:p>
        </w:tc>
        <w:tc>
          <w:tcPr>
            <w:tcW w:w="0" w:type="auto"/>
            <w:shd w:val="clear" w:color="auto" w:fill="F5DEB3"/>
          </w:tcPr>
          <w:p w:rsidR="002D551D" w:rsidRDefault="000F52A6">
            <w:pPr>
              <w:rPr>
                <w:lang w:val="pt-BR"/>
              </w:rPr>
            </w:pPr>
            <w:r>
              <w:rPr>
                <w:lang w:val="pt-BR"/>
              </w:rPr>
              <w:lastRenderedPageBreak/>
              <w:t xml:space="preserve">Designação Prioritária (1 ponto BD&amp;C, exceto Núcleo e Casca; 2 pontos </w:t>
            </w:r>
            <w:r>
              <w:rPr>
                <w:lang w:val="pt-BR"/>
              </w:rPr>
              <w:lastRenderedPageBreak/>
              <w:t>Núcleo e Casca)</w:t>
            </w:r>
          </w:p>
        </w:tc>
      </w:tr>
      <w:tr w:rsidR="002D551D">
        <w:tc>
          <w:tcPr>
            <w:tcW w:w="0" w:type="auto"/>
            <w:shd w:val="clear" w:color="auto" w:fill="FFFFFF"/>
          </w:tcPr>
          <w:p w:rsidR="002D551D" w:rsidRDefault="000F52A6">
            <w:r>
              <w:rPr>
                <w:rStyle w:val="SegmentID"/>
              </w:rPr>
              <w:lastRenderedPageBreak/>
              <w:t>250</w:t>
            </w:r>
            <w:r>
              <w:rPr>
                <w:rStyle w:val="TransUnitID"/>
              </w:rPr>
              <w:t>c6a662a3-703f-48b7-851f-a33115cce58e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Locate the project o</w:t>
            </w:r>
            <w:r>
              <w:t>n one of the following:</w:t>
            </w:r>
          </w:p>
        </w:tc>
        <w:tc>
          <w:tcPr>
            <w:tcW w:w="0" w:type="auto"/>
            <w:shd w:val="clear" w:color="auto" w:fill="FFFFFF"/>
          </w:tcPr>
          <w:p w:rsidR="002D551D" w:rsidRDefault="000F52A6">
            <w:pPr>
              <w:rPr>
                <w:lang w:val="pt-BR"/>
              </w:rPr>
            </w:pPr>
            <w:r>
              <w:rPr>
                <w:lang w:val="pt-BR"/>
              </w:rPr>
              <w:t>Localize o projeto em uma das seguintes opções:</w:t>
            </w:r>
          </w:p>
        </w:tc>
      </w:tr>
      <w:tr w:rsidR="002D551D" w:rsidRPr="000F52A6">
        <w:tc>
          <w:tcPr>
            <w:tcW w:w="0" w:type="auto"/>
            <w:shd w:val="clear" w:color="auto" w:fill="FFFFFF"/>
          </w:tcPr>
          <w:p w:rsidR="002D551D" w:rsidRDefault="000F52A6">
            <w:r>
              <w:rPr>
                <w:rStyle w:val="SegmentID"/>
              </w:rPr>
              <w:t>251</w:t>
            </w:r>
            <w:r>
              <w:rPr>
                <w:rStyle w:val="TransUnitID"/>
              </w:rPr>
              <w:t>dd1823d0-be82-4317-90ee-b8bb7dcbdf1d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site listed by the EPA National Priorities List;</w:t>
            </w:r>
          </w:p>
        </w:tc>
        <w:tc>
          <w:tcPr>
            <w:tcW w:w="0" w:type="auto"/>
            <w:shd w:val="clear" w:color="auto" w:fill="FFFFFF"/>
          </w:tcPr>
          <w:p w:rsidR="002D551D" w:rsidRDefault="000F52A6">
            <w:pPr>
              <w:rPr>
                <w:lang w:val="pt-BR"/>
              </w:rPr>
            </w:pPr>
            <w:r>
              <w:rPr>
                <w:lang w:val="pt-BR"/>
              </w:rPr>
              <w:t>um terreno listado na Lista de Nacional de Prioridades da EPA (EUA);</w:t>
            </w:r>
          </w:p>
        </w:tc>
      </w:tr>
      <w:tr w:rsidR="002D551D">
        <w:tc>
          <w:tcPr>
            <w:tcW w:w="0" w:type="auto"/>
            <w:shd w:val="clear" w:color="auto" w:fill="FFFFFF"/>
          </w:tcPr>
          <w:p w:rsidR="002D551D" w:rsidRDefault="000F52A6">
            <w:r>
              <w:rPr>
                <w:rStyle w:val="SegmentID"/>
              </w:rPr>
              <w:t>252</w:t>
            </w:r>
            <w:r>
              <w:rPr>
                <w:rStyle w:val="TransUnitID"/>
              </w:rPr>
              <w:t>256bb7c3-c2d2-43b3-87de-be26b01ce232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Federal Empowerment Zone site;</w:t>
            </w:r>
          </w:p>
        </w:tc>
        <w:tc>
          <w:tcPr>
            <w:tcW w:w="0" w:type="auto"/>
            <w:shd w:val="clear" w:color="auto" w:fill="FFFFFF"/>
          </w:tcPr>
          <w:p w:rsidR="002D551D" w:rsidRDefault="000F52A6">
            <w:pPr>
              <w:rPr>
                <w:lang w:val="pt-BR"/>
              </w:rPr>
            </w:pPr>
            <w:r>
              <w:rPr>
                <w:lang w:val="pt-BR"/>
              </w:rPr>
              <w:t>um terreno da Zona federal de capacitação (Federal Empowerment Zone) dos EUA;</w:t>
            </w:r>
          </w:p>
        </w:tc>
      </w:tr>
      <w:tr w:rsidR="002D551D">
        <w:tc>
          <w:tcPr>
            <w:tcW w:w="0" w:type="auto"/>
            <w:shd w:val="clear" w:color="auto" w:fill="FFFFFF"/>
          </w:tcPr>
          <w:p w:rsidR="002D551D" w:rsidRDefault="000F52A6">
            <w:r>
              <w:rPr>
                <w:rStyle w:val="SegmentID"/>
              </w:rPr>
              <w:t>253</w:t>
            </w:r>
            <w:r>
              <w:rPr>
                <w:rStyle w:val="TransUnitID"/>
              </w:rPr>
              <w:t>0e185bbc-63d9-4cf9-ba2a-02020b4a4422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Federal Enterprise Community site;</w:t>
            </w:r>
          </w:p>
        </w:tc>
        <w:tc>
          <w:tcPr>
            <w:tcW w:w="0" w:type="auto"/>
            <w:shd w:val="clear" w:color="auto" w:fill="FFFFFF"/>
          </w:tcPr>
          <w:p w:rsidR="002D551D" w:rsidRDefault="000F52A6">
            <w:pPr>
              <w:rPr>
                <w:lang w:val="pt-BR"/>
              </w:rPr>
            </w:pPr>
            <w:r>
              <w:rPr>
                <w:lang w:val="pt-BR"/>
              </w:rPr>
              <w:t>um terreno em uma Comunidade do Programa federal empresarial (Federal Enterprise Community) dos EUA;</w:t>
            </w:r>
          </w:p>
        </w:tc>
      </w:tr>
      <w:tr w:rsidR="002D551D">
        <w:tc>
          <w:tcPr>
            <w:tcW w:w="0" w:type="auto"/>
            <w:shd w:val="clear" w:color="auto" w:fill="FFFFFF"/>
          </w:tcPr>
          <w:p w:rsidR="002D551D" w:rsidRDefault="000F52A6">
            <w:r>
              <w:rPr>
                <w:rStyle w:val="SegmentID"/>
              </w:rPr>
              <w:t>254</w:t>
            </w:r>
            <w:r>
              <w:rPr>
                <w:rStyle w:val="TransUnitID"/>
              </w:rPr>
              <w:t>3b05255d-0216-4ce0-b2b9-b2f18ed7f3d8</w:t>
            </w:r>
          </w:p>
        </w:tc>
        <w:tc>
          <w:tcPr>
            <w:tcW w:w="0" w:type="auto"/>
            <w:shd w:val="clear" w:color="auto" w:fill="FFFFFF"/>
          </w:tcPr>
          <w:p w:rsidR="002D551D" w:rsidRPr="000F52A6" w:rsidRDefault="000F52A6">
            <w:pPr>
              <w:rPr>
                <w:vanish/>
              </w:rPr>
            </w:pPr>
            <w:r w:rsidRPr="000F52A6">
              <w:rPr>
                <w:vanish/>
              </w:rPr>
              <w:t>Translation Ap</w:t>
            </w:r>
            <w:r w:rsidRPr="000F52A6">
              <w:rPr>
                <w:vanish/>
              </w:rPr>
              <w:t>proved (0%)</w:t>
            </w:r>
          </w:p>
        </w:tc>
        <w:tc>
          <w:tcPr>
            <w:tcW w:w="0" w:type="auto"/>
            <w:shd w:val="clear" w:color="auto" w:fill="FFFFFF"/>
          </w:tcPr>
          <w:p w:rsidR="002D551D" w:rsidRDefault="000F52A6">
            <w:r>
              <w:t>a Federal Renewal Community site;</w:t>
            </w:r>
          </w:p>
        </w:tc>
        <w:tc>
          <w:tcPr>
            <w:tcW w:w="0" w:type="auto"/>
            <w:shd w:val="clear" w:color="auto" w:fill="FFFFFF"/>
          </w:tcPr>
          <w:p w:rsidR="002D551D" w:rsidRDefault="000F52A6">
            <w:pPr>
              <w:rPr>
                <w:lang w:val="pt-BR"/>
              </w:rPr>
            </w:pPr>
            <w:r>
              <w:rPr>
                <w:lang w:val="pt-BR"/>
              </w:rPr>
              <w:t>um terreno em uma Comunidade do Programa federal de revitalização (Federal Renewal Community) dos EUA;</w:t>
            </w:r>
          </w:p>
        </w:tc>
      </w:tr>
      <w:tr w:rsidR="002D551D">
        <w:tc>
          <w:tcPr>
            <w:tcW w:w="0" w:type="auto"/>
            <w:shd w:val="clear" w:color="auto" w:fill="FFFFFF"/>
          </w:tcPr>
          <w:p w:rsidR="002D551D" w:rsidRDefault="000F52A6">
            <w:r>
              <w:rPr>
                <w:rStyle w:val="SegmentID"/>
              </w:rPr>
              <w:t>255</w:t>
            </w:r>
            <w:r>
              <w:rPr>
                <w:rStyle w:val="TransUnitID"/>
              </w:rPr>
              <w:t>fb6380ad-2fb9-4208-a161-d363ea576110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Department of the Treasury Community Development Financial Institutions Fund Qualified Low-Income Community (a subset of the New Markets Tax Credit Program);</w:t>
            </w:r>
          </w:p>
        </w:tc>
        <w:tc>
          <w:tcPr>
            <w:tcW w:w="0" w:type="auto"/>
            <w:shd w:val="clear" w:color="auto" w:fill="FFFFFF"/>
          </w:tcPr>
          <w:p w:rsidR="002D551D" w:rsidRDefault="000F52A6">
            <w:pPr>
              <w:rPr>
                <w:lang w:val="pt-BR"/>
              </w:rPr>
            </w:pPr>
            <w:r>
              <w:rPr>
                <w:lang w:val="pt-BR"/>
              </w:rPr>
              <w:t>uma Comunidade de Baixa Renda Qualificada para o Fundo de Instituições Financeiras para Desenvol</w:t>
            </w:r>
            <w:r>
              <w:rPr>
                <w:lang w:val="pt-BR"/>
              </w:rPr>
              <w:t>vimento Comunitário do Departamento do Tesouro dos EUA (um subconjunto do Programa de Crédito Fiscal para Novos Mercados [New Markets Tax Credit Program]);</w:t>
            </w:r>
          </w:p>
        </w:tc>
      </w:tr>
      <w:tr w:rsidR="002D551D">
        <w:tc>
          <w:tcPr>
            <w:tcW w:w="0" w:type="auto"/>
            <w:shd w:val="clear" w:color="auto" w:fill="FFFFFF"/>
          </w:tcPr>
          <w:p w:rsidR="002D551D" w:rsidRDefault="000F52A6">
            <w:r>
              <w:rPr>
                <w:rStyle w:val="SegmentID"/>
              </w:rPr>
              <w:t>256</w:t>
            </w:r>
            <w:r>
              <w:rPr>
                <w:rStyle w:val="TransUnitID"/>
              </w:rPr>
              <w:t>507d448d-743a-4d23-a64f-087a2a90bb39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site in a  U.S. Department of H</w:t>
            </w:r>
            <w:r>
              <w:t>ousing and Urban Development’s Qualified Census Tract (QCT) or Difficult Development Area (DDA); or</w:t>
            </w:r>
          </w:p>
        </w:tc>
        <w:tc>
          <w:tcPr>
            <w:tcW w:w="0" w:type="auto"/>
            <w:shd w:val="clear" w:color="auto" w:fill="FFFFFF"/>
          </w:tcPr>
          <w:p w:rsidR="002D551D" w:rsidRDefault="000F52A6">
            <w:pPr>
              <w:rPr>
                <w:lang w:val="pt-BR"/>
              </w:rPr>
            </w:pPr>
            <w:r>
              <w:rPr>
                <w:lang w:val="pt-BR"/>
              </w:rPr>
              <w:t>um terreno em uma Região de recenseamento qualificada (Qualified Census Tract - QCT) ou uma Área de desenvolvimento difícil (Difficult Development Area - DD</w:t>
            </w:r>
            <w:r>
              <w:rPr>
                <w:lang w:val="pt-BR"/>
              </w:rPr>
              <w:t>A) do Departamento de Habitação e Desenvolvimento Urbano dos EUA; ou</w:t>
            </w:r>
          </w:p>
        </w:tc>
      </w:tr>
      <w:tr w:rsidR="002D551D">
        <w:tc>
          <w:tcPr>
            <w:tcW w:w="0" w:type="auto"/>
            <w:shd w:val="clear" w:color="auto" w:fill="FFFFFF"/>
          </w:tcPr>
          <w:p w:rsidR="002D551D" w:rsidRDefault="000F52A6">
            <w:r>
              <w:rPr>
                <w:rStyle w:val="SegmentID"/>
              </w:rPr>
              <w:t>257</w:t>
            </w:r>
            <w:r>
              <w:rPr>
                <w:rStyle w:val="TransUnitID"/>
              </w:rPr>
              <w:t>92f56dfa-a6f3-4739-835d-95d795e850ee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local equivalent program administered at the national level for projects outside the U.S.</w:t>
            </w:r>
          </w:p>
        </w:tc>
        <w:tc>
          <w:tcPr>
            <w:tcW w:w="0" w:type="auto"/>
            <w:shd w:val="clear" w:color="auto" w:fill="FFFFFF"/>
          </w:tcPr>
          <w:p w:rsidR="002D551D" w:rsidRDefault="000F52A6">
            <w:pPr>
              <w:rPr>
                <w:lang w:val="pt-BR"/>
              </w:rPr>
            </w:pPr>
            <w:r>
              <w:rPr>
                <w:lang w:val="pt-BR"/>
              </w:rPr>
              <w:t>um programa local equivalent</w:t>
            </w:r>
            <w:r>
              <w:rPr>
                <w:lang w:val="pt-BR"/>
              </w:rPr>
              <w:t>e administrado em nível nacional para projetos fora dos EUA.</w:t>
            </w:r>
          </w:p>
        </w:tc>
      </w:tr>
      <w:tr w:rsidR="002D551D">
        <w:tc>
          <w:tcPr>
            <w:tcW w:w="0" w:type="auto"/>
            <w:shd w:val="clear" w:color="auto" w:fill="98FB98"/>
          </w:tcPr>
          <w:p w:rsidR="002D551D" w:rsidRDefault="000F52A6">
            <w:r>
              <w:rPr>
                <w:rStyle w:val="SegmentID"/>
              </w:rPr>
              <w:t>258</w:t>
            </w:r>
            <w:r>
              <w:rPr>
                <w:rStyle w:val="TransUnitID"/>
              </w:rPr>
              <w:t>ebe61dcf-8490-42fe-9e02-16655083134f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259</w:t>
            </w:r>
            <w:r>
              <w:rPr>
                <w:rStyle w:val="TransUnitID"/>
              </w:rPr>
              <w:t>bff3e1db-8517-417a-b0e7-c34716167377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3.</w:t>
            </w:r>
          </w:p>
        </w:tc>
        <w:tc>
          <w:tcPr>
            <w:tcW w:w="0" w:type="auto"/>
            <w:shd w:val="clear" w:color="auto" w:fill="98FB98"/>
          </w:tcPr>
          <w:p w:rsidR="002D551D" w:rsidRDefault="000F52A6">
            <w:pPr>
              <w:rPr>
                <w:lang w:val="pt-BR"/>
              </w:rPr>
            </w:pPr>
            <w:r>
              <w:rPr>
                <w:lang w:val="pt-BR"/>
              </w:rPr>
              <w:t>Opção 3.</w:t>
            </w:r>
          </w:p>
        </w:tc>
      </w:tr>
      <w:tr w:rsidR="002D551D">
        <w:tc>
          <w:tcPr>
            <w:tcW w:w="0" w:type="auto"/>
            <w:shd w:val="clear" w:color="auto" w:fill="F5DEB3"/>
          </w:tcPr>
          <w:p w:rsidR="002D551D" w:rsidRDefault="000F52A6">
            <w:r>
              <w:rPr>
                <w:rStyle w:val="SegmentID"/>
              </w:rPr>
              <w:t>260</w:t>
            </w:r>
            <w:r>
              <w:rPr>
                <w:rStyle w:val="TransUnitID"/>
              </w:rPr>
              <w:t>bff3e1db-8517-417a-b0e7-c34716167377</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Brownfield Remediation (2 points BD&amp;C except Core and Shell, 3 points Core and Shell)</w:t>
            </w:r>
          </w:p>
        </w:tc>
        <w:tc>
          <w:tcPr>
            <w:tcW w:w="0" w:type="auto"/>
            <w:shd w:val="clear" w:color="auto" w:fill="F5DEB3"/>
          </w:tcPr>
          <w:p w:rsidR="002D551D" w:rsidRDefault="000F52A6">
            <w:pPr>
              <w:rPr>
                <w:lang w:val="pt-BR"/>
              </w:rPr>
            </w:pPr>
            <w:r>
              <w:rPr>
                <w:lang w:val="pt-BR"/>
              </w:rPr>
              <w:t xml:space="preserve">Remediação de </w:t>
            </w:r>
            <w:r>
              <w:rPr>
                <w:rStyle w:val="Tag"/>
                <w:lang w:val="pt-BR"/>
              </w:rPr>
              <w:t>&lt;Italic&gt;</w:t>
            </w:r>
            <w:r>
              <w:rPr>
                <w:lang w:val="pt-BR"/>
              </w:rPr>
              <w:t>Brownfields</w:t>
            </w:r>
            <w:r>
              <w:rPr>
                <w:rStyle w:val="Tag"/>
                <w:lang w:val="pt-BR"/>
              </w:rPr>
              <w:t>&lt;/Italic&gt;</w:t>
            </w:r>
            <w:r>
              <w:rPr>
                <w:lang w:val="pt-BR"/>
              </w:rPr>
              <w:t xml:space="preserve"> (2 pontos BD&amp;C, exceto Núcleo e Casca; 3 pontos Núcleo e Casca)</w:t>
            </w:r>
          </w:p>
        </w:tc>
      </w:tr>
      <w:tr w:rsidR="002D551D">
        <w:tc>
          <w:tcPr>
            <w:tcW w:w="0" w:type="auto"/>
            <w:shd w:val="clear" w:color="auto" w:fill="FFFFFF"/>
          </w:tcPr>
          <w:p w:rsidR="002D551D" w:rsidRDefault="000F52A6">
            <w:r>
              <w:rPr>
                <w:rStyle w:val="SegmentID"/>
              </w:rPr>
              <w:t>261</w:t>
            </w:r>
            <w:r>
              <w:rPr>
                <w:rStyle w:val="TransUnitID"/>
              </w:rPr>
              <w:t>c2cd88e6-f40b-4917-b063-cf9d49082987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Locate on a </w:t>
            </w:r>
            <w:r>
              <w:rPr>
                <w:rStyle w:val="Tag"/>
              </w:rPr>
              <w:t>&lt;293&gt;</w:t>
            </w:r>
            <w:r>
              <w:t>brownfield</w:t>
            </w:r>
            <w:r>
              <w:rPr>
                <w:rStyle w:val="Tag"/>
              </w:rPr>
              <w:t>&lt;/293&gt;</w:t>
            </w:r>
            <w:r>
              <w:t xml:space="preserve"> where soil or groundwater contamination has been identified, and where the local, state, or national authority (whichever has jurisdiction) requires its remediation.</w:t>
            </w:r>
          </w:p>
        </w:tc>
        <w:tc>
          <w:tcPr>
            <w:tcW w:w="0" w:type="auto"/>
            <w:shd w:val="clear" w:color="auto" w:fill="FFFFFF"/>
          </w:tcPr>
          <w:p w:rsidR="002D551D" w:rsidRDefault="000F52A6">
            <w:pPr>
              <w:rPr>
                <w:lang w:val="pt-BR"/>
              </w:rPr>
            </w:pPr>
            <w:r>
              <w:rPr>
                <w:lang w:val="pt-BR"/>
              </w:rPr>
              <w:t xml:space="preserve">Localize em um </w:t>
            </w:r>
            <w:r>
              <w:rPr>
                <w:rStyle w:val="Tag"/>
                <w:lang w:val="pt-BR"/>
              </w:rPr>
              <w:t>&lt;293&gt;</w:t>
            </w:r>
            <w:r>
              <w:rPr>
                <w:lang w:val="pt-BR"/>
              </w:rPr>
              <w:t>brownfield</w:t>
            </w:r>
            <w:r>
              <w:rPr>
                <w:rStyle w:val="Tag"/>
                <w:lang w:val="pt-BR"/>
              </w:rPr>
              <w:t>&lt;/293&gt;</w:t>
            </w:r>
            <w:r>
              <w:rPr>
                <w:lang w:val="pt-BR"/>
              </w:rPr>
              <w:t xml:space="preserve"> no qual tenha sido identificada contaminação do solo</w:t>
            </w:r>
            <w:r>
              <w:rPr>
                <w:lang w:val="pt-BR"/>
              </w:rPr>
              <w:t xml:space="preserve"> ou da água subterrânea e para o qual a autoridade municipal, estadual ou nacional (a que tiver jurisdição) exija remedição.</w:t>
            </w:r>
          </w:p>
        </w:tc>
      </w:tr>
      <w:tr w:rsidR="002D551D">
        <w:tc>
          <w:tcPr>
            <w:tcW w:w="0" w:type="auto"/>
            <w:shd w:val="clear" w:color="auto" w:fill="FFFFFF"/>
          </w:tcPr>
          <w:p w:rsidR="002D551D" w:rsidRDefault="000F52A6">
            <w:r>
              <w:rPr>
                <w:rStyle w:val="SegmentID"/>
              </w:rPr>
              <w:t>262</w:t>
            </w:r>
            <w:r>
              <w:rPr>
                <w:rStyle w:val="TransUnitID"/>
              </w:rPr>
              <w:t>c2cd88e6-f40b-4917-b063-cf9d49082987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Perform remediation to the satisfaction of that authority.</w:t>
            </w:r>
          </w:p>
        </w:tc>
        <w:tc>
          <w:tcPr>
            <w:tcW w:w="0" w:type="auto"/>
            <w:shd w:val="clear" w:color="auto" w:fill="FFFFFF"/>
          </w:tcPr>
          <w:p w:rsidR="002D551D" w:rsidRDefault="000F52A6">
            <w:pPr>
              <w:rPr>
                <w:lang w:val="pt-BR"/>
              </w:rPr>
            </w:pPr>
            <w:r>
              <w:rPr>
                <w:lang w:val="pt-BR"/>
              </w:rPr>
              <w:t>Execu</w:t>
            </w:r>
            <w:r>
              <w:rPr>
                <w:lang w:val="pt-BR"/>
              </w:rPr>
              <w:t>te a remediação de acordo com as exigências dessa autoridade.</w:t>
            </w:r>
          </w:p>
        </w:tc>
      </w:tr>
      <w:tr w:rsidR="002D551D">
        <w:tc>
          <w:tcPr>
            <w:tcW w:w="0" w:type="auto"/>
            <w:shd w:val="clear" w:color="auto" w:fill="98FB98"/>
          </w:tcPr>
          <w:p w:rsidR="002D551D" w:rsidRDefault="000F52A6">
            <w:r>
              <w:rPr>
                <w:rStyle w:val="SegmentID"/>
              </w:rPr>
              <w:t>263</w:t>
            </w:r>
            <w:r>
              <w:rPr>
                <w:rStyle w:val="TransUnitID"/>
              </w:rPr>
              <w:t>ab8040da-a869-47d8-9f85-b1deb60f352a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Credit: Surrounding Density and Diverse Uses</w:t>
            </w:r>
          </w:p>
        </w:tc>
        <w:tc>
          <w:tcPr>
            <w:tcW w:w="0" w:type="auto"/>
            <w:shd w:val="clear" w:color="auto" w:fill="98FB98"/>
          </w:tcPr>
          <w:p w:rsidR="002D551D" w:rsidRDefault="000F52A6">
            <w:pPr>
              <w:rPr>
                <w:lang w:val="pt-BR"/>
              </w:rPr>
            </w:pPr>
            <w:r>
              <w:rPr>
                <w:lang w:val="pt-BR"/>
              </w:rPr>
              <w:t>Crédito LT: Densidade dos Arredores e Usos Diversos (LT Credit: Surrounding D</w:t>
            </w:r>
            <w:r>
              <w:rPr>
                <w:lang w:val="pt-BR"/>
              </w:rPr>
              <w:t>ensity and Diverse Uses)</w:t>
            </w:r>
          </w:p>
        </w:tc>
      </w:tr>
      <w:tr w:rsidR="002D551D">
        <w:tc>
          <w:tcPr>
            <w:tcW w:w="0" w:type="auto"/>
            <w:shd w:val="clear" w:color="auto" w:fill="98FB98"/>
          </w:tcPr>
          <w:p w:rsidR="002D551D" w:rsidRDefault="000F52A6">
            <w:r>
              <w:rPr>
                <w:rStyle w:val="SegmentID"/>
              </w:rPr>
              <w:t>264</w:t>
            </w:r>
            <w:r>
              <w:rPr>
                <w:rStyle w:val="TransUnitID"/>
              </w:rPr>
              <w:t>18fafc58-e565-4b66-995b-d504fbeea729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F5DEB3"/>
          </w:tcPr>
          <w:p w:rsidR="002D551D" w:rsidRDefault="000F52A6">
            <w:r>
              <w:rPr>
                <w:rStyle w:val="SegmentID"/>
              </w:rPr>
              <w:t>265</w:t>
            </w:r>
            <w:r>
              <w:rPr>
                <w:rStyle w:val="TransUnitID"/>
              </w:rPr>
              <w:t>adc3bd3d-890d-4945-932d-0a4b6f81ecaf</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1–6 points</w:t>
            </w:r>
          </w:p>
        </w:tc>
        <w:tc>
          <w:tcPr>
            <w:tcW w:w="0" w:type="auto"/>
            <w:shd w:val="clear" w:color="auto" w:fill="F5DEB3"/>
          </w:tcPr>
          <w:p w:rsidR="002D551D" w:rsidRDefault="000F52A6">
            <w:pPr>
              <w:rPr>
                <w:lang w:val="pt-BR"/>
              </w:rPr>
            </w:pPr>
            <w:r>
              <w:rPr>
                <w:lang w:val="pt-BR"/>
              </w:rPr>
              <w:t>1 a 6 pontos</w:t>
            </w:r>
          </w:p>
        </w:tc>
      </w:tr>
      <w:tr w:rsidR="002D551D" w:rsidRPr="000F52A6">
        <w:tc>
          <w:tcPr>
            <w:tcW w:w="0" w:type="auto"/>
            <w:shd w:val="clear" w:color="auto" w:fill="98FB98"/>
          </w:tcPr>
          <w:p w:rsidR="002D551D" w:rsidRDefault="000F52A6">
            <w:r>
              <w:rPr>
                <w:rStyle w:val="SegmentID"/>
              </w:rPr>
              <w:t>266</w:t>
            </w:r>
            <w:r>
              <w:rPr>
                <w:rStyle w:val="TransUnitID"/>
              </w:rPr>
              <w:t>1d60dcfd-24ec-4b5f-a809-51eaedf90d5c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267</w:t>
            </w:r>
            <w:r>
              <w:rPr>
                <w:rStyle w:val="TransUnitID"/>
              </w:rPr>
              <w:t>0d36e316-a88b-4493-8c21-310fa8e95d05</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(1–5 points)</w:t>
            </w:r>
          </w:p>
        </w:tc>
        <w:tc>
          <w:tcPr>
            <w:tcW w:w="0" w:type="auto"/>
            <w:shd w:val="clear" w:color="auto" w:fill="F5DEB3"/>
          </w:tcPr>
          <w:p w:rsidR="002D551D" w:rsidRDefault="000F52A6">
            <w:pPr>
              <w:rPr>
                <w:lang w:val="pt-BR"/>
              </w:rPr>
            </w:pPr>
            <w:r>
              <w:rPr>
                <w:lang w:val="pt-BR"/>
              </w:rPr>
              <w:t>Nova Construção (New Construction) (1 a 5 pontos)</w:t>
            </w:r>
          </w:p>
        </w:tc>
      </w:tr>
      <w:tr w:rsidR="002D551D">
        <w:tc>
          <w:tcPr>
            <w:tcW w:w="0" w:type="auto"/>
            <w:shd w:val="clear" w:color="auto" w:fill="F5DEB3"/>
          </w:tcPr>
          <w:p w:rsidR="002D551D" w:rsidRDefault="000F52A6">
            <w:r>
              <w:rPr>
                <w:rStyle w:val="SegmentID"/>
              </w:rPr>
              <w:t>268</w:t>
            </w:r>
            <w:r>
              <w:rPr>
                <w:rStyle w:val="TransUnitID"/>
              </w:rPr>
              <w:t>3b1d8a8f-9a9a-4e77-8ab9-6556</w:t>
            </w:r>
            <w:r>
              <w:rPr>
                <w:rStyle w:val="TransUnitID"/>
              </w:rPr>
              <w:t>52952d27</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Core &amp; Shell (1–6 points)</w:t>
            </w:r>
          </w:p>
        </w:tc>
        <w:tc>
          <w:tcPr>
            <w:tcW w:w="0" w:type="auto"/>
            <w:shd w:val="clear" w:color="auto" w:fill="F5DEB3"/>
          </w:tcPr>
          <w:p w:rsidR="002D551D" w:rsidRDefault="000F52A6">
            <w:pPr>
              <w:rPr>
                <w:lang w:val="pt-BR"/>
              </w:rPr>
            </w:pPr>
            <w:r>
              <w:rPr>
                <w:lang w:val="pt-BR"/>
              </w:rPr>
              <w:t>Núcleo e Casca (Core &amp; Shell) (1 a 6 pontos)</w:t>
            </w:r>
          </w:p>
        </w:tc>
      </w:tr>
      <w:tr w:rsidR="002D551D">
        <w:tc>
          <w:tcPr>
            <w:tcW w:w="0" w:type="auto"/>
            <w:shd w:val="clear" w:color="auto" w:fill="F5DEB3"/>
          </w:tcPr>
          <w:p w:rsidR="002D551D" w:rsidRDefault="000F52A6">
            <w:r>
              <w:rPr>
                <w:rStyle w:val="SegmentID"/>
              </w:rPr>
              <w:t>269</w:t>
            </w:r>
            <w:r>
              <w:rPr>
                <w:rStyle w:val="TransUnitID"/>
              </w:rPr>
              <w:t>7d8ed8a6-659a-4bbc-a89f-d73d411718cd</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Schools (1–5 points)</w:t>
            </w:r>
          </w:p>
        </w:tc>
        <w:tc>
          <w:tcPr>
            <w:tcW w:w="0" w:type="auto"/>
            <w:shd w:val="clear" w:color="auto" w:fill="F5DEB3"/>
          </w:tcPr>
          <w:p w:rsidR="002D551D" w:rsidRDefault="000F52A6">
            <w:pPr>
              <w:rPr>
                <w:lang w:val="pt-BR"/>
              </w:rPr>
            </w:pPr>
            <w:r>
              <w:rPr>
                <w:lang w:val="pt-BR"/>
              </w:rPr>
              <w:t>Escolas (Schools) (1 a 5 pontos)</w:t>
            </w:r>
          </w:p>
        </w:tc>
      </w:tr>
      <w:tr w:rsidR="002D551D">
        <w:tc>
          <w:tcPr>
            <w:tcW w:w="0" w:type="auto"/>
            <w:shd w:val="clear" w:color="auto" w:fill="F5DEB3"/>
          </w:tcPr>
          <w:p w:rsidR="002D551D" w:rsidRDefault="000F52A6">
            <w:r>
              <w:rPr>
                <w:rStyle w:val="SegmentID"/>
              </w:rPr>
              <w:t>270</w:t>
            </w:r>
            <w:r>
              <w:rPr>
                <w:rStyle w:val="TransUnitID"/>
              </w:rPr>
              <w:t>23d34b3b-65df-467f-815e-b4d3c5ed4e0c</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(1–5 points)</w:t>
            </w:r>
          </w:p>
        </w:tc>
        <w:tc>
          <w:tcPr>
            <w:tcW w:w="0" w:type="auto"/>
            <w:shd w:val="clear" w:color="auto" w:fill="F5DEB3"/>
          </w:tcPr>
          <w:p w:rsidR="002D551D" w:rsidRDefault="000F52A6">
            <w:pPr>
              <w:rPr>
                <w:lang w:val="pt-BR"/>
              </w:rPr>
            </w:pPr>
            <w:r>
              <w:rPr>
                <w:lang w:val="pt-BR"/>
              </w:rPr>
              <w:t>Varejo (Retail) (1 a 5 pontos)</w:t>
            </w:r>
          </w:p>
        </w:tc>
      </w:tr>
      <w:tr w:rsidR="002D551D" w:rsidRPr="000F52A6">
        <w:tc>
          <w:tcPr>
            <w:tcW w:w="0" w:type="auto"/>
            <w:shd w:val="clear" w:color="auto" w:fill="F5DEB3"/>
          </w:tcPr>
          <w:p w:rsidR="002D551D" w:rsidRDefault="000F52A6">
            <w:r>
              <w:rPr>
                <w:rStyle w:val="SegmentID"/>
              </w:rPr>
              <w:t>271</w:t>
            </w:r>
            <w:r>
              <w:rPr>
                <w:rStyle w:val="TransUnitID"/>
              </w:rPr>
              <w:t>cb6663ec-55d7-4ccb-b912-6420bbf95e2e</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(1–5 points)</w:t>
            </w:r>
          </w:p>
        </w:tc>
        <w:tc>
          <w:tcPr>
            <w:tcW w:w="0" w:type="auto"/>
            <w:shd w:val="clear" w:color="auto" w:fill="F5DEB3"/>
          </w:tcPr>
          <w:p w:rsidR="002D551D" w:rsidRDefault="000F52A6">
            <w:pPr>
              <w:rPr>
                <w:lang w:val="pt-BR"/>
              </w:rPr>
            </w:pPr>
            <w:r>
              <w:rPr>
                <w:lang w:val="pt-BR"/>
              </w:rPr>
              <w:t>Centros de Dados (Data Centers) (1 a 5 pontos)</w:t>
            </w:r>
          </w:p>
        </w:tc>
      </w:tr>
      <w:tr w:rsidR="002D551D">
        <w:tc>
          <w:tcPr>
            <w:tcW w:w="0" w:type="auto"/>
            <w:shd w:val="clear" w:color="auto" w:fill="F5DEB3"/>
          </w:tcPr>
          <w:p w:rsidR="002D551D" w:rsidRDefault="000F52A6">
            <w:r>
              <w:rPr>
                <w:rStyle w:val="SegmentID"/>
              </w:rPr>
              <w:lastRenderedPageBreak/>
              <w:t>272</w:t>
            </w:r>
            <w:r>
              <w:rPr>
                <w:rStyle w:val="TransUnitID"/>
              </w:rPr>
              <w:t>3f59d5c2-0064-4eb0-a81b-7eb4716bd6b6</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Warehouses &amp; Distribution Centers (1–5 points)</w:t>
            </w:r>
          </w:p>
        </w:tc>
        <w:tc>
          <w:tcPr>
            <w:tcW w:w="0" w:type="auto"/>
            <w:shd w:val="clear" w:color="auto" w:fill="F5DEB3"/>
          </w:tcPr>
          <w:p w:rsidR="002D551D" w:rsidRDefault="000F52A6">
            <w:pPr>
              <w:rPr>
                <w:lang w:val="pt-BR"/>
              </w:rPr>
            </w:pPr>
            <w:r>
              <w:rPr>
                <w:lang w:val="pt-BR"/>
              </w:rPr>
              <w:t>Armazéns e Centros de Distribuição (Warehouses &amp; Distribution Centers) (1 a 5 pontos)</w:t>
            </w:r>
          </w:p>
        </w:tc>
      </w:tr>
      <w:tr w:rsidR="002D551D">
        <w:tc>
          <w:tcPr>
            <w:tcW w:w="0" w:type="auto"/>
            <w:shd w:val="clear" w:color="auto" w:fill="F5DEB3"/>
          </w:tcPr>
          <w:p w:rsidR="002D551D" w:rsidRDefault="000F52A6">
            <w:r>
              <w:rPr>
                <w:rStyle w:val="SegmentID"/>
              </w:rPr>
              <w:t>273</w:t>
            </w:r>
            <w:r>
              <w:rPr>
                <w:rStyle w:val="TransUnitID"/>
              </w:rPr>
              <w:t>4d39a798-1566-4815-a8ac-8f04fee3526c</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(1–5 points)</w:t>
            </w:r>
          </w:p>
        </w:tc>
        <w:tc>
          <w:tcPr>
            <w:tcW w:w="0" w:type="auto"/>
            <w:shd w:val="clear" w:color="auto" w:fill="F5DEB3"/>
          </w:tcPr>
          <w:p w:rsidR="002D551D" w:rsidRDefault="000F52A6">
            <w:pPr>
              <w:rPr>
                <w:lang w:val="pt-BR"/>
              </w:rPr>
            </w:pPr>
            <w:r>
              <w:rPr>
                <w:lang w:val="pt-BR"/>
              </w:rPr>
              <w:t>Hoteleiro (Hospitality) (1 a 5 pontos)</w:t>
            </w:r>
          </w:p>
        </w:tc>
      </w:tr>
      <w:tr w:rsidR="002D551D">
        <w:tc>
          <w:tcPr>
            <w:tcW w:w="0" w:type="auto"/>
            <w:shd w:val="clear" w:color="auto" w:fill="F5DEB3"/>
          </w:tcPr>
          <w:p w:rsidR="002D551D" w:rsidRDefault="000F52A6">
            <w:r>
              <w:rPr>
                <w:rStyle w:val="SegmentID"/>
              </w:rPr>
              <w:t>274</w:t>
            </w:r>
            <w:r>
              <w:rPr>
                <w:rStyle w:val="TransUnitID"/>
              </w:rPr>
              <w:t>bb439d89-38b0-4be8-bfef-8d7aee1fea7b</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Healthcare (1 points)</w:t>
            </w:r>
          </w:p>
        </w:tc>
        <w:tc>
          <w:tcPr>
            <w:tcW w:w="0" w:type="auto"/>
            <w:shd w:val="clear" w:color="auto" w:fill="F5DEB3"/>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275</w:t>
            </w:r>
            <w:r>
              <w:rPr>
                <w:rStyle w:val="TransUnitID"/>
              </w:rPr>
              <w:t>86b2440a-b327-4b22-8227-1f793c9a5</w:t>
            </w:r>
            <w:r>
              <w:rPr>
                <w:rStyle w:val="TransUnitID"/>
              </w:rPr>
              <w:t>9f3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rsidRPr="000F52A6">
        <w:tc>
          <w:tcPr>
            <w:tcW w:w="0" w:type="auto"/>
            <w:shd w:val="clear" w:color="auto" w:fill="D3D3D3"/>
          </w:tcPr>
          <w:p w:rsidR="002D551D" w:rsidRDefault="000F52A6">
            <w:r>
              <w:rPr>
                <w:rStyle w:val="SegmentID"/>
              </w:rPr>
              <w:t>276</w:t>
            </w:r>
            <w:r>
              <w:rPr>
                <w:rStyle w:val="TransUnitID"/>
              </w:rPr>
              <w:t>6464b3e5-61a8-42b6-8906-f2d2605324ee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conserve land and protect farmland and wildlife habitat by encouraging development in areas with existing infrastructure.</w:t>
            </w:r>
          </w:p>
        </w:tc>
        <w:tc>
          <w:tcPr>
            <w:tcW w:w="0" w:type="auto"/>
            <w:shd w:val="clear" w:color="auto" w:fill="D3D3D3"/>
          </w:tcPr>
          <w:p w:rsidR="002D551D" w:rsidRDefault="000F52A6">
            <w:pPr>
              <w:rPr>
                <w:lang w:val="pt-BR"/>
              </w:rPr>
            </w:pPr>
            <w:r>
              <w:rPr>
                <w:lang w:val="pt-BR"/>
              </w:rPr>
              <w:t>Preservar a terra e proteger a farmland e o habitat de vida animal incentivando empreendimentos em áreas com infraestrutura existente.</w:t>
            </w:r>
          </w:p>
        </w:tc>
      </w:tr>
      <w:tr w:rsidR="002D551D" w:rsidRPr="000F52A6">
        <w:tc>
          <w:tcPr>
            <w:tcW w:w="0" w:type="auto"/>
            <w:shd w:val="clear" w:color="auto" w:fill="D3D3D3"/>
          </w:tcPr>
          <w:p w:rsidR="002D551D" w:rsidRDefault="000F52A6">
            <w:r>
              <w:rPr>
                <w:rStyle w:val="SegmentID"/>
              </w:rPr>
              <w:t>277</w:t>
            </w:r>
            <w:r>
              <w:rPr>
                <w:rStyle w:val="TransUnitID"/>
              </w:rPr>
              <w:t>6464b3e5-61a8-42b6-8906-f2d2605324ee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xml:space="preserve">To promote walkability, and transportation efficiency </w:t>
            </w:r>
            <w:r>
              <w:t>and reduce vehicle distance traveled.</w:t>
            </w:r>
          </w:p>
        </w:tc>
        <w:tc>
          <w:tcPr>
            <w:tcW w:w="0" w:type="auto"/>
            <w:shd w:val="clear" w:color="auto" w:fill="D3D3D3"/>
          </w:tcPr>
          <w:p w:rsidR="002D551D" w:rsidRDefault="000F52A6">
            <w:pPr>
              <w:rPr>
                <w:lang w:val="pt-BR"/>
              </w:rPr>
            </w:pPr>
            <w:r>
              <w:rPr>
                <w:lang w:val="pt-BR"/>
              </w:rPr>
              <w:t>Promover a possibilidade de se locomover a pé, a eficiência dos transportes e reduzir a distância percorrida por veículos.</w:t>
            </w:r>
          </w:p>
        </w:tc>
      </w:tr>
      <w:tr w:rsidR="002D551D">
        <w:tc>
          <w:tcPr>
            <w:tcW w:w="0" w:type="auto"/>
            <w:shd w:val="clear" w:color="auto" w:fill="D3D3D3"/>
          </w:tcPr>
          <w:p w:rsidR="002D551D" w:rsidRDefault="000F52A6">
            <w:r>
              <w:rPr>
                <w:rStyle w:val="SegmentID"/>
              </w:rPr>
              <w:t>278</w:t>
            </w:r>
            <w:r>
              <w:rPr>
                <w:rStyle w:val="TransUnitID"/>
              </w:rPr>
              <w:t>6464b3e5-61a8-42b6-8906-f2d2605324ee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improve public health by encouraging daily physical activity.</w:t>
            </w:r>
          </w:p>
        </w:tc>
        <w:tc>
          <w:tcPr>
            <w:tcW w:w="0" w:type="auto"/>
            <w:shd w:val="clear" w:color="auto" w:fill="D3D3D3"/>
          </w:tcPr>
          <w:p w:rsidR="002D551D" w:rsidRDefault="000F52A6">
            <w:pPr>
              <w:rPr>
                <w:lang w:val="pt-BR"/>
              </w:rPr>
            </w:pPr>
            <w:r>
              <w:rPr>
                <w:lang w:val="pt-BR"/>
              </w:rPr>
              <w:t>Aprimorar a saúde pública incentivando atividades físicas diárias.</w:t>
            </w:r>
          </w:p>
        </w:tc>
      </w:tr>
      <w:tr w:rsidR="002D551D">
        <w:tc>
          <w:tcPr>
            <w:tcW w:w="0" w:type="auto"/>
            <w:shd w:val="clear" w:color="auto" w:fill="98FB98"/>
          </w:tcPr>
          <w:p w:rsidR="002D551D" w:rsidRDefault="000F52A6">
            <w:r>
              <w:rPr>
                <w:rStyle w:val="SegmentID"/>
              </w:rPr>
              <w:t>279</w:t>
            </w:r>
            <w:r>
              <w:rPr>
                <w:rStyle w:val="TransUnitID"/>
              </w:rPr>
              <w:t>d453659e-36ed-42cd-a051-024f635f3af4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FFFFF"/>
          </w:tcPr>
          <w:p w:rsidR="002D551D" w:rsidRDefault="000F52A6">
            <w:r>
              <w:rPr>
                <w:rStyle w:val="SegmentID"/>
              </w:rPr>
              <w:t>280</w:t>
            </w:r>
            <w:r>
              <w:rPr>
                <w:rStyle w:val="TransUnitID"/>
              </w:rPr>
              <w:t>c7ff6133-b532-4835-99e0-4b9d6c8b390c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NC, CS, Schools, Retail, Data Centers, Hospitality</w:t>
            </w:r>
          </w:p>
        </w:tc>
        <w:tc>
          <w:tcPr>
            <w:tcW w:w="0" w:type="auto"/>
            <w:shd w:val="clear" w:color="auto" w:fill="FFFFFF"/>
          </w:tcPr>
          <w:p w:rsidR="002D551D" w:rsidRDefault="000F52A6">
            <w:pPr>
              <w:rPr>
                <w:lang w:val="pt-BR"/>
              </w:rPr>
            </w:pPr>
            <w:r>
              <w:rPr>
                <w:lang w:val="pt-BR"/>
              </w:rPr>
              <w:t>NC, CS, Escolas (Schools), Varejo (Retail), Centros de Dados (Data Centers), Hoteleiro (Hospitality)</w:t>
            </w:r>
          </w:p>
        </w:tc>
      </w:tr>
      <w:tr w:rsidR="002D551D">
        <w:tc>
          <w:tcPr>
            <w:tcW w:w="0" w:type="auto"/>
            <w:shd w:val="clear" w:color="auto" w:fill="98FB98"/>
          </w:tcPr>
          <w:p w:rsidR="002D551D" w:rsidRDefault="000F52A6">
            <w:r>
              <w:rPr>
                <w:rStyle w:val="SegmentID"/>
              </w:rPr>
              <w:t>281</w:t>
            </w:r>
            <w:r>
              <w:rPr>
                <w:rStyle w:val="TransUnitID"/>
              </w:rPr>
              <w:t>b08beaa8-e159-428b-af05-30e5ef439824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282</w:t>
            </w:r>
            <w:r>
              <w:rPr>
                <w:rStyle w:val="TransUnitID"/>
              </w:rPr>
              <w:t>b08beaa8-e159-428b-af05-30e5ef439824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Surrounding Density (2–3 points BD&amp;C except Core and Shell, 2-4 points Core and Shell)</w:t>
            </w:r>
          </w:p>
        </w:tc>
        <w:tc>
          <w:tcPr>
            <w:tcW w:w="0" w:type="auto"/>
            <w:shd w:val="clear" w:color="auto" w:fill="FFFFFF"/>
          </w:tcPr>
          <w:p w:rsidR="002D551D" w:rsidRDefault="000F52A6">
            <w:pPr>
              <w:rPr>
                <w:lang w:val="pt-BR"/>
              </w:rPr>
            </w:pPr>
            <w:r>
              <w:rPr>
                <w:lang w:val="pt-BR"/>
              </w:rPr>
              <w:t>Densidade dos Arredores (2 a 3 pontos BD&amp;C, exceto Núcl</w:t>
            </w:r>
            <w:r>
              <w:rPr>
                <w:lang w:val="pt-BR"/>
              </w:rPr>
              <w:t>eo e Casca; 2 a 4 pontos Núcleo e Casca)</w:t>
            </w:r>
          </w:p>
        </w:tc>
      </w:tr>
      <w:tr w:rsidR="002D551D">
        <w:tc>
          <w:tcPr>
            <w:tcW w:w="0" w:type="auto"/>
            <w:shd w:val="clear" w:color="auto" w:fill="98FB98"/>
          </w:tcPr>
          <w:p w:rsidR="002D551D" w:rsidRDefault="000F52A6">
            <w:r>
              <w:rPr>
                <w:rStyle w:val="SegmentID"/>
              </w:rPr>
              <w:t>283</w:t>
            </w:r>
            <w:r>
              <w:rPr>
                <w:rStyle w:val="TransUnitID"/>
              </w:rPr>
              <w:t>c84e17b6-1d2f-470f-93e0-ef37c4321cce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Locate on a site whose surrounding existing density within a ¼-mile (400-meter) radius of the project boundary meets the values in Table 1.</w:t>
            </w:r>
          </w:p>
        </w:tc>
        <w:tc>
          <w:tcPr>
            <w:tcW w:w="0" w:type="auto"/>
            <w:shd w:val="clear" w:color="auto" w:fill="98FB98"/>
          </w:tcPr>
          <w:p w:rsidR="002D551D" w:rsidRDefault="000F52A6">
            <w:pPr>
              <w:rPr>
                <w:lang w:val="pt-BR"/>
              </w:rPr>
            </w:pPr>
            <w:r>
              <w:rPr>
                <w:lang w:val="pt-BR"/>
              </w:rPr>
              <w:t>Localize em um terreno cuja densidade existente dos arredores em um raio de ¼ de milha (400 metros) do limite do projeto atenda aos valores na Tabela 1.</w:t>
            </w:r>
          </w:p>
        </w:tc>
      </w:tr>
      <w:tr w:rsidR="002D551D" w:rsidRPr="000F52A6">
        <w:tc>
          <w:tcPr>
            <w:tcW w:w="0" w:type="auto"/>
            <w:shd w:val="clear" w:color="auto" w:fill="D3D3D3"/>
          </w:tcPr>
          <w:p w:rsidR="002D551D" w:rsidRDefault="000F52A6">
            <w:r>
              <w:rPr>
                <w:rStyle w:val="SegmentID"/>
              </w:rPr>
              <w:t>284</w:t>
            </w:r>
            <w:r>
              <w:rPr>
                <w:rStyle w:val="TransUnitID"/>
              </w:rPr>
              <w:t>c84e17b6-1d2f-470f-93e0-ef37c4321cce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Use either the “separate residential</w:t>
            </w:r>
            <w:r>
              <w:t xml:space="preserve"> and nonresidential densities” or the “combined density” values.</w:t>
            </w:r>
          </w:p>
        </w:tc>
        <w:tc>
          <w:tcPr>
            <w:tcW w:w="0" w:type="auto"/>
            <w:shd w:val="clear" w:color="auto" w:fill="D3D3D3"/>
          </w:tcPr>
          <w:p w:rsidR="002D551D" w:rsidRDefault="000F52A6">
            <w:pPr>
              <w:rPr>
                <w:lang w:val="pt-BR"/>
              </w:rPr>
            </w:pPr>
            <w:r>
              <w:rPr>
                <w:lang w:val="pt-BR"/>
              </w:rPr>
              <w:t>Use os valores de "densidades residencial e não residencial separadas" ou de "densidade combinada".</w:t>
            </w:r>
          </w:p>
        </w:tc>
      </w:tr>
      <w:tr w:rsidR="002D551D">
        <w:tc>
          <w:tcPr>
            <w:tcW w:w="0" w:type="auto"/>
            <w:shd w:val="clear" w:color="auto" w:fill="FFFFFF"/>
          </w:tcPr>
          <w:p w:rsidR="002D551D" w:rsidRDefault="000F52A6">
            <w:r>
              <w:rPr>
                <w:rStyle w:val="SegmentID"/>
              </w:rPr>
              <w:t>285</w:t>
            </w:r>
            <w:r>
              <w:rPr>
                <w:rStyle w:val="TransUnitID"/>
              </w:rPr>
              <w:t>3572143a-81c1-49e3-b85f-dc85c479d1d2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Table 1a.</w:t>
            </w:r>
          </w:p>
        </w:tc>
        <w:tc>
          <w:tcPr>
            <w:tcW w:w="0" w:type="auto"/>
            <w:shd w:val="clear" w:color="auto" w:fill="FFFFFF"/>
          </w:tcPr>
          <w:p w:rsidR="002D551D" w:rsidRDefault="000F52A6">
            <w:pPr>
              <w:rPr>
                <w:lang w:val="pt-BR"/>
              </w:rPr>
            </w:pPr>
            <w:r>
              <w:rPr>
                <w:lang w:val="pt-BR"/>
              </w:rPr>
              <w:t>Tabela 1a.</w:t>
            </w:r>
          </w:p>
        </w:tc>
      </w:tr>
      <w:tr w:rsidR="002D551D">
        <w:tc>
          <w:tcPr>
            <w:tcW w:w="0" w:type="auto"/>
            <w:shd w:val="clear" w:color="auto" w:fill="D3D3D3"/>
          </w:tcPr>
          <w:p w:rsidR="002D551D" w:rsidRDefault="000F52A6">
            <w:r>
              <w:rPr>
                <w:rStyle w:val="SegmentID"/>
              </w:rPr>
              <w:t>286</w:t>
            </w:r>
            <w:r>
              <w:rPr>
                <w:rStyle w:val="TransUnitID"/>
              </w:rPr>
              <w:t>3572143a-81c1-49e3-b85f-dc85c479d1d2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Points for average density within 1/4 mile of project (IP units)</w:t>
            </w:r>
          </w:p>
        </w:tc>
        <w:tc>
          <w:tcPr>
            <w:tcW w:w="0" w:type="auto"/>
            <w:shd w:val="clear" w:color="auto" w:fill="D3D3D3"/>
          </w:tcPr>
          <w:p w:rsidR="002D551D" w:rsidRDefault="000F52A6">
            <w:pPr>
              <w:rPr>
                <w:lang w:val="pt-BR"/>
              </w:rPr>
            </w:pPr>
            <w:r>
              <w:rPr>
                <w:lang w:val="pt-BR"/>
              </w:rPr>
              <w:t>Pontos de densidade média a 1/4 de milha do projeto (sistema imperial)</w:t>
            </w:r>
          </w:p>
        </w:tc>
      </w:tr>
      <w:tr w:rsidR="002D551D">
        <w:tc>
          <w:tcPr>
            <w:tcW w:w="0" w:type="auto"/>
            <w:shd w:val="clear" w:color="auto" w:fill="FFFFFF"/>
          </w:tcPr>
          <w:p w:rsidR="002D551D" w:rsidRDefault="000F52A6">
            <w:r>
              <w:rPr>
                <w:rStyle w:val="SegmentID"/>
              </w:rPr>
              <w:t>287</w:t>
            </w:r>
            <w:r>
              <w:rPr>
                <w:rStyle w:val="TransUnitID"/>
              </w:rPr>
              <w:t>c3bd65fd-d111-4ffb-9967-2b012fd102d6</w:t>
            </w:r>
          </w:p>
        </w:tc>
        <w:tc>
          <w:tcPr>
            <w:tcW w:w="0" w:type="auto"/>
            <w:shd w:val="clear" w:color="auto" w:fill="FFFFFF"/>
          </w:tcPr>
          <w:p w:rsidR="002D551D" w:rsidRPr="000F52A6" w:rsidRDefault="000F52A6">
            <w:pPr>
              <w:rPr>
                <w:vanish/>
              </w:rPr>
            </w:pPr>
            <w:r w:rsidRPr="000F52A6">
              <w:rPr>
                <w:vanish/>
              </w:rPr>
              <w:t>Translation A</w:t>
            </w:r>
            <w:r w:rsidRPr="000F52A6">
              <w:rPr>
                <w:vanish/>
              </w:rPr>
              <w:t>pproved (0%)</w:t>
            </w:r>
          </w:p>
        </w:tc>
        <w:tc>
          <w:tcPr>
            <w:tcW w:w="0" w:type="auto"/>
            <w:shd w:val="clear" w:color="auto" w:fill="FFFFFF"/>
          </w:tcPr>
          <w:p w:rsidR="002D551D" w:rsidRDefault="000F52A6">
            <w:r>
              <w:t>Combined density</w:t>
            </w:r>
          </w:p>
        </w:tc>
        <w:tc>
          <w:tcPr>
            <w:tcW w:w="0" w:type="auto"/>
            <w:shd w:val="clear" w:color="auto" w:fill="FFFFFF"/>
          </w:tcPr>
          <w:p w:rsidR="002D551D" w:rsidRDefault="000F52A6">
            <w:pPr>
              <w:rPr>
                <w:lang w:val="pt-BR"/>
              </w:rPr>
            </w:pPr>
            <w:r>
              <w:rPr>
                <w:lang w:val="pt-BR"/>
              </w:rPr>
              <w:t>Densidade combinada</w:t>
            </w:r>
          </w:p>
        </w:tc>
      </w:tr>
      <w:tr w:rsidR="002D551D">
        <w:tc>
          <w:tcPr>
            <w:tcW w:w="0" w:type="auto"/>
            <w:shd w:val="clear" w:color="auto" w:fill="D3D3D3"/>
          </w:tcPr>
          <w:p w:rsidR="002D551D" w:rsidRDefault="000F52A6">
            <w:r>
              <w:rPr>
                <w:rStyle w:val="SegmentID"/>
              </w:rPr>
              <w:t>288</w:t>
            </w:r>
            <w:r>
              <w:rPr>
                <w:rStyle w:val="TransUnitID"/>
              </w:rPr>
              <w:t>421afc7b-c7c2-46cd-980c-d44c15f4dacd</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Separate residential and nonresidential densities</w:t>
            </w:r>
          </w:p>
        </w:tc>
        <w:tc>
          <w:tcPr>
            <w:tcW w:w="0" w:type="auto"/>
            <w:shd w:val="clear" w:color="auto" w:fill="D3D3D3"/>
          </w:tcPr>
          <w:p w:rsidR="002D551D" w:rsidRDefault="000F52A6">
            <w:pPr>
              <w:rPr>
                <w:lang w:val="pt-BR"/>
              </w:rPr>
            </w:pPr>
            <w:r>
              <w:rPr>
                <w:lang w:val="pt-BR"/>
              </w:rPr>
              <w:t>Densidades residencial e não residencial separadas</w:t>
            </w:r>
          </w:p>
        </w:tc>
      </w:tr>
      <w:tr w:rsidR="002D551D">
        <w:tc>
          <w:tcPr>
            <w:tcW w:w="0" w:type="auto"/>
            <w:shd w:val="clear" w:color="auto" w:fill="98FB98"/>
          </w:tcPr>
          <w:p w:rsidR="002D551D" w:rsidRDefault="000F52A6">
            <w:r>
              <w:rPr>
                <w:rStyle w:val="SegmentID"/>
              </w:rPr>
              <w:t>289</w:t>
            </w:r>
            <w:r>
              <w:rPr>
                <w:rStyle w:val="TransUnitID"/>
              </w:rPr>
              <w:t>090d5c7d-c9d9-401e-b393-7e510ed6e50b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FFFFF"/>
          </w:tcPr>
          <w:p w:rsidR="002D551D" w:rsidRDefault="000F52A6">
            <w:r>
              <w:rPr>
                <w:rStyle w:val="SegmentID"/>
              </w:rPr>
              <w:t>290</w:t>
            </w:r>
            <w:r>
              <w:rPr>
                <w:rStyle w:val="TransUnitID"/>
              </w:rPr>
              <w:t>c738bb90-de8f-4bac-a543-1c6f5322f772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BD&amp;C (except Core and Shell)</w:t>
            </w:r>
          </w:p>
        </w:tc>
        <w:tc>
          <w:tcPr>
            <w:tcW w:w="0" w:type="auto"/>
            <w:shd w:val="clear" w:color="auto" w:fill="FFFFFF"/>
          </w:tcPr>
          <w:p w:rsidR="002D551D" w:rsidRDefault="000F52A6">
            <w:pPr>
              <w:rPr>
                <w:lang w:val="pt-BR"/>
              </w:rPr>
            </w:pPr>
            <w:r>
              <w:rPr>
                <w:lang w:val="pt-BR"/>
              </w:rPr>
              <w:t>BD&amp;C (exceto Núcleo e Casca)</w:t>
            </w:r>
          </w:p>
        </w:tc>
      </w:tr>
      <w:tr w:rsidR="002D551D">
        <w:tc>
          <w:tcPr>
            <w:tcW w:w="0" w:type="auto"/>
            <w:shd w:val="clear" w:color="auto" w:fill="98FB98"/>
          </w:tcPr>
          <w:p w:rsidR="002D551D" w:rsidRDefault="000F52A6">
            <w:r>
              <w:rPr>
                <w:rStyle w:val="SegmentID"/>
              </w:rPr>
              <w:t>291</w:t>
            </w:r>
            <w:r>
              <w:rPr>
                <w:rStyle w:val="TransUnitID"/>
              </w:rPr>
              <w:t>a0447020-b62a-49a3-bc85-2de62d18e700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BD&amp;C (Core and Shell)</w:t>
            </w:r>
          </w:p>
        </w:tc>
        <w:tc>
          <w:tcPr>
            <w:tcW w:w="0" w:type="auto"/>
            <w:shd w:val="clear" w:color="auto" w:fill="98FB98"/>
          </w:tcPr>
          <w:p w:rsidR="002D551D" w:rsidRDefault="000F52A6">
            <w:pPr>
              <w:rPr>
                <w:lang w:val="pt-BR"/>
              </w:rPr>
            </w:pPr>
            <w:r>
              <w:rPr>
                <w:lang w:val="pt-BR"/>
              </w:rPr>
              <w:t>Pontos BD&amp;C (Núcleo e Casca)</w:t>
            </w:r>
          </w:p>
        </w:tc>
      </w:tr>
      <w:tr w:rsidR="002D551D" w:rsidRPr="000F52A6">
        <w:tc>
          <w:tcPr>
            <w:tcW w:w="0" w:type="auto"/>
            <w:shd w:val="clear" w:color="auto" w:fill="D3D3D3"/>
          </w:tcPr>
          <w:p w:rsidR="002D551D" w:rsidRDefault="000F52A6">
            <w:r>
              <w:rPr>
                <w:rStyle w:val="SegmentID"/>
              </w:rPr>
              <w:t>292</w:t>
            </w:r>
            <w:r>
              <w:rPr>
                <w:rStyle w:val="TransUnitID"/>
              </w:rPr>
              <w:t>b6008414-690a-4d31-b3fb-01562e9e1bde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Square feet per acre of buildable land</w:t>
            </w:r>
          </w:p>
        </w:tc>
        <w:tc>
          <w:tcPr>
            <w:tcW w:w="0" w:type="auto"/>
            <w:shd w:val="clear" w:color="auto" w:fill="D3D3D3"/>
          </w:tcPr>
          <w:p w:rsidR="002D551D" w:rsidRDefault="000F52A6">
            <w:pPr>
              <w:rPr>
                <w:lang w:val="pt-BR"/>
              </w:rPr>
            </w:pPr>
            <w:r>
              <w:rPr>
                <w:lang w:val="pt-BR"/>
              </w:rPr>
              <w:t>Pés quadrados por acre de terreno edificável</w:t>
            </w:r>
          </w:p>
        </w:tc>
      </w:tr>
      <w:tr w:rsidR="002D551D">
        <w:tc>
          <w:tcPr>
            <w:tcW w:w="0" w:type="auto"/>
            <w:shd w:val="clear" w:color="auto" w:fill="D3D3D3"/>
          </w:tcPr>
          <w:p w:rsidR="002D551D" w:rsidRDefault="000F52A6">
            <w:r>
              <w:rPr>
                <w:rStyle w:val="SegmentID"/>
              </w:rPr>
              <w:t>293</w:t>
            </w:r>
            <w:r>
              <w:rPr>
                <w:rStyle w:val="TransUnitID"/>
              </w:rPr>
              <w:t>af875244-1aed-4b5c-8161-d2290ae8a46e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Residential density (DU/acre)</w:t>
            </w:r>
          </w:p>
        </w:tc>
        <w:tc>
          <w:tcPr>
            <w:tcW w:w="0" w:type="auto"/>
            <w:shd w:val="clear" w:color="auto" w:fill="D3D3D3"/>
          </w:tcPr>
          <w:p w:rsidR="002D551D" w:rsidRDefault="000F52A6">
            <w:pPr>
              <w:rPr>
                <w:lang w:val="pt-BR"/>
              </w:rPr>
            </w:pPr>
            <w:r>
              <w:rPr>
                <w:lang w:val="pt-BR"/>
              </w:rPr>
              <w:t>Densidade residencial (DU/acre)</w:t>
            </w:r>
          </w:p>
        </w:tc>
      </w:tr>
      <w:tr w:rsidR="002D551D">
        <w:tc>
          <w:tcPr>
            <w:tcW w:w="0" w:type="auto"/>
            <w:shd w:val="clear" w:color="auto" w:fill="D3D3D3"/>
          </w:tcPr>
          <w:p w:rsidR="002D551D" w:rsidRDefault="000F52A6">
            <w:r>
              <w:rPr>
                <w:rStyle w:val="SegmentID"/>
              </w:rPr>
              <w:t>294</w:t>
            </w:r>
            <w:r>
              <w:rPr>
                <w:rStyle w:val="TransUnitID"/>
              </w:rPr>
              <w:t>eda3428b-7e06-464f-a23f-417892395b0f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Nonresidential density (FAR)</w:t>
            </w:r>
          </w:p>
        </w:tc>
        <w:tc>
          <w:tcPr>
            <w:tcW w:w="0" w:type="auto"/>
            <w:shd w:val="clear" w:color="auto" w:fill="D3D3D3"/>
          </w:tcPr>
          <w:p w:rsidR="002D551D" w:rsidRDefault="000F52A6">
            <w:pPr>
              <w:rPr>
                <w:lang w:val="pt-BR"/>
              </w:rPr>
            </w:pPr>
            <w:r>
              <w:rPr>
                <w:lang w:val="pt-BR"/>
              </w:rPr>
              <w:t>Densidade não residencial (FAR)</w:t>
            </w:r>
          </w:p>
        </w:tc>
      </w:tr>
      <w:tr w:rsidR="002D551D">
        <w:tc>
          <w:tcPr>
            <w:tcW w:w="0" w:type="auto"/>
            <w:shd w:val="clear" w:color="auto" w:fill="98FB98"/>
          </w:tcPr>
          <w:p w:rsidR="002D551D" w:rsidRDefault="000F52A6">
            <w:r>
              <w:rPr>
                <w:rStyle w:val="SegmentID"/>
              </w:rPr>
              <w:t>29</w:t>
            </w:r>
            <w:r>
              <w:rPr>
                <w:rStyle w:val="SegmentID"/>
              </w:rPr>
              <w:t>5</w:t>
            </w:r>
            <w:r>
              <w:rPr>
                <w:rStyle w:val="TransUnitID"/>
              </w:rPr>
              <w:t>cf89d9b9-3d4b-46b0-9625-38288e1b0617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22,000</w:t>
            </w:r>
          </w:p>
        </w:tc>
        <w:tc>
          <w:tcPr>
            <w:tcW w:w="0" w:type="auto"/>
            <w:shd w:val="clear" w:color="auto" w:fill="98FB98"/>
          </w:tcPr>
          <w:p w:rsidR="002D551D" w:rsidRDefault="000F52A6">
            <w:pPr>
              <w:rPr>
                <w:lang w:val="pt-BR"/>
              </w:rPr>
            </w:pPr>
            <w:r>
              <w:rPr>
                <w:lang w:val="pt-BR"/>
              </w:rPr>
              <w:t>22.000</w:t>
            </w:r>
          </w:p>
        </w:tc>
      </w:tr>
      <w:tr w:rsidR="002D551D">
        <w:tc>
          <w:tcPr>
            <w:tcW w:w="0" w:type="auto"/>
            <w:shd w:val="clear" w:color="auto" w:fill="98FB98"/>
          </w:tcPr>
          <w:p w:rsidR="002D551D" w:rsidRDefault="000F52A6">
            <w:r>
              <w:rPr>
                <w:rStyle w:val="SegmentID"/>
              </w:rPr>
              <w:t>296</w:t>
            </w:r>
            <w:r>
              <w:rPr>
                <w:rStyle w:val="TransUnitID"/>
              </w:rPr>
              <w:t>51eb52a5-19d4-42dc-b822-8dee676a1bbb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297</w:t>
            </w:r>
            <w:r>
              <w:rPr>
                <w:rStyle w:val="TransUnitID"/>
              </w:rPr>
              <w:t>9b9cf305-bdd4-48f1-b44a-ec8de2da5206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w:t>
            </w:r>
          </w:p>
        </w:tc>
        <w:tc>
          <w:tcPr>
            <w:tcW w:w="0" w:type="auto"/>
            <w:shd w:val="clear" w:color="auto" w:fill="98FB98"/>
          </w:tcPr>
          <w:p w:rsidR="002D551D" w:rsidRDefault="000F52A6">
            <w:pPr>
              <w:rPr>
                <w:lang w:val="pt-BR"/>
              </w:rPr>
            </w:pPr>
            <w:r>
              <w:rPr>
                <w:lang w:val="pt-BR"/>
              </w:rPr>
              <w:t>0,5</w:t>
            </w:r>
          </w:p>
        </w:tc>
      </w:tr>
      <w:tr w:rsidR="002D551D">
        <w:tc>
          <w:tcPr>
            <w:tcW w:w="0" w:type="auto"/>
            <w:shd w:val="clear" w:color="auto" w:fill="98FB98"/>
          </w:tcPr>
          <w:p w:rsidR="002D551D" w:rsidRDefault="000F52A6">
            <w:r>
              <w:rPr>
                <w:rStyle w:val="SegmentID"/>
              </w:rPr>
              <w:t>298</w:t>
            </w:r>
            <w:r>
              <w:rPr>
                <w:rStyle w:val="TransUnitID"/>
              </w:rPr>
              <w:t>e03a4671-3408-4869-960b-8a909361d9af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299</w:t>
            </w:r>
            <w:r>
              <w:rPr>
                <w:rStyle w:val="TransUnitID"/>
              </w:rPr>
              <w:t>8b65edb8-d9bd-41a3-b3e5-040766bd5e00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300</w:t>
            </w:r>
            <w:r>
              <w:rPr>
                <w:rStyle w:val="TransUnitID"/>
              </w:rPr>
              <w:t>fd0b1a18-3953-4b94-a3b5-2dd1c99b2c9a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35,000</w:t>
            </w:r>
          </w:p>
        </w:tc>
        <w:tc>
          <w:tcPr>
            <w:tcW w:w="0" w:type="auto"/>
            <w:shd w:val="clear" w:color="auto" w:fill="98FB98"/>
          </w:tcPr>
          <w:p w:rsidR="002D551D" w:rsidRDefault="000F52A6">
            <w:pPr>
              <w:rPr>
                <w:lang w:val="pt-BR"/>
              </w:rPr>
            </w:pPr>
            <w:r>
              <w:rPr>
                <w:lang w:val="pt-BR"/>
              </w:rPr>
              <w:t>35.000</w:t>
            </w:r>
          </w:p>
        </w:tc>
      </w:tr>
      <w:tr w:rsidR="002D551D">
        <w:tc>
          <w:tcPr>
            <w:tcW w:w="0" w:type="auto"/>
            <w:shd w:val="clear" w:color="auto" w:fill="98FB98"/>
          </w:tcPr>
          <w:p w:rsidR="002D551D" w:rsidRDefault="000F52A6">
            <w:r>
              <w:rPr>
                <w:rStyle w:val="SegmentID"/>
              </w:rPr>
              <w:t>301</w:t>
            </w:r>
            <w:r>
              <w:rPr>
                <w:rStyle w:val="TransUnitID"/>
              </w:rPr>
              <w:t>7f3f0213-1eaa-4a2c-81d2-71504217614e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302</w:t>
            </w:r>
            <w:r>
              <w:rPr>
                <w:rStyle w:val="TransUnitID"/>
              </w:rPr>
              <w:t>25e46ca1-86b1-4b58-8e1b-0feac7fc85c8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0.8</w:t>
            </w:r>
          </w:p>
        </w:tc>
        <w:tc>
          <w:tcPr>
            <w:tcW w:w="0" w:type="auto"/>
            <w:shd w:val="clear" w:color="auto" w:fill="98FB98"/>
          </w:tcPr>
          <w:p w:rsidR="002D551D" w:rsidRDefault="000F52A6">
            <w:pPr>
              <w:rPr>
                <w:lang w:val="pt-BR"/>
              </w:rPr>
            </w:pPr>
            <w:r>
              <w:rPr>
                <w:lang w:val="pt-BR"/>
              </w:rPr>
              <w:t>0,8</w:t>
            </w:r>
          </w:p>
        </w:tc>
      </w:tr>
      <w:tr w:rsidR="002D551D">
        <w:tc>
          <w:tcPr>
            <w:tcW w:w="0" w:type="auto"/>
            <w:shd w:val="clear" w:color="auto" w:fill="98FB98"/>
          </w:tcPr>
          <w:p w:rsidR="002D551D" w:rsidRDefault="000F52A6">
            <w:r>
              <w:rPr>
                <w:rStyle w:val="SegmentID"/>
              </w:rPr>
              <w:lastRenderedPageBreak/>
              <w:t>303</w:t>
            </w:r>
            <w:r>
              <w:rPr>
                <w:rStyle w:val="TransUnitID"/>
              </w:rPr>
              <w:t>718142f5-8e5b-4c8a-a5c5-7e35c7dcefe6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304</w:t>
            </w:r>
            <w:r>
              <w:rPr>
                <w:rStyle w:val="TransUnitID"/>
              </w:rPr>
              <w:t>d8f007a3-1568-44af-ba7a-5fdf5d53527e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FFFFFF"/>
          </w:tcPr>
          <w:p w:rsidR="002D551D" w:rsidRDefault="000F52A6">
            <w:r>
              <w:rPr>
                <w:rStyle w:val="SegmentID"/>
              </w:rPr>
              <w:t>305</w:t>
            </w:r>
            <w:r>
              <w:rPr>
                <w:rStyle w:val="TransUnitID"/>
              </w:rPr>
              <w:t>215767ff-5cfe-45fc-9237-fe4d81ad548b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Table 1b.</w:t>
            </w:r>
          </w:p>
        </w:tc>
        <w:tc>
          <w:tcPr>
            <w:tcW w:w="0" w:type="auto"/>
            <w:shd w:val="clear" w:color="auto" w:fill="FFFFFF"/>
          </w:tcPr>
          <w:p w:rsidR="002D551D" w:rsidRDefault="000F52A6">
            <w:pPr>
              <w:rPr>
                <w:lang w:val="pt-BR"/>
              </w:rPr>
            </w:pPr>
            <w:r>
              <w:rPr>
                <w:lang w:val="pt-BR"/>
              </w:rPr>
              <w:t>Tabela 1b.</w:t>
            </w:r>
          </w:p>
        </w:tc>
      </w:tr>
      <w:tr w:rsidR="002D551D" w:rsidRPr="000F52A6">
        <w:tc>
          <w:tcPr>
            <w:tcW w:w="0" w:type="auto"/>
            <w:shd w:val="clear" w:color="auto" w:fill="D3D3D3"/>
          </w:tcPr>
          <w:p w:rsidR="002D551D" w:rsidRDefault="000F52A6">
            <w:r>
              <w:rPr>
                <w:rStyle w:val="SegmentID"/>
              </w:rPr>
              <w:t>306</w:t>
            </w:r>
            <w:r>
              <w:rPr>
                <w:rStyle w:val="TransUnitID"/>
              </w:rPr>
              <w:t>215767ff-5cfe-45fc-9237-fe4d81ad548b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Points for average density within 400 meters of project (SI units)</w:t>
            </w:r>
          </w:p>
        </w:tc>
        <w:tc>
          <w:tcPr>
            <w:tcW w:w="0" w:type="auto"/>
            <w:shd w:val="clear" w:color="auto" w:fill="D3D3D3"/>
          </w:tcPr>
          <w:p w:rsidR="002D551D" w:rsidRDefault="000F52A6">
            <w:pPr>
              <w:rPr>
                <w:lang w:val="pt-BR"/>
              </w:rPr>
            </w:pPr>
            <w:r>
              <w:rPr>
                <w:lang w:val="pt-BR"/>
              </w:rPr>
              <w:t>Pontos de densidade média a 400 metros do projeto (sistema métrico)</w:t>
            </w:r>
          </w:p>
        </w:tc>
      </w:tr>
      <w:tr w:rsidR="002D551D">
        <w:tc>
          <w:tcPr>
            <w:tcW w:w="0" w:type="auto"/>
            <w:shd w:val="clear" w:color="auto" w:fill="98FB98"/>
          </w:tcPr>
          <w:p w:rsidR="002D551D" w:rsidRDefault="000F52A6">
            <w:r>
              <w:rPr>
                <w:rStyle w:val="SegmentID"/>
              </w:rPr>
              <w:t>307</w:t>
            </w:r>
            <w:r>
              <w:rPr>
                <w:rStyle w:val="TransUnitID"/>
              </w:rPr>
              <w:t>8c5dc982-d10c-47d9-a3cd-60b1f7cd3f5b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Combined density</w:t>
            </w:r>
          </w:p>
        </w:tc>
        <w:tc>
          <w:tcPr>
            <w:tcW w:w="0" w:type="auto"/>
            <w:shd w:val="clear" w:color="auto" w:fill="98FB98"/>
          </w:tcPr>
          <w:p w:rsidR="002D551D" w:rsidRDefault="000F52A6">
            <w:pPr>
              <w:rPr>
                <w:lang w:val="pt-BR"/>
              </w:rPr>
            </w:pPr>
            <w:r>
              <w:rPr>
                <w:lang w:val="pt-BR"/>
              </w:rPr>
              <w:t>Densidade combinada</w:t>
            </w:r>
          </w:p>
        </w:tc>
      </w:tr>
      <w:tr w:rsidR="002D551D">
        <w:tc>
          <w:tcPr>
            <w:tcW w:w="0" w:type="auto"/>
            <w:shd w:val="clear" w:color="auto" w:fill="98FB98"/>
          </w:tcPr>
          <w:p w:rsidR="002D551D" w:rsidRDefault="000F52A6">
            <w:r>
              <w:rPr>
                <w:rStyle w:val="SegmentID"/>
              </w:rPr>
              <w:t>308</w:t>
            </w:r>
            <w:r>
              <w:rPr>
                <w:rStyle w:val="TransUnitID"/>
              </w:rPr>
              <w:t>b7c584be-45</w:t>
            </w:r>
            <w:r>
              <w:rPr>
                <w:rStyle w:val="TransUnitID"/>
              </w:rPr>
              <w:t>a7-46cf-ae90-d5a03b5c4857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Separate residential and nonresidential densities</w:t>
            </w:r>
          </w:p>
        </w:tc>
        <w:tc>
          <w:tcPr>
            <w:tcW w:w="0" w:type="auto"/>
            <w:shd w:val="clear" w:color="auto" w:fill="98FB98"/>
          </w:tcPr>
          <w:p w:rsidR="002D551D" w:rsidRDefault="000F52A6">
            <w:pPr>
              <w:rPr>
                <w:lang w:val="pt-BR"/>
              </w:rPr>
            </w:pPr>
            <w:r>
              <w:rPr>
                <w:lang w:val="pt-BR"/>
              </w:rPr>
              <w:t>Densidades residencial e não residencial separadas</w:t>
            </w:r>
          </w:p>
        </w:tc>
      </w:tr>
      <w:tr w:rsidR="002D551D">
        <w:tc>
          <w:tcPr>
            <w:tcW w:w="0" w:type="auto"/>
            <w:shd w:val="clear" w:color="auto" w:fill="98FB98"/>
          </w:tcPr>
          <w:p w:rsidR="002D551D" w:rsidRDefault="000F52A6">
            <w:r>
              <w:rPr>
                <w:rStyle w:val="SegmentID"/>
              </w:rPr>
              <w:t>309</w:t>
            </w:r>
            <w:r>
              <w:rPr>
                <w:rStyle w:val="TransUnitID"/>
              </w:rPr>
              <w:t>de7a01cd-9a2f-47ae-9331-dd0e463f4226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310</w:t>
            </w:r>
            <w:r>
              <w:rPr>
                <w:rStyle w:val="TransUnitID"/>
              </w:rPr>
              <w:t>83741edd-9a19-45cc-8101-a246c019afc5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 (except Core and Shell)</w:t>
            </w:r>
          </w:p>
        </w:tc>
        <w:tc>
          <w:tcPr>
            <w:tcW w:w="0" w:type="auto"/>
            <w:shd w:val="clear" w:color="auto" w:fill="98FB98"/>
          </w:tcPr>
          <w:p w:rsidR="002D551D" w:rsidRDefault="000F52A6">
            <w:pPr>
              <w:rPr>
                <w:lang w:val="pt-BR"/>
              </w:rPr>
            </w:pPr>
            <w:r>
              <w:rPr>
                <w:lang w:val="pt-BR"/>
              </w:rPr>
              <w:t>BD&amp;C (exceto Núcleo e Casca)</w:t>
            </w:r>
          </w:p>
        </w:tc>
      </w:tr>
      <w:tr w:rsidR="002D551D">
        <w:tc>
          <w:tcPr>
            <w:tcW w:w="0" w:type="auto"/>
            <w:shd w:val="clear" w:color="auto" w:fill="98FB98"/>
          </w:tcPr>
          <w:p w:rsidR="002D551D" w:rsidRDefault="000F52A6">
            <w:r>
              <w:rPr>
                <w:rStyle w:val="SegmentID"/>
              </w:rPr>
              <w:t>311</w:t>
            </w:r>
            <w:r>
              <w:rPr>
                <w:rStyle w:val="TransUnitID"/>
              </w:rPr>
              <w:t>7e199f5b-f597-49b8-913c-8fa730cc42d8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BD&amp;C</w:t>
            </w:r>
          </w:p>
        </w:tc>
        <w:tc>
          <w:tcPr>
            <w:tcW w:w="0" w:type="auto"/>
            <w:shd w:val="clear" w:color="auto" w:fill="98FB98"/>
          </w:tcPr>
          <w:p w:rsidR="002D551D" w:rsidRDefault="000F52A6">
            <w:pPr>
              <w:rPr>
                <w:lang w:val="pt-BR"/>
              </w:rPr>
            </w:pPr>
            <w:r>
              <w:rPr>
                <w:lang w:val="pt-BR"/>
              </w:rPr>
              <w:t>Pontos BD&amp;C</w:t>
            </w:r>
          </w:p>
        </w:tc>
      </w:tr>
      <w:tr w:rsidR="002D551D">
        <w:tc>
          <w:tcPr>
            <w:tcW w:w="0" w:type="auto"/>
            <w:shd w:val="clear" w:color="auto" w:fill="F5DEB3"/>
          </w:tcPr>
          <w:p w:rsidR="002D551D" w:rsidRDefault="000F52A6">
            <w:r>
              <w:rPr>
                <w:rStyle w:val="SegmentID"/>
              </w:rPr>
              <w:t>312</w:t>
            </w:r>
            <w:r>
              <w:rPr>
                <w:rStyle w:val="TransUnitID"/>
              </w:rPr>
              <w:t>e9af12f8-def9-47ee-a154-64c091d594dd</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(Core and Shell)</w:t>
            </w:r>
          </w:p>
        </w:tc>
        <w:tc>
          <w:tcPr>
            <w:tcW w:w="0" w:type="auto"/>
            <w:shd w:val="clear" w:color="auto" w:fill="F5DEB3"/>
          </w:tcPr>
          <w:p w:rsidR="002D551D" w:rsidRDefault="000F52A6">
            <w:pPr>
              <w:rPr>
                <w:lang w:val="pt-BR"/>
              </w:rPr>
            </w:pPr>
            <w:r>
              <w:rPr>
                <w:lang w:val="pt-BR"/>
              </w:rPr>
              <w:t>(Núcleo e Casca)</w:t>
            </w:r>
          </w:p>
        </w:tc>
      </w:tr>
      <w:tr w:rsidR="002D551D" w:rsidRPr="000F52A6">
        <w:tc>
          <w:tcPr>
            <w:tcW w:w="0" w:type="auto"/>
            <w:shd w:val="clear" w:color="auto" w:fill="98FB98"/>
          </w:tcPr>
          <w:p w:rsidR="002D551D" w:rsidRDefault="000F52A6">
            <w:r>
              <w:rPr>
                <w:rStyle w:val="SegmentID"/>
              </w:rPr>
              <w:t>313</w:t>
            </w:r>
            <w:r>
              <w:rPr>
                <w:rStyle w:val="TransUnitID"/>
              </w:rPr>
              <w:t>82dbfa35-67af-457e-bbfd-41c1aba1e400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Square meters per hectare of buildable land</w:t>
            </w:r>
          </w:p>
        </w:tc>
        <w:tc>
          <w:tcPr>
            <w:tcW w:w="0" w:type="auto"/>
            <w:shd w:val="clear" w:color="auto" w:fill="98FB98"/>
          </w:tcPr>
          <w:p w:rsidR="002D551D" w:rsidRDefault="000F52A6">
            <w:pPr>
              <w:rPr>
                <w:lang w:val="pt-BR"/>
              </w:rPr>
            </w:pPr>
            <w:r>
              <w:rPr>
                <w:lang w:val="pt-BR"/>
              </w:rPr>
              <w:t>Metros quadrados por hectare de terreno edificável</w:t>
            </w:r>
          </w:p>
        </w:tc>
      </w:tr>
      <w:tr w:rsidR="002D551D">
        <w:tc>
          <w:tcPr>
            <w:tcW w:w="0" w:type="auto"/>
            <w:shd w:val="clear" w:color="auto" w:fill="D3D3D3"/>
          </w:tcPr>
          <w:p w:rsidR="002D551D" w:rsidRDefault="000F52A6">
            <w:r>
              <w:rPr>
                <w:rStyle w:val="SegmentID"/>
              </w:rPr>
              <w:t>314</w:t>
            </w:r>
            <w:r>
              <w:rPr>
                <w:rStyle w:val="TransUnitID"/>
              </w:rPr>
              <w:t>c5dce659-ed83-44cd-b28d-8895f1cc1a38</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Residential density (DU/hectare)</w:t>
            </w:r>
          </w:p>
        </w:tc>
        <w:tc>
          <w:tcPr>
            <w:tcW w:w="0" w:type="auto"/>
            <w:shd w:val="clear" w:color="auto" w:fill="D3D3D3"/>
          </w:tcPr>
          <w:p w:rsidR="002D551D" w:rsidRDefault="000F52A6">
            <w:pPr>
              <w:rPr>
                <w:lang w:val="pt-BR"/>
              </w:rPr>
            </w:pPr>
            <w:r>
              <w:rPr>
                <w:lang w:val="pt-BR"/>
              </w:rPr>
              <w:t>Densidade residencial (DU/hectare)</w:t>
            </w:r>
          </w:p>
        </w:tc>
      </w:tr>
      <w:tr w:rsidR="002D551D">
        <w:tc>
          <w:tcPr>
            <w:tcW w:w="0" w:type="auto"/>
            <w:shd w:val="clear" w:color="auto" w:fill="98FB98"/>
          </w:tcPr>
          <w:p w:rsidR="002D551D" w:rsidRDefault="000F52A6">
            <w:r>
              <w:rPr>
                <w:rStyle w:val="SegmentID"/>
              </w:rPr>
              <w:t>315</w:t>
            </w:r>
            <w:r>
              <w:rPr>
                <w:rStyle w:val="TransUnitID"/>
              </w:rPr>
              <w:t>b01733b9-ef44-4819-a2c0-dbf3c7991b06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Nonresidential density (FAR)</w:t>
            </w:r>
          </w:p>
        </w:tc>
        <w:tc>
          <w:tcPr>
            <w:tcW w:w="0" w:type="auto"/>
            <w:shd w:val="clear" w:color="auto" w:fill="98FB98"/>
          </w:tcPr>
          <w:p w:rsidR="002D551D" w:rsidRDefault="000F52A6">
            <w:pPr>
              <w:rPr>
                <w:lang w:val="pt-BR"/>
              </w:rPr>
            </w:pPr>
            <w:r>
              <w:rPr>
                <w:lang w:val="pt-BR"/>
              </w:rPr>
              <w:t>Densidade não residencial (FAR)</w:t>
            </w:r>
          </w:p>
        </w:tc>
      </w:tr>
      <w:tr w:rsidR="002D551D">
        <w:tc>
          <w:tcPr>
            <w:tcW w:w="0" w:type="auto"/>
            <w:shd w:val="clear" w:color="auto" w:fill="98FB98"/>
          </w:tcPr>
          <w:p w:rsidR="002D551D" w:rsidRDefault="000F52A6">
            <w:r>
              <w:rPr>
                <w:rStyle w:val="SegmentID"/>
              </w:rPr>
              <w:t>316</w:t>
            </w:r>
            <w:r>
              <w:rPr>
                <w:rStyle w:val="TransUnitID"/>
              </w:rPr>
              <w:t>66db7577-b2da-4809-add0-144dcaea906b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5,050</w:t>
            </w:r>
          </w:p>
        </w:tc>
        <w:tc>
          <w:tcPr>
            <w:tcW w:w="0" w:type="auto"/>
            <w:shd w:val="clear" w:color="auto" w:fill="98FB98"/>
          </w:tcPr>
          <w:p w:rsidR="002D551D" w:rsidRDefault="000F52A6">
            <w:pPr>
              <w:rPr>
                <w:lang w:val="pt-BR"/>
              </w:rPr>
            </w:pPr>
            <w:r>
              <w:rPr>
                <w:lang w:val="pt-BR"/>
              </w:rPr>
              <w:t>5.050</w:t>
            </w:r>
          </w:p>
        </w:tc>
      </w:tr>
      <w:tr w:rsidR="002D551D">
        <w:tc>
          <w:tcPr>
            <w:tcW w:w="0" w:type="auto"/>
            <w:shd w:val="clear" w:color="auto" w:fill="98FB98"/>
          </w:tcPr>
          <w:p w:rsidR="002D551D" w:rsidRDefault="000F52A6">
            <w:r>
              <w:rPr>
                <w:rStyle w:val="SegmentID"/>
              </w:rPr>
              <w:t>317</w:t>
            </w:r>
            <w:r>
              <w:rPr>
                <w:rStyle w:val="TransUnitID"/>
              </w:rPr>
              <w:t>8c99de0c-70c0-4616-b2b9-613b9c850da0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17.5</w:t>
            </w:r>
          </w:p>
        </w:tc>
        <w:tc>
          <w:tcPr>
            <w:tcW w:w="0" w:type="auto"/>
            <w:shd w:val="clear" w:color="auto" w:fill="98FB98"/>
          </w:tcPr>
          <w:p w:rsidR="002D551D" w:rsidRDefault="000F52A6">
            <w:pPr>
              <w:rPr>
                <w:lang w:val="pt-BR"/>
              </w:rPr>
            </w:pPr>
            <w:r>
              <w:rPr>
                <w:lang w:val="pt-BR"/>
              </w:rPr>
              <w:t>17,5</w:t>
            </w:r>
          </w:p>
        </w:tc>
      </w:tr>
      <w:tr w:rsidR="002D551D">
        <w:tc>
          <w:tcPr>
            <w:tcW w:w="0" w:type="auto"/>
            <w:shd w:val="clear" w:color="auto" w:fill="98FB98"/>
          </w:tcPr>
          <w:p w:rsidR="002D551D" w:rsidRDefault="000F52A6">
            <w:r>
              <w:rPr>
                <w:rStyle w:val="SegmentID"/>
              </w:rPr>
              <w:t>318</w:t>
            </w:r>
            <w:r>
              <w:rPr>
                <w:rStyle w:val="TransUnitID"/>
              </w:rPr>
              <w:t>99f9f28c-e261-411c-9131-f33d830b77a1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w:t>
            </w:r>
          </w:p>
        </w:tc>
        <w:tc>
          <w:tcPr>
            <w:tcW w:w="0" w:type="auto"/>
            <w:shd w:val="clear" w:color="auto" w:fill="98FB98"/>
          </w:tcPr>
          <w:p w:rsidR="002D551D" w:rsidRDefault="000F52A6">
            <w:pPr>
              <w:rPr>
                <w:lang w:val="pt-BR"/>
              </w:rPr>
            </w:pPr>
            <w:r>
              <w:rPr>
                <w:lang w:val="pt-BR"/>
              </w:rPr>
              <w:t>0,5</w:t>
            </w:r>
          </w:p>
        </w:tc>
      </w:tr>
      <w:tr w:rsidR="002D551D">
        <w:tc>
          <w:tcPr>
            <w:tcW w:w="0" w:type="auto"/>
            <w:shd w:val="clear" w:color="auto" w:fill="98FB98"/>
          </w:tcPr>
          <w:p w:rsidR="002D551D" w:rsidRDefault="000F52A6">
            <w:r>
              <w:rPr>
                <w:rStyle w:val="SegmentID"/>
              </w:rPr>
              <w:t>319</w:t>
            </w:r>
            <w:r>
              <w:rPr>
                <w:rStyle w:val="TransUnitID"/>
              </w:rPr>
              <w:t>27a2a30c-20b4-49fc-b522-e7c6f0c3008c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320</w:t>
            </w:r>
            <w:r>
              <w:rPr>
                <w:rStyle w:val="TransUnitID"/>
              </w:rPr>
              <w:t>41f11e35-6c16-436d-8a35-a533dd311417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321</w:t>
            </w:r>
            <w:r>
              <w:rPr>
                <w:rStyle w:val="TransUnitID"/>
              </w:rPr>
              <w:t>bd9a63a3-19e4-4eb0-9071-c395def9e81f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8,035</w:t>
            </w:r>
          </w:p>
        </w:tc>
        <w:tc>
          <w:tcPr>
            <w:tcW w:w="0" w:type="auto"/>
            <w:shd w:val="clear" w:color="auto" w:fill="98FB98"/>
          </w:tcPr>
          <w:p w:rsidR="002D551D" w:rsidRDefault="000F52A6">
            <w:pPr>
              <w:rPr>
                <w:lang w:val="pt-BR"/>
              </w:rPr>
            </w:pPr>
            <w:r>
              <w:rPr>
                <w:lang w:val="pt-BR"/>
              </w:rPr>
              <w:t>8.035</w:t>
            </w:r>
          </w:p>
        </w:tc>
      </w:tr>
      <w:tr w:rsidR="002D551D">
        <w:tc>
          <w:tcPr>
            <w:tcW w:w="0" w:type="auto"/>
            <w:shd w:val="clear" w:color="auto" w:fill="98FB98"/>
          </w:tcPr>
          <w:p w:rsidR="002D551D" w:rsidRDefault="000F52A6">
            <w:r>
              <w:rPr>
                <w:rStyle w:val="SegmentID"/>
              </w:rPr>
              <w:t>322</w:t>
            </w:r>
            <w:r>
              <w:rPr>
                <w:rStyle w:val="TransUnitID"/>
              </w:rPr>
              <w:t>2f708680-c8a2-4d87-96d7-ceb4e6be95ed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323</w:t>
            </w:r>
            <w:r>
              <w:rPr>
                <w:rStyle w:val="TransUnitID"/>
              </w:rPr>
              <w:t>1d8b2416-2cca-49bd-b700-1065fdf87f14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0.8</w:t>
            </w:r>
          </w:p>
        </w:tc>
        <w:tc>
          <w:tcPr>
            <w:tcW w:w="0" w:type="auto"/>
            <w:shd w:val="clear" w:color="auto" w:fill="98FB98"/>
          </w:tcPr>
          <w:p w:rsidR="002D551D" w:rsidRDefault="000F52A6">
            <w:pPr>
              <w:rPr>
                <w:lang w:val="pt-BR"/>
              </w:rPr>
            </w:pPr>
            <w:r>
              <w:rPr>
                <w:lang w:val="pt-BR"/>
              </w:rPr>
              <w:t>0,8</w:t>
            </w:r>
          </w:p>
        </w:tc>
      </w:tr>
      <w:tr w:rsidR="002D551D">
        <w:tc>
          <w:tcPr>
            <w:tcW w:w="0" w:type="auto"/>
            <w:shd w:val="clear" w:color="auto" w:fill="98FB98"/>
          </w:tcPr>
          <w:p w:rsidR="002D551D" w:rsidRDefault="000F52A6">
            <w:r>
              <w:rPr>
                <w:rStyle w:val="SegmentID"/>
              </w:rPr>
              <w:t>324</w:t>
            </w:r>
            <w:r>
              <w:rPr>
                <w:rStyle w:val="TransUnitID"/>
              </w:rPr>
              <w:t>07b931af-2a16-431a-9925-ab66943ed56f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325</w:t>
            </w:r>
            <w:r>
              <w:rPr>
                <w:rStyle w:val="TransUnitID"/>
              </w:rPr>
              <w:t>de3d2600-2e54-4555-b</w:t>
            </w:r>
            <w:r>
              <w:rPr>
                <w:rStyle w:val="TransUnitID"/>
              </w:rPr>
              <w:t>b50-085c44b65fa2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rsidRPr="000F52A6">
        <w:tc>
          <w:tcPr>
            <w:tcW w:w="0" w:type="auto"/>
            <w:shd w:val="clear" w:color="auto" w:fill="D3D3D3"/>
          </w:tcPr>
          <w:p w:rsidR="002D551D" w:rsidRDefault="000F52A6">
            <w:r>
              <w:rPr>
                <w:rStyle w:val="SegmentID"/>
              </w:rPr>
              <w:t>326</w:t>
            </w:r>
            <w:r>
              <w:rPr>
                <w:rStyle w:val="TransUnitID"/>
              </w:rPr>
              <w:t>0cf7bbb1-34a4-4ee5-bddb-dabb7f42edaa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DU = dwelling unit; FAR = floor-area ratio.</w:t>
            </w:r>
          </w:p>
        </w:tc>
        <w:tc>
          <w:tcPr>
            <w:tcW w:w="0" w:type="auto"/>
            <w:shd w:val="clear" w:color="auto" w:fill="D3D3D3"/>
          </w:tcPr>
          <w:p w:rsidR="002D551D" w:rsidRDefault="000F52A6">
            <w:pPr>
              <w:rPr>
                <w:lang w:val="pt-BR"/>
              </w:rPr>
            </w:pPr>
            <w:r>
              <w:rPr>
                <w:lang w:val="pt-BR"/>
              </w:rPr>
              <w:t>DU = unidade habitacional; FAR = coeficiente de aproveitamento.</w:t>
            </w:r>
          </w:p>
        </w:tc>
      </w:tr>
      <w:tr w:rsidR="002D551D">
        <w:tc>
          <w:tcPr>
            <w:tcW w:w="0" w:type="auto"/>
            <w:shd w:val="clear" w:color="auto" w:fill="FFFFFF"/>
          </w:tcPr>
          <w:p w:rsidR="002D551D" w:rsidRDefault="000F52A6">
            <w:r>
              <w:rPr>
                <w:rStyle w:val="SegmentID"/>
              </w:rPr>
              <w:t>327</w:t>
            </w:r>
            <w:r>
              <w:rPr>
                <w:rStyle w:val="TransUnitID"/>
              </w:rPr>
              <w:t>9299a3d8-aed2-40fb-babb-00ae5da9da1f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only</w:t>
            </w:r>
          </w:p>
        </w:tc>
        <w:tc>
          <w:tcPr>
            <w:tcW w:w="0" w:type="auto"/>
            <w:shd w:val="clear" w:color="auto" w:fill="FFFFFF"/>
          </w:tcPr>
          <w:p w:rsidR="002D551D" w:rsidRDefault="000F52A6">
            <w:pPr>
              <w:rPr>
                <w:lang w:val="pt-BR"/>
              </w:rPr>
            </w:pPr>
            <w:r>
              <w:rPr>
                <w:lang w:val="pt-BR"/>
              </w:rPr>
              <w:t>Apenas Escolas</w:t>
            </w:r>
          </w:p>
        </w:tc>
      </w:tr>
      <w:tr w:rsidR="002D551D">
        <w:tc>
          <w:tcPr>
            <w:tcW w:w="0" w:type="auto"/>
            <w:shd w:val="clear" w:color="auto" w:fill="FFFFFF"/>
          </w:tcPr>
          <w:p w:rsidR="002D551D" w:rsidRDefault="000F52A6">
            <w:r>
              <w:rPr>
                <w:rStyle w:val="SegmentID"/>
              </w:rPr>
              <w:t>328</w:t>
            </w:r>
            <w:r>
              <w:rPr>
                <w:rStyle w:val="TransUnitID"/>
              </w:rPr>
              <w:t>dae28d0b-025b-4294-b185-1a70daca7cc8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Physical education spaces that are part of the project site, such as playing fields and associated buildings used during sporting events only (e.g., concession stands) and playgrounds with play equipment, are excluded from the development density calculati</w:t>
            </w:r>
            <w:r>
              <w:t>ons.</w:t>
            </w:r>
          </w:p>
        </w:tc>
        <w:tc>
          <w:tcPr>
            <w:tcW w:w="0" w:type="auto"/>
            <w:shd w:val="clear" w:color="auto" w:fill="FFFFFF"/>
          </w:tcPr>
          <w:p w:rsidR="002D551D" w:rsidRDefault="000F52A6">
            <w:pPr>
              <w:rPr>
                <w:lang w:val="pt-BR"/>
              </w:rPr>
            </w:pPr>
            <w:r>
              <w:rPr>
                <w:lang w:val="pt-BR"/>
              </w:rPr>
              <w:t>Espaços para educação física que fazem parte do terreno do projeto, como parques recreativos e edifícios associados usados apenas durante eventos esportivos (por exemplo, barracas de comida) e parques infantis com brinquedos, são excluídos dos cálculo</w:t>
            </w:r>
            <w:r>
              <w:rPr>
                <w:lang w:val="pt-BR"/>
              </w:rPr>
              <w:t>s de densidade de desenvolvimento.</w:t>
            </w:r>
          </w:p>
        </w:tc>
      </w:tr>
      <w:tr w:rsidR="002D551D">
        <w:tc>
          <w:tcPr>
            <w:tcW w:w="0" w:type="auto"/>
            <w:shd w:val="clear" w:color="auto" w:fill="98FB98"/>
          </w:tcPr>
          <w:p w:rsidR="002D551D" w:rsidRDefault="000F52A6">
            <w:r>
              <w:rPr>
                <w:rStyle w:val="SegmentID"/>
              </w:rPr>
              <w:t>329</w:t>
            </w:r>
            <w:r>
              <w:rPr>
                <w:rStyle w:val="TransUnitID"/>
              </w:rPr>
              <w:t>2fcd93c3-8788-486f-b597-13e9e82ba59b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t>330</w:t>
            </w:r>
            <w:r>
              <w:rPr>
                <w:rStyle w:val="TransUnitID"/>
              </w:rPr>
              <w:t>62d1ad3c-de84-48fe-ae3f-991658754d56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D3D3D3"/>
          </w:tcPr>
          <w:p w:rsidR="002D551D" w:rsidRDefault="000F52A6">
            <w:r>
              <w:rPr>
                <w:rStyle w:val="SegmentID"/>
              </w:rPr>
              <w:t>331</w:t>
            </w:r>
            <w:r>
              <w:rPr>
                <w:rStyle w:val="TransUnitID"/>
              </w:rPr>
              <w:t>62d1ad3c-de84-48fe-ae3f-991658754d56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Diverse Uses (1–2 points)</w:t>
            </w:r>
          </w:p>
        </w:tc>
        <w:tc>
          <w:tcPr>
            <w:tcW w:w="0" w:type="auto"/>
            <w:shd w:val="clear" w:color="auto" w:fill="D3D3D3"/>
          </w:tcPr>
          <w:p w:rsidR="002D551D" w:rsidRDefault="000F52A6">
            <w:pPr>
              <w:rPr>
                <w:lang w:val="pt-BR"/>
              </w:rPr>
            </w:pPr>
            <w:r>
              <w:rPr>
                <w:lang w:val="pt-BR"/>
              </w:rPr>
              <w:t>Usos diversos (1 a 2 pontos)</w:t>
            </w:r>
          </w:p>
        </w:tc>
      </w:tr>
      <w:tr w:rsidR="002D551D" w:rsidRPr="000F52A6">
        <w:tc>
          <w:tcPr>
            <w:tcW w:w="0" w:type="auto"/>
            <w:shd w:val="clear" w:color="auto" w:fill="D3D3D3"/>
          </w:tcPr>
          <w:p w:rsidR="002D551D" w:rsidRDefault="000F52A6">
            <w:r>
              <w:rPr>
                <w:rStyle w:val="SegmentID"/>
              </w:rPr>
              <w:t>332</w:t>
            </w:r>
            <w:r>
              <w:rPr>
                <w:rStyle w:val="TransUnitID"/>
              </w:rPr>
              <w:t>5e4ff24a-fdec-4a59-9a77-9b992c871c2d</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Construct or renovate a building or a space within a building such that the building’s main entrance is within a ½-mile (800-meter) walking distance of the main entrance of four to seven (1 point) or eight or more (2 points) existing and publicly available</w:t>
            </w:r>
            <w:r>
              <w:t xml:space="preserve"> diverse uses (listed in Appendix 1).</w:t>
            </w:r>
          </w:p>
        </w:tc>
        <w:tc>
          <w:tcPr>
            <w:tcW w:w="0" w:type="auto"/>
            <w:shd w:val="clear" w:color="auto" w:fill="D3D3D3"/>
          </w:tcPr>
          <w:p w:rsidR="002D551D" w:rsidRDefault="000F52A6">
            <w:pPr>
              <w:rPr>
                <w:lang w:val="pt-BR"/>
              </w:rPr>
            </w:pPr>
            <w:r>
              <w:rPr>
                <w:lang w:val="pt-BR"/>
              </w:rPr>
              <w:t>Construir ou reformar um edifício ou um espaço dentro de um edifício de forma que a entrada principal do edifício fique a uma distância de caminhada de ½ milha (800 metros) da entrada principal de quatro a sete (1 pont</w:t>
            </w:r>
            <w:r>
              <w:rPr>
                <w:lang w:val="pt-BR"/>
              </w:rPr>
              <w:t>o) ou oito ou mais (2 pontos) de usos diversificados existentes e disponíveis publicamente (listados no Apêndice 1).</w:t>
            </w:r>
          </w:p>
        </w:tc>
      </w:tr>
      <w:tr w:rsidR="002D551D" w:rsidRPr="000F52A6">
        <w:tc>
          <w:tcPr>
            <w:tcW w:w="0" w:type="auto"/>
            <w:shd w:val="clear" w:color="auto" w:fill="98FB98"/>
          </w:tcPr>
          <w:p w:rsidR="002D551D" w:rsidRDefault="000F52A6">
            <w:r>
              <w:rPr>
                <w:rStyle w:val="SegmentID"/>
              </w:rPr>
              <w:t>333</w:t>
            </w:r>
            <w:r>
              <w:rPr>
                <w:rStyle w:val="TransUnitID"/>
              </w:rPr>
              <w:t>8fd69bfc-9750-41a2-aedb-821697c8078f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following restrictions apply.</w:t>
            </w:r>
          </w:p>
        </w:tc>
        <w:tc>
          <w:tcPr>
            <w:tcW w:w="0" w:type="auto"/>
            <w:shd w:val="clear" w:color="auto" w:fill="98FB98"/>
          </w:tcPr>
          <w:p w:rsidR="002D551D" w:rsidRDefault="000F52A6">
            <w:pPr>
              <w:rPr>
                <w:lang w:val="pt-BR"/>
              </w:rPr>
            </w:pPr>
            <w:r>
              <w:rPr>
                <w:lang w:val="pt-BR"/>
              </w:rPr>
              <w:t>As seguintes restrições se aplicam.</w:t>
            </w:r>
          </w:p>
        </w:tc>
      </w:tr>
      <w:tr w:rsidR="002D551D" w:rsidRPr="000F52A6">
        <w:tc>
          <w:tcPr>
            <w:tcW w:w="0" w:type="auto"/>
            <w:shd w:val="clear" w:color="auto" w:fill="D3D3D3"/>
          </w:tcPr>
          <w:p w:rsidR="002D551D" w:rsidRDefault="000F52A6">
            <w:r>
              <w:rPr>
                <w:rStyle w:val="SegmentID"/>
              </w:rPr>
              <w:lastRenderedPageBreak/>
              <w:t>334</w:t>
            </w:r>
            <w:r>
              <w:rPr>
                <w:rStyle w:val="TransUnitID"/>
              </w:rPr>
              <w:t>fa297fa9-004a-49b4-96b4-58cebe113584</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A use counts as only one type (e.g., a retail store may be counted only once even if it sells products in several categories).</w:t>
            </w:r>
          </w:p>
        </w:tc>
        <w:tc>
          <w:tcPr>
            <w:tcW w:w="0" w:type="auto"/>
            <w:shd w:val="clear" w:color="auto" w:fill="D3D3D3"/>
          </w:tcPr>
          <w:p w:rsidR="002D551D" w:rsidRDefault="000F52A6">
            <w:pPr>
              <w:rPr>
                <w:lang w:val="pt-BR"/>
              </w:rPr>
            </w:pPr>
            <w:r>
              <w:rPr>
                <w:lang w:val="pt-BR"/>
              </w:rPr>
              <w:t>Um uso conta como apenas um tipo (por exemplo, uma loja de var</w:t>
            </w:r>
            <w:r>
              <w:rPr>
                <w:lang w:val="pt-BR"/>
              </w:rPr>
              <w:t>ejo pode ser contada somente uma vez se vender produtos em diversas categorias).</w:t>
            </w:r>
          </w:p>
        </w:tc>
      </w:tr>
      <w:tr w:rsidR="002D551D" w:rsidRPr="000F52A6">
        <w:tc>
          <w:tcPr>
            <w:tcW w:w="0" w:type="auto"/>
            <w:shd w:val="clear" w:color="auto" w:fill="D3D3D3"/>
          </w:tcPr>
          <w:p w:rsidR="002D551D" w:rsidRDefault="000F52A6">
            <w:r>
              <w:rPr>
                <w:rStyle w:val="SegmentID"/>
              </w:rPr>
              <w:t>335</w:t>
            </w:r>
            <w:r>
              <w:rPr>
                <w:rStyle w:val="TransUnitID"/>
              </w:rPr>
              <w:t>989408aa-f9d8-4d4e-b45e-20abc79e660a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No more than two uses in each use type may be counted (e.g. if five restaurants are within walking distance, only two may be counted).</w:t>
            </w:r>
          </w:p>
        </w:tc>
        <w:tc>
          <w:tcPr>
            <w:tcW w:w="0" w:type="auto"/>
            <w:shd w:val="clear" w:color="auto" w:fill="D3D3D3"/>
          </w:tcPr>
          <w:p w:rsidR="002D551D" w:rsidRDefault="000F52A6">
            <w:pPr>
              <w:rPr>
                <w:lang w:val="pt-BR"/>
              </w:rPr>
            </w:pPr>
            <w:r>
              <w:rPr>
                <w:lang w:val="pt-BR"/>
              </w:rPr>
              <w:t xml:space="preserve">Não mais de dois usos em cada tipo de uso pode ser contado (por exemplo, se cinco restaurantes estiverem a uma distância </w:t>
            </w:r>
            <w:r>
              <w:rPr>
                <w:lang w:val="pt-BR"/>
              </w:rPr>
              <w:t>de caminhada, somente dois podem ser contados).</w:t>
            </w:r>
          </w:p>
        </w:tc>
      </w:tr>
      <w:tr w:rsidR="002D551D">
        <w:tc>
          <w:tcPr>
            <w:tcW w:w="0" w:type="auto"/>
            <w:shd w:val="clear" w:color="auto" w:fill="D3D3D3"/>
          </w:tcPr>
          <w:p w:rsidR="002D551D" w:rsidRDefault="000F52A6">
            <w:r>
              <w:rPr>
                <w:rStyle w:val="SegmentID"/>
              </w:rPr>
              <w:t>336</w:t>
            </w:r>
            <w:r>
              <w:rPr>
                <w:rStyle w:val="TransUnitID"/>
              </w:rPr>
              <w:t>670a57c1-efea-468d-acf9-550ea74e57b3</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The counted uses must represent at least three of the five categories, exclusive of the building’s primary use.</w:t>
            </w:r>
          </w:p>
        </w:tc>
        <w:tc>
          <w:tcPr>
            <w:tcW w:w="0" w:type="auto"/>
            <w:shd w:val="clear" w:color="auto" w:fill="D3D3D3"/>
          </w:tcPr>
          <w:p w:rsidR="002D551D" w:rsidRDefault="000F52A6">
            <w:pPr>
              <w:rPr>
                <w:lang w:val="pt-BR"/>
              </w:rPr>
            </w:pPr>
            <w:r>
              <w:rPr>
                <w:lang w:val="pt-BR"/>
              </w:rPr>
              <w:t>Os usos contados devem repres</w:t>
            </w:r>
            <w:r>
              <w:rPr>
                <w:lang w:val="pt-BR"/>
              </w:rPr>
              <w:t>entar pelo menos três das cinco categorias, exclusivas do uso principal do edifício.</w:t>
            </w:r>
          </w:p>
        </w:tc>
      </w:tr>
      <w:tr w:rsidR="002D551D">
        <w:tc>
          <w:tcPr>
            <w:tcW w:w="0" w:type="auto"/>
            <w:shd w:val="clear" w:color="auto" w:fill="98FB98"/>
          </w:tcPr>
          <w:p w:rsidR="002D551D" w:rsidRDefault="000F52A6">
            <w:r>
              <w:rPr>
                <w:rStyle w:val="SegmentID"/>
              </w:rPr>
              <w:t>337</w:t>
            </w:r>
            <w:r>
              <w:rPr>
                <w:rStyle w:val="TransUnitID"/>
              </w:rPr>
              <w:t>dc686bc1-c89a-48e3-a5dd-f27cf563e8cf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w:t>
            </w:r>
            <w:r>
              <w:rPr>
                <w:lang w:val="pt-BR"/>
              </w:rPr>
              <w:t>s)</w:t>
            </w:r>
          </w:p>
        </w:tc>
      </w:tr>
      <w:tr w:rsidR="002D551D">
        <w:tc>
          <w:tcPr>
            <w:tcW w:w="0" w:type="auto"/>
            <w:shd w:val="clear" w:color="auto" w:fill="98FB98"/>
          </w:tcPr>
          <w:p w:rsidR="002D551D" w:rsidRDefault="000F52A6">
            <w:r>
              <w:rPr>
                <w:rStyle w:val="SegmentID"/>
              </w:rPr>
              <w:t>338</w:t>
            </w:r>
            <w:r>
              <w:rPr>
                <w:rStyle w:val="TransUnitID"/>
              </w:rPr>
              <w:t>fdb1d53a-a309-499c-9fb4-5461f84e4d40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339</w:t>
            </w:r>
            <w:r>
              <w:rPr>
                <w:rStyle w:val="TransUnitID"/>
              </w:rPr>
              <w:t>fdb1d53a-a309-499c-9fb4-5461f84e4d40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Development and Adjacency (2–3 points)</w:t>
            </w:r>
          </w:p>
        </w:tc>
        <w:tc>
          <w:tcPr>
            <w:tcW w:w="0" w:type="auto"/>
            <w:shd w:val="clear" w:color="auto" w:fill="FFFFFF"/>
          </w:tcPr>
          <w:p w:rsidR="002D551D" w:rsidRDefault="000F52A6">
            <w:pPr>
              <w:rPr>
                <w:lang w:val="pt-BR"/>
              </w:rPr>
            </w:pPr>
            <w:r>
              <w:rPr>
                <w:lang w:val="pt-BR"/>
              </w:rPr>
              <w:t>Desenvolvimento e adjacência (2 a 3 pontos)</w:t>
            </w:r>
          </w:p>
        </w:tc>
      </w:tr>
      <w:tr w:rsidR="002D551D">
        <w:tc>
          <w:tcPr>
            <w:tcW w:w="0" w:type="auto"/>
            <w:shd w:val="clear" w:color="auto" w:fill="FFFFFF"/>
          </w:tcPr>
          <w:p w:rsidR="002D551D" w:rsidRDefault="000F52A6">
            <w:r>
              <w:rPr>
                <w:rStyle w:val="SegmentID"/>
              </w:rPr>
              <w:t>340</w:t>
            </w:r>
            <w:r>
              <w:rPr>
                <w:rStyle w:val="TransUnitID"/>
              </w:rPr>
              <w:t>f6d4534d-26ec-4c44-80e5-79eaaf25a11e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Construct or renovate the project on a previously developed site that was used for industrial or commercial purposes.</w:t>
            </w:r>
          </w:p>
        </w:tc>
        <w:tc>
          <w:tcPr>
            <w:tcW w:w="0" w:type="auto"/>
            <w:shd w:val="clear" w:color="auto" w:fill="FFFFFF"/>
          </w:tcPr>
          <w:p w:rsidR="002D551D" w:rsidRDefault="000F52A6">
            <w:pPr>
              <w:rPr>
                <w:lang w:val="pt-BR"/>
              </w:rPr>
            </w:pPr>
            <w:r>
              <w:rPr>
                <w:lang w:val="pt-BR"/>
              </w:rPr>
              <w:t>Construa ou reforme o projeto em um terreno desenvolvido previamente que tenha sido usado para fins industriais ou comerciais.</w:t>
            </w:r>
          </w:p>
        </w:tc>
      </w:tr>
      <w:tr w:rsidR="002D551D">
        <w:tc>
          <w:tcPr>
            <w:tcW w:w="0" w:type="auto"/>
            <w:shd w:val="clear" w:color="auto" w:fill="FFFFFF"/>
          </w:tcPr>
          <w:p w:rsidR="002D551D" w:rsidRDefault="000F52A6">
            <w:r>
              <w:rPr>
                <w:rStyle w:val="SegmentID"/>
              </w:rPr>
              <w:t>341</w:t>
            </w:r>
            <w:r>
              <w:rPr>
                <w:rStyle w:val="TransUnitID"/>
              </w:rPr>
              <w:t>f6d4534d-26ec-4c44-80e5-79eaaf25a11e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 points).</w:t>
            </w:r>
          </w:p>
        </w:tc>
        <w:tc>
          <w:tcPr>
            <w:tcW w:w="0" w:type="auto"/>
            <w:shd w:val="clear" w:color="auto" w:fill="FFFFFF"/>
          </w:tcPr>
          <w:p w:rsidR="002D551D" w:rsidRDefault="000F52A6">
            <w:pPr>
              <w:rPr>
                <w:lang w:val="pt-BR"/>
              </w:rPr>
            </w:pPr>
            <w:r>
              <w:rPr>
                <w:lang w:val="pt-BR"/>
              </w:rPr>
              <w:t>(2 pontos).</w:t>
            </w:r>
          </w:p>
        </w:tc>
      </w:tr>
      <w:tr w:rsidR="002D551D">
        <w:tc>
          <w:tcPr>
            <w:tcW w:w="0" w:type="auto"/>
            <w:shd w:val="clear" w:color="auto" w:fill="98FB98"/>
          </w:tcPr>
          <w:p w:rsidR="002D551D" w:rsidRDefault="000F52A6">
            <w:r>
              <w:rPr>
                <w:rStyle w:val="SegmentID"/>
              </w:rPr>
              <w:t>342</w:t>
            </w:r>
            <w:r>
              <w:rPr>
                <w:rStyle w:val="TransUnitID"/>
              </w:rPr>
              <w:t>5ffa261a-f600-42a5-bfc8-87e5cf577e</w:t>
            </w:r>
            <w:r>
              <w:rPr>
                <w:rStyle w:val="TransUnitID"/>
              </w:rPr>
              <w:t>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343</w:t>
            </w:r>
            <w:r>
              <w:rPr>
                <w:rStyle w:val="TransUnitID"/>
              </w:rPr>
              <w:t>fb1cd53c-e1ad-4f75-b839-6ab893911b34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Construct or renovate the project on a site that is both a previously developed and an adjacent site.</w:t>
            </w:r>
          </w:p>
        </w:tc>
        <w:tc>
          <w:tcPr>
            <w:tcW w:w="0" w:type="auto"/>
            <w:shd w:val="clear" w:color="auto" w:fill="FFFFFF"/>
          </w:tcPr>
          <w:p w:rsidR="002D551D" w:rsidRDefault="000F52A6">
            <w:pPr>
              <w:rPr>
                <w:lang w:val="pt-BR"/>
              </w:rPr>
            </w:pPr>
            <w:r>
              <w:rPr>
                <w:lang w:val="pt-BR"/>
              </w:rPr>
              <w:t>Construa ou reforme o projeto em um terreno que seja previamente desenvolvido e também um terreno adjacente.</w:t>
            </w:r>
          </w:p>
        </w:tc>
      </w:tr>
      <w:tr w:rsidR="002D551D">
        <w:tc>
          <w:tcPr>
            <w:tcW w:w="0" w:type="auto"/>
            <w:shd w:val="clear" w:color="auto" w:fill="FFFFFF"/>
          </w:tcPr>
          <w:p w:rsidR="002D551D" w:rsidRDefault="000F52A6">
            <w:r>
              <w:rPr>
                <w:rStyle w:val="SegmentID"/>
              </w:rPr>
              <w:t>344</w:t>
            </w:r>
            <w:r>
              <w:rPr>
                <w:rStyle w:val="TransUnitID"/>
              </w:rPr>
              <w:t>fb1cd53c-e1ad-4f75-b839-6ab893911b34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adjacent sites must be currently used for industrial or commercial purposes </w:t>
            </w:r>
            <w:r>
              <w:t>(3 points).</w:t>
            </w:r>
          </w:p>
        </w:tc>
        <w:tc>
          <w:tcPr>
            <w:tcW w:w="0" w:type="auto"/>
            <w:shd w:val="clear" w:color="auto" w:fill="FFFFFF"/>
          </w:tcPr>
          <w:p w:rsidR="002D551D" w:rsidRDefault="000F52A6">
            <w:pPr>
              <w:rPr>
                <w:lang w:val="pt-BR"/>
              </w:rPr>
            </w:pPr>
            <w:r>
              <w:rPr>
                <w:lang w:val="pt-BR"/>
              </w:rPr>
              <w:t>Os terrenos adjacentes devem ser usados no momento para fins industriais ou comerciais (3 pontos).</w:t>
            </w:r>
          </w:p>
        </w:tc>
      </w:tr>
      <w:tr w:rsidR="002D551D">
        <w:tc>
          <w:tcPr>
            <w:tcW w:w="0" w:type="auto"/>
            <w:shd w:val="clear" w:color="auto" w:fill="98FB98"/>
          </w:tcPr>
          <w:p w:rsidR="002D551D" w:rsidRDefault="000F52A6">
            <w:r>
              <w:rPr>
                <w:rStyle w:val="SegmentID"/>
              </w:rPr>
              <w:t>345</w:t>
            </w:r>
            <w:r>
              <w:rPr>
                <w:rStyle w:val="TransUnitID"/>
              </w:rPr>
              <w:t>ea7c4278-cb45-4ce4-9a65-afff5c10e529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t>346</w:t>
            </w:r>
            <w:r>
              <w:rPr>
                <w:rStyle w:val="TransUnitID"/>
              </w:rPr>
              <w:t>afbaee7d-2352-45c4-9cbf-854e7d21f3cb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347</w:t>
            </w:r>
            <w:r>
              <w:rPr>
                <w:rStyle w:val="TransUnitID"/>
              </w:rPr>
              <w:t>afbaee7d-2352-45c4-9cbf-854e7d21f3cb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Transportation Resources (1–2 points)</w:t>
            </w:r>
          </w:p>
        </w:tc>
        <w:tc>
          <w:tcPr>
            <w:tcW w:w="0" w:type="auto"/>
            <w:shd w:val="clear" w:color="auto" w:fill="FFFFFF"/>
          </w:tcPr>
          <w:p w:rsidR="002D551D" w:rsidRDefault="000F52A6">
            <w:pPr>
              <w:rPr>
                <w:lang w:val="pt-BR"/>
              </w:rPr>
            </w:pPr>
            <w:r>
              <w:rPr>
                <w:lang w:val="pt-BR"/>
              </w:rPr>
              <w:t>Recursos de transporte (1 a 2 pontos)</w:t>
            </w:r>
          </w:p>
        </w:tc>
      </w:tr>
      <w:tr w:rsidR="002D551D">
        <w:tc>
          <w:tcPr>
            <w:tcW w:w="0" w:type="auto"/>
            <w:shd w:val="clear" w:color="auto" w:fill="FFFFFF"/>
          </w:tcPr>
          <w:p w:rsidR="002D551D" w:rsidRDefault="000F52A6">
            <w:r>
              <w:rPr>
                <w:rStyle w:val="SegmentID"/>
              </w:rPr>
              <w:t>348</w:t>
            </w:r>
            <w:r>
              <w:rPr>
                <w:rStyle w:val="TransUnitID"/>
              </w:rPr>
              <w:t>50196e08-1802-49b7-871a-ad4e71fc4cd2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Construct or renovate the project on a site that has two or three (1 point) or four (2 points) of the following transportation resources:</w:t>
            </w:r>
          </w:p>
        </w:tc>
        <w:tc>
          <w:tcPr>
            <w:tcW w:w="0" w:type="auto"/>
            <w:shd w:val="clear" w:color="auto" w:fill="FFFFFF"/>
          </w:tcPr>
          <w:p w:rsidR="002D551D" w:rsidRDefault="000F52A6">
            <w:pPr>
              <w:rPr>
                <w:lang w:val="pt-BR"/>
              </w:rPr>
            </w:pPr>
            <w:r>
              <w:rPr>
                <w:lang w:val="pt-BR"/>
              </w:rPr>
              <w:t>Construa ou reforme o projeto em um terreno que tenha dois ou três (1 ponto) ou quatro (2 pontos) dos seguintes recur</w:t>
            </w:r>
            <w:r>
              <w:rPr>
                <w:lang w:val="pt-BR"/>
              </w:rPr>
              <w:t>sos de transporte:</w:t>
            </w:r>
          </w:p>
        </w:tc>
      </w:tr>
      <w:tr w:rsidR="002D551D">
        <w:tc>
          <w:tcPr>
            <w:tcW w:w="0" w:type="auto"/>
            <w:shd w:val="clear" w:color="auto" w:fill="FFFFFF"/>
          </w:tcPr>
          <w:p w:rsidR="002D551D" w:rsidRDefault="000F52A6">
            <w:r>
              <w:rPr>
                <w:rStyle w:val="SegmentID"/>
              </w:rPr>
              <w:t>349</w:t>
            </w:r>
            <w:r>
              <w:rPr>
                <w:rStyle w:val="TransUnitID"/>
              </w:rPr>
              <w:t>3b3be98e-a800-4fbf-931f-d66e51835964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site is within a 10-mile (16 kilometer) driving distance of a main logistics hub, defined as an airport, seaport, </w:t>
            </w:r>
            <w:r>
              <w:rPr>
                <w:rStyle w:val="Tag"/>
              </w:rPr>
              <w:t>&lt;445&gt;</w:t>
            </w:r>
            <w:r>
              <w:t>intermodal facility</w:t>
            </w:r>
            <w:r>
              <w:rPr>
                <w:rStyle w:val="Tag"/>
              </w:rPr>
              <w:t>&lt;/445&gt;</w:t>
            </w:r>
            <w:r>
              <w:t xml:space="preserve">, or </w:t>
            </w:r>
            <w:r>
              <w:rPr>
                <w:rStyle w:val="Tag"/>
              </w:rPr>
              <w:t>&lt;446&gt;</w:t>
            </w:r>
            <w:r>
              <w:t>freight village</w:t>
            </w:r>
            <w:r>
              <w:rPr>
                <w:rStyle w:val="Tag"/>
              </w:rPr>
              <w:t>&lt;/446&gt;</w:t>
            </w:r>
            <w:r>
              <w:t xml:space="preserve"> with intermodal transportation.</w:t>
            </w:r>
          </w:p>
        </w:tc>
        <w:tc>
          <w:tcPr>
            <w:tcW w:w="0" w:type="auto"/>
            <w:shd w:val="clear" w:color="auto" w:fill="FFFFFF"/>
          </w:tcPr>
          <w:p w:rsidR="002D551D" w:rsidRDefault="000F52A6">
            <w:pPr>
              <w:rPr>
                <w:lang w:val="pt-BR"/>
              </w:rPr>
            </w:pPr>
            <w:r>
              <w:rPr>
                <w:lang w:val="pt-BR"/>
              </w:rPr>
              <w:t xml:space="preserve">O terreno está a menos de 10 milhas (16 km) de distância de um centro de logística importante, definido como um aeroporto, porto, </w:t>
            </w:r>
            <w:r>
              <w:rPr>
                <w:rStyle w:val="Tag"/>
                <w:lang w:val="pt-BR"/>
              </w:rPr>
              <w:t>&lt;445&gt;</w:t>
            </w:r>
            <w:r>
              <w:rPr>
                <w:lang w:val="pt-BR"/>
              </w:rPr>
              <w:t>instalação intermodal</w:t>
            </w:r>
            <w:r>
              <w:rPr>
                <w:rStyle w:val="Tag"/>
                <w:lang w:val="pt-BR"/>
              </w:rPr>
              <w:t>&lt;/445&gt;</w:t>
            </w:r>
            <w:r>
              <w:rPr>
                <w:lang w:val="pt-BR"/>
              </w:rPr>
              <w:t xml:space="preserve"> ou </w:t>
            </w:r>
            <w:r>
              <w:rPr>
                <w:rStyle w:val="Tag"/>
                <w:lang w:val="pt-BR"/>
              </w:rPr>
              <w:t>&lt;446&gt;</w:t>
            </w:r>
            <w:r>
              <w:rPr>
                <w:lang w:val="pt-BR"/>
              </w:rPr>
              <w:t xml:space="preserve">terminal intermodal de cargas </w:t>
            </w:r>
            <w:r>
              <w:rPr>
                <w:rStyle w:val="Tag"/>
                <w:lang w:val="pt-BR"/>
              </w:rPr>
              <w:t>&lt;</w:t>
            </w:r>
            <w:r>
              <w:rPr>
                <w:rStyle w:val="Tag"/>
                <w:lang w:val="pt-BR"/>
              </w:rPr>
              <w:t>/446&gt;</w:t>
            </w:r>
            <w:r>
              <w:rPr>
                <w:lang w:val="pt-BR"/>
              </w:rPr>
              <w:t>com transporte intermodal.</w:t>
            </w:r>
          </w:p>
        </w:tc>
      </w:tr>
      <w:tr w:rsidR="002D551D">
        <w:tc>
          <w:tcPr>
            <w:tcW w:w="0" w:type="auto"/>
            <w:shd w:val="clear" w:color="auto" w:fill="FFFFFF"/>
          </w:tcPr>
          <w:p w:rsidR="002D551D" w:rsidRDefault="000F52A6">
            <w:r>
              <w:rPr>
                <w:rStyle w:val="SegmentID"/>
              </w:rPr>
              <w:t>350</w:t>
            </w:r>
            <w:r>
              <w:rPr>
                <w:rStyle w:val="TransUnitID"/>
              </w:rPr>
              <w:t>acd0b6c6-288c-4b14-b22d-407d7e63d5d9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site is within a 1-mile (1600-meter) driving distance of an on-off ramp to a </w:t>
            </w:r>
            <w:r>
              <w:rPr>
                <w:rStyle w:val="Tag"/>
              </w:rPr>
              <w:t>&lt;448&gt;</w:t>
            </w:r>
            <w:r>
              <w:t>highway.</w:t>
            </w:r>
            <w:r>
              <w:rPr>
                <w:rStyle w:val="Tag"/>
              </w:rPr>
              <w:t>&lt;/448&gt;</w:t>
            </w:r>
          </w:p>
        </w:tc>
        <w:tc>
          <w:tcPr>
            <w:tcW w:w="0" w:type="auto"/>
            <w:shd w:val="clear" w:color="auto" w:fill="FFFFFF"/>
          </w:tcPr>
          <w:p w:rsidR="002D551D" w:rsidRDefault="000F52A6">
            <w:pPr>
              <w:rPr>
                <w:lang w:val="pt-BR"/>
              </w:rPr>
            </w:pPr>
            <w:r>
              <w:rPr>
                <w:lang w:val="pt-BR"/>
              </w:rPr>
              <w:t>O terreno está a menos de 1 milha (1600 metros) de distâ</w:t>
            </w:r>
            <w:r>
              <w:rPr>
                <w:lang w:val="pt-BR"/>
              </w:rPr>
              <w:t xml:space="preserve">ncia de uma entrada/saída para uma </w:t>
            </w:r>
            <w:r>
              <w:rPr>
                <w:rStyle w:val="Tag"/>
                <w:lang w:val="pt-BR"/>
              </w:rPr>
              <w:t>&lt;448&gt;</w:t>
            </w:r>
            <w:r>
              <w:rPr>
                <w:lang w:val="pt-BR"/>
              </w:rPr>
              <w:t>rodovia.</w:t>
            </w:r>
            <w:r>
              <w:rPr>
                <w:rStyle w:val="Tag"/>
                <w:lang w:val="pt-BR"/>
              </w:rPr>
              <w:t>&lt;/448&gt;</w:t>
            </w:r>
          </w:p>
        </w:tc>
      </w:tr>
      <w:tr w:rsidR="002D551D">
        <w:tc>
          <w:tcPr>
            <w:tcW w:w="0" w:type="auto"/>
            <w:shd w:val="clear" w:color="auto" w:fill="F5DEB3"/>
          </w:tcPr>
          <w:p w:rsidR="002D551D" w:rsidRDefault="000F52A6">
            <w:r>
              <w:rPr>
                <w:rStyle w:val="SegmentID"/>
              </w:rPr>
              <w:t>351</w:t>
            </w:r>
            <w:r>
              <w:rPr>
                <w:rStyle w:val="TransUnitID"/>
              </w:rPr>
              <w:t>dd064afa-68b0-49c8-bc62-65f9f551a146</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The site is within a 1-mile (1600-meter) driving distance of an access point to an active freight rail line.</w:t>
            </w:r>
          </w:p>
        </w:tc>
        <w:tc>
          <w:tcPr>
            <w:tcW w:w="0" w:type="auto"/>
            <w:shd w:val="clear" w:color="auto" w:fill="F5DEB3"/>
          </w:tcPr>
          <w:p w:rsidR="002D551D" w:rsidRDefault="000F52A6">
            <w:pPr>
              <w:rPr>
                <w:lang w:val="pt-BR"/>
              </w:rPr>
            </w:pPr>
            <w:r>
              <w:rPr>
                <w:lang w:val="pt-BR"/>
              </w:rPr>
              <w:t>O terreno está a menos d</w:t>
            </w:r>
            <w:r>
              <w:rPr>
                <w:lang w:val="pt-BR"/>
              </w:rPr>
              <w:t>e 1 milha (1600 metros) de distância de um ponto de acesso a uma ferrovia de carga ativa.</w:t>
            </w:r>
          </w:p>
        </w:tc>
      </w:tr>
      <w:tr w:rsidR="002D551D">
        <w:tc>
          <w:tcPr>
            <w:tcW w:w="0" w:type="auto"/>
            <w:shd w:val="clear" w:color="auto" w:fill="FFFFFF"/>
          </w:tcPr>
          <w:p w:rsidR="002D551D" w:rsidRDefault="000F52A6">
            <w:r>
              <w:rPr>
                <w:rStyle w:val="SegmentID"/>
              </w:rPr>
              <w:t>352</w:t>
            </w:r>
            <w:r>
              <w:rPr>
                <w:rStyle w:val="TransUnitID"/>
              </w:rPr>
              <w:t>e9722a29-8194-4eb2-bab8-0c8f902dc4a1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site is served by an active freight rail spur.</w:t>
            </w:r>
          </w:p>
        </w:tc>
        <w:tc>
          <w:tcPr>
            <w:tcW w:w="0" w:type="auto"/>
            <w:shd w:val="clear" w:color="auto" w:fill="FFFFFF"/>
          </w:tcPr>
          <w:p w:rsidR="002D551D" w:rsidRDefault="000F52A6">
            <w:pPr>
              <w:rPr>
                <w:lang w:val="pt-BR"/>
              </w:rPr>
            </w:pPr>
            <w:r>
              <w:rPr>
                <w:lang w:val="pt-BR"/>
              </w:rPr>
              <w:t>O terreno é atendido por um ramal ferroviário de carga ativo.</w:t>
            </w:r>
          </w:p>
        </w:tc>
      </w:tr>
      <w:tr w:rsidR="002D551D">
        <w:tc>
          <w:tcPr>
            <w:tcW w:w="0" w:type="auto"/>
            <w:shd w:val="clear" w:color="auto" w:fill="FFFFFF"/>
          </w:tcPr>
          <w:p w:rsidR="002D551D" w:rsidRDefault="000F52A6">
            <w:r>
              <w:rPr>
                <w:rStyle w:val="SegmentID"/>
              </w:rPr>
              <w:t>353</w:t>
            </w:r>
            <w:r>
              <w:rPr>
                <w:rStyle w:val="TransUnitID"/>
              </w:rPr>
              <w:t>30af3e5b-6131-4018-b7ed-1f9b758e78ae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all cases, a planned transportation resource must be sited, funded, and under construction by the date of the certificate of</w:t>
            </w:r>
            <w:r>
              <w:t xml:space="preserve"> occupancy and complete within 24 months of that date.</w:t>
            </w:r>
          </w:p>
        </w:tc>
        <w:tc>
          <w:tcPr>
            <w:tcW w:w="0" w:type="auto"/>
            <w:shd w:val="clear" w:color="auto" w:fill="FFFFFF"/>
          </w:tcPr>
          <w:p w:rsidR="002D551D" w:rsidRDefault="000F52A6">
            <w:pPr>
              <w:rPr>
                <w:lang w:val="pt-BR"/>
              </w:rPr>
            </w:pPr>
            <w:r>
              <w:rPr>
                <w:lang w:val="pt-BR"/>
              </w:rPr>
              <w:t>Em todos os casos, um recurso de transporte planejado deve estar localizado, financiado e em construção na data do certificado de ocupação e concluído até 24 meses após essa data.</w:t>
            </w:r>
          </w:p>
        </w:tc>
      </w:tr>
      <w:tr w:rsidR="002D551D">
        <w:tc>
          <w:tcPr>
            <w:tcW w:w="0" w:type="auto"/>
            <w:shd w:val="clear" w:color="auto" w:fill="98FB98"/>
          </w:tcPr>
          <w:p w:rsidR="002D551D" w:rsidRDefault="000F52A6">
            <w:r>
              <w:rPr>
                <w:rStyle w:val="SegmentID"/>
              </w:rPr>
              <w:t>354</w:t>
            </w:r>
            <w:r>
              <w:rPr>
                <w:rStyle w:val="TransUnitID"/>
              </w:rPr>
              <w:t>f068dba5-d39b-4fa</w:t>
            </w:r>
            <w:r>
              <w:rPr>
                <w:rStyle w:val="TransUnitID"/>
              </w:rPr>
              <w:t>b-be77-08a14e30256f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355</w:t>
            </w:r>
            <w:r>
              <w:rPr>
                <w:rStyle w:val="TransUnitID"/>
              </w:rPr>
              <w:t>572640d1-9312-44fe-8283-69298c0fe826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5DEB3"/>
          </w:tcPr>
          <w:p w:rsidR="002D551D" w:rsidRDefault="000F52A6">
            <w:r>
              <w:rPr>
                <w:rStyle w:val="SegmentID"/>
              </w:rPr>
              <w:lastRenderedPageBreak/>
              <w:t>356</w:t>
            </w:r>
            <w:r>
              <w:rPr>
                <w:rStyle w:val="TransUnitID"/>
              </w:rPr>
              <w:t>572640d1-9312-44fe-8283-69298c0fe826</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Surrounding Density (1 point)</w:t>
            </w:r>
          </w:p>
        </w:tc>
        <w:tc>
          <w:tcPr>
            <w:tcW w:w="0" w:type="auto"/>
            <w:shd w:val="clear" w:color="auto" w:fill="F5DEB3"/>
          </w:tcPr>
          <w:p w:rsidR="002D551D" w:rsidRDefault="000F52A6">
            <w:pPr>
              <w:rPr>
                <w:lang w:val="pt-BR"/>
              </w:rPr>
            </w:pPr>
            <w:r>
              <w:rPr>
                <w:lang w:val="pt-BR"/>
              </w:rPr>
              <w:t>Densidade dos arredores (1 ponto)</w:t>
            </w:r>
          </w:p>
        </w:tc>
      </w:tr>
      <w:tr w:rsidR="002D551D">
        <w:tc>
          <w:tcPr>
            <w:tcW w:w="0" w:type="auto"/>
            <w:shd w:val="clear" w:color="auto" w:fill="F5DEB3"/>
          </w:tcPr>
          <w:p w:rsidR="002D551D" w:rsidRDefault="000F52A6">
            <w:r>
              <w:rPr>
                <w:rStyle w:val="SegmentID"/>
              </w:rPr>
              <w:t>357</w:t>
            </w:r>
            <w:r>
              <w:rPr>
                <w:rStyle w:val="TransUnitID"/>
              </w:rPr>
              <w:t>98feaa8d-8f99-4fee-b513-d2935766cf68</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Locate on a site whose surrounding existing density within a ¼-mile (400-meter) radius of the project boundary is:</w:t>
            </w:r>
          </w:p>
        </w:tc>
        <w:tc>
          <w:tcPr>
            <w:tcW w:w="0" w:type="auto"/>
            <w:shd w:val="clear" w:color="auto" w:fill="F5DEB3"/>
          </w:tcPr>
          <w:p w:rsidR="002D551D" w:rsidRDefault="000F52A6">
            <w:pPr>
              <w:rPr>
                <w:lang w:val="pt-BR"/>
              </w:rPr>
            </w:pPr>
            <w:r>
              <w:rPr>
                <w:lang w:val="pt-BR"/>
              </w:rPr>
              <w:t>Localize em um terreno cuja densidade existente dos arredores em um raio de ¼ de milha (400 metros) do limite do projeto que:</w:t>
            </w:r>
          </w:p>
        </w:tc>
      </w:tr>
      <w:tr w:rsidR="002D551D">
        <w:tc>
          <w:tcPr>
            <w:tcW w:w="0" w:type="auto"/>
            <w:shd w:val="clear" w:color="auto" w:fill="FFFFFF"/>
          </w:tcPr>
          <w:p w:rsidR="002D551D" w:rsidRDefault="000F52A6">
            <w:r>
              <w:rPr>
                <w:rStyle w:val="SegmentID"/>
              </w:rPr>
              <w:t>358</w:t>
            </w:r>
            <w:r>
              <w:rPr>
                <w:rStyle w:val="TransUnitID"/>
              </w:rPr>
              <w:t>f6e5d079-1eec-4c9d-a079-c1dd12fbce93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 least 7 dwelling units per acre (17.5 DU per hectare) with a</w:t>
            </w:r>
            <w:r>
              <w:t xml:space="preserve"> 0.5 floor-area ratio.</w:t>
            </w:r>
          </w:p>
        </w:tc>
        <w:tc>
          <w:tcPr>
            <w:tcW w:w="0" w:type="auto"/>
            <w:shd w:val="clear" w:color="auto" w:fill="FFFFFF"/>
          </w:tcPr>
          <w:p w:rsidR="002D551D" w:rsidRDefault="000F52A6">
            <w:pPr>
              <w:rPr>
                <w:lang w:val="pt-BR"/>
              </w:rPr>
            </w:pPr>
            <w:r>
              <w:rPr>
                <w:lang w:val="pt-BR"/>
              </w:rPr>
              <w:t>Tenha pelo menos 7 unidades habitacionais por acre (17,5 DU por hectare) com um coeficiente de aproveitamento de 0,5.</w:t>
            </w:r>
          </w:p>
        </w:tc>
      </w:tr>
      <w:tr w:rsidR="002D551D">
        <w:tc>
          <w:tcPr>
            <w:tcW w:w="0" w:type="auto"/>
            <w:shd w:val="clear" w:color="auto" w:fill="FFFFFF"/>
          </w:tcPr>
          <w:p w:rsidR="002D551D" w:rsidRDefault="000F52A6">
            <w:r>
              <w:rPr>
                <w:rStyle w:val="SegmentID"/>
              </w:rPr>
              <w:t>359</w:t>
            </w:r>
            <w:r>
              <w:rPr>
                <w:rStyle w:val="TransUnitID"/>
              </w:rPr>
              <w:t>f6e5d079-1eec-4c9d-a079-c1dd12fbce93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counted density must be </w:t>
            </w:r>
            <w:r>
              <w:rPr>
                <w:rStyle w:val="Tag"/>
              </w:rPr>
              <w:t>&lt;452&gt;</w:t>
            </w:r>
            <w:r>
              <w:t>existing</w:t>
            </w:r>
            <w:r>
              <w:rPr>
                <w:rStyle w:val="Tag"/>
              </w:rPr>
              <w:t>&lt;/452&gt;</w:t>
            </w:r>
            <w:r>
              <w:t xml:space="preserve"> density, not zoned density, or</w:t>
            </w:r>
          </w:p>
        </w:tc>
        <w:tc>
          <w:tcPr>
            <w:tcW w:w="0" w:type="auto"/>
            <w:shd w:val="clear" w:color="auto" w:fill="FFFFFF"/>
          </w:tcPr>
          <w:p w:rsidR="002D551D" w:rsidRDefault="000F52A6">
            <w:pPr>
              <w:rPr>
                <w:lang w:val="pt-BR"/>
              </w:rPr>
            </w:pPr>
            <w:r>
              <w:rPr>
                <w:lang w:val="pt-BR"/>
              </w:rPr>
              <w:t xml:space="preserve">Tenha uma densidade calculada que seja a densidade </w:t>
            </w:r>
            <w:r>
              <w:rPr>
                <w:rStyle w:val="Tag"/>
                <w:lang w:val="pt-BR"/>
              </w:rPr>
              <w:t>&lt;452&gt;</w:t>
            </w:r>
            <w:r>
              <w:rPr>
                <w:lang w:val="pt-BR"/>
              </w:rPr>
              <w:t>existente</w:t>
            </w:r>
            <w:r>
              <w:rPr>
                <w:rStyle w:val="Tag"/>
                <w:lang w:val="pt-BR"/>
              </w:rPr>
              <w:t>&lt;/452&gt;</w:t>
            </w:r>
            <w:r>
              <w:rPr>
                <w:lang w:val="pt-BR"/>
              </w:rPr>
              <w:t>, não a densidade por zona; ou</w:t>
            </w:r>
          </w:p>
        </w:tc>
      </w:tr>
      <w:tr w:rsidR="002D551D">
        <w:tc>
          <w:tcPr>
            <w:tcW w:w="0" w:type="auto"/>
            <w:shd w:val="clear" w:color="auto" w:fill="FFFFFF"/>
          </w:tcPr>
          <w:p w:rsidR="002D551D" w:rsidRDefault="000F52A6">
            <w:r>
              <w:rPr>
                <w:rStyle w:val="SegmentID"/>
              </w:rPr>
              <w:t>360</w:t>
            </w:r>
            <w:r>
              <w:rPr>
                <w:rStyle w:val="TransUnitID"/>
              </w:rPr>
              <w:t>e2900d97-311b-4ce9-be6b-d3974302493b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 least 22,000 square feet per acre (5 050 square mete</w:t>
            </w:r>
            <w:r>
              <w:t>rs per hectare) of buildable land.</w:t>
            </w:r>
          </w:p>
        </w:tc>
        <w:tc>
          <w:tcPr>
            <w:tcW w:w="0" w:type="auto"/>
            <w:shd w:val="clear" w:color="auto" w:fill="FFFFFF"/>
          </w:tcPr>
          <w:p w:rsidR="002D551D" w:rsidRDefault="000F52A6">
            <w:pPr>
              <w:rPr>
                <w:lang w:val="pt-BR"/>
              </w:rPr>
            </w:pPr>
            <w:r>
              <w:rPr>
                <w:lang w:val="pt-BR"/>
              </w:rPr>
              <w:t>Pelo menos 22.000 pés quadrados por acre (5.050 metros quadrados por hectare) de terreno edificável.</w:t>
            </w:r>
          </w:p>
        </w:tc>
      </w:tr>
      <w:tr w:rsidR="002D551D">
        <w:tc>
          <w:tcPr>
            <w:tcW w:w="0" w:type="auto"/>
            <w:shd w:val="clear" w:color="auto" w:fill="FFFFFF"/>
          </w:tcPr>
          <w:p w:rsidR="002D551D" w:rsidRDefault="000F52A6">
            <w:r>
              <w:rPr>
                <w:rStyle w:val="SegmentID"/>
              </w:rPr>
              <w:t>361</w:t>
            </w:r>
            <w:r>
              <w:rPr>
                <w:rStyle w:val="TransUnitID"/>
              </w:rPr>
              <w:t>85427e36-7aef-469a-8192-b4692302c034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previously developed existing rural healthcare ca</w:t>
            </w:r>
            <w:r>
              <w:t>mpus sites, achieve a minimum development density of 30,000 square feet per acre (6890 square meters per hectare).</w:t>
            </w:r>
          </w:p>
        </w:tc>
        <w:tc>
          <w:tcPr>
            <w:tcW w:w="0" w:type="auto"/>
            <w:shd w:val="clear" w:color="auto" w:fill="FFFFFF"/>
          </w:tcPr>
          <w:p w:rsidR="002D551D" w:rsidRDefault="000F52A6">
            <w:pPr>
              <w:rPr>
                <w:lang w:val="pt-BR"/>
              </w:rPr>
            </w:pPr>
            <w:r>
              <w:rPr>
                <w:lang w:val="pt-BR"/>
              </w:rPr>
              <w:t>Para terrenos rurais previamente desenvolvidos no setor de saúde, é necessário alcançar uma densidade de desenvolvimento mínima de 30.000 pés</w:t>
            </w:r>
            <w:r>
              <w:rPr>
                <w:lang w:val="pt-BR"/>
              </w:rPr>
              <w:t xml:space="preserve"> quadrados por acre (6.890 metros quadrados por hectare).</w:t>
            </w:r>
          </w:p>
        </w:tc>
      </w:tr>
      <w:tr w:rsidR="002D551D">
        <w:tc>
          <w:tcPr>
            <w:tcW w:w="0" w:type="auto"/>
            <w:shd w:val="clear" w:color="auto" w:fill="98FB98"/>
          </w:tcPr>
          <w:p w:rsidR="002D551D" w:rsidRDefault="000F52A6">
            <w:r>
              <w:rPr>
                <w:rStyle w:val="SegmentID"/>
              </w:rPr>
              <w:t>362</w:t>
            </w:r>
            <w:r>
              <w:rPr>
                <w:rStyle w:val="TransUnitID"/>
              </w:rPr>
              <w:t>fdff684a-05fc-4521-9d36-1fd8e3bae5fb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363</w:t>
            </w:r>
            <w:r>
              <w:rPr>
                <w:rStyle w:val="TransUnitID"/>
              </w:rPr>
              <w:t>647f097f-d58a-4c4b-a874-4be547034a00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5DEB3"/>
          </w:tcPr>
          <w:p w:rsidR="002D551D" w:rsidRDefault="000F52A6">
            <w:r>
              <w:rPr>
                <w:rStyle w:val="SegmentID"/>
              </w:rPr>
              <w:t>364</w:t>
            </w:r>
            <w:r>
              <w:rPr>
                <w:rStyle w:val="TransUnitID"/>
              </w:rPr>
              <w:t>647f097f-d58a-4c4b-a874-4be547034a00</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Diverse Uses (1 point)</w:t>
            </w:r>
          </w:p>
        </w:tc>
        <w:tc>
          <w:tcPr>
            <w:tcW w:w="0" w:type="auto"/>
            <w:shd w:val="clear" w:color="auto" w:fill="F5DEB3"/>
          </w:tcPr>
          <w:p w:rsidR="002D551D" w:rsidRDefault="000F52A6">
            <w:pPr>
              <w:rPr>
                <w:lang w:val="pt-BR"/>
              </w:rPr>
            </w:pPr>
            <w:r>
              <w:rPr>
                <w:lang w:val="pt-BR"/>
              </w:rPr>
              <w:t>Usos diversos (1 ponto)</w:t>
            </w:r>
          </w:p>
        </w:tc>
      </w:tr>
      <w:tr w:rsidR="002D551D">
        <w:tc>
          <w:tcPr>
            <w:tcW w:w="0" w:type="auto"/>
            <w:shd w:val="clear" w:color="auto" w:fill="F5DEB3"/>
          </w:tcPr>
          <w:p w:rsidR="002D551D" w:rsidRDefault="000F52A6">
            <w:r>
              <w:rPr>
                <w:rStyle w:val="SegmentID"/>
              </w:rPr>
              <w:t>365</w:t>
            </w:r>
            <w:r>
              <w:rPr>
                <w:rStyle w:val="TransUnitID"/>
              </w:rPr>
              <w:t>1f93c3ff-cd13-420e-942a-3b338d577a52</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Construct or renovate a building on a site such that the building’s main entrance is within a ½-mile (800-meter) walking distance of the main entrance of at least seven operational and publicly accessible uses (listed in Appendix 1).</w:t>
            </w:r>
          </w:p>
        </w:tc>
        <w:tc>
          <w:tcPr>
            <w:tcW w:w="0" w:type="auto"/>
            <w:shd w:val="clear" w:color="auto" w:fill="F5DEB3"/>
          </w:tcPr>
          <w:p w:rsidR="002D551D" w:rsidRDefault="000F52A6">
            <w:pPr>
              <w:rPr>
                <w:lang w:val="pt-BR"/>
              </w:rPr>
            </w:pPr>
            <w:r>
              <w:rPr>
                <w:lang w:val="pt-BR"/>
              </w:rPr>
              <w:t>Construa ou reforme um</w:t>
            </w:r>
            <w:r>
              <w:rPr>
                <w:lang w:val="pt-BR"/>
              </w:rPr>
              <w:t xml:space="preserve"> edifício em um terreno de forma que a entrada principal do edifício fique a uma distância de menos de ½ milha (800 metros) de caminhada da entrada principal de pelo menos sete usos operacionais e acessíveis publicamente (listados no Apêndice 1).</w:t>
            </w:r>
          </w:p>
        </w:tc>
      </w:tr>
      <w:tr w:rsidR="002D551D">
        <w:tc>
          <w:tcPr>
            <w:tcW w:w="0" w:type="auto"/>
            <w:shd w:val="clear" w:color="auto" w:fill="98FB98"/>
          </w:tcPr>
          <w:p w:rsidR="002D551D" w:rsidRDefault="000F52A6">
            <w:r>
              <w:rPr>
                <w:rStyle w:val="SegmentID"/>
              </w:rPr>
              <w:t>366</w:t>
            </w:r>
            <w:r>
              <w:rPr>
                <w:rStyle w:val="TransUnitID"/>
              </w:rPr>
              <w:t>13fa0</w:t>
            </w:r>
            <w:r>
              <w:rPr>
                <w:rStyle w:val="TransUnitID"/>
              </w:rPr>
              <w:t>411-7c4c-4338-8617-90cc5f4553f5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following restrictions apply.</w:t>
            </w:r>
          </w:p>
        </w:tc>
        <w:tc>
          <w:tcPr>
            <w:tcW w:w="0" w:type="auto"/>
            <w:shd w:val="clear" w:color="auto" w:fill="98FB98"/>
          </w:tcPr>
          <w:p w:rsidR="002D551D" w:rsidRDefault="000F52A6">
            <w:pPr>
              <w:rPr>
                <w:lang w:val="pt-BR"/>
              </w:rPr>
            </w:pPr>
            <w:r>
              <w:rPr>
                <w:lang w:val="pt-BR"/>
              </w:rPr>
              <w:t>As seguintes restrições se aplicam.</w:t>
            </w:r>
          </w:p>
        </w:tc>
      </w:tr>
      <w:tr w:rsidR="002D551D">
        <w:tc>
          <w:tcPr>
            <w:tcW w:w="0" w:type="auto"/>
            <w:shd w:val="clear" w:color="auto" w:fill="F5DEB3"/>
          </w:tcPr>
          <w:p w:rsidR="002D551D" w:rsidRDefault="000F52A6">
            <w:r>
              <w:rPr>
                <w:rStyle w:val="SegmentID"/>
              </w:rPr>
              <w:t>367</w:t>
            </w:r>
            <w:r>
              <w:rPr>
                <w:rStyle w:val="TransUnitID"/>
              </w:rPr>
              <w:t>06f1254b-d8cd-482f-bea0-7f37b1ef5da4</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A use may be counted as only one type (e.g., a retail stor</w:t>
            </w:r>
            <w:r>
              <w:t>e may be counted only once even if it sells products in several categories).</w:t>
            </w:r>
          </w:p>
        </w:tc>
        <w:tc>
          <w:tcPr>
            <w:tcW w:w="0" w:type="auto"/>
            <w:shd w:val="clear" w:color="auto" w:fill="F5DEB3"/>
          </w:tcPr>
          <w:p w:rsidR="002D551D" w:rsidRDefault="000F52A6">
            <w:pPr>
              <w:rPr>
                <w:lang w:val="pt-BR"/>
              </w:rPr>
            </w:pPr>
            <w:r>
              <w:rPr>
                <w:lang w:val="pt-BR"/>
              </w:rPr>
              <w:t>Um uso pode ser contado como apenas um tipo (por exemplo, uma loja de varejo pode ser contada somente uma vez se vender produtos em diversas categorias).</w:t>
            </w:r>
          </w:p>
        </w:tc>
      </w:tr>
      <w:tr w:rsidR="002D551D">
        <w:tc>
          <w:tcPr>
            <w:tcW w:w="0" w:type="auto"/>
            <w:shd w:val="clear" w:color="auto" w:fill="F5DEB3"/>
          </w:tcPr>
          <w:p w:rsidR="002D551D" w:rsidRDefault="000F52A6">
            <w:r>
              <w:rPr>
                <w:rStyle w:val="SegmentID"/>
              </w:rPr>
              <w:t>368</w:t>
            </w:r>
            <w:r>
              <w:rPr>
                <w:rStyle w:val="TransUnitID"/>
              </w:rPr>
              <w:t>e9f87934-661c-4824-981a-296b47b880f0</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No more than two uses in each use type may be counted (e.g., if five restaurants are within walking distance, only two may be counted).</w:t>
            </w:r>
          </w:p>
        </w:tc>
        <w:tc>
          <w:tcPr>
            <w:tcW w:w="0" w:type="auto"/>
            <w:shd w:val="clear" w:color="auto" w:fill="F5DEB3"/>
          </w:tcPr>
          <w:p w:rsidR="002D551D" w:rsidRDefault="000F52A6">
            <w:pPr>
              <w:rPr>
                <w:lang w:val="pt-BR"/>
              </w:rPr>
            </w:pPr>
            <w:r>
              <w:rPr>
                <w:lang w:val="pt-BR"/>
              </w:rPr>
              <w:t>Não mais de dois usos em cada tipo de uso pode ser conta</w:t>
            </w:r>
            <w:r>
              <w:rPr>
                <w:lang w:val="pt-BR"/>
              </w:rPr>
              <w:t>do (por exemplo, se cinco restaurantes estiverem a uma distância de caminhada, somente dois podem ser contados).</w:t>
            </w:r>
          </w:p>
        </w:tc>
      </w:tr>
      <w:tr w:rsidR="002D551D">
        <w:tc>
          <w:tcPr>
            <w:tcW w:w="0" w:type="auto"/>
            <w:shd w:val="clear" w:color="auto" w:fill="98FB98"/>
          </w:tcPr>
          <w:p w:rsidR="002D551D" w:rsidRDefault="000F52A6">
            <w:r>
              <w:rPr>
                <w:rStyle w:val="SegmentID"/>
              </w:rPr>
              <w:t>369</w:t>
            </w:r>
            <w:r>
              <w:rPr>
                <w:rStyle w:val="TransUnitID"/>
              </w:rPr>
              <w:t>5d8fe06a-2339-4c4b-a1e3-f9a23a64e8d4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counted uses must represent at least three of the five categories, exc</w:t>
            </w:r>
            <w:r>
              <w:t>lusive of the building’s primary use.</w:t>
            </w:r>
          </w:p>
        </w:tc>
        <w:tc>
          <w:tcPr>
            <w:tcW w:w="0" w:type="auto"/>
            <w:shd w:val="clear" w:color="auto" w:fill="98FB98"/>
          </w:tcPr>
          <w:p w:rsidR="002D551D" w:rsidRDefault="000F52A6">
            <w:pPr>
              <w:rPr>
                <w:lang w:val="pt-BR"/>
              </w:rPr>
            </w:pPr>
            <w:r>
              <w:rPr>
                <w:lang w:val="pt-BR"/>
              </w:rPr>
              <w:t>Os usos contados devem representar pelo menos três das cinco categorias, exclusivas do uso principal do edifício.</w:t>
            </w:r>
          </w:p>
        </w:tc>
      </w:tr>
      <w:tr w:rsidR="002D551D">
        <w:tc>
          <w:tcPr>
            <w:tcW w:w="0" w:type="auto"/>
            <w:shd w:val="clear" w:color="auto" w:fill="98FB98"/>
          </w:tcPr>
          <w:p w:rsidR="002D551D" w:rsidRDefault="000F52A6">
            <w:r>
              <w:rPr>
                <w:rStyle w:val="SegmentID"/>
              </w:rPr>
              <w:t>370</w:t>
            </w:r>
            <w:r>
              <w:rPr>
                <w:rStyle w:val="TransUnitID"/>
              </w:rPr>
              <w:t>d511cf55-3643-4fde-8f37-c97fb9c5d1d7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Credit: Access to Quality Transit</w:t>
            </w:r>
          </w:p>
        </w:tc>
        <w:tc>
          <w:tcPr>
            <w:tcW w:w="0" w:type="auto"/>
            <w:shd w:val="clear" w:color="auto" w:fill="98FB98"/>
          </w:tcPr>
          <w:p w:rsidR="002D551D" w:rsidRDefault="000F52A6">
            <w:pPr>
              <w:rPr>
                <w:lang w:val="pt-BR"/>
              </w:rPr>
            </w:pPr>
            <w:r>
              <w:rPr>
                <w:lang w:val="pt-BR"/>
              </w:rPr>
              <w:t>Crédito LT: Acesso a Transporte de Qualidade (LT Credit: Access to Quality Transit)</w:t>
            </w:r>
          </w:p>
        </w:tc>
      </w:tr>
      <w:tr w:rsidR="002D551D">
        <w:tc>
          <w:tcPr>
            <w:tcW w:w="0" w:type="auto"/>
            <w:shd w:val="clear" w:color="auto" w:fill="98FB98"/>
          </w:tcPr>
          <w:p w:rsidR="002D551D" w:rsidRDefault="000F52A6">
            <w:r>
              <w:rPr>
                <w:rStyle w:val="SegmentID"/>
              </w:rPr>
              <w:t>371</w:t>
            </w:r>
            <w:r>
              <w:rPr>
                <w:rStyle w:val="TransUnitID"/>
              </w:rPr>
              <w:t>6f86e0de-8bb2-4765-9553-35c34cf7c3a6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372</w:t>
            </w:r>
            <w:r>
              <w:rPr>
                <w:rStyle w:val="TransUnitID"/>
              </w:rPr>
              <w:t>d0b5009a-d481-4118-bc05-b1a74fee3322</w:t>
            </w:r>
          </w:p>
        </w:tc>
        <w:tc>
          <w:tcPr>
            <w:tcW w:w="0" w:type="auto"/>
            <w:shd w:val="clear" w:color="auto" w:fill="98FB98"/>
          </w:tcPr>
          <w:p w:rsidR="002D551D" w:rsidRPr="000F52A6" w:rsidRDefault="000F52A6">
            <w:pPr>
              <w:rPr>
                <w:vanish/>
              </w:rPr>
            </w:pPr>
            <w:r w:rsidRPr="000F52A6">
              <w:rPr>
                <w:vanish/>
              </w:rPr>
              <w:t>Translation App</w:t>
            </w:r>
            <w:r w:rsidRPr="000F52A6">
              <w:rPr>
                <w:vanish/>
              </w:rPr>
              <w:t>roved (100%)</w:t>
            </w:r>
          </w:p>
        </w:tc>
        <w:tc>
          <w:tcPr>
            <w:tcW w:w="0" w:type="auto"/>
            <w:shd w:val="clear" w:color="auto" w:fill="98FB98"/>
          </w:tcPr>
          <w:p w:rsidR="002D551D" w:rsidRDefault="000F52A6">
            <w:r>
              <w:t>1–6 points</w:t>
            </w:r>
          </w:p>
        </w:tc>
        <w:tc>
          <w:tcPr>
            <w:tcW w:w="0" w:type="auto"/>
            <w:shd w:val="clear" w:color="auto" w:fill="98FB98"/>
          </w:tcPr>
          <w:p w:rsidR="002D551D" w:rsidRDefault="000F52A6">
            <w:pPr>
              <w:rPr>
                <w:lang w:val="pt-BR"/>
              </w:rPr>
            </w:pPr>
            <w:r>
              <w:rPr>
                <w:lang w:val="pt-BR"/>
              </w:rPr>
              <w:t>1 a 6 pontos</w:t>
            </w:r>
          </w:p>
        </w:tc>
      </w:tr>
      <w:tr w:rsidR="002D551D">
        <w:tc>
          <w:tcPr>
            <w:tcW w:w="0" w:type="auto"/>
            <w:shd w:val="clear" w:color="auto" w:fill="98FB98"/>
          </w:tcPr>
          <w:p w:rsidR="002D551D" w:rsidRDefault="000F52A6">
            <w:r>
              <w:rPr>
                <w:rStyle w:val="SegmentID"/>
              </w:rPr>
              <w:t>373</w:t>
            </w:r>
            <w:r>
              <w:rPr>
                <w:rStyle w:val="TransUnitID"/>
              </w:rPr>
              <w:t>69307cd5-44ad-461a-804b-10f24888cf8b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374</w:t>
            </w:r>
            <w:r>
              <w:rPr>
                <w:rStyle w:val="TransUnitID"/>
              </w:rPr>
              <w:t>a4c8190e-d45a-4ed0-bfc3-bc9968e18e84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(1–5 points)</w:t>
            </w:r>
          </w:p>
        </w:tc>
        <w:tc>
          <w:tcPr>
            <w:tcW w:w="0" w:type="auto"/>
            <w:shd w:val="clear" w:color="auto" w:fill="98FB98"/>
          </w:tcPr>
          <w:p w:rsidR="002D551D" w:rsidRDefault="000F52A6">
            <w:pPr>
              <w:rPr>
                <w:lang w:val="pt-BR"/>
              </w:rPr>
            </w:pPr>
            <w:r>
              <w:rPr>
                <w:lang w:val="pt-BR"/>
              </w:rPr>
              <w:t>Nova Construção (New Construction) (1 a 5 pontos)</w:t>
            </w:r>
          </w:p>
        </w:tc>
      </w:tr>
      <w:tr w:rsidR="002D551D">
        <w:tc>
          <w:tcPr>
            <w:tcW w:w="0" w:type="auto"/>
            <w:shd w:val="clear" w:color="auto" w:fill="98FB98"/>
          </w:tcPr>
          <w:p w:rsidR="002D551D" w:rsidRDefault="000F52A6">
            <w:r>
              <w:rPr>
                <w:rStyle w:val="SegmentID"/>
              </w:rPr>
              <w:t>375</w:t>
            </w:r>
            <w:r>
              <w:rPr>
                <w:rStyle w:val="TransUnitID"/>
              </w:rPr>
              <w:t>cd1713f0-d0d5-428f-a177-04ca9bcf1a96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(1–6 points)</w:t>
            </w:r>
          </w:p>
        </w:tc>
        <w:tc>
          <w:tcPr>
            <w:tcW w:w="0" w:type="auto"/>
            <w:shd w:val="clear" w:color="auto" w:fill="98FB98"/>
          </w:tcPr>
          <w:p w:rsidR="002D551D" w:rsidRDefault="000F52A6">
            <w:pPr>
              <w:rPr>
                <w:lang w:val="pt-BR"/>
              </w:rPr>
            </w:pPr>
            <w:r>
              <w:rPr>
                <w:lang w:val="pt-BR"/>
              </w:rPr>
              <w:t>Núcleo e Casca (Core &amp; Shell) (1 a 6 pontos)</w:t>
            </w:r>
          </w:p>
        </w:tc>
      </w:tr>
      <w:tr w:rsidR="002D551D">
        <w:tc>
          <w:tcPr>
            <w:tcW w:w="0" w:type="auto"/>
            <w:shd w:val="clear" w:color="auto" w:fill="F5DEB3"/>
          </w:tcPr>
          <w:p w:rsidR="002D551D" w:rsidRDefault="000F52A6">
            <w:r>
              <w:rPr>
                <w:rStyle w:val="SegmentID"/>
              </w:rPr>
              <w:t>376</w:t>
            </w:r>
            <w:r>
              <w:rPr>
                <w:rStyle w:val="TransUnitID"/>
              </w:rPr>
              <w:t>fa6d3128-afa0-484e-8aab-d521cb61d64b</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Schools (1–4 points)</w:t>
            </w:r>
          </w:p>
        </w:tc>
        <w:tc>
          <w:tcPr>
            <w:tcW w:w="0" w:type="auto"/>
            <w:shd w:val="clear" w:color="auto" w:fill="F5DEB3"/>
          </w:tcPr>
          <w:p w:rsidR="002D551D" w:rsidRDefault="000F52A6">
            <w:pPr>
              <w:rPr>
                <w:lang w:val="pt-BR"/>
              </w:rPr>
            </w:pPr>
            <w:r>
              <w:rPr>
                <w:lang w:val="pt-BR"/>
              </w:rPr>
              <w:t>Escolas (Schools) (1 a 4 pontos)</w:t>
            </w:r>
          </w:p>
        </w:tc>
      </w:tr>
      <w:tr w:rsidR="002D551D">
        <w:tc>
          <w:tcPr>
            <w:tcW w:w="0" w:type="auto"/>
            <w:shd w:val="clear" w:color="auto" w:fill="98FB98"/>
          </w:tcPr>
          <w:p w:rsidR="002D551D" w:rsidRDefault="000F52A6">
            <w:r>
              <w:rPr>
                <w:rStyle w:val="SegmentID"/>
              </w:rPr>
              <w:t>377</w:t>
            </w:r>
            <w:r>
              <w:rPr>
                <w:rStyle w:val="TransUnitID"/>
              </w:rPr>
              <w:t>17182cc2-94bd-4795-b65a-44f974544b31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(1–5 points)</w:t>
            </w:r>
          </w:p>
        </w:tc>
        <w:tc>
          <w:tcPr>
            <w:tcW w:w="0" w:type="auto"/>
            <w:shd w:val="clear" w:color="auto" w:fill="98FB98"/>
          </w:tcPr>
          <w:p w:rsidR="002D551D" w:rsidRDefault="000F52A6">
            <w:pPr>
              <w:rPr>
                <w:lang w:val="pt-BR"/>
              </w:rPr>
            </w:pPr>
            <w:r>
              <w:rPr>
                <w:lang w:val="pt-BR"/>
              </w:rPr>
              <w:t>Centros de Dados (Data Centers) (1 a 5 pontos)</w:t>
            </w:r>
          </w:p>
        </w:tc>
      </w:tr>
      <w:tr w:rsidR="002D551D">
        <w:tc>
          <w:tcPr>
            <w:tcW w:w="0" w:type="auto"/>
            <w:shd w:val="clear" w:color="auto" w:fill="98FB98"/>
          </w:tcPr>
          <w:p w:rsidR="002D551D" w:rsidRDefault="000F52A6">
            <w:r>
              <w:rPr>
                <w:rStyle w:val="SegmentID"/>
              </w:rPr>
              <w:t>378</w:t>
            </w:r>
            <w:r>
              <w:rPr>
                <w:rStyle w:val="TransUnitID"/>
              </w:rPr>
              <w:t>751e4efd-c832-4d79-8aba-fd8101d5b515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(1–5 points)</w:t>
            </w:r>
          </w:p>
        </w:tc>
        <w:tc>
          <w:tcPr>
            <w:tcW w:w="0" w:type="auto"/>
            <w:shd w:val="clear" w:color="auto" w:fill="98FB98"/>
          </w:tcPr>
          <w:p w:rsidR="002D551D" w:rsidRDefault="000F52A6">
            <w:pPr>
              <w:rPr>
                <w:lang w:val="pt-BR"/>
              </w:rPr>
            </w:pPr>
            <w:r>
              <w:rPr>
                <w:lang w:val="pt-BR"/>
              </w:rPr>
              <w:t>Armazéns e Centros de Distribuição (Warehouses &amp; Distribution Centers) (1 a 5 pontos)</w:t>
            </w:r>
          </w:p>
        </w:tc>
      </w:tr>
      <w:tr w:rsidR="002D551D">
        <w:tc>
          <w:tcPr>
            <w:tcW w:w="0" w:type="auto"/>
            <w:shd w:val="clear" w:color="auto" w:fill="98FB98"/>
          </w:tcPr>
          <w:p w:rsidR="002D551D" w:rsidRDefault="000F52A6">
            <w:r>
              <w:rPr>
                <w:rStyle w:val="SegmentID"/>
              </w:rPr>
              <w:lastRenderedPageBreak/>
              <w:t>379</w:t>
            </w:r>
            <w:r>
              <w:rPr>
                <w:rStyle w:val="TransUnitID"/>
              </w:rPr>
              <w:t>a4cd202a-7caf-4bc8-852f-2c735c07bb87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(1–5 points)</w:t>
            </w:r>
          </w:p>
        </w:tc>
        <w:tc>
          <w:tcPr>
            <w:tcW w:w="0" w:type="auto"/>
            <w:shd w:val="clear" w:color="auto" w:fill="98FB98"/>
          </w:tcPr>
          <w:p w:rsidR="002D551D" w:rsidRDefault="000F52A6">
            <w:pPr>
              <w:rPr>
                <w:lang w:val="pt-BR"/>
              </w:rPr>
            </w:pPr>
            <w:r>
              <w:rPr>
                <w:lang w:val="pt-BR"/>
              </w:rPr>
              <w:t>Hoteleiro (Hospitality) (1 a 5 pontos)</w:t>
            </w:r>
          </w:p>
        </w:tc>
      </w:tr>
      <w:tr w:rsidR="002D551D">
        <w:tc>
          <w:tcPr>
            <w:tcW w:w="0" w:type="auto"/>
            <w:shd w:val="clear" w:color="auto" w:fill="98FB98"/>
          </w:tcPr>
          <w:p w:rsidR="002D551D" w:rsidRDefault="000F52A6">
            <w:r>
              <w:rPr>
                <w:rStyle w:val="SegmentID"/>
              </w:rPr>
              <w:t>380</w:t>
            </w:r>
            <w:r>
              <w:rPr>
                <w:rStyle w:val="TransUnitID"/>
              </w:rPr>
              <w:t>32a27155-0c1e-408c-b63b-a3927071cf3e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(1–5 points)</w:t>
            </w:r>
          </w:p>
        </w:tc>
        <w:tc>
          <w:tcPr>
            <w:tcW w:w="0" w:type="auto"/>
            <w:shd w:val="clear" w:color="auto" w:fill="98FB98"/>
          </w:tcPr>
          <w:p w:rsidR="002D551D" w:rsidRDefault="000F52A6">
            <w:pPr>
              <w:rPr>
                <w:lang w:val="pt-BR"/>
              </w:rPr>
            </w:pPr>
            <w:r>
              <w:rPr>
                <w:lang w:val="pt-BR"/>
              </w:rPr>
              <w:t>Varejo (Retail) (1 a 5 pontos)</w:t>
            </w:r>
          </w:p>
        </w:tc>
      </w:tr>
      <w:tr w:rsidR="002D551D">
        <w:tc>
          <w:tcPr>
            <w:tcW w:w="0" w:type="auto"/>
            <w:shd w:val="clear" w:color="auto" w:fill="98FB98"/>
          </w:tcPr>
          <w:p w:rsidR="002D551D" w:rsidRDefault="000F52A6">
            <w:r>
              <w:rPr>
                <w:rStyle w:val="SegmentID"/>
              </w:rPr>
              <w:t>381</w:t>
            </w:r>
            <w:r>
              <w:rPr>
                <w:rStyle w:val="TransUnitID"/>
              </w:rPr>
              <w:t>881cfb34-ee45-4313-81ab-745f1ec3e741</w:t>
            </w:r>
          </w:p>
        </w:tc>
        <w:tc>
          <w:tcPr>
            <w:tcW w:w="0" w:type="auto"/>
            <w:shd w:val="clear" w:color="auto" w:fill="98FB98"/>
          </w:tcPr>
          <w:p w:rsidR="002D551D" w:rsidRPr="000F52A6" w:rsidRDefault="000F52A6">
            <w:pPr>
              <w:rPr>
                <w:vanish/>
              </w:rPr>
            </w:pPr>
            <w:r w:rsidRPr="000F52A6">
              <w:rPr>
                <w:vanish/>
              </w:rPr>
              <w:t>Tra</w:t>
            </w:r>
            <w:r w:rsidRPr="000F52A6">
              <w:rPr>
                <w:vanish/>
              </w:rPr>
              <w:t>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382</w:t>
            </w:r>
            <w:r>
              <w:rPr>
                <w:rStyle w:val="TransUnitID"/>
              </w:rPr>
              <w:t>83731b1f-443d-4878-9259-beaaf5fa61fa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D3D3D3"/>
          </w:tcPr>
          <w:p w:rsidR="002D551D" w:rsidRDefault="000F52A6">
            <w:r>
              <w:rPr>
                <w:rStyle w:val="SegmentID"/>
              </w:rPr>
              <w:t>383</w:t>
            </w:r>
            <w:r>
              <w:rPr>
                <w:rStyle w:val="TransUnitID"/>
              </w:rPr>
              <w:t>1f6c458c-08d9-4a1c-9c21-c25c139ee602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encourage development in locations shown to have multimodal transportation choices or otherwise reduced motor vehicle use, thereby reducing greenhouse gas emissions, air pollution, and other environmental and public health harms associated with motor ve</w:t>
            </w:r>
            <w:r>
              <w:t>hicle use</w:t>
            </w:r>
            <w:r>
              <w:rPr>
                <w:rStyle w:val="Tag"/>
              </w:rPr>
              <w:t>&lt;457&gt;</w:t>
            </w:r>
            <w:r>
              <w:t>.</w:t>
            </w:r>
            <w:r>
              <w:rPr>
                <w:rStyle w:val="Tag"/>
              </w:rPr>
              <w:t>&lt;/457&gt;</w:t>
            </w:r>
          </w:p>
        </w:tc>
        <w:tc>
          <w:tcPr>
            <w:tcW w:w="0" w:type="auto"/>
            <w:shd w:val="clear" w:color="auto" w:fill="D3D3D3"/>
          </w:tcPr>
          <w:p w:rsidR="002D551D" w:rsidRDefault="000F52A6">
            <w:pPr>
              <w:rPr>
                <w:lang w:val="pt-BR"/>
              </w:rPr>
            </w:pPr>
            <w:r>
              <w:rPr>
                <w:lang w:val="pt-BR"/>
              </w:rPr>
              <w:t>Incentivar empreendimentos em locais que demonstrem ter opções de transporte multimodal ou uso reduzido de veículos motorizados, reduzindo, portanto, as emissões de gases do efeito estufa, a poluição atmosférica e outros prejuízos amb</w:t>
            </w:r>
            <w:r>
              <w:rPr>
                <w:lang w:val="pt-BR"/>
              </w:rPr>
              <w:t>ientais e à saúde pública associados ao uso de veículos motorizados.</w:t>
            </w:r>
          </w:p>
        </w:tc>
      </w:tr>
      <w:tr w:rsidR="002D551D">
        <w:tc>
          <w:tcPr>
            <w:tcW w:w="0" w:type="auto"/>
            <w:shd w:val="clear" w:color="auto" w:fill="98FB98"/>
          </w:tcPr>
          <w:p w:rsidR="002D551D" w:rsidRDefault="000F52A6">
            <w:r>
              <w:rPr>
                <w:rStyle w:val="SegmentID"/>
              </w:rPr>
              <w:t>384</w:t>
            </w:r>
            <w:r>
              <w:rPr>
                <w:rStyle w:val="TransUnitID"/>
              </w:rPr>
              <w:t>aa2c2ed2-d55e-4efa-a397-7b35d2294359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385</w:t>
            </w:r>
            <w:r>
              <w:rPr>
                <w:rStyle w:val="TransUnitID"/>
              </w:rPr>
              <w:t>b08db761-fcce-4026-b0cf-1e2977f71ee8</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NC, CS, Data Centers, Warehouses &amp; Distribution Centers, Hospitality</w:t>
            </w:r>
          </w:p>
        </w:tc>
        <w:tc>
          <w:tcPr>
            <w:tcW w:w="0" w:type="auto"/>
            <w:shd w:val="clear" w:color="auto" w:fill="F5DEB3"/>
          </w:tcPr>
          <w:p w:rsidR="002D551D" w:rsidRDefault="000F52A6">
            <w:pPr>
              <w:rPr>
                <w:lang w:val="pt-BR"/>
              </w:rPr>
            </w:pPr>
            <w:r>
              <w:rPr>
                <w:lang w:val="pt-BR"/>
              </w:rPr>
              <w:t>NC, CS, Centros de Dados (Data Centers), Armazéns e Centros de Distribuição (Warehouses &amp; Distribution Centers), Hoteleiro (Hospitality)</w:t>
            </w:r>
          </w:p>
        </w:tc>
      </w:tr>
      <w:tr w:rsidR="002D551D">
        <w:tc>
          <w:tcPr>
            <w:tcW w:w="0" w:type="auto"/>
            <w:shd w:val="clear" w:color="auto" w:fill="98FB98"/>
          </w:tcPr>
          <w:p w:rsidR="002D551D" w:rsidRDefault="000F52A6">
            <w:r>
              <w:rPr>
                <w:rStyle w:val="SegmentID"/>
              </w:rPr>
              <w:t>386</w:t>
            </w:r>
            <w:r>
              <w:rPr>
                <w:rStyle w:val="TransUnitID"/>
              </w:rPr>
              <w:t>c24ccf41-9ddc-48d0-b34b-5de3a5535153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Locate any </w:t>
            </w:r>
            <w:r>
              <w:rPr>
                <w:rStyle w:val="Tag"/>
              </w:rPr>
              <w:t>&lt;459&gt;</w:t>
            </w:r>
            <w:r>
              <w:t>functional entry</w:t>
            </w:r>
            <w:r>
              <w:rPr>
                <w:rStyle w:val="Tag"/>
              </w:rPr>
              <w:t>&lt;/459&gt;</w:t>
            </w:r>
            <w:r>
              <w:t xml:space="preserve"> of the project within a ¼-mile (400-meter) </w:t>
            </w:r>
            <w:r>
              <w:rPr>
                <w:rStyle w:val="Tag"/>
              </w:rPr>
              <w:t>&lt;460&gt;</w:t>
            </w:r>
            <w:r>
              <w:t>walking distance</w:t>
            </w:r>
            <w:r>
              <w:rPr>
                <w:rStyle w:val="Tag"/>
              </w:rPr>
              <w:t>&lt;/460&gt;</w:t>
            </w:r>
            <w:r>
              <w:t xml:space="preserve"> of existing or planned bus, </w:t>
            </w:r>
            <w:r>
              <w:rPr>
                <w:rStyle w:val="Tag"/>
              </w:rPr>
              <w:t>&lt;461&gt;</w:t>
            </w:r>
            <w:r>
              <w:t>streetcar</w:t>
            </w:r>
            <w:r>
              <w:rPr>
                <w:rStyle w:val="Tag"/>
              </w:rPr>
              <w:t>&lt;/461&gt;</w:t>
            </w:r>
            <w:r>
              <w:t xml:space="preserve">, or </w:t>
            </w:r>
            <w:r>
              <w:rPr>
                <w:rStyle w:val="Tag"/>
              </w:rPr>
              <w:t>&lt;462&gt;</w:t>
            </w:r>
            <w:r>
              <w:t>rideshare stops,</w:t>
            </w:r>
            <w:r>
              <w:rPr>
                <w:rStyle w:val="Tag"/>
              </w:rPr>
              <w:t>&lt;/462&gt;</w:t>
            </w:r>
            <w:r>
              <w:t xml:space="preserve"> or within a ½-mile (800-meter) walkin</w:t>
            </w:r>
            <w:r>
              <w:t xml:space="preserve">g distance of existing or planned </w:t>
            </w:r>
            <w:r>
              <w:rPr>
                <w:rStyle w:val="Tag"/>
              </w:rPr>
              <w:t>&lt;463&gt;</w:t>
            </w:r>
            <w:r>
              <w:t>bus rapid transit</w:t>
            </w:r>
            <w:r>
              <w:rPr>
                <w:rStyle w:val="Tag"/>
              </w:rPr>
              <w:t>&lt;/463&gt;</w:t>
            </w:r>
            <w:r>
              <w:t xml:space="preserve"> stops, light</w:t>
            </w:r>
            <w:r>
              <w:rPr>
                <w:rStyle w:val="Tag"/>
              </w:rPr>
              <w:t>&lt;464&gt;</w:t>
            </w:r>
            <w:r>
              <w:t xml:space="preserve"> </w:t>
            </w:r>
            <w:r>
              <w:rPr>
                <w:rStyle w:val="Tag"/>
              </w:rPr>
              <w:t>&lt;/464&gt;</w:t>
            </w:r>
            <w:r>
              <w:t>or heavy rail stations, commuter rail stations, or commuter ferry terminals.</w:t>
            </w:r>
          </w:p>
        </w:tc>
        <w:tc>
          <w:tcPr>
            <w:tcW w:w="0" w:type="auto"/>
            <w:shd w:val="clear" w:color="auto" w:fill="98FB98"/>
          </w:tcPr>
          <w:p w:rsidR="002D551D" w:rsidRDefault="000F52A6">
            <w:pPr>
              <w:rPr>
                <w:lang w:val="pt-BR"/>
              </w:rPr>
            </w:pPr>
            <w:r>
              <w:rPr>
                <w:lang w:val="pt-BR"/>
              </w:rPr>
              <w:t xml:space="preserve">Localize todas as </w:t>
            </w:r>
            <w:r>
              <w:rPr>
                <w:rStyle w:val="Tag"/>
                <w:lang w:val="pt-BR"/>
              </w:rPr>
              <w:t>&lt;459&gt;</w:t>
            </w:r>
            <w:r>
              <w:rPr>
                <w:lang w:val="pt-BR"/>
              </w:rPr>
              <w:t>entradas funcionais</w:t>
            </w:r>
            <w:r>
              <w:rPr>
                <w:rStyle w:val="Tag"/>
                <w:lang w:val="pt-BR"/>
              </w:rPr>
              <w:t>&lt;/459&gt;</w:t>
            </w:r>
            <w:r>
              <w:rPr>
                <w:lang w:val="pt-BR"/>
              </w:rPr>
              <w:t xml:space="preserve"> do projeto a uma </w:t>
            </w:r>
            <w:r>
              <w:rPr>
                <w:rStyle w:val="Tag"/>
                <w:lang w:val="pt-BR"/>
              </w:rPr>
              <w:t>&lt;460&gt;</w:t>
            </w:r>
            <w:r>
              <w:rPr>
                <w:lang w:val="pt-BR"/>
              </w:rPr>
              <w:t>distância de caminhad</w:t>
            </w:r>
            <w:r>
              <w:rPr>
                <w:lang w:val="pt-BR"/>
              </w:rPr>
              <w:t>a</w:t>
            </w:r>
            <w:r>
              <w:rPr>
                <w:rStyle w:val="Tag"/>
                <w:lang w:val="pt-BR"/>
              </w:rPr>
              <w:t>&lt;/460&gt;</w:t>
            </w:r>
            <w:r>
              <w:rPr>
                <w:lang w:val="pt-BR"/>
              </w:rPr>
              <w:t xml:space="preserve"> de ¼ de milha (400 metros) de pontos planejados ou existentes de </w:t>
            </w:r>
            <w:r>
              <w:rPr>
                <w:rStyle w:val="Tag"/>
                <w:lang w:val="pt-BR"/>
              </w:rPr>
              <w:t>&lt;461&gt;</w:t>
            </w:r>
            <w:r>
              <w:rPr>
                <w:lang w:val="pt-BR"/>
              </w:rPr>
              <w:t>ônibus, bonde</w:t>
            </w:r>
            <w:r>
              <w:rPr>
                <w:rStyle w:val="Tag"/>
                <w:lang w:val="pt-BR"/>
              </w:rPr>
              <w:t>&lt;/461&gt;</w:t>
            </w:r>
            <w:r>
              <w:rPr>
                <w:lang w:val="pt-BR"/>
              </w:rPr>
              <w:t xml:space="preserve"> ou </w:t>
            </w:r>
            <w:r>
              <w:rPr>
                <w:rStyle w:val="Tag"/>
                <w:lang w:val="pt-BR"/>
              </w:rPr>
              <w:t>&lt;462&gt;</w:t>
            </w:r>
            <w:r>
              <w:rPr>
                <w:lang w:val="pt-BR"/>
              </w:rPr>
              <w:t>carona solidária</w:t>
            </w:r>
            <w:r>
              <w:rPr>
                <w:rStyle w:val="Tag"/>
                <w:lang w:val="pt-BR"/>
              </w:rPr>
              <w:t>&lt;/462&gt;</w:t>
            </w:r>
            <w:r>
              <w:rPr>
                <w:lang w:val="pt-BR"/>
              </w:rPr>
              <w:t xml:space="preserve"> ou a uma distância de caminhada de ½ milha (800 metros) de pontos de </w:t>
            </w:r>
            <w:r>
              <w:rPr>
                <w:rStyle w:val="Tag"/>
                <w:lang w:val="pt-BR"/>
              </w:rPr>
              <w:t>&lt;463&gt;</w:t>
            </w:r>
            <w:r>
              <w:rPr>
                <w:lang w:val="pt-BR"/>
              </w:rPr>
              <w:t>sistema de ônibus rápido (BRT)</w:t>
            </w:r>
            <w:r>
              <w:rPr>
                <w:rStyle w:val="Tag"/>
                <w:lang w:val="pt-BR"/>
              </w:rPr>
              <w:t>&lt;/463&gt;</w:t>
            </w:r>
            <w:r>
              <w:rPr>
                <w:lang w:val="pt-BR"/>
              </w:rPr>
              <w:t>, estações de tre</w:t>
            </w:r>
            <w:r>
              <w:rPr>
                <w:lang w:val="pt-BR"/>
              </w:rPr>
              <w:t>ns metropolitanos e metrô ou terminais de balsas existentes ou planejados.</w:t>
            </w:r>
          </w:p>
        </w:tc>
      </w:tr>
      <w:tr w:rsidR="002D551D">
        <w:tc>
          <w:tcPr>
            <w:tcW w:w="0" w:type="auto"/>
            <w:shd w:val="clear" w:color="auto" w:fill="D3D3D3"/>
          </w:tcPr>
          <w:p w:rsidR="002D551D" w:rsidRDefault="000F52A6">
            <w:r>
              <w:rPr>
                <w:rStyle w:val="SegmentID"/>
              </w:rPr>
              <w:t>387</w:t>
            </w:r>
            <w:r>
              <w:rPr>
                <w:rStyle w:val="TransUnitID"/>
              </w:rPr>
              <w:t>c24ccf41-9ddc-48d0-b34b-5de3a5535153</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The transit service at those stops and stations in aggregate must meet the minimums listed in Tables 1 and 2.</w:t>
            </w:r>
          </w:p>
        </w:tc>
        <w:tc>
          <w:tcPr>
            <w:tcW w:w="0" w:type="auto"/>
            <w:shd w:val="clear" w:color="auto" w:fill="D3D3D3"/>
          </w:tcPr>
          <w:p w:rsidR="002D551D" w:rsidRDefault="000F52A6">
            <w:pPr>
              <w:rPr>
                <w:lang w:val="pt-BR"/>
              </w:rPr>
            </w:pPr>
            <w:r>
              <w:rPr>
                <w:lang w:val="pt-BR"/>
              </w:rPr>
              <w:t>O se</w:t>
            </w:r>
            <w:r>
              <w:rPr>
                <w:lang w:val="pt-BR"/>
              </w:rPr>
              <w:t>rviço de transporte nesses pontos e estações, de forma agregada, devem atender aos mínimos listados nas Tabelas 1 e 2.</w:t>
            </w:r>
          </w:p>
        </w:tc>
      </w:tr>
      <w:tr w:rsidR="002D551D">
        <w:tc>
          <w:tcPr>
            <w:tcW w:w="0" w:type="auto"/>
            <w:shd w:val="clear" w:color="auto" w:fill="D3D3D3"/>
          </w:tcPr>
          <w:p w:rsidR="002D551D" w:rsidRDefault="000F52A6">
            <w:r>
              <w:rPr>
                <w:rStyle w:val="SegmentID"/>
              </w:rPr>
              <w:t>388</w:t>
            </w:r>
            <w:r>
              <w:rPr>
                <w:rStyle w:val="TransUnitID"/>
              </w:rPr>
              <w:t>c24ccf41-9ddc-48d0-b34b-5de3a5535153</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Planned stops and stations may count if they are sited, funded, and under construction by the date of the certificate of occupancy and are complete within 24 months of that date.</w:t>
            </w:r>
          </w:p>
        </w:tc>
        <w:tc>
          <w:tcPr>
            <w:tcW w:w="0" w:type="auto"/>
            <w:shd w:val="clear" w:color="auto" w:fill="D3D3D3"/>
          </w:tcPr>
          <w:p w:rsidR="002D551D" w:rsidRDefault="000F52A6">
            <w:pPr>
              <w:rPr>
                <w:lang w:val="pt-BR"/>
              </w:rPr>
            </w:pPr>
            <w:r>
              <w:rPr>
                <w:lang w:val="pt-BR"/>
              </w:rPr>
              <w:t>Os pontos e estações planejados podem ser contados se forem localizados, fina</w:t>
            </w:r>
            <w:r>
              <w:rPr>
                <w:lang w:val="pt-BR"/>
              </w:rPr>
              <w:t>nciados ou estiverem em construção na data do certificado de ocupação e forem concluídos em até 24 meses após essa data.</w:t>
            </w:r>
          </w:p>
        </w:tc>
      </w:tr>
      <w:tr w:rsidR="002D551D">
        <w:tc>
          <w:tcPr>
            <w:tcW w:w="0" w:type="auto"/>
            <w:shd w:val="clear" w:color="auto" w:fill="D3D3D3"/>
          </w:tcPr>
          <w:p w:rsidR="002D551D" w:rsidRDefault="000F52A6">
            <w:r>
              <w:rPr>
                <w:rStyle w:val="SegmentID"/>
              </w:rPr>
              <w:t>389</w:t>
            </w:r>
            <w:r>
              <w:rPr>
                <w:rStyle w:val="TransUnitID"/>
              </w:rPr>
              <w:t>ae801df6-a8c6-4d76-8831-9d8eaf11f771</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Both weekday and weekend trip minimums must be met.</w:t>
            </w:r>
          </w:p>
        </w:tc>
        <w:tc>
          <w:tcPr>
            <w:tcW w:w="0" w:type="auto"/>
            <w:shd w:val="clear" w:color="auto" w:fill="D3D3D3"/>
          </w:tcPr>
          <w:p w:rsidR="002D551D" w:rsidRDefault="000F52A6">
            <w:pPr>
              <w:rPr>
                <w:lang w:val="pt-BR"/>
              </w:rPr>
            </w:pPr>
            <w:r>
              <w:rPr>
                <w:lang w:val="pt-BR"/>
              </w:rPr>
              <w:t>É necessário atender a ambos os limites mínimos de viagens em dias úteis e fins de semana.</w:t>
            </w:r>
          </w:p>
        </w:tc>
      </w:tr>
      <w:tr w:rsidR="002D551D">
        <w:tc>
          <w:tcPr>
            <w:tcW w:w="0" w:type="auto"/>
            <w:shd w:val="clear" w:color="auto" w:fill="D3D3D3"/>
          </w:tcPr>
          <w:p w:rsidR="002D551D" w:rsidRDefault="000F52A6">
            <w:r>
              <w:rPr>
                <w:rStyle w:val="SegmentID"/>
              </w:rPr>
              <w:t>390</w:t>
            </w:r>
            <w:r>
              <w:rPr>
                <w:rStyle w:val="TransUnitID"/>
              </w:rPr>
              <w:t>821e9e31-16fd-4f90-be1b-e3b32a735895</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Qualifying transit routes must have paired route service (service in opposite directions).</w:t>
            </w:r>
          </w:p>
        </w:tc>
        <w:tc>
          <w:tcPr>
            <w:tcW w:w="0" w:type="auto"/>
            <w:shd w:val="clear" w:color="auto" w:fill="D3D3D3"/>
          </w:tcPr>
          <w:p w:rsidR="002D551D" w:rsidRDefault="000F52A6">
            <w:pPr>
              <w:rPr>
                <w:lang w:val="pt-BR"/>
              </w:rPr>
            </w:pPr>
            <w:r>
              <w:rPr>
                <w:lang w:val="pt-BR"/>
              </w:rPr>
              <w:t>As rota</w:t>
            </w:r>
            <w:r>
              <w:rPr>
                <w:lang w:val="pt-BR"/>
              </w:rPr>
              <w:t>s de transporte qualificadas devem ter serviços de rotas pareadas (serviço em direções opostas).</w:t>
            </w:r>
          </w:p>
        </w:tc>
      </w:tr>
      <w:tr w:rsidR="002D551D">
        <w:tc>
          <w:tcPr>
            <w:tcW w:w="0" w:type="auto"/>
            <w:shd w:val="clear" w:color="auto" w:fill="D3D3D3"/>
          </w:tcPr>
          <w:p w:rsidR="002D551D" w:rsidRDefault="000F52A6">
            <w:r>
              <w:rPr>
                <w:rStyle w:val="SegmentID"/>
              </w:rPr>
              <w:t>391</w:t>
            </w:r>
            <w:r>
              <w:rPr>
                <w:rStyle w:val="TransUnitID"/>
              </w:rPr>
              <w:t>b3f63a0d-44b1-4e15-b3ee-e9bdd31e695b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For each qualifying transit route, only trips in one direction are counted towards the thres</w:t>
            </w:r>
            <w:r>
              <w:t>hold.</w:t>
            </w:r>
          </w:p>
        </w:tc>
        <w:tc>
          <w:tcPr>
            <w:tcW w:w="0" w:type="auto"/>
            <w:shd w:val="clear" w:color="auto" w:fill="D3D3D3"/>
          </w:tcPr>
          <w:p w:rsidR="002D551D" w:rsidRDefault="000F52A6">
            <w:pPr>
              <w:rPr>
                <w:lang w:val="pt-BR"/>
              </w:rPr>
            </w:pPr>
            <w:r>
              <w:rPr>
                <w:lang w:val="pt-BR"/>
              </w:rPr>
              <w:t>Para cada rota de transporte qualificada, somente viagens em uma direção são contadas para o limite.</w:t>
            </w:r>
          </w:p>
        </w:tc>
      </w:tr>
      <w:tr w:rsidR="002D551D">
        <w:tc>
          <w:tcPr>
            <w:tcW w:w="0" w:type="auto"/>
            <w:shd w:val="clear" w:color="auto" w:fill="D3D3D3"/>
          </w:tcPr>
          <w:p w:rsidR="002D551D" w:rsidRDefault="000F52A6">
            <w:r>
              <w:rPr>
                <w:rStyle w:val="SegmentID"/>
              </w:rPr>
              <w:t>392</w:t>
            </w:r>
            <w:r>
              <w:rPr>
                <w:rStyle w:val="TransUnitID"/>
              </w:rPr>
              <w:t>e3d047f7-1117-4e83-b34a-0f14d9e7fb01</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If a qualifying transit route has  multiple stops within the required walking distance, only trips from one stop are counted towards the threshold.</w:t>
            </w:r>
          </w:p>
        </w:tc>
        <w:tc>
          <w:tcPr>
            <w:tcW w:w="0" w:type="auto"/>
            <w:shd w:val="clear" w:color="auto" w:fill="D3D3D3"/>
          </w:tcPr>
          <w:p w:rsidR="002D551D" w:rsidRDefault="000F52A6">
            <w:pPr>
              <w:rPr>
                <w:lang w:val="pt-BR"/>
              </w:rPr>
            </w:pPr>
            <w:r>
              <w:rPr>
                <w:lang w:val="pt-BR"/>
              </w:rPr>
              <w:t>Se uma rota de transporte qualificada possuir diversos pontos dentro da distância de caminhada necessária, s</w:t>
            </w:r>
            <w:r>
              <w:rPr>
                <w:lang w:val="pt-BR"/>
              </w:rPr>
              <w:t>omente viagens de um ponto são contadas para o limite.</w:t>
            </w:r>
          </w:p>
        </w:tc>
      </w:tr>
      <w:tr w:rsidR="002D551D">
        <w:tc>
          <w:tcPr>
            <w:tcW w:w="0" w:type="auto"/>
            <w:shd w:val="clear" w:color="auto" w:fill="98FB98"/>
          </w:tcPr>
          <w:p w:rsidR="002D551D" w:rsidRDefault="000F52A6">
            <w:r>
              <w:rPr>
                <w:rStyle w:val="SegmentID"/>
              </w:rPr>
              <w:t>393</w:t>
            </w:r>
            <w:r>
              <w:rPr>
                <w:rStyle w:val="TransUnitID"/>
              </w:rPr>
              <w:t>855bcee4-1a9c-4d63-acc6-a7cb1ca6cecc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D3D3D3"/>
          </w:tcPr>
          <w:p w:rsidR="002D551D" w:rsidRDefault="000F52A6">
            <w:r>
              <w:rPr>
                <w:rStyle w:val="SegmentID"/>
              </w:rPr>
              <w:t>394</w:t>
            </w:r>
            <w:r>
              <w:rPr>
                <w:rStyle w:val="TransUnitID"/>
              </w:rPr>
              <w:t>855bcee4-1a9c-4d63-acc6-a7cb1ca6cecc</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xml:space="preserve">Minimum daily transit service for projects with multiple transit types (bus, </w:t>
            </w:r>
            <w:r>
              <w:rPr>
                <w:rStyle w:val="Tag"/>
              </w:rPr>
              <w:t>&lt;466&gt;</w:t>
            </w:r>
            <w:r>
              <w:t>streetcar</w:t>
            </w:r>
            <w:r>
              <w:rPr>
                <w:rStyle w:val="Tag"/>
              </w:rPr>
              <w:t>&lt;/466&gt;</w:t>
            </w:r>
            <w:r>
              <w:t>, rail, or ferry)</w:t>
            </w:r>
          </w:p>
        </w:tc>
        <w:tc>
          <w:tcPr>
            <w:tcW w:w="0" w:type="auto"/>
            <w:shd w:val="clear" w:color="auto" w:fill="D3D3D3"/>
          </w:tcPr>
          <w:p w:rsidR="002D551D" w:rsidRDefault="000F52A6">
            <w:pPr>
              <w:rPr>
                <w:lang w:val="pt-BR"/>
              </w:rPr>
            </w:pPr>
            <w:r>
              <w:rPr>
                <w:lang w:val="pt-BR"/>
              </w:rPr>
              <w:t xml:space="preserve">Serviço de transporte diário mínimo para projetos com diversos tipos de transporte (ônibus, </w:t>
            </w:r>
            <w:r>
              <w:rPr>
                <w:rStyle w:val="Tag"/>
                <w:lang w:val="pt-BR"/>
              </w:rPr>
              <w:t>&lt;466&gt;</w:t>
            </w:r>
            <w:r>
              <w:rPr>
                <w:lang w:val="pt-BR"/>
              </w:rPr>
              <w:t>bonde</w:t>
            </w:r>
            <w:r>
              <w:rPr>
                <w:rStyle w:val="Tag"/>
                <w:lang w:val="pt-BR"/>
              </w:rPr>
              <w:t>&lt;/466&gt;</w:t>
            </w:r>
            <w:r>
              <w:rPr>
                <w:lang w:val="pt-BR"/>
              </w:rPr>
              <w:t>, trem ou balsa)</w:t>
            </w:r>
          </w:p>
        </w:tc>
      </w:tr>
      <w:tr w:rsidR="002D551D">
        <w:tc>
          <w:tcPr>
            <w:tcW w:w="0" w:type="auto"/>
            <w:shd w:val="clear" w:color="auto" w:fill="D3D3D3"/>
          </w:tcPr>
          <w:p w:rsidR="002D551D" w:rsidRDefault="000F52A6">
            <w:r>
              <w:rPr>
                <w:rStyle w:val="SegmentID"/>
              </w:rPr>
              <w:t>395</w:t>
            </w:r>
            <w:r>
              <w:rPr>
                <w:rStyle w:val="TransUnitID"/>
              </w:rPr>
              <w:t>ebedbfe3-622</w:t>
            </w:r>
            <w:r>
              <w:rPr>
                <w:rStyle w:val="TransUnitID"/>
              </w:rPr>
              <w:t>5-46e3-bb3c-c8b3e7f4f162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Weekday trips</w:t>
            </w:r>
          </w:p>
        </w:tc>
        <w:tc>
          <w:tcPr>
            <w:tcW w:w="0" w:type="auto"/>
            <w:shd w:val="clear" w:color="auto" w:fill="D3D3D3"/>
          </w:tcPr>
          <w:p w:rsidR="002D551D" w:rsidRDefault="000F52A6">
            <w:pPr>
              <w:rPr>
                <w:lang w:val="pt-BR"/>
              </w:rPr>
            </w:pPr>
            <w:r>
              <w:rPr>
                <w:lang w:val="pt-BR"/>
              </w:rPr>
              <w:t>Viagens em dias úteis</w:t>
            </w:r>
          </w:p>
        </w:tc>
      </w:tr>
      <w:tr w:rsidR="002D551D">
        <w:tc>
          <w:tcPr>
            <w:tcW w:w="0" w:type="auto"/>
            <w:shd w:val="clear" w:color="auto" w:fill="D3D3D3"/>
          </w:tcPr>
          <w:p w:rsidR="002D551D" w:rsidRDefault="000F52A6">
            <w:r>
              <w:rPr>
                <w:rStyle w:val="SegmentID"/>
              </w:rPr>
              <w:lastRenderedPageBreak/>
              <w:t>396</w:t>
            </w:r>
            <w:r>
              <w:rPr>
                <w:rStyle w:val="TransUnitID"/>
              </w:rPr>
              <w:t>8a740e25-57ed-45a7-935c-7aa6d51b9e54</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Weekend trips</w:t>
            </w:r>
          </w:p>
        </w:tc>
        <w:tc>
          <w:tcPr>
            <w:tcW w:w="0" w:type="auto"/>
            <w:shd w:val="clear" w:color="auto" w:fill="D3D3D3"/>
          </w:tcPr>
          <w:p w:rsidR="002D551D" w:rsidRDefault="000F52A6">
            <w:pPr>
              <w:rPr>
                <w:lang w:val="pt-BR"/>
              </w:rPr>
            </w:pPr>
            <w:r>
              <w:rPr>
                <w:lang w:val="pt-BR"/>
              </w:rPr>
              <w:t>Viagens em fins de semana</w:t>
            </w:r>
          </w:p>
        </w:tc>
      </w:tr>
      <w:tr w:rsidR="002D551D">
        <w:tc>
          <w:tcPr>
            <w:tcW w:w="0" w:type="auto"/>
            <w:shd w:val="clear" w:color="auto" w:fill="98FB98"/>
          </w:tcPr>
          <w:p w:rsidR="002D551D" w:rsidRDefault="000F52A6">
            <w:r>
              <w:rPr>
                <w:rStyle w:val="SegmentID"/>
              </w:rPr>
              <w:t>397</w:t>
            </w:r>
            <w:r>
              <w:rPr>
                <w:rStyle w:val="TransUnitID"/>
              </w:rPr>
              <w:t>3595f99d-4d85-4e49-b842-5a772cf7d321</w:t>
            </w:r>
          </w:p>
        </w:tc>
        <w:tc>
          <w:tcPr>
            <w:tcW w:w="0" w:type="auto"/>
            <w:shd w:val="clear" w:color="auto" w:fill="98FB98"/>
          </w:tcPr>
          <w:p w:rsidR="002D551D" w:rsidRPr="000F52A6" w:rsidRDefault="000F52A6">
            <w:pPr>
              <w:rPr>
                <w:vanish/>
              </w:rPr>
            </w:pPr>
            <w:r w:rsidRPr="000F52A6">
              <w:rPr>
                <w:vanish/>
              </w:rPr>
              <w:t xml:space="preserve">Translation Approved </w:t>
            </w:r>
            <w:r w:rsidRPr="000F52A6">
              <w:rPr>
                <w:vanish/>
              </w:rPr>
              <w:t>(100%)</w:t>
            </w:r>
          </w:p>
        </w:tc>
        <w:tc>
          <w:tcPr>
            <w:tcW w:w="0" w:type="auto"/>
            <w:shd w:val="clear" w:color="auto" w:fill="98FB98"/>
          </w:tcPr>
          <w:p w:rsidR="002D551D" w:rsidRDefault="000F52A6">
            <w:r>
              <w:t>Points BD&amp;C</w:t>
            </w:r>
          </w:p>
        </w:tc>
        <w:tc>
          <w:tcPr>
            <w:tcW w:w="0" w:type="auto"/>
            <w:shd w:val="clear" w:color="auto" w:fill="98FB98"/>
          </w:tcPr>
          <w:p w:rsidR="002D551D" w:rsidRDefault="000F52A6">
            <w:pPr>
              <w:rPr>
                <w:lang w:val="pt-BR"/>
              </w:rPr>
            </w:pPr>
            <w:r>
              <w:rPr>
                <w:lang w:val="pt-BR"/>
              </w:rPr>
              <w:t>Pontos BD&amp;C</w:t>
            </w:r>
          </w:p>
        </w:tc>
      </w:tr>
      <w:tr w:rsidR="002D551D">
        <w:tc>
          <w:tcPr>
            <w:tcW w:w="0" w:type="auto"/>
            <w:shd w:val="clear" w:color="auto" w:fill="F5DEB3"/>
          </w:tcPr>
          <w:p w:rsidR="002D551D" w:rsidRDefault="000F52A6">
            <w:r>
              <w:rPr>
                <w:rStyle w:val="SegmentID"/>
              </w:rPr>
              <w:t>398</w:t>
            </w:r>
            <w:r>
              <w:rPr>
                <w:rStyle w:val="TransUnitID"/>
              </w:rPr>
              <w:t>f4979df6-d94e-4304-8651-69d02efb1148</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(except Core and Shell)</w:t>
            </w:r>
          </w:p>
        </w:tc>
        <w:tc>
          <w:tcPr>
            <w:tcW w:w="0" w:type="auto"/>
            <w:shd w:val="clear" w:color="auto" w:fill="F5DEB3"/>
          </w:tcPr>
          <w:p w:rsidR="002D551D" w:rsidRDefault="000F52A6">
            <w:pPr>
              <w:rPr>
                <w:lang w:val="pt-BR"/>
              </w:rPr>
            </w:pPr>
            <w:r>
              <w:rPr>
                <w:lang w:val="pt-BR"/>
              </w:rPr>
              <w:t>(exceto Núcleo e Casca)</w:t>
            </w:r>
          </w:p>
        </w:tc>
      </w:tr>
      <w:tr w:rsidR="002D551D">
        <w:tc>
          <w:tcPr>
            <w:tcW w:w="0" w:type="auto"/>
            <w:shd w:val="clear" w:color="auto" w:fill="F5DEB3"/>
          </w:tcPr>
          <w:p w:rsidR="002D551D" w:rsidRDefault="000F52A6">
            <w:r>
              <w:rPr>
                <w:rStyle w:val="SegmentID"/>
              </w:rPr>
              <w:t>399</w:t>
            </w:r>
            <w:r>
              <w:rPr>
                <w:rStyle w:val="TransUnitID"/>
              </w:rPr>
              <w:t>450e7859-a776-46fe-ad18-f96cadedce9a</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Points BD&amp;C (Core and shell</w:t>
            </w:r>
          </w:p>
        </w:tc>
        <w:tc>
          <w:tcPr>
            <w:tcW w:w="0" w:type="auto"/>
            <w:shd w:val="clear" w:color="auto" w:fill="F5DEB3"/>
          </w:tcPr>
          <w:p w:rsidR="002D551D" w:rsidRDefault="000F52A6">
            <w:pPr>
              <w:rPr>
                <w:lang w:val="pt-BR"/>
              </w:rPr>
            </w:pPr>
            <w:r>
              <w:rPr>
                <w:lang w:val="pt-BR"/>
              </w:rPr>
              <w:t>Pontos BD&amp;</w:t>
            </w:r>
            <w:r>
              <w:rPr>
                <w:lang w:val="pt-BR"/>
              </w:rPr>
              <w:t>C (Núcleo e Casca)</w:t>
            </w:r>
          </w:p>
        </w:tc>
      </w:tr>
      <w:tr w:rsidR="002D551D">
        <w:tc>
          <w:tcPr>
            <w:tcW w:w="0" w:type="auto"/>
            <w:shd w:val="clear" w:color="auto" w:fill="98FB98"/>
          </w:tcPr>
          <w:p w:rsidR="002D551D" w:rsidRDefault="000F52A6">
            <w:r>
              <w:rPr>
                <w:rStyle w:val="SegmentID"/>
              </w:rPr>
              <w:t>400</w:t>
            </w:r>
            <w:r>
              <w:rPr>
                <w:rStyle w:val="TransUnitID"/>
              </w:rPr>
              <w:t>723e43ac-a956-4568-a3dd-ea77ebec3dd4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72</w:t>
            </w:r>
          </w:p>
        </w:tc>
        <w:tc>
          <w:tcPr>
            <w:tcW w:w="0" w:type="auto"/>
            <w:shd w:val="clear" w:color="auto" w:fill="98FB98"/>
          </w:tcPr>
          <w:p w:rsidR="002D551D" w:rsidRDefault="000F52A6">
            <w:pPr>
              <w:rPr>
                <w:lang w:val="pt-BR"/>
              </w:rPr>
            </w:pPr>
            <w:r>
              <w:rPr>
                <w:lang w:val="pt-BR"/>
              </w:rPr>
              <w:t>72</w:t>
            </w:r>
          </w:p>
        </w:tc>
      </w:tr>
      <w:tr w:rsidR="002D551D">
        <w:tc>
          <w:tcPr>
            <w:tcW w:w="0" w:type="auto"/>
            <w:shd w:val="clear" w:color="auto" w:fill="98FB98"/>
          </w:tcPr>
          <w:p w:rsidR="002D551D" w:rsidRDefault="000F52A6">
            <w:r>
              <w:rPr>
                <w:rStyle w:val="SegmentID"/>
              </w:rPr>
              <w:t>401</w:t>
            </w:r>
            <w:r>
              <w:rPr>
                <w:rStyle w:val="TransUnitID"/>
              </w:rPr>
              <w:t>10a7f3f3-364a-4111-976a-2289d282ed02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402</w:t>
            </w:r>
            <w:r>
              <w:rPr>
                <w:rStyle w:val="TransUnitID"/>
              </w:rPr>
              <w:t>8df7c4bf-b7c6-429a-a89f-3a83b9ae5014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403</w:t>
            </w:r>
            <w:r>
              <w:rPr>
                <w:rStyle w:val="TransUnitID"/>
              </w:rPr>
              <w:t>420e143c-a041-4b4b-9413-1db020511e08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404</w:t>
            </w:r>
            <w:r>
              <w:rPr>
                <w:rStyle w:val="TransUnitID"/>
              </w:rPr>
              <w:t>93167b61-444c-4444-b8b7-36ef8e6539d1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144</w:t>
            </w:r>
          </w:p>
        </w:tc>
        <w:tc>
          <w:tcPr>
            <w:tcW w:w="0" w:type="auto"/>
            <w:shd w:val="clear" w:color="auto" w:fill="98FB98"/>
          </w:tcPr>
          <w:p w:rsidR="002D551D" w:rsidRDefault="000F52A6">
            <w:pPr>
              <w:rPr>
                <w:lang w:val="pt-BR"/>
              </w:rPr>
            </w:pPr>
            <w:r>
              <w:rPr>
                <w:lang w:val="pt-BR"/>
              </w:rPr>
              <w:t>144</w:t>
            </w:r>
          </w:p>
        </w:tc>
      </w:tr>
      <w:tr w:rsidR="002D551D">
        <w:tc>
          <w:tcPr>
            <w:tcW w:w="0" w:type="auto"/>
            <w:shd w:val="clear" w:color="auto" w:fill="98FB98"/>
          </w:tcPr>
          <w:p w:rsidR="002D551D" w:rsidRDefault="000F52A6">
            <w:r>
              <w:rPr>
                <w:rStyle w:val="SegmentID"/>
              </w:rPr>
              <w:t>405</w:t>
            </w:r>
            <w:r>
              <w:rPr>
                <w:rStyle w:val="TransUnitID"/>
              </w:rPr>
              <w:t>181b5d6e-bae3-4433-9d37-33507500e8d0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108</w:t>
            </w:r>
          </w:p>
        </w:tc>
        <w:tc>
          <w:tcPr>
            <w:tcW w:w="0" w:type="auto"/>
            <w:shd w:val="clear" w:color="auto" w:fill="98FB98"/>
          </w:tcPr>
          <w:p w:rsidR="002D551D" w:rsidRDefault="000F52A6">
            <w:pPr>
              <w:rPr>
                <w:lang w:val="pt-BR"/>
              </w:rPr>
            </w:pPr>
            <w:r>
              <w:rPr>
                <w:lang w:val="pt-BR"/>
              </w:rPr>
              <w:t>108</w:t>
            </w:r>
          </w:p>
        </w:tc>
      </w:tr>
      <w:tr w:rsidR="002D551D">
        <w:tc>
          <w:tcPr>
            <w:tcW w:w="0" w:type="auto"/>
            <w:shd w:val="clear" w:color="auto" w:fill="98FB98"/>
          </w:tcPr>
          <w:p w:rsidR="002D551D" w:rsidRDefault="000F52A6">
            <w:r>
              <w:rPr>
                <w:rStyle w:val="SegmentID"/>
              </w:rPr>
              <w:t>406</w:t>
            </w:r>
            <w:r>
              <w:rPr>
                <w:rStyle w:val="TransUnitID"/>
              </w:rPr>
              <w:t>81f20b8e-d833-4f3e-b0a0-746fe4f38062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407</w:t>
            </w:r>
            <w:r>
              <w:rPr>
                <w:rStyle w:val="TransUnitID"/>
              </w:rPr>
              <w:t>5cb411f9-77d1-4ed6-ad00-45945e72b866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408</w:t>
            </w:r>
            <w:r>
              <w:rPr>
                <w:rStyle w:val="TransUnitID"/>
              </w:rPr>
              <w:t>36127fbb-ee87-4ae0-8600-4adea484290a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360</w:t>
            </w:r>
          </w:p>
        </w:tc>
        <w:tc>
          <w:tcPr>
            <w:tcW w:w="0" w:type="auto"/>
            <w:shd w:val="clear" w:color="auto" w:fill="98FB98"/>
          </w:tcPr>
          <w:p w:rsidR="002D551D" w:rsidRDefault="000F52A6">
            <w:pPr>
              <w:rPr>
                <w:lang w:val="pt-BR"/>
              </w:rPr>
            </w:pPr>
            <w:r>
              <w:rPr>
                <w:lang w:val="pt-BR"/>
              </w:rPr>
              <w:t>360</w:t>
            </w:r>
          </w:p>
        </w:tc>
      </w:tr>
      <w:tr w:rsidR="002D551D">
        <w:tc>
          <w:tcPr>
            <w:tcW w:w="0" w:type="auto"/>
            <w:shd w:val="clear" w:color="auto" w:fill="98FB98"/>
          </w:tcPr>
          <w:p w:rsidR="002D551D" w:rsidRDefault="000F52A6">
            <w:r>
              <w:rPr>
                <w:rStyle w:val="SegmentID"/>
              </w:rPr>
              <w:t>409</w:t>
            </w:r>
            <w:r>
              <w:rPr>
                <w:rStyle w:val="TransUnitID"/>
              </w:rPr>
              <w:t>5e4ce7b9-3104-4e90-b85d-2fb1a4a24134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216</w:t>
            </w:r>
          </w:p>
        </w:tc>
        <w:tc>
          <w:tcPr>
            <w:tcW w:w="0" w:type="auto"/>
            <w:shd w:val="clear" w:color="auto" w:fill="98FB98"/>
          </w:tcPr>
          <w:p w:rsidR="002D551D" w:rsidRDefault="000F52A6">
            <w:pPr>
              <w:rPr>
                <w:lang w:val="pt-BR"/>
              </w:rPr>
            </w:pPr>
            <w:r>
              <w:rPr>
                <w:lang w:val="pt-BR"/>
              </w:rPr>
              <w:t>216</w:t>
            </w:r>
          </w:p>
        </w:tc>
      </w:tr>
      <w:tr w:rsidR="002D551D">
        <w:tc>
          <w:tcPr>
            <w:tcW w:w="0" w:type="auto"/>
            <w:shd w:val="clear" w:color="auto" w:fill="98FB98"/>
          </w:tcPr>
          <w:p w:rsidR="002D551D" w:rsidRDefault="000F52A6">
            <w:r>
              <w:rPr>
                <w:rStyle w:val="SegmentID"/>
              </w:rPr>
              <w:t>410</w:t>
            </w:r>
            <w:r>
              <w:rPr>
                <w:rStyle w:val="TransUnitID"/>
              </w:rPr>
              <w:t>dee00ae7-0050-42ee-ab94-3f27131d7b04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411</w:t>
            </w:r>
            <w:r>
              <w:rPr>
                <w:rStyle w:val="TransUnitID"/>
              </w:rPr>
              <w:t>09351ca0-e1f9-4d3d-9b59-9d7c8bfe51b4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412</w:t>
            </w:r>
            <w:r>
              <w:rPr>
                <w:rStyle w:val="TransUnitID"/>
              </w:rPr>
              <w:t>129896f9-7ddb-4c6f-9804-93fe8e9e8</w:t>
            </w:r>
            <w:r>
              <w:rPr>
                <w:rStyle w:val="TransUnitID"/>
              </w:rPr>
              <w:t>84e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D3D3D3"/>
          </w:tcPr>
          <w:p w:rsidR="002D551D" w:rsidRDefault="000F52A6">
            <w:r>
              <w:rPr>
                <w:rStyle w:val="SegmentID"/>
              </w:rPr>
              <w:t>413</w:t>
            </w:r>
            <w:r>
              <w:rPr>
                <w:rStyle w:val="TransUnitID"/>
              </w:rPr>
              <w:t>129896f9-7ddb-4c6f-9804-93fe8e9e884e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Minimum daily transit service for projects with commuter rail or ferry service only</w:t>
            </w:r>
          </w:p>
        </w:tc>
        <w:tc>
          <w:tcPr>
            <w:tcW w:w="0" w:type="auto"/>
            <w:shd w:val="clear" w:color="auto" w:fill="D3D3D3"/>
          </w:tcPr>
          <w:p w:rsidR="002D551D" w:rsidRDefault="000F52A6">
            <w:pPr>
              <w:rPr>
                <w:lang w:val="pt-BR"/>
              </w:rPr>
            </w:pPr>
            <w:r>
              <w:rPr>
                <w:lang w:val="pt-BR"/>
              </w:rPr>
              <w:t>Serviço de transporte diário mínimo para projetos com apenas serviço de balsa ou trem metropolitano</w:t>
            </w:r>
          </w:p>
        </w:tc>
      </w:tr>
      <w:tr w:rsidR="002D551D">
        <w:tc>
          <w:tcPr>
            <w:tcW w:w="0" w:type="auto"/>
            <w:shd w:val="clear" w:color="auto" w:fill="98FB98"/>
          </w:tcPr>
          <w:p w:rsidR="002D551D" w:rsidRDefault="000F52A6">
            <w:r>
              <w:rPr>
                <w:rStyle w:val="SegmentID"/>
              </w:rPr>
              <w:t>414</w:t>
            </w:r>
            <w:r>
              <w:rPr>
                <w:rStyle w:val="TransUnitID"/>
              </w:rPr>
              <w:t>6238d9e7-21cd-418d-aaa9-49263c4216fd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Weekday trips</w:t>
            </w:r>
          </w:p>
        </w:tc>
        <w:tc>
          <w:tcPr>
            <w:tcW w:w="0" w:type="auto"/>
            <w:shd w:val="clear" w:color="auto" w:fill="98FB98"/>
          </w:tcPr>
          <w:p w:rsidR="002D551D" w:rsidRDefault="000F52A6">
            <w:pPr>
              <w:rPr>
                <w:lang w:val="pt-BR"/>
              </w:rPr>
            </w:pPr>
            <w:r>
              <w:rPr>
                <w:lang w:val="pt-BR"/>
              </w:rPr>
              <w:t>Viagens em dias úteis</w:t>
            </w:r>
          </w:p>
        </w:tc>
      </w:tr>
      <w:tr w:rsidR="002D551D">
        <w:tc>
          <w:tcPr>
            <w:tcW w:w="0" w:type="auto"/>
            <w:shd w:val="clear" w:color="auto" w:fill="98FB98"/>
          </w:tcPr>
          <w:p w:rsidR="002D551D" w:rsidRDefault="000F52A6">
            <w:r>
              <w:rPr>
                <w:rStyle w:val="SegmentID"/>
              </w:rPr>
              <w:t>415</w:t>
            </w:r>
            <w:r>
              <w:rPr>
                <w:rStyle w:val="TransUnitID"/>
              </w:rPr>
              <w:t>e9fddb76-18d0-4129-b99f-6d807437f2a9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Weekend trips</w:t>
            </w:r>
          </w:p>
        </w:tc>
        <w:tc>
          <w:tcPr>
            <w:tcW w:w="0" w:type="auto"/>
            <w:shd w:val="clear" w:color="auto" w:fill="98FB98"/>
          </w:tcPr>
          <w:p w:rsidR="002D551D" w:rsidRDefault="000F52A6">
            <w:pPr>
              <w:rPr>
                <w:lang w:val="pt-BR"/>
              </w:rPr>
            </w:pPr>
            <w:r>
              <w:rPr>
                <w:lang w:val="pt-BR"/>
              </w:rPr>
              <w:t>Viagens em fins de semana</w:t>
            </w:r>
          </w:p>
        </w:tc>
      </w:tr>
      <w:tr w:rsidR="002D551D">
        <w:tc>
          <w:tcPr>
            <w:tcW w:w="0" w:type="auto"/>
            <w:shd w:val="clear" w:color="auto" w:fill="98FB98"/>
          </w:tcPr>
          <w:p w:rsidR="002D551D" w:rsidRDefault="000F52A6">
            <w:r>
              <w:rPr>
                <w:rStyle w:val="SegmentID"/>
              </w:rPr>
              <w:t>416</w:t>
            </w:r>
            <w:r>
              <w:rPr>
                <w:rStyle w:val="TransUnitID"/>
              </w:rPr>
              <w:t>58f5ea1d-33e9-4379-9e98-a3baddec68f8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417</w:t>
            </w:r>
            <w:r>
              <w:rPr>
                <w:rStyle w:val="TransUnitID"/>
              </w:rPr>
              <w:t>81db8c13-78dd-4701-8eea-9d3f4c7de82d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24</w:t>
            </w:r>
          </w:p>
        </w:tc>
        <w:tc>
          <w:tcPr>
            <w:tcW w:w="0" w:type="auto"/>
            <w:shd w:val="clear" w:color="auto" w:fill="98FB98"/>
          </w:tcPr>
          <w:p w:rsidR="002D551D" w:rsidRDefault="000F52A6">
            <w:pPr>
              <w:rPr>
                <w:lang w:val="pt-BR"/>
              </w:rPr>
            </w:pPr>
            <w:r>
              <w:rPr>
                <w:lang w:val="pt-BR"/>
              </w:rPr>
              <w:t>24</w:t>
            </w:r>
          </w:p>
        </w:tc>
      </w:tr>
      <w:tr w:rsidR="002D551D">
        <w:tc>
          <w:tcPr>
            <w:tcW w:w="0" w:type="auto"/>
            <w:shd w:val="clear" w:color="auto" w:fill="98FB98"/>
          </w:tcPr>
          <w:p w:rsidR="002D551D" w:rsidRDefault="000F52A6">
            <w:r>
              <w:rPr>
                <w:rStyle w:val="SegmentID"/>
              </w:rPr>
              <w:t>418</w:t>
            </w:r>
            <w:r>
              <w:rPr>
                <w:rStyle w:val="TransUnitID"/>
              </w:rPr>
              <w:t>6bc64abf-0845-44f6-9393-4b</w:t>
            </w:r>
            <w:r>
              <w:rPr>
                <w:rStyle w:val="TransUnitID"/>
              </w:rPr>
              <w:t>1519e8cd1f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419</w:t>
            </w:r>
            <w:r>
              <w:rPr>
                <w:rStyle w:val="TransUnitID"/>
              </w:rPr>
              <w:t>31b235af-13c8-472c-bc72-8003240d27b3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420</w:t>
            </w:r>
            <w:r>
              <w:rPr>
                <w:rStyle w:val="TransUnitID"/>
              </w:rPr>
              <w:t>418d3b02-a468-4781-873c-661064430174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421</w:t>
            </w:r>
            <w:r>
              <w:rPr>
                <w:rStyle w:val="TransUnitID"/>
              </w:rPr>
              <w:t>ef7eb4ee-24c1-455f-bc38-73ddbc9284bf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422</w:t>
            </w:r>
            <w:r>
              <w:rPr>
                <w:rStyle w:val="TransUnitID"/>
              </w:rPr>
              <w:t>fe5e1016-e714-4019-8345-ae8ce619d152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423</w:t>
            </w:r>
            <w:r>
              <w:rPr>
                <w:rStyle w:val="TransUnitID"/>
              </w:rPr>
              <w:t>8113e246-5929-4fca-9376-899daa59e6bf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98FB98"/>
          </w:tcPr>
          <w:p w:rsidR="002D551D" w:rsidRDefault="000F52A6">
            <w:r>
              <w:rPr>
                <w:rStyle w:val="SegmentID"/>
              </w:rPr>
              <w:t>424</w:t>
            </w:r>
            <w:r>
              <w:rPr>
                <w:rStyle w:val="TransUnitID"/>
              </w:rPr>
              <w:t>a9faf7d7-df5f-4f39-a388-6fc8dae1ae19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425</w:t>
            </w:r>
            <w:r>
              <w:rPr>
                <w:rStyle w:val="TransUnitID"/>
              </w:rPr>
              <w:t>a48ba842-d791-42d7-92d8-93244cab1597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D3D3D3"/>
          </w:tcPr>
          <w:p w:rsidR="002D551D" w:rsidRDefault="000F52A6">
            <w:r>
              <w:rPr>
                <w:rStyle w:val="SegmentID"/>
              </w:rPr>
              <w:t>426</w:t>
            </w:r>
            <w:r>
              <w:rPr>
                <w:rStyle w:val="TransUnitID"/>
              </w:rPr>
              <w:t>aa83c12e-f1ff-4432-abb6-8ca90aad0d56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xml:space="preserve">Projects served by two or more transit routes such that no one route provides more than 60% of the documented levels </w:t>
            </w:r>
            <w:r>
              <w:t>may earn one additional point, up to the maximum number of points.</w:t>
            </w:r>
          </w:p>
        </w:tc>
        <w:tc>
          <w:tcPr>
            <w:tcW w:w="0" w:type="auto"/>
            <w:shd w:val="clear" w:color="auto" w:fill="D3D3D3"/>
          </w:tcPr>
          <w:p w:rsidR="002D551D" w:rsidRDefault="000F52A6">
            <w:pPr>
              <w:rPr>
                <w:lang w:val="pt-BR"/>
              </w:rPr>
            </w:pPr>
            <w:r>
              <w:rPr>
                <w:lang w:val="pt-BR"/>
              </w:rPr>
              <w:t>Os projetos servidos por duas ou mais rotas de transporte de forma que nenhuma rota forneça mais de 60% dos níveis documentados podem obter um ponto adicional, até o número máximo de pontos.</w:t>
            </w:r>
          </w:p>
        </w:tc>
      </w:tr>
      <w:tr w:rsidR="002D551D">
        <w:tc>
          <w:tcPr>
            <w:tcW w:w="0" w:type="auto"/>
            <w:shd w:val="clear" w:color="auto" w:fill="D3D3D3"/>
          </w:tcPr>
          <w:p w:rsidR="002D551D" w:rsidRDefault="000F52A6">
            <w:r>
              <w:rPr>
                <w:rStyle w:val="SegmentID"/>
              </w:rPr>
              <w:t>427</w:t>
            </w:r>
            <w:r>
              <w:rPr>
                <w:rStyle w:val="TransUnitID"/>
              </w:rPr>
              <w:t>02212ae5-4f94-4f08-8b63-c0a05c48c578</w:t>
            </w:r>
          </w:p>
        </w:tc>
        <w:tc>
          <w:tcPr>
            <w:tcW w:w="0" w:type="auto"/>
            <w:shd w:val="clear" w:color="auto" w:fill="D3D3D3"/>
          </w:tcPr>
          <w:p w:rsidR="002D551D" w:rsidRPr="000F52A6" w:rsidRDefault="000F52A6">
            <w:pPr>
              <w:rPr>
                <w:vanish/>
              </w:rPr>
            </w:pPr>
            <w:r w:rsidRPr="000F52A6">
              <w:rPr>
                <w:vanish/>
              </w:rPr>
              <w:t>Translation Approved (CM</w:t>
            </w:r>
            <w:r w:rsidRPr="000F52A6">
              <w:rPr>
                <w:vanish/>
              </w:rPr>
              <w:t>)</w:t>
            </w:r>
          </w:p>
        </w:tc>
        <w:tc>
          <w:tcPr>
            <w:tcW w:w="0" w:type="auto"/>
            <w:shd w:val="clear" w:color="auto" w:fill="D3D3D3"/>
          </w:tcPr>
          <w:p w:rsidR="002D551D" w:rsidRDefault="000F52A6">
            <w:r>
              <w:t xml:space="preserve">If </w:t>
            </w:r>
            <w:r>
              <w:rPr>
                <w:rStyle w:val="Tag"/>
              </w:rPr>
              <w:t>&lt;555&gt;</w:t>
            </w:r>
            <w:r>
              <w:t>existing</w:t>
            </w:r>
            <w:r>
              <w:rPr>
                <w:rStyle w:val="Tag"/>
              </w:rPr>
              <w:t>&lt;/555&gt;</w:t>
            </w:r>
            <w:r>
              <w:t xml:space="preserve"> transit service is temporarily rerouted outside the required distances for less than two years, the project may meet the requirements, provided the local transit agency has committed to restoring the routes with service at or above</w:t>
            </w:r>
            <w:r>
              <w:t xml:space="preserve"> the prior level.</w:t>
            </w:r>
          </w:p>
        </w:tc>
        <w:tc>
          <w:tcPr>
            <w:tcW w:w="0" w:type="auto"/>
            <w:shd w:val="clear" w:color="auto" w:fill="D3D3D3"/>
          </w:tcPr>
          <w:p w:rsidR="002D551D" w:rsidRDefault="000F52A6">
            <w:pPr>
              <w:rPr>
                <w:lang w:val="pt-BR"/>
              </w:rPr>
            </w:pPr>
            <w:r>
              <w:rPr>
                <w:lang w:val="pt-BR"/>
              </w:rPr>
              <w:t xml:space="preserve">Se o serviço de transporte </w:t>
            </w:r>
            <w:r>
              <w:rPr>
                <w:rStyle w:val="Tag"/>
                <w:lang w:val="pt-BR"/>
              </w:rPr>
              <w:t>&lt;555&gt;</w:t>
            </w:r>
            <w:r>
              <w:rPr>
                <w:lang w:val="pt-BR"/>
              </w:rPr>
              <w:t>existente</w:t>
            </w:r>
            <w:r>
              <w:rPr>
                <w:rStyle w:val="Tag"/>
                <w:lang w:val="pt-BR"/>
              </w:rPr>
              <w:t>&lt;/555&gt;</w:t>
            </w:r>
            <w:r>
              <w:rPr>
                <w:lang w:val="pt-BR"/>
              </w:rPr>
              <w:t xml:space="preserve"> for desviado temporariamente para fora das distâncias necessárias por menos de dois anos, o projeto pode atender aos requisitos, desde que a agência de transporte local tenha se comprometido a restaurar as rotas com o </w:t>
            </w:r>
            <w:r>
              <w:rPr>
                <w:lang w:val="pt-BR"/>
              </w:rPr>
              <w:lastRenderedPageBreak/>
              <w:t>serviço no mesmo ou acima do nível an</w:t>
            </w:r>
            <w:r>
              <w:rPr>
                <w:lang w:val="pt-BR"/>
              </w:rPr>
              <w:t>terior.</w:t>
            </w:r>
          </w:p>
        </w:tc>
      </w:tr>
      <w:tr w:rsidR="002D551D">
        <w:tc>
          <w:tcPr>
            <w:tcW w:w="0" w:type="auto"/>
            <w:shd w:val="clear" w:color="auto" w:fill="98FB98"/>
          </w:tcPr>
          <w:p w:rsidR="002D551D" w:rsidRDefault="000F52A6">
            <w:r>
              <w:rPr>
                <w:rStyle w:val="SegmentID"/>
              </w:rPr>
              <w:lastRenderedPageBreak/>
              <w:t>428</w:t>
            </w:r>
            <w:r>
              <w:rPr>
                <w:rStyle w:val="TransUnitID"/>
              </w:rPr>
              <w:t>b5ae00b0-3011-47c5-a638-3c7b93bb77cf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429</w:t>
            </w:r>
            <w:r>
              <w:rPr>
                <w:rStyle w:val="TransUnitID"/>
              </w:rPr>
              <w:t>11791dd9-0100-4bb1-b8c0-519d857ef140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430</w:t>
            </w:r>
            <w:r>
              <w:rPr>
                <w:rStyle w:val="TransUnitID"/>
              </w:rPr>
              <w:t>11791dd9-0100-4bb1-b8c0-519d857ef140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Transit-Served Location (1–4 points)</w:t>
            </w:r>
          </w:p>
        </w:tc>
        <w:tc>
          <w:tcPr>
            <w:tcW w:w="0" w:type="auto"/>
            <w:shd w:val="clear" w:color="auto" w:fill="FFFFFF"/>
          </w:tcPr>
          <w:p w:rsidR="002D551D" w:rsidRDefault="000F52A6">
            <w:pPr>
              <w:rPr>
                <w:lang w:val="pt-BR"/>
              </w:rPr>
            </w:pPr>
            <w:r>
              <w:rPr>
                <w:lang w:val="pt-BR"/>
              </w:rPr>
              <w:t>Local atendido por transporte (1 a 4 pontos)</w:t>
            </w:r>
          </w:p>
        </w:tc>
      </w:tr>
      <w:tr w:rsidR="002D551D">
        <w:tc>
          <w:tcPr>
            <w:tcW w:w="0" w:type="auto"/>
            <w:shd w:val="clear" w:color="auto" w:fill="F5DEB3"/>
          </w:tcPr>
          <w:p w:rsidR="002D551D" w:rsidRDefault="000F52A6">
            <w:r>
              <w:rPr>
                <w:rStyle w:val="SegmentID"/>
              </w:rPr>
              <w:t>431</w:t>
            </w:r>
            <w:r>
              <w:rPr>
                <w:rStyle w:val="TransUnitID"/>
              </w:rPr>
              <w:t>08201602-f843-44c2-9f4d-a9a42781360f</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 xml:space="preserve">Locate any </w:t>
            </w:r>
            <w:r>
              <w:rPr>
                <w:rStyle w:val="Tag"/>
              </w:rPr>
              <w:t>&lt;557&gt;</w:t>
            </w:r>
            <w:r>
              <w:t>functional entry</w:t>
            </w:r>
            <w:r>
              <w:rPr>
                <w:rStyle w:val="Tag"/>
              </w:rPr>
              <w:t>&lt;/557&gt;</w:t>
            </w:r>
            <w:r>
              <w:t xml:space="preserve"> of the project within a ¼-mile (400-meter) </w:t>
            </w:r>
            <w:r>
              <w:rPr>
                <w:rStyle w:val="Tag"/>
              </w:rPr>
              <w:t>&lt;558&gt;</w:t>
            </w:r>
            <w:r>
              <w:t>walking distance</w:t>
            </w:r>
            <w:r>
              <w:rPr>
                <w:rStyle w:val="Tag"/>
              </w:rPr>
              <w:t>&lt;/558&gt;</w:t>
            </w:r>
            <w:r>
              <w:t xml:space="preserve"> of existing or planned bus, </w:t>
            </w:r>
            <w:r>
              <w:rPr>
                <w:rStyle w:val="Tag"/>
              </w:rPr>
              <w:t>&lt;559&gt;</w:t>
            </w:r>
            <w:r>
              <w:t>streetcar</w:t>
            </w:r>
            <w:r>
              <w:rPr>
                <w:rStyle w:val="Tag"/>
              </w:rPr>
              <w:t>&lt;/559&gt;</w:t>
            </w:r>
            <w:r>
              <w:t xml:space="preserve">, or rideshare stops, or within a ½-mile (800-meter) walking distance of existing or planned </w:t>
            </w:r>
            <w:r>
              <w:rPr>
                <w:rStyle w:val="Tag"/>
              </w:rPr>
              <w:t>&lt;560&gt;</w:t>
            </w:r>
            <w:r>
              <w:t>bus rapid transit</w:t>
            </w:r>
            <w:r>
              <w:rPr>
                <w:rStyle w:val="Tag"/>
              </w:rPr>
              <w:t>&lt;/560&gt;</w:t>
            </w:r>
            <w:r>
              <w:t xml:space="preserve"> stops, light o</w:t>
            </w:r>
            <w:r>
              <w:t>r heavy rail stations, commuter rail stations or commuter ferry terminals.</w:t>
            </w:r>
          </w:p>
        </w:tc>
        <w:tc>
          <w:tcPr>
            <w:tcW w:w="0" w:type="auto"/>
            <w:shd w:val="clear" w:color="auto" w:fill="F5DEB3"/>
          </w:tcPr>
          <w:p w:rsidR="002D551D" w:rsidRDefault="000F52A6">
            <w:pPr>
              <w:rPr>
                <w:lang w:val="pt-BR"/>
              </w:rPr>
            </w:pPr>
            <w:r>
              <w:rPr>
                <w:lang w:val="pt-BR"/>
              </w:rPr>
              <w:t xml:space="preserve">Localize todas as </w:t>
            </w:r>
            <w:r>
              <w:rPr>
                <w:rStyle w:val="Tag"/>
                <w:lang w:val="pt-BR"/>
              </w:rPr>
              <w:t>&lt;557&gt;</w:t>
            </w:r>
            <w:r>
              <w:rPr>
                <w:lang w:val="pt-BR"/>
              </w:rPr>
              <w:t>entradas funcionais</w:t>
            </w:r>
            <w:r>
              <w:rPr>
                <w:rStyle w:val="Tag"/>
                <w:lang w:val="pt-BR"/>
              </w:rPr>
              <w:t>&lt;/557&gt;</w:t>
            </w:r>
            <w:r>
              <w:rPr>
                <w:lang w:val="pt-BR"/>
              </w:rPr>
              <w:t xml:space="preserve"> do projeto a uma </w:t>
            </w:r>
            <w:r>
              <w:rPr>
                <w:rStyle w:val="Tag"/>
                <w:lang w:val="pt-BR"/>
              </w:rPr>
              <w:t>&lt;558&gt;</w:t>
            </w:r>
            <w:r>
              <w:rPr>
                <w:lang w:val="pt-BR"/>
              </w:rPr>
              <w:t>distância de caminhada</w:t>
            </w:r>
            <w:r>
              <w:rPr>
                <w:rStyle w:val="Tag"/>
                <w:lang w:val="pt-BR"/>
              </w:rPr>
              <w:t>&lt;/558&gt;</w:t>
            </w:r>
            <w:r>
              <w:rPr>
                <w:lang w:val="pt-BR"/>
              </w:rPr>
              <w:t xml:space="preserve"> de ¼ de milha (400 metros) de pontos planejados ou existentes de </w:t>
            </w:r>
            <w:r>
              <w:rPr>
                <w:rStyle w:val="Tag"/>
                <w:lang w:val="pt-BR"/>
              </w:rPr>
              <w:t>&lt;559&gt;</w:t>
            </w:r>
            <w:r>
              <w:rPr>
                <w:lang w:val="pt-BR"/>
              </w:rPr>
              <w:t>ônibus, bon</w:t>
            </w:r>
            <w:r>
              <w:rPr>
                <w:lang w:val="pt-BR"/>
              </w:rPr>
              <w:t>de</w:t>
            </w:r>
            <w:r>
              <w:rPr>
                <w:rStyle w:val="Tag"/>
                <w:lang w:val="pt-BR"/>
              </w:rPr>
              <w:t>&lt;/559&gt;</w:t>
            </w:r>
            <w:r>
              <w:rPr>
                <w:lang w:val="pt-BR"/>
              </w:rPr>
              <w:t xml:space="preserve"> ou carona solidária ou a uma distância de caminhada de ½ milha (800 metros) de pontos de </w:t>
            </w:r>
            <w:r>
              <w:rPr>
                <w:rStyle w:val="Tag"/>
                <w:lang w:val="pt-BR"/>
              </w:rPr>
              <w:t>&lt;560&gt;</w:t>
            </w:r>
            <w:r>
              <w:rPr>
                <w:lang w:val="pt-BR"/>
              </w:rPr>
              <w:t>sistema de ônibus rápido (BRT)</w:t>
            </w:r>
            <w:r>
              <w:rPr>
                <w:rStyle w:val="Tag"/>
                <w:lang w:val="pt-BR"/>
              </w:rPr>
              <w:t>&lt;/560&gt;</w:t>
            </w:r>
            <w:r>
              <w:rPr>
                <w:lang w:val="pt-BR"/>
              </w:rPr>
              <w:t>, estações de trens metropolitanos e metrô ou terminais de balsas existentes ou planejados.</w:t>
            </w:r>
          </w:p>
        </w:tc>
      </w:tr>
      <w:tr w:rsidR="002D551D">
        <w:tc>
          <w:tcPr>
            <w:tcW w:w="0" w:type="auto"/>
            <w:shd w:val="clear" w:color="auto" w:fill="F5DEB3"/>
          </w:tcPr>
          <w:p w:rsidR="002D551D" w:rsidRDefault="000F52A6">
            <w:r>
              <w:rPr>
                <w:rStyle w:val="SegmentID"/>
              </w:rPr>
              <w:t>432</w:t>
            </w:r>
            <w:r>
              <w:rPr>
                <w:rStyle w:val="TransUnitID"/>
              </w:rPr>
              <w:t>08201602-f843-44c2-9f</w:t>
            </w:r>
            <w:r>
              <w:rPr>
                <w:rStyle w:val="TransUnitID"/>
              </w:rPr>
              <w:t>4d-a9a42781360f</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The transit service at those stops and stations must meet the minimums listed in Tables 1 and 2.</w:t>
            </w:r>
          </w:p>
        </w:tc>
        <w:tc>
          <w:tcPr>
            <w:tcW w:w="0" w:type="auto"/>
            <w:shd w:val="clear" w:color="auto" w:fill="F5DEB3"/>
          </w:tcPr>
          <w:p w:rsidR="002D551D" w:rsidRDefault="000F52A6">
            <w:pPr>
              <w:rPr>
                <w:lang w:val="pt-BR"/>
              </w:rPr>
            </w:pPr>
            <w:r>
              <w:rPr>
                <w:lang w:val="pt-BR"/>
              </w:rPr>
              <w:t>O serviço de transporte nesses pontos e estações devem atender aos mínimos listados nas Tabelas 1 e 2.</w:t>
            </w:r>
          </w:p>
        </w:tc>
      </w:tr>
      <w:tr w:rsidR="002D551D">
        <w:tc>
          <w:tcPr>
            <w:tcW w:w="0" w:type="auto"/>
            <w:shd w:val="clear" w:color="auto" w:fill="98FB98"/>
          </w:tcPr>
          <w:p w:rsidR="002D551D" w:rsidRDefault="000F52A6">
            <w:r>
              <w:rPr>
                <w:rStyle w:val="SegmentID"/>
              </w:rPr>
              <w:t>433</w:t>
            </w:r>
            <w:r>
              <w:rPr>
                <w:rStyle w:val="TransUnitID"/>
              </w:rPr>
              <w:t>08201602-</w:t>
            </w:r>
            <w:r>
              <w:rPr>
                <w:rStyle w:val="TransUnitID"/>
              </w:rPr>
              <w:t>f843-44c2-9f4d-a9a42781360f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Planned stops and stations may count if they are sited, funded, and under construction by the date of the certificate of occupancy and are complete within 24 months of that date.</w:t>
            </w:r>
          </w:p>
        </w:tc>
        <w:tc>
          <w:tcPr>
            <w:tcW w:w="0" w:type="auto"/>
            <w:shd w:val="clear" w:color="auto" w:fill="98FB98"/>
          </w:tcPr>
          <w:p w:rsidR="002D551D" w:rsidRDefault="000F52A6">
            <w:pPr>
              <w:rPr>
                <w:lang w:val="pt-BR"/>
              </w:rPr>
            </w:pPr>
            <w:r>
              <w:rPr>
                <w:lang w:val="pt-BR"/>
              </w:rPr>
              <w:t>Os pontos e estações planejados podem ser contados se forem localizados, financiados ou estiverem em construção na data do certificado de ocupação e forem concluídos em até 24 meses após essa data.</w:t>
            </w:r>
          </w:p>
        </w:tc>
      </w:tr>
      <w:tr w:rsidR="002D551D">
        <w:tc>
          <w:tcPr>
            <w:tcW w:w="0" w:type="auto"/>
            <w:shd w:val="clear" w:color="auto" w:fill="98FB98"/>
          </w:tcPr>
          <w:p w:rsidR="002D551D" w:rsidRDefault="000F52A6">
            <w:r>
              <w:rPr>
                <w:rStyle w:val="SegmentID"/>
              </w:rPr>
              <w:t>434</w:t>
            </w:r>
            <w:r>
              <w:rPr>
                <w:rStyle w:val="TransUnitID"/>
              </w:rPr>
              <w:t>c8926305-9fd6-4efc-9f8f-c56eba4f205b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Qualifying transit routes must have paired route service (service in opposite directions).</w:t>
            </w:r>
          </w:p>
        </w:tc>
        <w:tc>
          <w:tcPr>
            <w:tcW w:w="0" w:type="auto"/>
            <w:shd w:val="clear" w:color="auto" w:fill="98FB98"/>
          </w:tcPr>
          <w:p w:rsidR="002D551D" w:rsidRDefault="000F52A6">
            <w:pPr>
              <w:rPr>
                <w:lang w:val="pt-BR"/>
              </w:rPr>
            </w:pPr>
            <w:r>
              <w:rPr>
                <w:lang w:val="pt-BR"/>
              </w:rPr>
              <w:t>As rotas de transporte qualificadas devem ter serviços de rotas pareadas (serviço em direções opostas).</w:t>
            </w:r>
          </w:p>
        </w:tc>
      </w:tr>
      <w:tr w:rsidR="002D551D">
        <w:tc>
          <w:tcPr>
            <w:tcW w:w="0" w:type="auto"/>
            <w:shd w:val="clear" w:color="auto" w:fill="98FB98"/>
          </w:tcPr>
          <w:p w:rsidR="002D551D" w:rsidRDefault="000F52A6">
            <w:r>
              <w:rPr>
                <w:rStyle w:val="SegmentID"/>
              </w:rPr>
              <w:t>435</w:t>
            </w:r>
            <w:r>
              <w:rPr>
                <w:rStyle w:val="TransUnitID"/>
              </w:rPr>
              <w:t>1d44a748-e8bc-413b-9996-96e08</w:t>
            </w:r>
            <w:r>
              <w:rPr>
                <w:rStyle w:val="TransUnitID"/>
              </w:rPr>
              <w:t>4ac36e7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each qualifying transit route, only trips in one direction are counted towards the threshold.</w:t>
            </w:r>
          </w:p>
        </w:tc>
        <w:tc>
          <w:tcPr>
            <w:tcW w:w="0" w:type="auto"/>
            <w:shd w:val="clear" w:color="auto" w:fill="98FB98"/>
          </w:tcPr>
          <w:p w:rsidR="002D551D" w:rsidRDefault="000F52A6">
            <w:pPr>
              <w:rPr>
                <w:lang w:val="pt-BR"/>
              </w:rPr>
            </w:pPr>
            <w:r>
              <w:rPr>
                <w:lang w:val="pt-BR"/>
              </w:rPr>
              <w:t>Para cada rota de transporte qualificada, somente viagens em uma direção são contadas para o limite.</w:t>
            </w:r>
          </w:p>
        </w:tc>
      </w:tr>
      <w:tr w:rsidR="002D551D">
        <w:tc>
          <w:tcPr>
            <w:tcW w:w="0" w:type="auto"/>
            <w:shd w:val="clear" w:color="auto" w:fill="98FB98"/>
          </w:tcPr>
          <w:p w:rsidR="002D551D" w:rsidRDefault="000F52A6">
            <w:r>
              <w:rPr>
                <w:rStyle w:val="SegmentID"/>
              </w:rPr>
              <w:t>436</w:t>
            </w:r>
            <w:r>
              <w:rPr>
                <w:rStyle w:val="TransUnitID"/>
              </w:rPr>
              <w:t>8ea744e8-d7a1-44a</w:t>
            </w:r>
            <w:r>
              <w:rPr>
                <w:rStyle w:val="TransUnitID"/>
              </w:rPr>
              <w:t>a-96cb-946af4755fe3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If a qualifying transit route has  multiple stops within the required walking distance, only trips from one stop are counted towards the threshold.</w:t>
            </w:r>
          </w:p>
        </w:tc>
        <w:tc>
          <w:tcPr>
            <w:tcW w:w="0" w:type="auto"/>
            <w:shd w:val="clear" w:color="auto" w:fill="98FB98"/>
          </w:tcPr>
          <w:p w:rsidR="002D551D" w:rsidRDefault="000F52A6">
            <w:pPr>
              <w:rPr>
                <w:lang w:val="pt-BR"/>
              </w:rPr>
            </w:pPr>
            <w:r>
              <w:rPr>
                <w:lang w:val="pt-BR"/>
              </w:rPr>
              <w:t>Se uma rota de transporte qualificada possuir diversos ponto</w:t>
            </w:r>
            <w:r>
              <w:rPr>
                <w:lang w:val="pt-BR"/>
              </w:rPr>
              <w:t>s dentro da distância de caminhada necessária, somente viagens de um ponto são contadas para o limite.</w:t>
            </w:r>
          </w:p>
        </w:tc>
      </w:tr>
      <w:tr w:rsidR="002D551D">
        <w:tc>
          <w:tcPr>
            <w:tcW w:w="0" w:type="auto"/>
            <w:shd w:val="clear" w:color="auto" w:fill="98FB98"/>
          </w:tcPr>
          <w:p w:rsidR="002D551D" w:rsidRDefault="000F52A6">
            <w:r>
              <w:rPr>
                <w:rStyle w:val="SegmentID"/>
              </w:rPr>
              <w:t>437</w:t>
            </w:r>
            <w:r>
              <w:rPr>
                <w:rStyle w:val="TransUnitID"/>
              </w:rPr>
              <w:t>c227c0ee-4464-4744-a91a-8c1b9655bdab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98FB98"/>
          </w:tcPr>
          <w:p w:rsidR="002D551D" w:rsidRDefault="000F52A6">
            <w:r>
              <w:rPr>
                <w:rStyle w:val="SegmentID"/>
              </w:rPr>
              <w:t>438</w:t>
            </w:r>
            <w:r>
              <w:rPr>
                <w:rStyle w:val="TransUnitID"/>
              </w:rPr>
              <w:t>c227c0ee-4464-4744-a91a-8c1b9655bdab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Minimum daily transit service for projects with multiple transit types (bus, </w:t>
            </w:r>
            <w:r>
              <w:rPr>
                <w:rStyle w:val="Tag"/>
              </w:rPr>
              <w:t>&lt;562&gt;</w:t>
            </w:r>
            <w:r>
              <w:t>streetcar</w:t>
            </w:r>
            <w:r>
              <w:rPr>
                <w:rStyle w:val="Tag"/>
              </w:rPr>
              <w:t>&lt;/562&gt;</w:t>
            </w:r>
            <w:r>
              <w:t>, rail, or ferry)</w:t>
            </w:r>
          </w:p>
        </w:tc>
        <w:tc>
          <w:tcPr>
            <w:tcW w:w="0" w:type="auto"/>
            <w:shd w:val="clear" w:color="auto" w:fill="98FB98"/>
          </w:tcPr>
          <w:p w:rsidR="002D551D" w:rsidRDefault="000F52A6">
            <w:pPr>
              <w:rPr>
                <w:lang w:val="pt-BR"/>
              </w:rPr>
            </w:pPr>
            <w:r>
              <w:rPr>
                <w:lang w:val="pt-BR"/>
              </w:rPr>
              <w:t xml:space="preserve">Serviço de transporte diário mínimo para projetos com diversos tipos de transporte (ônibus, </w:t>
            </w:r>
            <w:r>
              <w:rPr>
                <w:rStyle w:val="Tag"/>
                <w:lang w:val="pt-BR"/>
              </w:rPr>
              <w:t>&lt;562&gt;</w:t>
            </w:r>
            <w:r>
              <w:rPr>
                <w:lang w:val="pt-BR"/>
              </w:rPr>
              <w:t>bonde</w:t>
            </w:r>
            <w:r>
              <w:rPr>
                <w:rStyle w:val="Tag"/>
                <w:lang w:val="pt-BR"/>
              </w:rPr>
              <w:t>&lt;/562&gt;</w:t>
            </w:r>
            <w:r>
              <w:rPr>
                <w:lang w:val="pt-BR"/>
              </w:rPr>
              <w:t>, tre</w:t>
            </w:r>
            <w:r>
              <w:rPr>
                <w:lang w:val="pt-BR"/>
              </w:rPr>
              <w:t>m ou balsa)</w:t>
            </w:r>
          </w:p>
        </w:tc>
      </w:tr>
      <w:tr w:rsidR="002D551D">
        <w:tc>
          <w:tcPr>
            <w:tcW w:w="0" w:type="auto"/>
            <w:shd w:val="clear" w:color="auto" w:fill="98FB98"/>
          </w:tcPr>
          <w:p w:rsidR="002D551D" w:rsidRDefault="000F52A6">
            <w:r>
              <w:rPr>
                <w:rStyle w:val="SegmentID"/>
              </w:rPr>
              <w:t>439</w:t>
            </w:r>
            <w:r>
              <w:rPr>
                <w:rStyle w:val="TransUnitID"/>
              </w:rPr>
              <w:t>af989045-a5a4-4657-a570-4571765ed65f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Weekday trips</w:t>
            </w:r>
          </w:p>
        </w:tc>
        <w:tc>
          <w:tcPr>
            <w:tcW w:w="0" w:type="auto"/>
            <w:shd w:val="clear" w:color="auto" w:fill="98FB98"/>
          </w:tcPr>
          <w:p w:rsidR="002D551D" w:rsidRDefault="000F52A6">
            <w:pPr>
              <w:rPr>
                <w:lang w:val="pt-BR"/>
              </w:rPr>
            </w:pPr>
            <w:r>
              <w:rPr>
                <w:lang w:val="pt-BR"/>
              </w:rPr>
              <w:t>Viagens em dias úteis</w:t>
            </w:r>
          </w:p>
        </w:tc>
      </w:tr>
      <w:tr w:rsidR="002D551D">
        <w:tc>
          <w:tcPr>
            <w:tcW w:w="0" w:type="auto"/>
            <w:shd w:val="clear" w:color="auto" w:fill="98FB98"/>
          </w:tcPr>
          <w:p w:rsidR="002D551D" w:rsidRDefault="000F52A6">
            <w:r>
              <w:rPr>
                <w:rStyle w:val="SegmentID"/>
              </w:rPr>
              <w:t>440</w:t>
            </w:r>
            <w:r>
              <w:rPr>
                <w:rStyle w:val="TransUnitID"/>
              </w:rPr>
              <w:t>98eb5d7a-ccb4-46be-9b76-136cdb4cb224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441</w:t>
            </w:r>
            <w:r>
              <w:rPr>
                <w:rStyle w:val="TransUnitID"/>
              </w:rPr>
              <w:t>f34e926b-7211-492c-8e4a-02437249e985</w:t>
            </w:r>
          </w:p>
        </w:tc>
        <w:tc>
          <w:tcPr>
            <w:tcW w:w="0" w:type="auto"/>
            <w:shd w:val="clear" w:color="auto" w:fill="98FB98"/>
          </w:tcPr>
          <w:p w:rsidR="002D551D" w:rsidRPr="000F52A6" w:rsidRDefault="000F52A6">
            <w:pPr>
              <w:rPr>
                <w:vanish/>
              </w:rPr>
            </w:pPr>
            <w:r w:rsidRPr="000F52A6">
              <w:rPr>
                <w:vanish/>
              </w:rPr>
              <w:t>Translation App</w:t>
            </w:r>
            <w:r w:rsidRPr="000F52A6">
              <w:rPr>
                <w:vanish/>
              </w:rPr>
              <w:t>roved (100%)</w:t>
            </w:r>
          </w:p>
        </w:tc>
        <w:tc>
          <w:tcPr>
            <w:tcW w:w="0" w:type="auto"/>
            <w:shd w:val="clear" w:color="auto" w:fill="98FB98"/>
          </w:tcPr>
          <w:p w:rsidR="002D551D" w:rsidRDefault="000F52A6">
            <w:r>
              <w:t>72</w:t>
            </w:r>
          </w:p>
        </w:tc>
        <w:tc>
          <w:tcPr>
            <w:tcW w:w="0" w:type="auto"/>
            <w:shd w:val="clear" w:color="auto" w:fill="98FB98"/>
          </w:tcPr>
          <w:p w:rsidR="002D551D" w:rsidRDefault="000F52A6">
            <w:pPr>
              <w:rPr>
                <w:lang w:val="pt-BR"/>
              </w:rPr>
            </w:pPr>
            <w:r>
              <w:rPr>
                <w:lang w:val="pt-BR"/>
              </w:rPr>
              <w:t>72</w:t>
            </w:r>
          </w:p>
        </w:tc>
      </w:tr>
      <w:tr w:rsidR="002D551D">
        <w:tc>
          <w:tcPr>
            <w:tcW w:w="0" w:type="auto"/>
            <w:shd w:val="clear" w:color="auto" w:fill="98FB98"/>
          </w:tcPr>
          <w:p w:rsidR="002D551D" w:rsidRDefault="000F52A6">
            <w:r>
              <w:rPr>
                <w:rStyle w:val="SegmentID"/>
              </w:rPr>
              <w:t>442</w:t>
            </w:r>
            <w:r>
              <w:rPr>
                <w:rStyle w:val="TransUnitID"/>
              </w:rPr>
              <w:t>4ff8c9f1-cc91-4449-91cd-7134fb27db7b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443</w:t>
            </w:r>
            <w:r>
              <w:rPr>
                <w:rStyle w:val="TransUnitID"/>
              </w:rPr>
              <w:t>5b3fc443-3548-4919-ba1b-2fd423516382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144</w:t>
            </w:r>
          </w:p>
        </w:tc>
        <w:tc>
          <w:tcPr>
            <w:tcW w:w="0" w:type="auto"/>
            <w:shd w:val="clear" w:color="auto" w:fill="98FB98"/>
          </w:tcPr>
          <w:p w:rsidR="002D551D" w:rsidRDefault="000F52A6">
            <w:pPr>
              <w:rPr>
                <w:lang w:val="pt-BR"/>
              </w:rPr>
            </w:pPr>
            <w:r>
              <w:rPr>
                <w:lang w:val="pt-BR"/>
              </w:rPr>
              <w:t>144</w:t>
            </w:r>
          </w:p>
        </w:tc>
      </w:tr>
      <w:tr w:rsidR="002D551D">
        <w:tc>
          <w:tcPr>
            <w:tcW w:w="0" w:type="auto"/>
            <w:shd w:val="clear" w:color="auto" w:fill="98FB98"/>
          </w:tcPr>
          <w:p w:rsidR="002D551D" w:rsidRDefault="000F52A6">
            <w:r>
              <w:rPr>
                <w:rStyle w:val="SegmentID"/>
              </w:rPr>
              <w:t>444</w:t>
            </w:r>
            <w:r>
              <w:rPr>
                <w:rStyle w:val="TransUnitID"/>
              </w:rPr>
              <w:t>4a53bf9d-4861-4ba0-9fb3-7bf8db84daa1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445</w:t>
            </w:r>
            <w:r>
              <w:rPr>
                <w:rStyle w:val="TransUnitID"/>
              </w:rPr>
              <w:t>584aa4e8-10a2-4f3b-b6d5-9727b8d734dc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360</w:t>
            </w:r>
          </w:p>
        </w:tc>
        <w:tc>
          <w:tcPr>
            <w:tcW w:w="0" w:type="auto"/>
            <w:shd w:val="clear" w:color="auto" w:fill="98FB98"/>
          </w:tcPr>
          <w:p w:rsidR="002D551D" w:rsidRDefault="000F52A6">
            <w:pPr>
              <w:rPr>
                <w:lang w:val="pt-BR"/>
              </w:rPr>
            </w:pPr>
            <w:r>
              <w:rPr>
                <w:lang w:val="pt-BR"/>
              </w:rPr>
              <w:t>360</w:t>
            </w:r>
          </w:p>
        </w:tc>
      </w:tr>
      <w:tr w:rsidR="002D551D">
        <w:tc>
          <w:tcPr>
            <w:tcW w:w="0" w:type="auto"/>
            <w:shd w:val="clear" w:color="auto" w:fill="98FB98"/>
          </w:tcPr>
          <w:p w:rsidR="002D551D" w:rsidRDefault="000F52A6">
            <w:r>
              <w:rPr>
                <w:rStyle w:val="SegmentID"/>
              </w:rPr>
              <w:t>446</w:t>
            </w:r>
            <w:r>
              <w:rPr>
                <w:rStyle w:val="TransUnitID"/>
              </w:rPr>
              <w:t>a52cd764-0eb9-4246-9680-cc282e8ec4ab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447</w:t>
            </w:r>
            <w:r>
              <w:rPr>
                <w:rStyle w:val="TransUnitID"/>
              </w:rPr>
              <w:t>de1c3914-783e-4d7f-90f8-6de69331379d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98FB98"/>
          </w:tcPr>
          <w:p w:rsidR="002D551D" w:rsidRDefault="000F52A6">
            <w:r>
              <w:rPr>
                <w:rStyle w:val="SegmentID"/>
              </w:rPr>
              <w:t>448</w:t>
            </w:r>
            <w:r>
              <w:rPr>
                <w:rStyle w:val="TransUnitID"/>
              </w:rPr>
              <w:t>de1c3914-783e-4d7f-90f8-6de69331379d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Minimum daily transit service for projects with commuter rail or ferry service only</w:t>
            </w:r>
          </w:p>
        </w:tc>
        <w:tc>
          <w:tcPr>
            <w:tcW w:w="0" w:type="auto"/>
            <w:shd w:val="clear" w:color="auto" w:fill="98FB98"/>
          </w:tcPr>
          <w:p w:rsidR="002D551D" w:rsidRDefault="000F52A6">
            <w:pPr>
              <w:rPr>
                <w:lang w:val="pt-BR"/>
              </w:rPr>
            </w:pPr>
            <w:r>
              <w:rPr>
                <w:lang w:val="pt-BR"/>
              </w:rPr>
              <w:t>Serviço de transporte diário mínimo para projetos com apenas serviço de balsa ou trem metropolitano</w:t>
            </w:r>
          </w:p>
        </w:tc>
      </w:tr>
      <w:tr w:rsidR="002D551D">
        <w:tc>
          <w:tcPr>
            <w:tcW w:w="0" w:type="auto"/>
            <w:shd w:val="clear" w:color="auto" w:fill="98FB98"/>
          </w:tcPr>
          <w:p w:rsidR="002D551D" w:rsidRDefault="000F52A6">
            <w:r>
              <w:rPr>
                <w:rStyle w:val="SegmentID"/>
              </w:rPr>
              <w:t>449</w:t>
            </w:r>
            <w:r>
              <w:rPr>
                <w:rStyle w:val="TransUnitID"/>
              </w:rPr>
              <w:t>16a</w:t>
            </w:r>
            <w:r>
              <w:rPr>
                <w:rStyle w:val="TransUnitID"/>
              </w:rPr>
              <w:t>5219f-4050-45c2-bcbc-b20e4914d588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Weekday trips</w:t>
            </w:r>
          </w:p>
        </w:tc>
        <w:tc>
          <w:tcPr>
            <w:tcW w:w="0" w:type="auto"/>
            <w:shd w:val="clear" w:color="auto" w:fill="98FB98"/>
          </w:tcPr>
          <w:p w:rsidR="002D551D" w:rsidRDefault="000F52A6">
            <w:pPr>
              <w:rPr>
                <w:lang w:val="pt-BR"/>
              </w:rPr>
            </w:pPr>
            <w:r>
              <w:rPr>
                <w:lang w:val="pt-BR"/>
              </w:rPr>
              <w:t>Viagens em dias úteis</w:t>
            </w:r>
          </w:p>
        </w:tc>
      </w:tr>
      <w:tr w:rsidR="002D551D">
        <w:tc>
          <w:tcPr>
            <w:tcW w:w="0" w:type="auto"/>
            <w:shd w:val="clear" w:color="auto" w:fill="98FB98"/>
          </w:tcPr>
          <w:p w:rsidR="002D551D" w:rsidRDefault="000F52A6">
            <w:r>
              <w:rPr>
                <w:rStyle w:val="SegmentID"/>
              </w:rPr>
              <w:lastRenderedPageBreak/>
              <w:t>450</w:t>
            </w:r>
            <w:r>
              <w:rPr>
                <w:rStyle w:val="TransUnitID"/>
              </w:rPr>
              <w:t>b51e07f5-55f7-411f-8105-a93878f402e5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451</w:t>
            </w:r>
            <w:r>
              <w:rPr>
                <w:rStyle w:val="TransUnitID"/>
              </w:rPr>
              <w:t>eef47713-7caa-483a-a481-ac655edc35d4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24</w:t>
            </w:r>
          </w:p>
        </w:tc>
        <w:tc>
          <w:tcPr>
            <w:tcW w:w="0" w:type="auto"/>
            <w:shd w:val="clear" w:color="auto" w:fill="98FB98"/>
          </w:tcPr>
          <w:p w:rsidR="002D551D" w:rsidRDefault="000F52A6">
            <w:pPr>
              <w:rPr>
                <w:lang w:val="pt-BR"/>
              </w:rPr>
            </w:pPr>
            <w:r>
              <w:rPr>
                <w:lang w:val="pt-BR"/>
              </w:rPr>
              <w:t>24</w:t>
            </w:r>
          </w:p>
        </w:tc>
      </w:tr>
      <w:tr w:rsidR="002D551D">
        <w:tc>
          <w:tcPr>
            <w:tcW w:w="0" w:type="auto"/>
            <w:shd w:val="clear" w:color="auto" w:fill="98FB98"/>
          </w:tcPr>
          <w:p w:rsidR="002D551D" w:rsidRDefault="000F52A6">
            <w:r>
              <w:rPr>
                <w:rStyle w:val="SegmentID"/>
              </w:rPr>
              <w:t>452</w:t>
            </w:r>
            <w:r>
              <w:rPr>
                <w:rStyle w:val="TransUnitID"/>
              </w:rPr>
              <w:t>336ae8ef-e441-4485-a02c-52d9a94173a8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453</w:t>
            </w:r>
            <w:r>
              <w:rPr>
                <w:rStyle w:val="TransUnitID"/>
              </w:rPr>
              <w:t>0281ec70-8067-4734-a032-b51ff0da1b59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454</w:t>
            </w:r>
            <w:r>
              <w:rPr>
                <w:rStyle w:val="TransUnitID"/>
              </w:rPr>
              <w:t>6aa9c238-384c-4c66-8229-73e77a765c36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455</w:t>
            </w:r>
            <w:r>
              <w:rPr>
                <w:rStyle w:val="TransUnitID"/>
              </w:rPr>
              <w:t>4356eaa8-2719-4a2a-8645-e4a382450e87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98FB98"/>
          </w:tcPr>
          <w:p w:rsidR="002D551D" w:rsidRDefault="000F52A6">
            <w:r>
              <w:rPr>
                <w:rStyle w:val="SegmentID"/>
              </w:rPr>
              <w:t>456</w:t>
            </w:r>
            <w:r>
              <w:rPr>
                <w:rStyle w:val="TransUnitID"/>
              </w:rPr>
              <w:t>ddaf241b-4065-4c1d-ba0b-f979934580c4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F5DEB3"/>
          </w:tcPr>
          <w:p w:rsidR="002D551D" w:rsidRDefault="000F52A6">
            <w:r>
              <w:rPr>
                <w:rStyle w:val="SegmentID"/>
              </w:rPr>
              <w:t>457</w:t>
            </w:r>
            <w:r>
              <w:rPr>
                <w:rStyle w:val="TransUnitID"/>
              </w:rPr>
              <w:t>dcda6dd6-f9ad-4acd-8d66-220eb04fca89</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Projects served by two or more transit route</w:t>
            </w:r>
            <w:r>
              <w:t>s such that no one route provides more than 60% of the prescribed levels may earn one additional point, up to the maximum number of points.</w:t>
            </w:r>
          </w:p>
        </w:tc>
        <w:tc>
          <w:tcPr>
            <w:tcW w:w="0" w:type="auto"/>
            <w:shd w:val="clear" w:color="auto" w:fill="F5DEB3"/>
          </w:tcPr>
          <w:p w:rsidR="002D551D" w:rsidRDefault="000F52A6">
            <w:pPr>
              <w:rPr>
                <w:lang w:val="pt-BR"/>
              </w:rPr>
            </w:pPr>
            <w:r>
              <w:rPr>
                <w:lang w:val="pt-BR"/>
              </w:rPr>
              <w:t>Os projetos servidos por duas ou mais rotas de transporte de forma que nenhuma rota forneça mais de 60% dos níveis p</w:t>
            </w:r>
            <w:r>
              <w:rPr>
                <w:lang w:val="pt-BR"/>
              </w:rPr>
              <w:t>rescritos podem obter um ponto adicional, até o número máximo de pontos.</w:t>
            </w:r>
          </w:p>
        </w:tc>
      </w:tr>
      <w:tr w:rsidR="002D551D">
        <w:tc>
          <w:tcPr>
            <w:tcW w:w="0" w:type="auto"/>
            <w:shd w:val="clear" w:color="auto" w:fill="F5DEB3"/>
          </w:tcPr>
          <w:p w:rsidR="002D551D" w:rsidRDefault="000F52A6">
            <w:r>
              <w:rPr>
                <w:rStyle w:val="SegmentID"/>
              </w:rPr>
              <w:t>458</w:t>
            </w:r>
            <w:r>
              <w:rPr>
                <w:rStyle w:val="TransUnitID"/>
              </w:rPr>
              <w:t>41014c7f-cb26-4a1a-a6c3-1057885aadf8</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If existing transit service is temporarily rerouted outside the required distances for less than two years, the project may meet the requirements, provided the local transit agency has committed to restoring the routes with service at or above the prior le</w:t>
            </w:r>
            <w:r>
              <w:t>vel.</w:t>
            </w:r>
          </w:p>
        </w:tc>
        <w:tc>
          <w:tcPr>
            <w:tcW w:w="0" w:type="auto"/>
            <w:shd w:val="clear" w:color="auto" w:fill="F5DEB3"/>
          </w:tcPr>
          <w:p w:rsidR="002D551D" w:rsidRDefault="000F52A6">
            <w:pPr>
              <w:rPr>
                <w:lang w:val="pt-BR"/>
              </w:rPr>
            </w:pPr>
            <w:r>
              <w:rPr>
                <w:lang w:val="pt-BR"/>
              </w:rPr>
              <w:t>Se o serviço de transporte existente for desviado temporariamente para fora das distâncias necessárias por menos de dois anos, o projeto pode atender aos requisitos, desde que a agência de transporte local tenha se comprometido a restaurar as rotas co</w:t>
            </w:r>
            <w:r>
              <w:rPr>
                <w:lang w:val="pt-BR"/>
              </w:rPr>
              <w:t>m o serviço no mesmo ou acima do nível anterior.</w:t>
            </w:r>
          </w:p>
        </w:tc>
      </w:tr>
      <w:tr w:rsidR="002D551D">
        <w:tc>
          <w:tcPr>
            <w:tcW w:w="0" w:type="auto"/>
            <w:shd w:val="clear" w:color="auto" w:fill="98FB98"/>
          </w:tcPr>
          <w:p w:rsidR="002D551D" w:rsidRDefault="000F52A6">
            <w:r>
              <w:rPr>
                <w:rStyle w:val="SegmentID"/>
              </w:rPr>
              <w:t>459</w:t>
            </w:r>
            <w:r>
              <w:rPr>
                <w:rStyle w:val="TransUnitID"/>
              </w:rPr>
              <w:t>c9494b87-e76d-49d2-8a83-abae79b08806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460</w:t>
            </w:r>
            <w:r>
              <w:rPr>
                <w:rStyle w:val="TransUnitID"/>
              </w:rPr>
              <w:t>28dfde50-9113-4faf-83fa-45cdf817751f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461</w:t>
            </w:r>
            <w:r>
              <w:rPr>
                <w:rStyle w:val="TransUnitID"/>
              </w:rPr>
              <w:t>28dfde50-9113-4faf-83fa-45cdf817751f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Pedestrian Access (1–4 points)</w:t>
            </w:r>
          </w:p>
        </w:tc>
        <w:tc>
          <w:tcPr>
            <w:tcW w:w="0" w:type="auto"/>
            <w:shd w:val="clear" w:color="auto" w:fill="FFFFFF"/>
          </w:tcPr>
          <w:p w:rsidR="002D551D" w:rsidRDefault="000F52A6">
            <w:pPr>
              <w:rPr>
                <w:lang w:val="pt-BR"/>
              </w:rPr>
            </w:pPr>
            <w:r>
              <w:rPr>
                <w:lang w:val="pt-BR"/>
              </w:rPr>
              <w:t>Acesso de pedestres (1 a 4 pontos)</w:t>
            </w:r>
          </w:p>
        </w:tc>
      </w:tr>
      <w:tr w:rsidR="002D551D">
        <w:tc>
          <w:tcPr>
            <w:tcW w:w="0" w:type="auto"/>
            <w:shd w:val="clear" w:color="auto" w:fill="FFFFFF"/>
          </w:tcPr>
          <w:p w:rsidR="002D551D" w:rsidRDefault="000F52A6">
            <w:r>
              <w:rPr>
                <w:rStyle w:val="SegmentID"/>
              </w:rPr>
              <w:t>462</w:t>
            </w:r>
            <w:r>
              <w:rPr>
                <w:rStyle w:val="TransUnitID"/>
              </w:rPr>
              <w:t>81a55bba-203f-4a6b-b77b-9ebc798fc6b3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Show that the project has an </w:t>
            </w:r>
            <w:r>
              <w:rPr>
                <w:rStyle w:val="Tag"/>
              </w:rPr>
              <w:t>&lt;614&gt;</w:t>
            </w:r>
            <w:r>
              <w:t>attendance boundary</w:t>
            </w:r>
            <w:r>
              <w:rPr>
                <w:rStyle w:val="Tag"/>
              </w:rPr>
              <w:t>&lt;/614&gt;</w:t>
            </w:r>
            <w:r>
              <w:t xml:space="preserve"> such that the specified percentages of students live within no more than a 3/4-mile (1200-meter) walking distance (for grades 8 and below, or ages 14 and below), and 1 1/2-mile (2400-meter) walking distance (for grades 9 and above or ages 15 and above) of</w:t>
            </w:r>
            <w:r>
              <w:t xml:space="preserve"> a functional entry of a school building.</w:t>
            </w:r>
          </w:p>
        </w:tc>
        <w:tc>
          <w:tcPr>
            <w:tcW w:w="0" w:type="auto"/>
            <w:shd w:val="clear" w:color="auto" w:fill="FFFFFF"/>
          </w:tcPr>
          <w:p w:rsidR="002D551D" w:rsidRDefault="000F52A6">
            <w:pPr>
              <w:rPr>
                <w:lang w:val="pt-BR"/>
              </w:rPr>
            </w:pPr>
            <w:r>
              <w:rPr>
                <w:lang w:val="pt-BR"/>
              </w:rPr>
              <w:t xml:space="preserve">Demonstre que o projeto tem um </w:t>
            </w:r>
            <w:r>
              <w:rPr>
                <w:rStyle w:val="Tag"/>
                <w:lang w:val="pt-BR"/>
              </w:rPr>
              <w:t>&lt;614&gt;</w:t>
            </w:r>
            <w:r>
              <w:rPr>
                <w:lang w:val="pt-BR"/>
              </w:rPr>
              <w:t>perímetro de frequência</w:t>
            </w:r>
            <w:r>
              <w:rPr>
                <w:rStyle w:val="Tag"/>
                <w:lang w:val="pt-BR"/>
              </w:rPr>
              <w:t>&lt;/614&gt;</w:t>
            </w:r>
            <w:r>
              <w:rPr>
                <w:lang w:val="pt-BR"/>
              </w:rPr>
              <w:t xml:space="preserve"> tal que as porcentagens especificadas de alunos que moram a no máximo a uma distância de 3/4 de milha (1.200 metros) de caminhada (para a 8ª série e abaixo ou 14 anos de idade e abaixo) e de 1 1/2 milha (2.400 metros) de caminhada (para o 9º série e acima</w:t>
            </w:r>
            <w:r>
              <w:rPr>
                <w:lang w:val="pt-BR"/>
              </w:rPr>
              <w:t xml:space="preserve"> ou 15 anos de idade e acima) de uma entrada funcional de um edifício escolar.</w:t>
            </w:r>
          </w:p>
        </w:tc>
      </w:tr>
      <w:tr w:rsidR="002D551D">
        <w:tc>
          <w:tcPr>
            <w:tcW w:w="0" w:type="auto"/>
            <w:shd w:val="clear" w:color="auto" w:fill="FFFFFF"/>
          </w:tcPr>
          <w:p w:rsidR="002D551D" w:rsidRDefault="000F52A6">
            <w:r>
              <w:rPr>
                <w:rStyle w:val="SegmentID"/>
              </w:rPr>
              <w:t>463</w:t>
            </w:r>
            <w:r>
              <w:rPr>
                <w:rStyle w:val="TransUnitID"/>
              </w:rPr>
              <w:t>81a55bba-203f-4a6b-b77b-9ebc798fc6b3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are awarded according to Table 3.</w:t>
            </w:r>
          </w:p>
        </w:tc>
        <w:tc>
          <w:tcPr>
            <w:tcW w:w="0" w:type="auto"/>
            <w:shd w:val="clear" w:color="auto" w:fill="FFFFFF"/>
          </w:tcPr>
          <w:p w:rsidR="002D551D" w:rsidRDefault="000F52A6">
            <w:pPr>
              <w:rPr>
                <w:lang w:val="pt-BR"/>
              </w:rPr>
            </w:pPr>
            <w:r>
              <w:rPr>
                <w:lang w:val="pt-BR"/>
              </w:rPr>
              <w:t>Os pontos são concedidos de acordo com a Tabela 3.</w:t>
            </w:r>
          </w:p>
        </w:tc>
      </w:tr>
      <w:tr w:rsidR="002D551D">
        <w:tc>
          <w:tcPr>
            <w:tcW w:w="0" w:type="auto"/>
            <w:shd w:val="clear" w:color="auto" w:fill="98FB98"/>
          </w:tcPr>
          <w:p w:rsidR="002D551D" w:rsidRDefault="000F52A6">
            <w:r>
              <w:rPr>
                <w:rStyle w:val="SegmentID"/>
              </w:rPr>
              <w:t>464</w:t>
            </w:r>
            <w:r>
              <w:rPr>
                <w:rStyle w:val="TransUnitID"/>
              </w:rPr>
              <w:t>4d2f89d7-75c3-</w:t>
            </w:r>
            <w:r>
              <w:rPr>
                <w:rStyle w:val="TransUnitID"/>
              </w:rPr>
              <w:t>41a6-8351-369dcdb87004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FFFFF"/>
          </w:tcPr>
          <w:p w:rsidR="002D551D" w:rsidRDefault="000F52A6">
            <w:r>
              <w:rPr>
                <w:rStyle w:val="SegmentID"/>
              </w:rPr>
              <w:t>465</w:t>
            </w:r>
            <w:r>
              <w:rPr>
                <w:rStyle w:val="TransUnitID"/>
              </w:rPr>
              <w:t>4d2f89d7-75c3-41a6-8351-369dcdb87004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student population within walking distance</w:t>
            </w:r>
          </w:p>
        </w:tc>
        <w:tc>
          <w:tcPr>
            <w:tcW w:w="0" w:type="auto"/>
            <w:shd w:val="clear" w:color="auto" w:fill="FFFFFF"/>
          </w:tcPr>
          <w:p w:rsidR="002D551D" w:rsidRDefault="000F52A6">
            <w:pPr>
              <w:rPr>
                <w:lang w:val="pt-BR"/>
              </w:rPr>
            </w:pPr>
            <w:r>
              <w:rPr>
                <w:lang w:val="pt-BR"/>
              </w:rPr>
              <w:t>Pontos para população de estudantes a uma distância de caminhada</w:t>
            </w:r>
          </w:p>
        </w:tc>
      </w:tr>
      <w:tr w:rsidR="002D551D">
        <w:tc>
          <w:tcPr>
            <w:tcW w:w="0" w:type="auto"/>
            <w:shd w:val="clear" w:color="auto" w:fill="FFFFFF"/>
          </w:tcPr>
          <w:p w:rsidR="002D551D" w:rsidRDefault="000F52A6">
            <w:r>
              <w:rPr>
                <w:rStyle w:val="SegmentID"/>
              </w:rPr>
              <w:t>466</w:t>
            </w:r>
            <w:r>
              <w:rPr>
                <w:rStyle w:val="TransUnitID"/>
              </w:rPr>
              <w:t>7827d0d0-ea87-452c-9dd4-75af18f857e1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Percentage of students</w:t>
            </w:r>
          </w:p>
        </w:tc>
        <w:tc>
          <w:tcPr>
            <w:tcW w:w="0" w:type="auto"/>
            <w:shd w:val="clear" w:color="auto" w:fill="FFFFFF"/>
          </w:tcPr>
          <w:p w:rsidR="002D551D" w:rsidRDefault="000F52A6">
            <w:pPr>
              <w:rPr>
                <w:lang w:val="pt-BR"/>
              </w:rPr>
            </w:pPr>
            <w:r>
              <w:rPr>
                <w:lang w:val="pt-BR"/>
              </w:rPr>
              <w:t>Porcentagem de estudantes</w:t>
            </w:r>
          </w:p>
        </w:tc>
      </w:tr>
      <w:tr w:rsidR="002D551D">
        <w:tc>
          <w:tcPr>
            <w:tcW w:w="0" w:type="auto"/>
            <w:shd w:val="clear" w:color="auto" w:fill="98FB98"/>
          </w:tcPr>
          <w:p w:rsidR="002D551D" w:rsidRDefault="000F52A6">
            <w:r>
              <w:rPr>
                <w:rStyle w:val="SegmentID"/>
              </w:rPr>
              <w:t>467</w:t>
            </w:r>
            <w:r>
              <w:rPr>
                <w:rStyle w:val="TransUnitID"/>
              </w:rPr>
              <w:t>549f99f7-c64c-426a-a581-4a5fa176f477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468</w:t>
            </w:r>
            <w:r>
              <w:rPr>
                <w:rStyle w:val="TransUnitID"/>
              </w:rPr>
              <w:t>f5989bfd-48ae-4e66-acc0-324eab50bf49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469</w:t>
            </w:r>
            <w:r>
              <w:rPr>
                <w:rStyle w:val="TransUnitID"/>
              </w:rPr>
              <w:t>4f64c100-4ace-4413-a0f5-64d3fd9e2090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470</w:t>
            </w:r>
            <w:r>
              <w:rPr>
                <w:rStyle w:val="TransUnitID"/>
              </w:rPr>
              <w:t>fdcc9aa0-d97d-431f-b049-91932ab6d645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98FB98"/>
          </w:tcPr>
          <w:p w:rsidR="002D551D" w:rsidRDefault="000F52A6">
            <w:r>
              <w:rPr>
                <w:rStyle w:val="SegmentID"/>
              </w:rPr>
              <w:t>471</w:t>
            </w:r>
            <w:r>
              <w:rPr>
                <w:rStyle w:val="TransUnitID"/>
              </w:rPr>
              <w:t>2e9d9541-b923-40f8-af49-905170399881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FFFFF"/>
          </w:tcPr>
          <w:p w:rsidR="002D551D" w:rsidRDefault="000F52A6">
            <w:r>
              <w:rPr>
                <w:rStyle w:val="SegmentID"/>
              </w:rPr>
              <w:t>472</w:t>
            </w:r>
            <w:r>
              <w:rPr>
                <w:rStyle w:val="TransUnitID"/>
              </w:rPr>
              <w:t>bd263391-2372-4d48-ba94-7445bcef644c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70% or more</w:t>
            </w:r>
          </w:p>
        </w:tc>
        <w:tc>
          <w:tcPr>
            <w:tcW w:w="0" w:type="auto"/>
            <w:shd w:val="clear" w:color="auto" w:fill="FFFFFF"/>
          </w:tcPr>
          <w:p w:rsidR="002D551D" w:rsidRDefault="000F52A6">
            <w:pPr>
              <w:rPr>
                <w:lang w:val="pt-BR"/>
              </w:rPr>
            </w:pPr>
            <w:r>
              <w:rPr>
                <w:lang w:val="pt-BR"/>
              </w:rPr>
              <w:t>70% ou mais</w:t>
            </w:r>
          </w:p>
        </w:tc>
      </w:tr>
      <w:tr w:rsidR="002D551D">
        <w:tc>
          <w:tcPr>
            <w:tcW w:w="0" w:type="auto"/>
            <w:shd w:val="clear" w:color="auto" w:fill="98FB98"/>
          </w:tcPr>
          <w:p w:rsidR="002D551D" w:rsidRDefault="000F52A6">
            <w:r>
              <w:rPr>
                <w:rStyle w:val="SegmentID"/>
              </w:rPr>
              <w:t>473</w:t>
            </w:r>
            <w:r>
              <w:rPr>
                <w:rStyle w:val="TransUnitID"/>
              </w:rPr>
              <w:t>d6de54bf-af66-49f3-a61d-16d4f6026639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FFFFFF"/>
          </w:tcPr>
          <w:p w:rsidR="002D551D" w:rsidRDefault="000F52A6">
            <w:r>
              <w:rPr>
                <w:rStyle w:val="SegmentID"/>
              </w:rPr>
              <w:t>474</w:t>
            </w:r>
            <w:r>
              <w:rPr>
                <w:rStyle w:val="TransUnitID"/>
              </w:rPr>
              <w:t>7c96ae30-f2bb-409f-ab6a-ab0d935d07c4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locate the project on a site that allows pedestrian access to the site from all residential neighborhoods that house the planned student population.</w:t>
            </w:r>
          </w:p>
        </w:tc>
        <w:tc>
          <w:tcPr>
            <w:tcW w:w="0" w:type="auto"/>
            <w:shd w:val="clear" w:color="auto" w:fill="FFFFFF"/>
          </w:tcPr>
          <w:p w:rsidR="002D551D" w:rsidRDefault="000F52A6">
            <w:pPr>
              <w:rPr>
                <w:lang w:val="pt-BR"/>
              </w:rPr>
            </w:pPr>
            <w:r>
              <w:rPr>
                <w:lang w:val="pt-BR"/>
              </w:rPr>
              <w:t>Além disso, localize o projeto em um terreno que permita o acesso de pedestres ao terreno de t</w:t>
            </w:r>
            <w:r>
              <w:rPr>
                <w:lang w:val="pt-BR"/>
              </w:rPr>
              <w:t>odos os bairros residenciais que abrigam a população de estudantes planejada.</w:t>
            </w:r>
          </w:p>
        </w:tc>
      </w:tr>
      <w:tr w:rsidR="002D551D">
        <w:tc>
          <w:tcPr>
            <w:tcW w:w="0" w:type="auto"/>
            <w:shd w:val="clear" w:color="auto" w:fill="98FB98"/>
          </w:tcPr>
          <w:p w:rsidR="002D551D" w:rsidRDefault="000F52A6">
            <w:r>
              <w:rPr>
                <w:rStyle w:val="SegmentID"/>
              </w:rPr>
              <w:t>475</w:t>
            </w:r>
            <w:r>
              <w:rPr>
                <w:rStyle w:val="TransUnitID"/>
              </w:rPr>
              <w:t>c2e5164c-e788-439b-bdd3-44aabef6c8f1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5DEB3"/>
          </w:tcPr>
          <w:p w:rsidR="002D551D" w:rsidRDefault="000F52A6">
            <w:r>
              <w:rPr>
                <w:rStyle w:val="SegmentID"/>
              </w:rPr>
              <w:lastRenderedPageBreak/>
              <w:t>476</w:t>
            </w:r>
            <w:r>
              <w:rPr>
                <w:rStyle w:val="TransUnitID"/>
              </w:rPr>
              <w:t>a7de7ae7-b8c4-4e9b-a168-228c2bc4acb1</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Lo</w:t>
            </w:r>
            <w:r>
              <w:t xml:space="preserve">cate any </w:t>
            </w:r>
            <w:r>
              <w:rPr>
                <w:rStyle w:val="Tag"/>
              </w:rPr>
              <w:t>&lt;640&gt;</w:t>
            </w:r>
            <w:r>
              <w:t xml:space="preserve">functional entry </w:t>
            </w:r>
            <w:r>
              <w:rPr>
                <w:rStyle w:val="Tag"/>
              </w:rPr>
              <w:t>&lt;/640&gt;</w:t>
            </w:r>
            <w:r>
              <w:t xml:space="preserve">of the project within a ¼-mile (400-meter) </w:t>
            </w:r>
            <w:r>
              <w:rPr>
                <w:rStyle w:val="Tag"/>
              </w:rPr>
              <w:t>&lt;641&gt;</w:t>
            </w:r>
            <w:r>
              <w:t>walking distance</w:t>
            </w:r>
            <w:r>
              <w:rPr>
                <w:rStyle w:val="Tag"/>
              </w:rPr>
              <w:t>&lt;/641&gt;</w:t>
            </w:r>
            <w:r>
              <w:t xml:space="preserve"> of existing or planned bus, </w:t>
            </w:r>
            <w:r>
              <w:rPr>
                <w:rStyle w:val="Tag"/>
              </w:rPr>
              <w:t>&lt;642&gt;</w:t>
            </w:r>
            <w:r>
              <w:t>streetcar</w:t>
            </w:r>
            <w:r>
              <w:rPr>
                <w:rStyle w:val="Tag"/>
              </w:rPr>
              <w:t>&lt;/642&gt;</w:t>
            </w:r>
            <w:r>
              <w:t xml:space="preserve">, or rideshare stops, or within a ½-mile (800-meter) walking distance of existing or planned </w:t>
            </w:r>
            <w:r>
              <w:rPr>
                <w:rStyle w:val="Tag"/>
              </w:rPr>
              <w:t>&lt;643&gt;</w:t>
            </w:r>
            <w:r>
              <w:t>bu</w:t>
            </w:r>
            <w:r>
              <w:t>s rapid transit</w:t>
            </w:r>
            <w:r>
              <w:rPr>
                <w:rStyle w:val="Tag"/>
              </w:rPr>
              <w:t>&lt;/643&gt;</w:t>
            </w:r>
            <w:r>
              <w:t xml:space="preserve"> stops, light or heavy rail stations, commuter rail stations or commuter ferry terminals.</w:t>
            </w:r>
          </w:p>
        </w:tc>
        <w:tc>
          <w:tcPr>
            <w:tcW w:w="0" w:type="auto"/>
            <w:shd w:val="clear" w:color="auto" w:fill="F5DEB3"/>
          </w:tcPr>
          <w:p w:rsidR="002D551D" w:rsidRDefault="000F52A6">
            <w:pPr>
              <w:rPr>
                <w:lang w:val="pt-BR"/>
              </w:rPr>
            </w:pPr>
            <w:r>
              <w:rPr>
                <w:lang w:val="pt-BR"/>
              </w:rPr>
              <w:t xml:space="preserve">Localize todas as </w:t>
            </w:r>
            <w:r>
              <w:rPr>
                <w:rStyle w:val="Tag"/>
                <w:lang w:val="pt-BR"/>
              </w:rPr>
              <w:t>&lt;640&gt;</w:t>
            </w:r>
            <w:r>
              <w:rPr>
                <w:lang w:val="pt-BR"/>
              </w:rPr>
              <w:t>entradas funcionais</w:t>
            </w:r>
            <w:r>
              <w:rPr>
                <w:rStyle w:val="Tag"/>
                <w:lang w:val="pt-BR"/>
              </w:rPr>
              <w:t>&lt;/640&gt;</w:t>
            </w:r>
            <w:r>
              <w:rPr>
                <w:lang w:val="pt-BR"/>
              </w:rPr>
              <w:t xml:space="preserve"> do projeto a uma </w:t>
            </w:r>
            <w:r>
              <w:rPr>
                <w:rStyle w:val="Tag"/>
                <w:lang w:val="pt-BR"/>
              </w:rPr>
              <w:t>&lt;641&gt;</w:t>
            </w:r>
            <w:r>
              <w:rPr>
                <w:lang w:val="pt-BR"/>
              </w:rPr>
              <w:t>distância de caminhada</w:t>
            </w:r>
            <w:r>
              <w:rPr>
                <w:rStyle w:val="Tag"/>
                <w:lang w:val="pt-BR"/>
              </w:rPr>
              <w:t>&lt;/641&gt;</w:t>
            </w:r>
            <w:r>
              <w:rPr>
                <w:lang w:val="pt-BR"/>
              </w:rPr>
              <w:t xml:space="preserve"> de ¼ de milha (400 metros) de pontos planejados ou existentes de </w:t>
            </w:r>
            <w:r>
              <w:rPr>
                <w:rStyle w:val="Tag"/>
                <w:lang w:val="pt-BR"/>
              </w:rPr>
              <w:t>&lt;642&gt;</w:t>
            </w:r>
            <w:r>
              <w:rPr>
                <w:lang w:val="pt-BR"/>
              </w:rPr>
              <w:t>ônibus, bonde</w:t>
            </w:r>
            <w:r>
              <w:rPr>
                <w:rStyle w:val="Tag"/>
                <w:lang w:val="pt-BR"/>
              </w:rPr>
              <w:t>&lt;/642&gt;</w:t>
            </w:r>
            <w:r>
              <w:rPr>
                <w:lang w:val="pt-BR"/>
              </w:rPr>
              <w:t xml:space="preserve"> ou carona solidária ou a uma distância de caminhada de ½ milha (800 metros) de pontos de </w:t>
            </w:r>
            <w:r>
              <w:rPr>
                <w:rStyle w:val="Tag"/>
                <w:lang w:val="pt-BR"/>
              </w:rPr>
              <w:t>&lt;643&gt;</w:t>
            </w:r>
            <w:r>
              <w:rPr>
                <w:lang w:val="pt-BR"/>
              </w:rPr>
              <w:t>sistema de ônibus rápido (BRT)</w:t>
            </w:r>
            <w:r>
              <w:rPr>
                <w:rStyle w:val="Tag"/>
                <w:lang w:val="pt-BR"/>
              </w:rPr>
              <w:t>&lt;/643&gt;</w:t>
            </w:r>
            <w:r>
              <w:rPr>
                <w:lang w:val="pt-BR"/>
              </w:rPr>
              <w:t>, estações de trens metropolitanos e metrô ou terminais de balsas existentes ou planejados.</w:t>
            </w:r>
          </w:p>
        </w:tc>
      </w:tr>
      <w:tr w:rsidR="002D551D">
        <w:tc>
          <w:tcPr>
            <w:tcW w:w="0" w:type="auto"/>
            <w:shd w:val="clear" w:color="auto" w:fill="98FB98"/>
          </w:tcPr>
          <w:p w:rsidR="002D551D" w:rsidRDefault="000F52A6">
            <w:r>
              <w:rPr>
                <w:rStyle w:val="SegmentID"/>
              </w:rPr>
              <w:t>477</w:t>
            </w:r>
            <w:r>
              <w:rPr>
                <w:rStyle w:val="TransUnitID"/>
              </w:rPr>
              <w:t>a7de7ae7-b8c4-4e9b-a168-228c2bc4acb1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transit service at those stops and stations in aggregate must meet the minimums listed in T</w:t>
            </w:r>
            <w:r>
              <w:t>ables 1 and 2.</w:t>
            </w:r>
          </w:p>
        </w:tc>
        <w:tc>
          <w:tcPr>
            <w:tcW w:w="0" w:type="auto"/>
            <w:shd w:val="clear" w:color="auto" w:fill="98FB98"/>
          </w:tcPr>
          <w:p w:rsidR="002D551D" w:rsidRDefault="000F52A6">
            <w:pPr>
              <w:rPr>
                <w:lang w:val="pt-BR"/>
              </w:rPr>
            </w:pPr>
            <w:r>
              <w:rPr>
                <w:lang w:val="pt-BR"/>
              </w:rPr>
              <w:t>O serviço de transporte nesses pontos e estações, de forma agregada, devem atender aos mínimos listados nas Tabelas 1 e 2.</w:t>
            </w:r>
          </w:p>
        </w:tc>
      </w:tr>
      <w:tr w:rsidR="002D551D">
        <w:tc>
          <w:tcPr>
            <w:tcW w:w="0" w:type="auto"/>
            <w:shd w:val="clear" w:color="auto" w:fill="98FB98"/>
          </w:tcPr>
          <w:p w:rsidR="002D551D" w:rsidRDefault="000F52A6">
            <w:r>
              <w:rPr>
                <w:rStyle w:val="SegmentID"/>
              </w:rPr>
              <w:t>478</w:t>
            </w:r>
            <w:r>
              <w:rPr>
                <w:rStyle w:val="TransUnitID"/>
              </w:rPr>
              <w:t>a7de7ae7-b8c4-4e9b-a168-228c2bc4acb1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Planned stops and stations may count if they are </w:t>
            </w:r>
            <w:r>
              <w:t>sited, funded, and under construction by the date of the certificate of occupancy and are complete within 24 months of that date.</w:t>
            </w:r>
          </w:p>
        </w:tc>
        <w:tc>
          <w:tcPr>
            <w:tcW w:w="0" w:type="auto"/>
            <w:shd w:val="clear" w:color="auto" w:fill="98FB98"/>
          </w:tcPr>
          <w:p w:rsidR="002D551D" w:rsidRDefault="000F52A6">
            <w:pPr>
              <w:rPr>
                <w:lang w:val="pt-BR"/>
              </w:rPr>
            </w:pPr>
            <w:r>
              <w:rPr>
                <w:lang w:val="pt-BR"/>
              </w:rPr>
              <w:t>Os pontos e estações planejados podem ser contados se forem localizados, financiados ou estiverem em construção na data do cer</w:t>
            </w:r>
            <w:r>
              <w:rPr>
                <w:lang w:val="pt-BR"/>
              </w:rPr>
              <w:t>tificado de ocupação e forem concluídos em até 24 meses após essa data.</w:t>
            </w:r>
          </w:p>
        </w:tc>
      </w:tr>
      <w:tr w:rsidR="002D551D">
        <w:tc>
          <w:tcPr>
            <w:tcW w:w="0" w:type="auto"/>
            <w:shd w:val="clear" w:color="auto" w:fill="98FB98"/>
          </w:tcPr>
          <w:p w:rsidR="002D551D" w:rsidRDefault="000F52A6">
            <w:r>
              <w:rPr>
                <w:rStyle w:val="SegmentID"/>
              </w:rPr>
              <w:t>479</w:t>
            </w:r>
            <w:r>
              <w:rPr>
                <w:rStyle w:val="TransUnitID"/>
              </w:rPr>
              <w:t>71c9896f-5f54-4463-8c4b-dba6856ebadb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Both weekday and weekend trip minimums must be met.</w:t>
            </w:r>
          </w:p>
        </w:tc>
        <w:tc>
          <w:tcPr>
            <w:tcW w:w="0" w:type="auto"/>
            <w:shd w:val="clear" w:color="auto" w:fill="98FB98"/>
          </w:tcPr>
          <w:p w:rsidR="002D551D" w:rsidRDefault="000F52A6">
            <w:pPr>
              <w:rPr>
                <w:lang w:val="pt-BR"/>
              </w:rPr>
            </w:pPr>
            <w:r>
              <w:rPr>
                <w:lang w:val="pt-BR"/>
              </w:rPr>
              <w:t>É necessário atender a ambos os limites mínimos de viagens em dias úteis e fins de semana.</w:t>
            </w:r>
          </w:p>
        </w:tc>
      </w:tr>
      <w:tr w:rsidR="002D551D">
        <w:tc>
          <w:tcPr>
            <w:tcW w:w="0" w:type="auto"/>
            <w:shd w:val="clear" w:color="auto" w:fill="98FB98"/>
          </w:tcPr>
          <w:p w:rsidR="002D551D" w:rsidRDefault="000F52A6">
            <w:r>
              <w:rPr>
                <w:rStyle w:val="SegmentID"/>
              </w:rPr>
              <w:t>480</w:t>
            </w:r>
            <w:r>
              <w:rPr>
                <w:rStyle w:val="TransUnitID"/>
              </w:rPr>
              <w:t>876209f1-192e-4564-a7f8-a4fa903bec5b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Qualifying transit routes must have paired route service (service in opposite directions).</w:t>
            </w:r>
          </w:p>
        </w:tc>
        <w:tc>
          <w:tcPr>
            <w:tcW w:w="0" w:type="auto"/>
            <w:shd w:val="clear" w:color="auto" w:fill="98FB98"/>
          </w:tcPr>
          <w:p w:rsidR="002D551D" w:rsidRDefault="000F52A6">
            <w:pPr>
              <w:rPr>
                <w:lang w:val="pt-BR"/>
              </w:rPr>
            </w:pPr>
            <w:r>
              <w:rPr>
                <w:lang w:val="pt-BR"/>
              </w:rPr>
              <w:t>As ro</w:t>
            </w:r>
            <w:r>
              <w:rPr>
                <w:lang w:val="pt-BR"/>
              </w:rPr>
              <w:t>tas de transporte qualificadas devem ter serviços de rotas pareadas (serviço em direções opostas).</w:t>
            </w:r>
          </w:p>
        </w:tc>
      </w:tr>
      <w:tr w:rsidR="002D551D">
        <w:tc>
          <w:tcPr>
            <w:tcW w:w="0" w:type="auto"/>
            <w:shd w:val="clear" w:color="auto" w:fill="98FB98"/>
          </w:tcPr>
          <w:p w:rsidR="002D551D" w:rsidRDefault="000F52A6">
            <w:r>
              <w:rPr>
                <w:rStyle w:val="SegmentID"/>
              </w:rPr>
              <w:t>481</w:t>
            </w:r>
            <w:r>
              <w:rPr>
                <w:rStyle w:val="TransUnitID"/>
              </w:rPr>
              <w:t>c197c570-bed2-481e-9fb3-3b64368604d8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each qualifying transit route, only trips in one direction are counted towards the t</w:t>
            </w:r>
            <w:r>
              <w:t>hreshold.</w:t>
            </w:r>
          </w:p>
        </w:tc>
        <w:tc>
          <w:tcPr>
            <w:tcW w:w="0" w:type="auto"/>
            <w:shd w:val="clear" w:color="auto" w:fill="98FB98"/>
          </w:tcPr>
          <w:p w:rsidR="002D551D" w:rsidRDefault="000F52A6">
            <w:pPr>
              <w:rPr>
                <w:lang w:val="pt-BR"/>
              </w:rPr>
            </w:pPr>
            <w:r>
              <w:rPr>
                <w:lang w:val="pt-BR"/>
              </w:rPr>
              <w:t>Para cada rota de transporte qualificada, somente viagens em uma direção são contadas para o limite.</w:t>
            </w:r>
          </w:p>
        </w:tc>
      </w:tr>
      <w:tr w:rsidR="002D551D">
        <w:tc>
          <w:tcPr>
            <w:tcW w:w="0" w:type="auto"/>
            <w:shd w:val="clear" w:color="auto" w:fill="98FB98"/>
          </w:tcPr>
          <w:p w:rsidR="002D551D" w:rsidRDefault="000F52A6">
            <w:r>
              <w:rPr>
                <w:rStyle w:val="SegmentID"/>
              </w:rPr>
              <w:t>482</w:t>
            </w:r>
            <w:r>
              <w:rPr>
                <w:rStyle w:val="TransUnitID"/>
              </w:rPr>
              <w:t>a6d3b8e5-0793-41a1-b2f8-c68261261f1f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If a qualifying transit route has  multiple stops within the required walkin</w:t>
            </w:r>
            <w:r>
              <w:t>g distance, only trips from one stop are counted towards the threshold.</w:t>
            </w:r>
          </w:p>
        </w:tc>
        <w:tc>
          <w:tcPr>
            <w:tcW w:w="0" w:type="auto"/>
            <w:shd w:val="clear" w:color="auto" w:fill="98FB98"/>
          </w:tcPr>
          <w:p w:rsidR="002D551D" w:rsidRDefault="000F52A6">
            <w:pPr>
              <w:rPr>
                <w:lang w:val="pt-BR"/>
              </w:rPr>
            </w:pPr>
            <w:r>
              <w:rPr>
                <w:lang w:val="pt-BR"/>
              </w:rPr>
              <w:t>Se uma rota de transporte qualificada possuir diversos pontos dentro da distância de caminhada necessária, somente viagens de um ponto são contadas para o limite.</w:t>
            </w:r>
          </w:p>
        </w:tc>
      </w:tr>
      <w:tr w:rsidR="002D551D">
        <w:tc>
          <w:tcPr>
            <w:tcW w:w="0" w:type="auto"/>
            <w:shd w:val="clear" w:color="auto" w:fill="98FB98"/>
          </w:tcPr>
          <w:p w:rsidR="002D551D" w:rsidRDefault="000F52A6">
            <w:r>
              <w:rPr>
                <w:rStyle w:val="SegmentID"/>
              </w:rPr>
              <w:t>483</w:t>
            </w:r>
            <w:r>
              <w:rPr>
                <w:rStyle w:val="TransUnitID"/>
              </w:rPr>
              <w:t>eeed5dce-d52c-48b7-a1e6-1ab8c8feaefc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5DEB3"/>
          </w:tcPr>
          <w:p w:rsidR="002D551D" w:rsidRDefault="000F52A6">
            <w:r>
              <w:rPr>
                <w:rStyle w:val="SegmentID"/>
              </w:rPr>
              <w:t>484</w:t>
            </w:r>
            <w:r>
              <w:rPr>
                <w:rStyle w:val="TransUnitID"/>
              </w:rPr>
              <w:t>eeed5dce-d52c-48b7-a1e6-1ab8c8feaefc</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 xml:space="preserve">Minimum daily transit service for projects with multiple transit types (bus, </w:t>
            </w:r>
            <w:r>
              <w:rPr>
                <w:rStyle w:val="Tag"/>
              </w:rPr>
              <w:t>&lt;645&gt;</w:t>
            </w:r>
            <w:r>
              <w:t>streetcar</w:t>
            </w:r>
            <w:r>
              <w:rPr>
                <w:rStyle w:val="Tag"/>
              </w:rPr>
              <w:t>&lt;/645&gt;</w:t>
            </w:r>
            <w:r>
              <w:t>, rail,</w:t>
            </w:r>
            <w:r>
              <w:t xml:space="preserve"> or ferry).</w:t>
            </w:r>
          </w:p>
        </w:tc>
        <w:tc>
          <w:tcPr>
            <w:tcW w:w="0" w:type="auto"/>
            <w:shd w:val="clear" w:color="auto" w:fill="F5DEB3"/>
          </w:tcPr>
          <w:p w:rsidR="002D551D" w:rsidRDefault="000F52A6">
            <w:pPr>
              <w:rPr>
                <w:lang w:val="pt-BR"/>
              </w:rPr>
            </w:pPr>
            <w:r>
              <w:rPr>
                <w:lang w:val="pt-BR"/>
              </w:rPr>
              <w:t xml:space="preserve">Serviço de transporte diário mínimo para projetos com diversos tipos de transporte (ônibus, </w:t>
            </w:r>
            <w:r>
              <w:rPr>
                <w:rStyle w:val="Tag"/>
                <w:lang w:val="pt-BR"/>
              </w:rPr>
              <w:t>&lt;645&gt;</w:t>
            </w:r>
            <w:r>
              <w:rPr>
                <w:lang w:val="pt-BR"/>
              </w:rPr>
              <w:t>bonde</w:t>
            </w:r>
            <w:r>
              <w:rPr>
                <w:rStyle w:val="Tag"/>
                <w:lang w:val="pt-BR"/>
              </w:rPr>
              <w:t>&lt;/645&gt;</w:t>
            </w:r>
            <w:r>
              <w:rPr>
                <w:lang w:val="pt-BR"/>
              </w:rPr>
              <w:t>, trem ou balsa)</w:t>
            </w:r>
          </w:p>
        </w:tc>
      </w:tr>
      <w:tr w:rsidR="002D551D">
        <w:tc>
          <w:tcPr>
            <w:tcW w:w="0" w:type="auto"/>
            <w:shd w:val="clear" w:color="auto" w:fill="98FB98"/>
          </w:tcPr>
          <w:p w:rsidR="002D551D" w:rsidRDefault="000F52A6">
            <w:r>
              <w:rPr>
                <w:rStyle w:val="SegmentID"/>
              </w:rPr>
              <w:t>485</w:t>
            </w:r>
            <w:r>
              <w:rPr>
                <w:rStyle w:val="TransUnitID"/>
              </w:rPr>
              <w:t>2be7eff6-384c-498d-bf42-a9a1a5cfc8b7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Weekday trips</w:t>
            </w:r>
          </w:p>
        </w:tc>
        <w:tc>
          <w:tcPr>
            <w:tcW w:w="0" w:type="auto"/>
            <w:shd w:val="clear" w:color="auto" w:fill="98FB98"/>
          </w:tcPr>
          <w:p w:rsidR="002D551D" w:rsidRDefault="000F52A6">
            <w:pPr>
              <w:rPr>
                <w:lang w:val="pt-BR"/>
              </w:rPr>
            </w:pPr>
            <w:r>
              <w:rPr>
                <w:lang w:val="pt-BR"/>
              </w:rPr>
              <w:t>Viagens em dias úteis</w:t>
            </w:r>
          </w:p>
        </w:tc>
      </w:tr>
      <w:tr w:rsidR="002D551D">
        <w:tc>
          <w:tcPr>
            <w:tcW w:w="0" w:type="auto"/>
            <w:shd w:val="clear" w:color="auto" w:fill="98FB98"/>
          </w:tcPr>
          <w:p w:rsidR="002D551D" w:rsidRDefault="000F52A6">
            <w:r>
              <w:rPr>
                <w:rStyle w:val="SegmentID"/>
              </w:rPr>
              <w:t>486</w:t>
            </w:r>
            <w:r>
              <w:rPr>
                <w:rStyle w:val="TransUnitID"/>
              </w:rPr>
              <w:t>e6f5334e-3dfe-44a6-9aa5-1ee084a1edfe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Weekend trips</w:t>
            </w:r>
          </w:p>
        </w:tc>
        <w:tc>
          <w:tcPr>
            <w:tcW w:w="0" w:type="auto"/>
            <w:shd w:val="clear" w:color="auto" w:fill="98FB98"/>
          </w:tcPr>
          <w:p w:rsidR="002D551D" w:rsidRDefault="000F52A6">
            <w:pPr>
              <w:rPr>
                <w:lang w:val="pt-BR"/>
              </w:rPr>
            </w:pPr>
            <w:r>
              <w:rPr>
                <w:lang w:val="pt-BR"/>
              </w:rPr>
              <w:t>Viagens em fins de semana</w:t>
            </w:r>
          </w:p>
        </w:tc>
      </w:tr>
      <w:tr w:rsidR="002D551D">
        <w:tc>
          <w:tcPr>
            <w:tcW w:w="0" w:type="auto"/>
            <w:shd w:val="clear" w:color="auto" w:fill="98FB98"/>
          </w:tcPr>
          <w:p w:rsidR="002D551D" w:rsidRDefault="000F52A6">
            <w:r>
              <w:rPr>
                <w:rStyle w:val="SegmentID"/>
              </w:rPr>
              <w:t>487</w:t>
            </w:r>
            <w:r>
              <w:rPr>
                <w:rStyle w:val="TransUnitID"/>
              </w:rPr>
              <w:t>c1fb8fb8-4fe0-4857-92f0-1286e0632714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488</w:t>
            </w:r>
            <w:r>
              <w:rPr>
                <w:rStyle w:val="TransUnitID"/>
              </w:rPr>
              <w:t>d5c15b1b-ced8-4a56-b0d5-9f25027ca7fe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72</w:t>
            </w:r>
          </w:p>
        </w:tc>
        <w:tc>
          <w:tcPr>
            <w:tcW w:w="0" w:type="auto"/>
            <w:shd w:val="clear" w:color="auto" w:fill="98FB98"/>
          </w:tcPr>
          <w:p w:rsidR="002D551D" w:rsidRDefault="000F52A6">
            <w:pPr>
              <w:rPr>
                <w:lang w:val="pt-BR"/>
              </w:rPr>
            </w:pPr>
            <w:r>
              <w:rPr>
                <w:lang w:val="pt-BR"/>
              </w:rPr>
              <w:t>72</w:t>
            </w:r>
          </w:p>
        </w:tc>
      </w:tr>
      <w:tr w:rsidR="002D551D">
        <w:tc>
          <w:tcPr>
            <w:tcW w:w="0" w:type="auto"/>
            <w:shd w:val="clear" w:color="auto" w:fill="98FB98"/>
          </w:tcPr>
          <w:p w:rsidR="002D551D" w:rsidRDefault="000F52A6">
            <w:r>
              <w:rPr>
                <w:rStyle w:val="SegmentID"/>
              </w:rPr>
              <w:t>489</w:t>
            </w:r>
            <w:r>
              <w:rPr>
                <w:rStyle w:val="TransUnitID"/>
              </w:rPr>
              <w:t>900adb25-2455-48f2-a774-07712e494b98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490</w:t>
            </w:r>
            <w:r>
              <w:rPr>
                <w:rStyle w:val="TransUnitID"/>
              </w:rPr>
              <w:t>7732bb26-1cd7-40a9-a3b4-9bcb13cc51fa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491</w:t>
            </w:r>
            <w:r>
              <w:rPr>
                <w:rStyle w:val="TransUnitID"/>
              </w:rPr>
              <w:t>969e711e-43db-43a4-803f-e85bff77b996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144</w:t>
            </w:r>
          </w:p>
        </w:tc>
        <w:tc>
          <w:tcPr>
            <w:tcW w:w="0" w:type="auto"/>
            <w:shd w:val="clear" w:color="auto" w:fill="98FB98"/>
          </w:tcPr>
          <w:p w:rsidR="002D551D" w:rsidRDefault="000F52A6">
            <w:pPr>
              <w:rPr>
                <w:lang w:val="pt-BR"/>
              </w:rPr>
            </w:pPr>
            <w:r>
              <w:rPr>
                <w:lang w:val="pt-BR"/>
              </w:rPr>
              <w:t>144</w:t>
            </w:r>
          </w:p>
        </w:tc>
      </w:tr>
      <w:tr w:rsidR="002D551D">
        <w:tc>
          <w:tcPr>
            <w:tcW w:w="0" w:type="auto"/>
            <w:shd w:val="clear" w:color="auto" w:fill="98FB98"/>
          </w:tcPr>
          <w:p w:rsidR="002D551D" w:rsidRDefault="000F52A6">
            <w:r>
              <w:rPr>
                <w:rStyle w:val="SegmentID"/>
              </w:rPr>
              <w:t>492</w:t>
            </w:r>
            <w:r>
              <w:rPr>
                <w:rStyle w:val="TransUnitID"/>
              </w:rPr>
              <w:t>a1effd04-c28c-4563-98f8-9ef7a5dcb852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108</w:t>
            </w:r>
          </w:p>
        </w:tc>
        <w:tc>
          <w:tcPr>
            <w:tcW w:w="0" w:type="auto"/>
            <w:shd w:val="clear" w:color="auto" w:fill="98FB98"/>
          </w:tcPr>
          <w:p w:rsidR="002D551D" w:rsidRDefault="000F52A6">
            <w:pPr>
              <w:rPr>
                <w:lang w:val="pt-BR"/>
              </w:rPr>
            </w:pPr>
            <w:r>
              <w:rPr>
                <w:lang w:val="pt-BR"/>
              </w:rPr>
              <w:t>108</w:t>
            </w:r>
          </w:p>
        </w:tc>
      </w:tr>
      <w:tr w:rsidR="002D551D">
        <w:tc>
          <w:tcPr>
            <w:tcW w:w="0" w:type="auto"/>
            <w:shd w:val="clear" w:color="auto" w:fill="98FB98"/>
          </w:tcPr>
          <w:p w:rsidR="002D551D" w:rsidRDefault="000F52A6">
            <w:r>
              <w:rPr>
                <w:rStyle w:val="SegmentID"/>
              </w:rPr>
              <w:t>493</w:t>
            </w:r>
            <w:r>
              <w:rPr>
                <w:rStyle w:val="TransUnitID"/>
              </w:rPr>
              <w:t>a9ffa617-c707-426d-a9ce-c495b19ef208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494</w:t>
            </w:r>
            <w:r>
              <w:rPr>
                <w:rStyle w:val="TransUnitID"/>
              </w:rPr>
              <w:t>caf78549-cfa3-4bb8-81c2-995299f8f513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98FB98"/>
          </w:tcPr>
          <w:p w:rsidR="002D551D" w:rsidRDefault="000F52A6">
            <w:r>
              <w:rPr>
                <w:rStyle w:val="SegmentID"/>
              </w:rPr>
              <w:t>495</w:t>
            </w:r>
            <w:r>
              <w:rPr>
                <w:rStyle w:val="TransUnitID"/>
              </w:rPr>
              <w:t>caf78549-cfa3-4bb8-81c2-995299f8f513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Minimum daily transit service for projects with commuter rail or ferry service only</w:t>
            </w:r>
          </w:p>
        </w:tc>
        <w:tc>
          <w:tcPr>
            <w:tcW w:w="0" w:type="auto"/>
            <w:shd w:val="clear" w:color="auto" w:fill="98FB98"/>
          </w:tcPr>
          <w:p w:rsidR="002D551D" w:rsidRDefault="000F52A6">
            <w:pPr>
              <w:rPr>
                <w:lang w:val="pt-BR"/>
              </w:rPr>
            </w:pPr>
            <w:r>
              <w:rPr>
                <w:lang w:val="pt-BR"/>
              </w:rPr>
              <w:t>Serviço de transporte diário mínimo para projetos com apenas serviço de balsa ou trem metropolitano</w:t>
            </w:r>
          </w:p>
        </w:tc>
      </w:tr>
      <w:tr w:rsidR="002D551D">
        <w:tc>
          <w:tcPr>
            <w:tcW w:w="0" w:type="auto"/>
            <w:shd w:val="clear" w:color="auto" w:fill="98FB98"/>
          </w:tcPr>
          <w:p w:rsidR="002D551D" w:rsidRDefault="000F52A6">
            <w:r>
              <w:rPr>
                <w:rStyle w:val="SegmentID"/>
              </w:rPr>
              <w:t>496</w:t>
            </w:r>
            <w:r>
              <w:rPr>
                <w:rStyle w:val="TransUnitID"/>
              </w:rPr>
              <w:t>4154711b-e0f6-42dc-ba86-d7ecba324ae9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Weekday trips</w:t>
            </w:r>
          </w:p>
        </w:tc>
        <w:tc>
          <w:tcPr>
            <w:tcW w:w="0" w:type="auto"/>
            <w:shd w:val="clear" w:color="auto" w:fill="98FB98"/>
          </w:tcPr>
          <w:p w:rsidR="002D551D" w:rsidRDefault="000F52A6">
            <w:pPr>
              <w:rPr>
                <w:lang w:val="pt-BR"/>
              </w:rPr>
            </w:pPr>
            <w:r>
              <w:rPr>
                <w:lang w:val="pt-BR"/>
              </w:rPr>
              <w:t>Viagens em dias úteis</w:t>
            </w:r>
          </w:p>
        </w:tc>
      </w:tr>
      <w:tr w:rsidR="002D551D">
        <w:tc>
          <w:tcPr>
            <w:tcW w:w="0" w:type="auto"/>
            <w:shd w:val="clear" w:color="auto" w:fill="98FB98"/>
          </w:tcPr>
          <w:p w:rsidR="002D551D" w:rsidRDefault="000F52A6">
            <w:r>
              <w:rPr>
                <w:rStyle w:val="SegmentID"/>
              </w:rPr>
              <w:t>497</w:t>
            </w:r>
            <w:r>
              <w:rPr>
                <w:rStyle w:val="TransUnitID"/>
              </w:rPr>
              <w:t>1d6e7504-4046-4472-a246-bb780ee8fdf6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Weekend trips</w:t>
            </w:r>
          </w:p>
        </w:tc>
        <w:tc>
          <w:tcPr>
            <w:tcW w:w="0" w:type="auto"/>
            <w:shd w:val="clear" w:color="auto" w:fill="98FB98"/>
          </w:tcPr>
          <w:p w:rsidR="002D551D" w:rsidRDefault="000F52A6">
            <w:pPr>
              <w:rPr>
                <w:lang w:val="pt-BR"/>
              </w:rPr>
            </w:pPr>
            <w:r>
              <w:rPr>
                <w:lang w:val="pt-BR"/>
              </w:rPr>
              <w:t>Viagens em fins de semana</w:t>
            </w:r>
          </w:p>
        </w:tc>
      </w:tr>
      <w:tr w:rsidR="002D551D">
        <w:tc>
          <w:tcPr>
            <w:tcW w:w="0" w:type="auto"/>
            <w:shd w:val="clear" w:color="auto" w:fill="98FB98"/>
          </w:tcPr>
          <w:p w:rsidR="002D551D" w:rsidRDefault="000F52A6">
            <w:r>
              <w:rPr>
                <w:rStyle w:val="SegmentID"/>
              </w:rPr>
              <w:lastRenderedPageBreak/>
              <w:t>498</w:t>
            </w:r>
            <w:r>
              <w:rPr>
                <w:rStyle w:val="TransUnitID"/>
              </w:rPr>
              <w:t>bc60ec5a-4e1f-4136-ab78-ab28e3505665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499</w:t>
            </w:r>
            <w:r>
              <w:rPr>
                <w:rStyle w:val="TransUnitID"/>
              </w:rPr>
              <w:t>28dc149c-662e-4c0f-98e0-e8ab8600f349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24</w:t>
            </w:r>
          </w:p>
        </w:tc>
        <w:tc>
          <w:tcPr>
            <w:tcW w:w="0" w:type="auto"/>
            <w:shd w:val="clear" w:color="auto" w:fill="98FB98"/>
          </w:tcPr>
          <w:p w:rsidR="002D551D" w:rsidRDefault="000F52A6">
            <w:pPr>
              <w:rPr>
                <w:lang w:val="pt-BR"/>
              </w:rPr>
            </w:pPr>
            <w:r>
              <w:rPr>
                <w:lang w:val="pt-BR"/>
              </w:rPr>
              <w:t>24</w:t>
            </w:r>
          </w:p>
        </w:tc>
      </w:tr>
      <w:tr w:rsidR="002D551D">
        <w:tc>
          <w:tcPr>
            <w:tcW w:w="0" w:type="auto"/>
            <w:shd w:val="clear" w:color="auto" w:fill="98FB98"/>
          </w:tcPr>
          <w:p w:rsidR="002D551D" w:rsidRDefault="000F52A6">
            <w:r>
              <w:rPr>
                <w:rStyle w:val="SegmentID"/>
              </w:rPr>
              <w:t>500</w:t>
            </w:r>
            <w:r>
              <w:rPr>
                <w:rStyle w:val="TransUnitID"/>
              </w:rPr>
              <w:t>f048290c-0101-4953-9862-d8322eff5644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501</w:t>
            </w:r>
            <w:r>
              <w:rPr>
                <w:rStyle w:val="TransUnitID"/>
              </w:rPr>
              <w:t>92558128-1885-4fd0-8831-71d056af7767</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502</w:t>
            </w:r>
            <w:r>
              <w:rPr>
                <w:rStyle w:val="TransUnitID"/>
              </w:rPr>
              <w:t>f2631c25-8dbe-4733-ae32-7cc6a7af1010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503</w:t>
            </w:r>
            <w:r>
              <w:rPr>
                <w:rStyle w:val="TransUnitID"/>
              </w:rPr>
              <w:t>d1759278-9afc-4d79-bf11-5eae6d5685eb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504</w:t>
            </w:r>
            <w:r>
              <w:rPr>
                <w:rStyle w:val="TransUnitID"/>
              </w:rPr>
              <w:t>612e05c8-c9ca-4e3e-a1a4-94d982df1fd9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505</w:t>
            </w:r>
            <w:r>
              <w:rPr>
                <w:rStyle w:val="TransUnitID"/>
              </w:rPr>
              <w:t>1cb17b04-f0dc-4edc-8153-af79802a9120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Projects served by two or more transit routes such that no one route provides more than 60% of the prescribed levels may earn one additional point, up to the maximum number of points.</w:t>
            </w:r>
          </w:p>
        </w:tc>
        <w:tc>
          <w:tcPr>
            <w:tcW w:w="0" w:type="auto"/>
            <w:shd w:val="clear" w:color="auto" w:fill="98FB98"/>
          </w:tcPr>
          <w:p w:rsidR="002D551D" w:rsidRDefault="000F52A6">
            <w:pPr>
              <w:rPr>
                <w:lang w:val="pt-BR"/>
              </w:rPr>
            </w:pPr>
            <w:r>
              <w:rPr>
                <w:lang w:val="pt-BR"/>
              </w:rPr>
              <w:t>Os projetos servidos por duas ou mais rotas de transporte de forma que nenhuma rota forneça mais de 60% dos níveis prescritos podem obter um ponto adicional, até o número máximo de pontos.</w:t>
            </w:r>
          </w:p>
        </w:tc>
      </w:tr>
      <w:tr w:rsidR="002D551D">
        <w:tc>
          <w:tcPr>
            <w:tcW w:w="0" w:type="auto"/>
            <w:shd w:val="clear" w:color="auto" w:fill="98FB98"/>
          </w:tcPr>
          <w:p w:rsidR="002D551D" w:rsidRDefault="000F52A6">
            <w:r>
              <w:rPr>
                <w:rStyle w:val="SegmentID"/>
              </w:rPr>
              <w:t>506</w:t>
            </w:r>
            <w:r>
              <w:rPr>
                <w:rStyle w:val="TransUnitID"/>
              </w:rPr>
              <w:t>79d95479-0984-4ae8-89c5-fc557385306f</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 xml:space="preserve">If </w:t>
            </w:r>
            <w:r>
              <w:rPr>
                <w:rStyle w:val="Tag"/>
              </w:rPr>
              <w:t>&lt;701&gt;</w:t>
            </w:r>
            <w:r>
              <w:t>existing</w:t>
            </w:r>
            <w:r>
              <w:rPr>
                <w:rStyle w:val="Tag"/>
              </w:rPr>
              <w:t>&lt;/701&gt;</w:t>
            </w:r>
            <w:r>
              <w:t xml:space="preserve"> transit service is temporarily rerouted outside the required distances for less than two years, the project may meet the requirements, provided the local transit agency has committed to restoring the routes with service at or above</w:t>
            </w:r>
            <w:r>
              <w:t xml:space="preserve"> the prior level.</w:t>
            </w:r>
          </w:p>
        </w:tc>
        <w:tc>
          <w:tcPr>
            <w:tcW w:w="0" w:type="auto"/>
            <w:shd w:val="clear" w:color="auto" w:fill="98FB98"/>
          </w:tcPr>
          <w:p w:rsidR="002D551D" w:rsidRDefault="000F52A6">
            <w:pPr>
              <w:rPr>
                <w:lang w:val="pt-BR"/>
              </w:rPr>
            </w:pPr>
            <w:r>
              <w:rPr>
                <w:lang w:val="pt-BR"/>
              </w:rPr>
              <w:t xml:space="preserve">Se o serviço de transporte </w:t>
            </w:r>
            <w:r>
              <w:rPr>
                <w:rStyle w:val="Tag"/>
                <w:lang w:val="pt-BR"/>
              </w:rPr>
              <w:t>&lt;701&gt;</w:t>
            </w:r>
            <w:r>
              <w:rPr>
                <w:lang w:val="pt-BR"/>
              </w:rPr>
              <w:t>existente</w:t>
            </w:r>
            <w:r>
              <w:rPr>
                <w:rStyle w:val="Tag"/>
                <w:lang w:val="pt-BR"/>
              </w:rPr>
              <w:t>&lt;/701&gt;</w:t>
            </w:r>
            <w:r>
              <w:rPr>
                <w:lang w:val="pt-BR"/>
              </w:rPr>
              <w:t xml:space="preserve"> for desviado temporariamente para fora das distâncias necessárias por menos de dois anos, o projeto pode atender aos requisitos, desde que a agência de transporte local tenha se comprometido</w:t>
            </w:r>
            <w:r>
              <w:rPr>
                <w:lang w:val="pt-BR"/>
              </w:rPr>
              <w:t xml:space="preserve"> a restaurar as rotas com o serviço no mesmo ou acima do nível anterior.</w:t>
            </w:r>
          </w:p>
        </w:tc>
      </w:tr>
      <w:tr w:rsidR="002D551D">
        <w:tc>
          <w:tcPr>
            <w:tcW w:w="0" w:type="auto"/>
            <w:shd w:val="clear" w:color="auto" w:fill="98FB98"/>
          </w:tcPr>
          <w:p w:rsidR="002D551D" w:rsidRDefault="000F52A6">
            <w:r>
              <w:rPr>
                <w:rStyle w:val="SegmentID"/>
              </w:rPr>
              <w:t>507</w:t>
            </w:r>
            <w:r>
              <w:rPr>
                <w:rStyle w:val="TransUnitID"/>
              </w:rPr>
              <w:t>2b455f6b-c62a-4b0b-af6b-a3c527e2cf28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Credit: Bicycle Facilities</w:t>
            </w:r>
          </w:p>
        </w:tc>
        <w:tc>
          <w:tcPr>
            <w:tcW w:w="0" w:type="auto"/>
            <w:shd w:val="clear" w:color="auto" w:fill="98FB98"/>
          </w:tcPr>
          <w:p w:rsidR="002D551D" w:rsidRDefault="000F52A6">
            <w:pPr>
              <w:rPr>
                <w:lang w:val="pt-BR"/>
              </w:rPr>
            </w:pPr>
            <w:r>
              <w:rPr>
                <w:lang w:val="pt-BR"/>
              </w:rPr>
              <w:t>Crédito LT: Instalações para Bicicletas (LT Credit: Bicycle Facilities)</w:t>
            </w:r>
          </w:p>
        </w:tc>
      </w:tr>
      <w:tr w:rsidR="002D551D">
        <w:tc>
          <w:tcPr>
            <w:tcW w:w="0" w:type="auto"/>
            <w:shd w:val="clear" w:color="auto" w:fill="98FB98"/>
          </w:tcPr>
          <w:p w:rsidR="002D551D" w:rsidRDefault="000F52A6">
            <w:r>
              <w:rPr>
                <w:rStyle w:val="SegmentID"/>
              </w:rPr>
              <w:t>508</w:t>
            </w:r>
            <w:r>
              <w:rPr>
                <w:rStyle w:val="TransUnitID"/>
              </w:rPr>
              <w:t>e76c113f</w:t>
            </w:r>
            <w:r>
              <w:rPr>
                <w:rStyle w:val="TransUnitID"/>
              </w:rPr>
              <w:t>-c62b-4d8b-950d-be654ce147f0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509</w:t>
            </w:r>
            <w:r>
              <w:rPr>
                <w:rStyle w:val="TransUnitID"/>
              </w:rPr>
              <w:t>c01031a3-75c6-4702-830e-377d80ffd0d0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510</w:t>
            </w:r>
            <w:r>
              <w:rPr>
                <w:rStyle w:val="TransUnitID"/>
              </w:rPr>
              <w:t>318bbc0c-01d7-420a-ab35-e57ba392b8e8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511</w:t>
            </w:r>
            <w:r>
              <w:rPr>
                <w:rStyle w:val="TransUnitID"/>
              </w:rPr>
              <w:t>7ec763d3-38b2-42e8-8237-26c506cd801f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F5DEB3"/>
          </w:tcPr>
          <w:p w:rsidR="002D551D" w:rsidRDefault="000F52A6">
            <w:r>
              <w:rPr>
                <w:rStyle w:val="SegmentID"/>
              </w:rPr>
              <w:t>512</w:t>
            </w:r>
            <w:r>
              <w:rPr>
                <w:rStyle w:val="TransUnitID"/>
              </w:rPr>
              <w:t>b0404966-9e7e-4b7b-90dc-d17ed8972e34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Core &amp; Shell (1 point)</w:t>
            </w:r>
          </w:p>
        </w:tc>
        <w:tc>
          <w:tcPr>
            <w:tcW w:w="0" w:type="auto"/>
            <w:shd w:val="clear" w:color="auto" w:fill="F5DEB3"/>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513</w:t>
            </w:r>
            <w:r>
              <w:rPr>
                <w:rStyle w:val="TransUnitID"/>
              </w:rPr>
              <w:t>8bab7ada-2ce6-44e9-abee-78f57ebd7d63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514</w:t>
            </w:r>
            <w:r>
              <w:rPr>
                <w:rStyle w:val="TransUnitID"/>
              </w:rPr>
              <w:t>0407f1c5-f5d8-4146-8f4f-f8cdbd774b7f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515</w:t>
            </w:r>
            <w:r>
              <w:rPr>
                <w:rStyle w:val="TransUnitID"/>
              </w:rPr>
              <w:t>9ed2b95f-5e4b-449b-a6e5-c353ff87224d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516</w:t>
            </w:r>
            <w:r>
              <w:rPr>
                <w:rStyle w:val="TransUnitID"/>
              </w:rPr>
              <w:t>b8a4e258-579c-43f0-98c0-1f749e0840fc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517</w:t>
            </w:r>
            <w:r>
              <w:rPr>
                <w:rStyle w:val="TransUnitID"/>
              </w:rPr>
              <w:t>1204772e-8d02-4cd3-9f90-fc8acdc13a5f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518</w:t>
            </w:r>
            <w:r>
              <w:rPr>
                <w:rStyle w:val="TransUnitID"/>
              </w:rPr>
              <w:t>92befc93-5f12-405a-</w:t>
            </w:r>
            <w:r>
              <w:rPr>
                <w:rStyle w:val="TransUnitID"/>
              </w:rPr>
              <w:t>8f5a-ea4bf18c8671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519</w:t>
            </w:r>
            <w:r>
              <w:rPr>
                <w:rStyle w:val="TransUnitID"/>
              </w:rPr>
              <w:t>1e4b98c7-87c8-4dba-a075-67cb376639bf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D3D3D3"/>
          </w:tcPr>
          <w:p w:rsidR="002D551D" w:rsidRDefault="000F52A6">
            <w:r>
              <w:rPr>
                <w:rStyle w:val="SegmentID"/>
              </w:rPr>
              <w:t>520</w:t>
            </w:r>
            <w:r>
              <w:rPr>
                <w:rStyle w:val="TransUnitID"/>
              </w:rPr>
              <w:t>edf6a85a-93aa-41ea-b129-5ea49a65ddca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promote bicycling and transportation efficiency and reduce vehicle distance traveled.</w:t>
            </w:r>
          </w:p>
        </w:tc>
        <w:tc>
          <w:tcPr>
            <w:tcW w:w="0" w:type="auto"/>
            <w:shd w:val="clear" w:color="auto" w:fill="D3D3D3"/>
          </w:tcPr>
          <w:p w:rsidR="002D551D" w:rsidRDefault="000F52A6">
            <w:pPr>
              <w:rPr>
                <w:lang w:val="pt-BR"/>
              </w:rPr>
            </w:pPr>
            <w:r>
              <w:rPr>
                <w:lang w:val="pt-BR"/>
              </w:rPr>
              <w:t>Promover a possibilidade de se locomover em bicicletas, a eficiência dos transportes e reduzir a distância percorrida por veículos.</w:t>
            </w:r>
          </w:p>
        </w:tc>
      </w:tr>
      <w:tr w:rsidR="002D551D">
        <w:tc>
          <w:tcPr>
            <w:tcW w:w="0" w:type="auto"/>
            <w:shd w:val="clear" w:color="auto" w:fill="D3D3D3"/>
          </w:tcPr>
          <w:p w:rsidR="002D551D" w:rsidRDefault="000F52A6">
            <w:r>
              <w:rPr>
                <w:rStyle w:val="SegmentID"/>
              </w:rPr>
              <w:t>521</w:t>
            </w:r>
            <w:r>
              <w:rPr>
                <w:rStyle w:val="TransUnitID"/>
              </w:rPr>
              <w:t>edf6a85a-93aa-41ea-b129-5ea49a</w:t>
            </w:r>
            <w:r>
              <w:rPr>
                <w:rStyle w:val="TransUnitID"/>
              </w:rPr>
              <w:t>65ddca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improve public health by encouraging utilitarian and recreational physical activity.</w:t>
            </w:r>
          </w:p>
        </w:tc>
        <w:tc>
          <w:tcPr>
            <w:tcW w:w="0" w:type="auto"/>
            <w:shd w:val="clear" w:color="auto" w:fill="D3D3D3"/>
          </w:tcPr>
          <w:p w:rsidR="002D551D" w:rsidRDefault="000F52A6">
            <w:pPr>
              <w:rPr>
                <w:lang w:val="pt-BR"/>
              </w:rPr>
            </w:pPr>
            <w:r>
              <w:rPr>
                <w:lang w:val="pt-BR"/>
              </w:rPr>
              <w:t>Aprimorar a saúde pública incentivando atividades físicas utilitárias e recreativas.</w:t>
            </w:r>
          </w:p>
        </w:tc>
      </w:tr>
      <w:tr w:rsidR="002D551D">
        <w:tc>
          <w:tcPr>
            <w:tcW w:w="0" w:type="auto"/>
            <w:shd w:val="clear" w:color="auto" w:fill="98FB98"/>
          </w:tcPr>
          <w:p w:rsidR="002D551D" w:rsidRDefault="000F52A6">
            <w:r>
              <w:rPr>
                <w:rStyle w:val="SegmentID"/>
              </w:rPr>
              <w:t>522</w:t>
            </w:r>
            <w:r>
              <w:rPr>
                <w:rStyle w:val="TransUnitID"/>
              </w:rPr>
              <w:t>042d306a-5f4c-4d80-b451-093bcee8c2f5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523</w:t>
            </w:r>
            <w:r>
              <w:rPr>
                <w:rStyle w:val="TransUnitID"/>
              </w:rPr>
              <w:t>c46538f4-f587-4a0a-82be-9ed2f5f2343e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Data Centers, Warehouses &amp; Distribution Centers, Hospitality</w:t>
            </w:r>
          </w:p>
        </w:tc>
        <w:tc>
          <w:tcPr>
            <w:tcW w:w="0" w:type="auto"/>
            <w:shd w:val="clear" w:color="auto" w:fill="98FB98"/>
          </w:tcPr>
          <w:p w:rsidR="002D551D" w:rsidRDefault="000F52A6">
            <w:pPr>
              <w:rPr>
                <w:lang w:val="pt-BR"/>
              </w:rPr>
            </w:pPr>
            <w:r>
              <w:rPr>
                <w:lang w:val="pt-BR"/>
              </w:rPr>
              <w:t>NC, CS, Centros de Dados (Data Centers), Armazéns e Centros de Dis</w:t>
            </w:r>
            <w:r>
              <w:rPr>
                <w:lang w:val="pt-BR"/>
              </w:rPr>
              <w:t>tribuição (Warehouses &amp; Distribution Centers), Hoteleiro (Hospitality)</w:t>
            </w:r>
          </w:p>
        </w:tc>
      </w:tr>
      <w:tr w:rsidR="002D551D">
        <w:tc>
          <w:tcPr>
            <w:tcW w:w="0" w:type="auto"/>
            <w:shd w:val="clear" w:color="auto" w:fill="98FB98"/>
          </w:tcPr>
          <w:p w:rsidR="002D551D" w:rsidRDefault="000F52A6">
            <w:r>
              <w:rPr>
                <w:rStyle w:val="SegmentID"/>
              </w:rPr>
              <w:t>524</w:t>
            </w:r>
            <w:r>
              <w:rPr>
                <w:rStyle w:val="TransUnitID"/>
              </w:rPr>
              <w:t>28907511-a466-4b17-a6c1-c639751f5773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Network</w:t>
            </w:r>
          </w:p>
        </w:tc>
        <w:tc>
          <w:tcPr>
            <w:tcW w:w="0" w:type="auto"/>
            <w:shd w:val="clear" w:color="auto" w:fill="98FB98"/>
          </w:tcPr>
          <w:p w:rsidR="002D551D" w:rsidRDefault="000F52A6">
            <w:pPr>
              <w:rPr>
                <w:lang w:val="pt-BR"/>
              </w:rPr>
            </w:pPr>
            <w:r>
              <w:rPr>
                <w:lang w:val="pt-BR"/>
              </w:rPr>
              <w:t>Rede de bicicletas</w:t>
            </w:r>
          </w:p>
        </w:tc>
      </w:tr>
      <w:tr w:rsidR="002D551D">
        <w:tc>
          <w:tcPr>
            <w:tcW w:w="0" w:type="auto"/>
            <w:shd w:val="clear" w:color="auto" w:fill="FFFFFF"/>
          </w:tcPr>
          <w:p w:rsidR="002D551D" w:rsidRDefault="000F52A6">
            <w:r>
              <w:rPr>
                <w:rStyle w:val="SegmentID"/>
              </w:rPr>
              <w:t>525</w:t>
            </w:r>
            <w:r>
              <w:rPr>
                <w:rStyle w:val="TransUnitID"/>
              </w:rPr>
              <w:t>64ea6193-372b-46cf-bd77-37a9ac28cfc7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Design or locate the </w:t>
            </w:r>
            <w:r>
              <w:rPr>
                <w:rStyle w:val="Tag"/>
              </w:rPr>
              <w:t>&lt;707&gt;</w:t>
            </w:r>
            <w:r>
              <w:t>project</w:t>
            </w:r>
            <w:r>
              <w:rPr>
                <w:rStyle w:val="Tag"/>
              </w:rPr>
              <w:t>&lt;/707&gt;</w:t>
            </w:r>
            <w:r>
              <w:t xml:space="preserve"> such that a </w:t>
            </w:r>
            <w:r>
              <w:rPr>
                <w:rStyle w:val="Tag"/>
              </w:rPr>
              <w:t>&lt;708&gt;</w:t>
            </w:r>
            <w:r>
              <w:t xml:space="preserve">functional </w:t>
            </w:r>
            <w:r>
              <w:lastRenderedPageBreak/>
              <w:t>entry</w:t>
            </w:r>
            <w:r>
              <w:rPr>
                <w:rStyle w:val="Tag"/>
              </w:rPr>
              <w:t>&lt;/708&gt;</w:t>
            </w:r>
            <w:r>
              <w:t xml:space="preserve"> or bicycle storage is within a 200-yard (180-meter) </w:t>
            </w:r>
            <w:r>
              <w:rPr>
                <w:rStyle w:val="Tag"/>
              </w:rPr>
              <w:t>&lt;709&gt;</w:t>
            </w:r>
            <w:r>
              <w:t>walking distance</w:t>
            </w:r>
            <w:r>
              <w:rPr>
                <w:rStyle w:val="Tag"/>
              </w:rPr>
              <w:t>&lt;/709&gt;</w:t>
            </w:r>
            <w:r>
              <w:t xml:space="preserve"> or </w:t>
            </w:r>
            <w:r>
              <w:rPr>
                <w:rStyle w:val="Tag"/>
              </w:rPr>
              <w:t>&lt;710&gt;</w:t>
            </w:r>
            <w:r>
              <w:t>bicycling distance</w:t>
            </w:r>
            <w:r>
              <w:rPr>
                <w:rStyle w:val="Tag"/>
              </w:rPr>
              <w:t>&lt;/710&gt;</w:t>
            </w:r>
            <w:r>
              <w:t xml:space="preserve"> from a </w:t>
            </w:r>
            <w:r>
              <w:rPr>
                <w:rStyle w:val="Tag"/>
              </w:rPr>
              <w:t>&lt;711&gt;</w:t>
            </w:r>
            <w:r>
              <w:t>bicycle network</w:t>
            </w:r>
            <w:r>
              <w:rPr>
                <w:rStyle w:val="Tag"/>
              </w:rPr>
              <w:t>&lt;/711&gt;</w:t>
            </w:r>
            <w:r>
              <w:t xml:space="preserve"> that connects to at least one</w:t>
            </w:r>
            <w:r>
              <w:t xml:space="preserve"> of the following:</w:t>
            </w:r>
          </w:p>
        </w:tc>
        <w:tc>
          <w:tcPr>
            <w:tcW w:w="0" w:type="auto"/>
            <w:shd w:val="clear" w:color="auto" w:fill="FFFFFF"/>
          </w:tcPr>
          <w:p w:rsidR="002D551D" w:rsidRDefault="000F52A6">
            <w:pPr>
              <w:rPr>
                <w:lang w:val="pt-BR"/>
              </w:rPr>
            </w:pPr>
            <w:r>
              <w:rPr>
                <w:lang w:val="pt-BR"/>
              </w:rPr>
              <w:lastRenderedPageBreak/>
              <w:t xml:space="preserve">Projete ou localize o </w:t>
            </w:r>
            <w:r>
              <w:rPr>
                <w:rStyle w:val="Tag"/>
                <w:lang w:val="pt-BR"/>
              </w:rPr>
              <w:t>&lt;707&gt;</w:t>
            </w:r>
            <w:r>
              <w:rPr>
                <w:lang w:val="pt-BR"/>
              </w:rPr>
              <w:t>projeto</w:t>
            </w:r>
            <w:r>
              <w:rPr>
                <w:rStyle w:val="Tag"/>
                <w:lang w:val="pt-BR"/>
              </w:rPr>
              <w:t>&lt;/707&gt;</w:t>
            </w:r>
            <w:r>
              <w:rPr>
                <w:lang w:val="pt-BR"/>
              </w:rPr>
              <w:t xml:space="preserve"> de forma que uma </w:t>
            </w:r>
            <w:r>
              <w:rPr>
                <w:rStyle w:val="Tag"/>
                <w:lang w:val="pt-BR"/>
              </w:rPr>
              <w:lastRenderedPageBreak/>
              <w:t>&lt;708&gt;</w:t>
            </w:r>
            <w:r>
              <w:rPr>
                <w:lang w:val="pt-BR"/>
              </w:rPr>
              <w:t>entrada funcional</w:t>
            </w:r>
            <w:r>
              <w:rPr>
                <w:rStyle w:val="Tag"/>
                <w:lang w:val="pt-BR"/>
              </w:rPr>
              <w:t>&lt;/708&gt;</w:t>
            </w:r>
            <w:r>
              <w:rPr>
                <w:lang w:val="pt-BR"/>
              </w:rPr>
              <w:t xml:space="preserve"> ou um depósito de bicicletas fique a uma </w:t>
            </w:r>
            <w:r>
              <w:rPr>
                <w:rStyle w:val="Tag"/>
                <w:lang w:val="pt-BR"/>
              </w:rPr>
              <w:t>&lt;709&gt;</w:t>
            </w:r>
            <w:r>
              <w:rPr>
                <w:lang w:val="pt-BR"/>
              </w:rPr>
              <w:t>distância de caminhada</w:t>
            </w:r>
            <w:r>
              <w:rPr>
                <w:rStyle w:val="Tag"/>
                <w:lang w:val="pt-BR"/>
              </w:rPr>
              <w:t>&lt;/709&gt;</w:t>
            </w:r>
            <w:r>
              <w:rPr>
                <w:lang w:val="pt-BR"/>
              </w:rPr>
              <w:t xml:space="preserve"> ou </w:t>
            </w:r>
            <w:r>
              <w:rPr>
                <w:rStyle w:val="Tag"/>
                <w:lang w:val="pt-BR"/>
              </w:rPr>
              <w:t>&lt;710&gt;</w:t>
            </w:r>
            <w:r>
              <w:rPr>
                <w:lang w:val="pt-BR"/>
              </w:rPr>
              <w:t>de bicicleta</w:t>
            </w:r>
            <w:r>
              <w:rPr>
                <w:rStyle w:val="Tag"/>
                <w:lang w:val="pt-BR"/>
              </w:rPr>
              <w:t>&lt;/710&gt;</w:t>
            </w:r>
            <w:r>
              <w:rPr>
                <w:lang w:val="pt-BR"/>
              </w:rPr>
              <w:t xml:space="preserve"> de menos de 200 jardas (180 metros) de uma </w:t>
            </w:r>
            <w:r>
              <w:rPr>
                <w:rStyle w:val="Tag"/>
                <w:lang w:val="pt-BR"/>
              </w:rPr>
              <w:t>&lt;711&gt;</w:t>
            </w:r>
            <w:r>
              <w:rPr>
                <w:lang w:val="pt-BR"/>
              </w:rPr>
              <w:t>rede de bicicletas</w:t>
            </w:r>
            <w:r>
              <w:rPr>
                <w:rStyle w:val="Tag"/>
                <w:lang w:val="pt-BR"/>
              </w:rPr>
              <w:t>&lt;/711&gt;</w:t>
            </w:r>
            <w:r>
              <w:rPr>
                <w:lang w:val="pt-BR"/>
              </w:rPr>
              <w:t xml:space="preserve"> que se conecte a pelo menos um dos seguintes:</w:t>
            </w:r>
          </w:p>
        </w:tc>
      </w:tr>
      <w:tr w:rsidR="002D551D">
        <w:tc>
          <w:tcPr>
            <w:tcW w:w="0" w:type="auto"/>
            <w:shd w:val="clear" w:color="auto" w:fill="FFFFFF"/>
          </w:tcPr>
          <w:p w:rsidR="002D551D" w:rsidRDefault="000F52A6">
            <w:r>
              <w:rPr>
                <w:rStyle w:val="SegmentID"/>
              </w:rPr>
              <w:lastRenderedPageBreak/>
              <w:t>526</w:t>
            </w:r>
            <w:r>
              <w:rPr>
                <w:rStyle w:val="TransUnitID"/>
              </w:rPr>
              <w:t>fb62b6a1-7043-446d-9dc0-72279a322ac8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 least 10 diverse uses (see Appendix 1);</w:t>
            </w:r>
          </w:p>
        </w:tc>
        <w:tc>
          <w:tcPr>
            <w:tcW w:w="0" w:type="auto"/>
            <w:shd w:val="clear" w:color="auto" w:fill="FFFFFF"/>
          </w:tcPr>
          <w:p w:rsidR="002D551D" w:rsidRDefault="000F52A6">
            <w:pPr>
              <w:rPr>
                <w:lang w:val="pt-BR"/>
              </w:rPr>
            </w:pPr>
            <w:r>
              <w:rPr>
                <w:lang w:val="pt-BR"/>
              </w:rPr>
              <w:t>pelo menos 10 usos diversos (consulte o Apêndice 1);</w:t>
            </w:r>
          </w:p>
        </w:tc>
      </w:tr>
      <w:tr w:rsidR="002D551D">
        <w:tc>
          <w:tcPr>
            <w:tcW w:w="0" w:type="auto"/>
            <w:shd w:val="clear" w:color="auto" w:fill="FFFFFF"/>
          </w:tcPr>
          <w:p w:rsidR="002D551D" w:rsidRDefault="000F52A6">
            <w:r>
              <w:rPr>
                <w:rStyle w:val="SegmentID"/>
              </w:rPr>
              <w:t>527</w:t>
            </w:r>
            <w:r>
              <w:rPr>
                <w:rStyle w:val="TransUnitID"/>
              </w:rPr>
              <w:t>9d338775-14ca-4ede-93e3-e256f93a6e84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 school or </w:t>
            </w:r>
            <w:r>
              <w:rPr>
                <w:rStyle w:val="Tag"/>
              </w:rPr>
              <w:t>&lt;712&gt;</w:t>
            </w:r>
            <w:r>
              <w:t xml:space="preserve">employment center, </w:t>
            </w:r>
            <w:r>
              <w:rPr>
                <w:rStyle w:val="Tag"/>
              </w:rPr>
              <w:t>&lt;/712&gt;</w:t>
            </w:r>
            <w:r>
              <w:t>if the project total floor area is 50% or more residential; or</w:t>
            </w:r>
          </w:p>
        </w:tc>
        <w:tc>
          <w:tcPr>
            <w:tcW w:w="0" w:type="auto"/>
            <w:shd w:val="clear" w:color="auto" w:fill="FFFFFF"/>
          </w:tcPr>
          <w:p w:rsidR="002D551D" w:rsidRDefault="000F52A6">
            <w:pPr>
              <w:rPr>
                <w:lang w:val="pt-BR"/>
              </w:rPr>
            </w:pPr>
            <w:r>
              <w:rPr>
                <w:lang w:val="pt-BR"/>
              </w:rPr>
              <w:t xml:space="preserve">uma escola ou </w:t>
            </w:r>
            <w:r>
              <w:rPr>
                <w:rStyle w:val="Tag"/>
                <w:lang w:val="pt-BR"/>
              </w:rPr>
              <w:t>&lt;712&gt;</w:t>
            </w:r>
            <w:r>
              <w:rPr>
                <w:lang w:val="pt-BR"/>
              </w:rPr>
              <w:t xml:space="preserve">central de empregos, </w:t>
            </w:r>
            <w:r>
              <w:rPr>
                <w:rStyle w:val="Tag"/>
                <w:lang w:val="pt-BR"/>
              </w:rPr>
              <w:t>&lt;/712&gt;</w:t>
            </w:r>
            <w:r>
              <w:rPr>
                <w:lang w:val="pt-BR"/>
              </w:rPr>
              <w:t>se a área de piso total do projeto for 50%</w:t>
            </w:r>
            <w:r>
              <w:rPr>
                <w:lang w:val="pt-BR"/>
              </w:rPr>
              <w:t xml:space="preserve"> ou mais do tipo residencial; ou</w:t>
            </w:r>
          </w:p>
        </w:tc>
      </w:tr>
      <w:tr w:rsidR="002D551D">
        <w:tc>
          <w:tcPr>
            <w:tcW w:w="0" w:type="auto"/>
            <w:shd w:val="clear" w:color="auto" w:fill="FFFFFF"/>
          </w:tcPr>
          <w:p w:rsidR="002D551D" w:rsidRDefault="000F52A6">
            <w:r>
              <w:rPr>
                <w:rStyle w:val="SegmentID"/>
              </w:rPr>
              <w:t>528</w:t>
            </w:r>
            <w:r>
              <w:rPr>
                <w:rStyle w:val="TransUnitID"/>
              </w:rPr>
              <w:t>e99a1cce-513b-4be7-ac43-ff2e46f422b9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&lt;713&gt;</w:t>
            </w:r>
            <w:r>
              <w:t>a bus rapid transit</w:t>
            </w:r>
            <w:r>
              <w:rPr>
                <w:rStyle w:val="Tag"/>
              </w:rPr>
              <w:t>&lt;/713&gt;</w:t>
            </w:r>
            <w:r>
              <w:t xml:space="preserve"> stop, light or heavy rail station, commuter rail station, or ferry terminal.</w:t>
            </w:r>
          </w:p>
        </w:tc>
        <w:tc>
          <w:tcPr>
            <w:tcW w:w="0" w:type="auto"/>
            <w:shd w:val="clear" w:color="auto" w:fill="FFFFFF"/>
          </w:tcPr>
          <w:p w:rsidR="002D551D" w:rsidRDefault="000F52A6">
            <w:pPr>
              <w:rPr>
                <w:lang w:val="pt-BR"/>
              </w:rPr>
            </w:pPr>
            <w:r>
              <w:rPr>
                <w:lang w:val="pt-BR"/>
              </w:rPr>
              <w:t xml:space="preserve">um ponto do </w:t>
            </w:r>
            <w:r>
              <w:rPr>
                <w:rStyle w:val="Tag"/>
                <w:lang w:val="pt-BR"/>
              </w:rPr>
              <w:t>&lt;713&gt;</w:t>
            </w:r>
            <w:r>
              <w:rPr>
                <w:lang w:val="pt-BR"/>
              </w:rPr>
              <w:t>sistema de ônibus rápido (BRT)</w:t>
            </w:r>
            <w:r>
              <w:rPr>
                <w:rStyle w:val="Tag"/>
                <w:lang w:val="pt-BR"/>
              </w:rPr>
              <w:t>&lt;</w:t>
            </w:r>
            <w:r>
              <w:rPr>
                <w:rStyle w:val="Tag"/>
                <w:lang w:val="pt-BR"/>
              </w:rPr>
              <w:t>/713&gt;</w:t>
            </w:r>
            <w:r>
              <w:rPr>
                <w:lang w:val="pt-BR"/>
              </w:rPr>
              <w:t>, estação de trem metropolitano ou metrô, ou terminal de balsas.</w:t>
            </w:r>
          </w:p>
        </w:tc>
      </w:tr>
      <w:tr w:rsidR="002D551D">
        <w:tc>
          <w:tcPr>
            <w:tcW w:w="0" w:type="auto"/>
            <w:shd w:val="clear" w:color="auto" w:fill="D3D3D3"/>
          </w:tcPr>
          <w:p w:rsidR="002D551D" w:rsidRDefault="000F52A6">
            <w:r>
              <w:rPr>
                <w:rStyle w:val="SegmentID"/>
              </w:rPr>
              <w:t>529</w:t>
            </w:r>
            <w:r>
              <w:rPr>
                <w:rStyle w:val="TransUnitID"/>
              </w:rPr>
              <w:t>4db07423-e4c3-410f-8dd1-b4c514662771</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All destinations must be within a 3-mile (4800-meter) bicycling distance of the project boundary.</w:t>
            </w:r>
          </w:p>
        </w:tc>
        <w:tc>
          <w:tcPr>
            <w:tcW w:w="0" w:type="auto"/>
            <w:shd w:val="clear" w:color="auto" w:fill="D3D3D3"/>
          </w:tcPr>
          <w:p w:rsidR="002D551D" w:rsidRDefault="000F52A6">
            <w:pPr>
              <w:rPr>
                <w:lang w:val="pt-BR"/>
              </w:rPr>
            </w:pPr>
            <w:r>
              <w:rPr>
                <w:lang w:val="pt-BR"/>
              </w:rPr>
              <w:t>Todos os destinos dev</w:t>
            </w:r>
            <w:r>
              <w:rPr>
                <w:lang w:val="pt-BR"/>
              </w:rPr>
              <w:t>em estar a uma distância de bicicleta de 3 milhas (4.800 metros) do limite do projeto.</w:t>
            </w:r>
          </w:p>
        </w:tc>
      </w:tr>
      <w:tr w:rsidR="002D551D">
        <w:tc>
          <w:tcPr>
            <w:tcW w:w="0" w:type="auto"/>
            <w:shd w:val="clear" w:color="auto" w:fill="D3D3D3"/>
          </w:tcPr>
          <w:p w:rsidR="002D551D" w:rsidRDefault="000F52A6">
            <w:r>
              <w:rPr>
                <w:rStyle w:val="SegmentID"/>
              </w:rPr>
              <w:t>530</w:t>
            </w:r>
            <w:r>
              <w:rPr>
                <w:rStyle w:val="TransUnitID"/>
              </w:rPr>
              <w:t>d21d7e08-e8c9-4219-85af-abcc027a7efb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Planned bicycle trails or lanes may be counted if they are fully funded by the date of the certificate of occupancy and are scheduled for completion within one year of that date.</w:t>
            </w:r>
          </w:p>
        </w:tc>
        <w:tc>
          <w:tcPr>
            <w:tcW w:w="0" w:type="auto"/>
            <w:shd w:val="clear" w:color="auto" w:fill="D3D3D3"/>
          </w:tcPr>
          <w:p w:rsidR="002D551D" w:rsidRDefault="000F52A6">
            <w:pPr>
              <w:rPr>
                <w:lang w:val="pt-BR"/>
              </w:rPr>
            </w:pPr>
            <w:r>
              <w:rPr>
                <w:lang w:val="pt-BR"/>
              </w:rPr>
              <w:t>As ciclovias planejadas podem ser contadas se possuírem financiamento complet</w:t>
            </w:r>
            <w:r>
              <w:rPr>
                <w:lang w:val="pt-BR"/>
              </w:rPr>
              <w:t>o na data do certificado de ocupação e estejam programadas para serem concluídas em até um ano dessa data.</w:t>
            </w:r>
          </w:p>
        </w:tc>
      </w:tr>
      <w:tr w:rsidR="002D551D">
        <w:tc>
          <w:tcPr>
            <w:tcW w:w="0" w:type="auto"/>
            <w:shd w:val="clear" w:color="auto" w:fill="D3D3D3"/>
          </w:tcPr>
          <w:p w:rsidR="002D551D" w:rsidRDefault="000F52A6">
            <w:r>
              <w:rPr>
                <w:rStyle w:val="SegmentID"/>
              </w:rPr>
              <w:t>531</w:t>
            </w:r>
            <w:r>
              <w:rPr>
                <w:rStyle w:val="TransUnitID"/>
              </w:rPr>
              <w:t>e11c142e-91aa-445d-80a2-1dfffc6ce721</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Bicycle Storage and Shower Rooms</w:t>
            </w:r>
          </w:p>
        </w:tc>
        <w:tc>
          <w:tcPr>
            <w:tcW w:w="0" w:type="auto"/>
            <w:shd w:val="clear" w:color="auto" w:fill="D3D3D3"/>
          </w:tcPr>
          <w:p w:rsidR="002D551D" w:rsidRDefault="000F52A6">
            <w:pPr>
              <w:rPr>
                <w:lang w:val="pt-BR"/>
              </w:rPr>
            </w:pPr>
            <w:r>
              <w:rPr>
                <w:lang w:val="pt-BR"/>
              </w:rPr>
              <w:t>Depósito de bicicletas e vestiários</w:t>
            </w:r>
          </w:p>
        </w:tc>
      </w:tr>
      <w:tr w:rsidR="002D551D">
        <w:tc>
          <w:tcPr>
            <w:tcW w:w="0" w:type="auto"/>
            <w:shd w:val="clear" w:color="auto" w:fill="FFFFFF"/>
          </w:tcPr>
          <w:p w:rsidR="002D551D" w:rsidRDefault="000F52A6">
            <w:r>
              <w:rPr>
                <w:rStyle w:val="SegmentID"/>
              </w:rPr>
              <w:t>532</w:t>
            </w:r>
            <w:r>
              <w:rPr>
                <w:rStyle w:val="TransUnitID"/>
              </w:rPr>
              <w:t>0b0292d8-</w:t>
            </w:r>
            <w:r>
              <w:rPr>
                <w:rStyle w:val="TransUnitID"/>
              </w:rPr>
              <w:t>4cb5-4d92-9dd9-c14c8d6de707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Case 1.</w:t>
            </w:r>
          </w:p>
        </w:tc>
        <w:tc>
          <w:tcPr>
            <w:tcW w:w="0" w:type="auto"/>
            <w:shd w:val="clear" w:color="auto" w:fill="FFFFFF"/>
          </w:tcPr>
          <w:p w:rsidR="002D551D" w:rsidRDefault="000F52A6">
            <w:pPr>
              <w:rPr>
                <w:lang w:val="pt-BR"/>
              </w:rPr>
            </w:pPr>
            <w:r>
              <w:rPr>
                <w:lang w:val="pt-BR"/>
              </w:rPr>
              <w:t>Caso 1.</w:t>
            </w:r>
          </w:p>
        </w:tc>
      </w:tr>
      <w:tr w:rsidR="002D551D">
        <w:tc>
          <w:tcPr>
            <w:tcW w:w="0" w:type="auto"/>
            <w:shd w:val="clear" w:color="auto" w:fill="98FB98"/>
          </w:tcPr>
          <w:p w:rsidR="002D551D" w:rsidRDefault="000F52A6">
            <w:r>
              <w:rPr>
                <w:rStyle w:val="SegmentID"/>
              </w:rPr>
              <w:t>533</w:t>
            </w:r>
            <w:r>
              <w:rPr>
                <w:rStyle w:val="TransUnitID"/>
              </w:rPr>
              <w:t>0b0292d8-4cb5-4d92-9dd9-c14c8d6de707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Commercial or Institutional Projects</w:t>
            </w:r>
          </w:p>
        </w:tc>
        <w:tc>
          <w:tcPr>
            <w:tcW w:w="0" w:type="auto"/>
            <w:shd w:val="clear" w:color="auto" w:fill="98FB98"/>
          </w:tcPr>
          <w:p w:rsidR="002D551D" w:rsidRDefault="000F52A6">
            <w:pPr>
              <w:rPr>
                <w:lang w:val="pt-BR"/>
              </w:rPr>
            </w:pPr>
            <w:r>
              <w:rPr>
                <w:lang w:val="pt-BR"/>
              </w:rPr>
              <w:t>Projetos comerciais ou institucionais</w:t>
            </w:r>
          </w:p>
        </w:tc>
      </w:tr>
      <w:tr w:rsidR="002D551D">
        <w:tc>
          <w:tcPr>
            <w:tcW w:w="0" w:type="auto"/>
            <w:shd w:val="clear" w:color="auto" w:fill="FFFFFF"/>
          </w:tcPr>
          <w:p w:rsidR="002D551D" w:rsidRDefault="000F52A6">
            <w:r>
              <w:rPr>
                <w:rStyle w:val="SegmentID"/>
              </w:rPr>
              <w:t>534</w:t>
            </w:r>
            <w:r>
              <w:rPr>
                <w:rStyle w:val="TransUnitID"/>
              </w:rPr>
              <w:t>6d8d5029-83d3-4255-8b00-086af6962506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w:t>
            </w:r>
            <w:r>
              <w:rPr>
                <w:rStyle w:val="Tag"/>
              </w:rPr>
              <w:t>&lt;716&gt;</w:t>
            </w:r>
            <w:r>
              <w:t>short-term bicycle storage</w:t>
            </w:r>
            <w:r>
              <w:rPr>
                <w:rStyle w:val="Tag"/>
              </w:rPr>
              <w:t>&lt;/716&gt;</w:t>
            </w:r>
            <w:r>
              <w:t xml:space="preserve"> for at least 2.5% of all peak visitors, but no fewer than four storage spaces per building.</w:t>
            </w:r>
          </w:p>
        </w:tc>
        <w:tc>
          <w:tcPr>
            <w:tcW w:w="0" w:type="auto"/>
            <w:shd w:val="clear" w:color="auto" w:fill="FFFFFF"/>
          </w:tcPr>
          <w:p w:rsidR="002D551D" w:rsidRDefault="000F52A6">
            <w:pPr>
              <w:rPr>
                <w:lang w:val="pt-BR"/>
              </w:rPr>
            </w:pPr>
            <w:r>
              <w:rPr>
                <w:lang w:val="pt-BR"/>
              </w:rPr>
              <w:t xml:space="preserve">Ofereça um </w:t>
            </w:r>
            <w:r>
              <w:rPr>
                <w:rStyle w:val="Tag"/>
                <w:lang w:val="pt-BR"/>
              </w:rPr>
              <w:t>&lt;716&gt;</w:t>
            </w:r>
            <w:r>
              <w:rPr>
                <w:lang w:val="pt-BR"/>
              </w:rPr>
              <w:t>depósito de bicicletas de curto prazo</w:t>
            </w:r>
            <w:r>
              <w:rPr>
                <w:rStyle w:val="Tag"/>
                <w:lang w:val="pt-BR"/>
              </w:rPr>
              <w:t>&lt;/716&gt;</w:t>
            </w:r>
            <w:r>
              <w:rPr>
                <w:lang w:val="pt-BR"/>
              </w:rPr>
              <w:t xml:space="preserve"> para pelo menos 2,5% dos visitan</w:t>
            </w:r>
            <w:r>
              <w:rPr>
                <w:lang w:val="pt-BR"/>
              </w:rPr>
              <w:t>tes em horários de pico, mas com no mínimo quatro vagas de armazenamento por edifício.</w:t>
            </w:r>
          </w:p>
        </w:tc>
      </w:tr>
      <w:tr w:rsidR="002D551D">
        <w:tc>
          <w:tcPr>
            <w:tcW w:w="0" w:type="auto"/>
            <w:shd w:val="clear" w:color="auto" w:fill="FFFFFF"/>
          </w:tcPr>
          <w:p w:rsidR="002D551D" w:rsidRDefault="000F52A6">
            <w:r>
              <w:rPr>
                <w:rStyle w:val="SegmentID"/>
              </w:rPr>
              <w:t>535</w:t>
            </w:r>
            <w:r>
              <w:rPr>
                <w:rStyle w:val="TransUnitID"/>
              </w:rPr>
              <w:t>4cfef05a-d989-49b5-bce6-68961243f83f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w:t>
            </w:r>
            <w:r>
              <w:rPr>
                <w:rStyle w:val="Tag"/>
              </w:rPr>
              <w:t>&lt;717&gt;</w:t>
            </w:r>
            <w:r>
              <w:t>long-term bicycle storage</w:t>
            </w:r>
            <w:r>
              <w:rPr>
                <w:rStyle w:val="Tag"/>
              </w:rPr>
              <w:t>&lt;/717&gt;</w:t>
            </w:r>
            <w:r>
              <w:t xml:space="preserve"> for at least 5% of all regular building occupants, but no fewer than four storage spaces per building in addition to the short-term bicycle storage spaces.</w:t>
            </w:r>
          </w:p>
        </w:tc>
        <w:tc>
          <w:tcPr>
            <w:tcW w:w="0" w:type="auto"/>
            <w:shd w:val="clear" w:color="auto" w:fill="FFFFFF"/>
          </w:tcPr>
          <w:p w:rsidR="002D551D" w:rsidRDefault="000F52A6">
            <w:pPr>
              <w:rPr>
                <w:lang w:val="pt-BR"/>
              </w:rPr>
            </w:pPr>
            <w:r>
              <w:rPr>
                <w:lang w:val="pt-BR"/>
              </w:rPr>
              <w:t xml:space="preserve">Ofereça um </w:t>
            </w:r>
            <w:r>
              <w:rPr>
                <w:rStyle w:val="Tag"/>
                <w:lang w:val="pt-BR"/>
              </w:rPr>
              <w:t>&lt;717&gt;</w:t>
            </w:r>
            <w:r>
              <w:rPr>
                <w:lang w:val="pt-BR"/>
              </w:rPr>
              <w:t>depósito de bicicletas de longo prazo</w:t>
            </w:r>
            <w:r>
              <w:rPr>
                <w:rStyle w:val="Tag"/>
                <w:lang w:val="pt-BR"/>
              </w:rPr>
              <w:t>&lt;/717&gt;</w:t>
            </w:r>
            <w:r>
              <w:rPr>
                <w:lang w:val="pt-BR"/>
              </w:rPr>
              <w:t xml:space="preserve"> para pelo menos 5% de todos os ocupante</w:t>
            </w:r>
            <w:r>
              <w:rPr>
                <w:lang w:val="pt-BR"/>
              </w:rPr>
              <w:t>s regulares do edifício, mas com no mínimo quatro vagas de armazenamento por edifício, além das vagas do depósito de bicicletas de curto prazo.</w:t>
            </w:r>
          </w:p>
        </w:tc>
      </w:tr>
      <w:tr w:rsidR="002D551D">
        <w:tc>
          <w:tcPr>
            <w:tcW w:w="0" w:type="auto"/>
            <w:shd w:val="clear" w:color="auto" w:fill="FFFFFF"/>
          </w:tcPr>
          <w:p w:rsidR="002D551D" w:rsidRDefault="000F52A6">
            <w:r>
              <w:rPr>
                <w:rStyle w:val="SegmentID"/>
              </w:rPr>
              <w:t>536</w:t>
            </w:r>
            <w:r>
              <w:rPr>
                <w:rStyle w:val="TransUnitID"/>
              </w:rPr>
              <w:t>126e00f8-d4f3-457c-8ffe-ca0ab0898961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at least one on-site shower with chan</w:t>
            </w:r>
            <w:r>
              <w:t>ging facility for the first 100 regular building occupants and one additional shower for every 150 regular building occupants thereafter.</w:t>
            </w:r>
          </w:p>
        </w:tc>
        <w:tc>
          <w:tcPr>
            <w:tcW w:w="0" w:type="auto"/>
            <w:shd w:val="clear" w:color="auto" w:fill="FFFFFF"/>
          </w:tcPr>
          <w:p w:rsidR="002D551D" w:rsidRDefault="000F52A6">
            <w:pPr>
              <w:rPr>
                <w:lang w:val="pt-BR"/>
              </w:rPr>
            </w:pPr>
            <w:r>
              <w:rPr>
                <w:lang w:val="pt-BR"/>
              </w:rPr>
              <w:t>Ofereça pelo menos um chuveiro no local, com vestiário, para os primeiros 100 ocupantes regulares do edifício e um chu</w:t>
            </w:r>
            <w:r>
              <w:rPr>
                <w:lang w:val="pt-BR"/>
              </w:rPr>
              <w:t>veiro adicional para cada 150 ocupantes regulares subsequentes.</w:t>
            </w:r>
          </w:p>
        </w:tc>
      </w:tr>
      <w:tr w:rsidR="002D551D">
        <w:tc>
          <w:tcPr>
            <w:tcW w:w="0" w:type="auto"/>
            <w:shd w:val="clear" w:color="auto" w:fill="98FB98"/>
          </w:tcPr>
          <w:p w:rsidR="002D551D" w:rsidRDefault="000F52A6">
            <w:r>
              <w:rPr>
                <w:rStyle w:val="SegmentID"/>
              </w:rPr>
              <w:t>537</w:t>
            </w:r>
            <w:r>
              <w:rPr>
                <w:rStyle w:val="TransUnitID"/>
              </w:rPr>
              <w:t>c36013dc-a350-40de-80b8-51a25a718285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2.</w:t>
            </w:r>
          </w:p>
        </w:tc>
        <w:tc>
          <w:tcPr>
            <w:tcW w:w="0" w:type="auto"/>
            <w:shd w:val="clear" w:color="auto" w:fill="98FB98"/>
          </w:tcPr>
          <w:p w:rsidR="002D551D" w:rsidRDefault="000F52A6">
            <w:pPr>
              <w:rPr>
                <w:lang w:val="pt-BR"/>
              </w:rPr>
            </w:pPr>
            <w:r>
              <w:rPr>
                <w:lang w:val="pt-BR"/>
              </w:rPr>
              <w:t>Caso 2.</w:t>
            </w:r>
          </w:p>
        </w:tc>
      </w:tr>
      <w:tr w:rsidR="002D551D">
        <w:tc>
          <w:tcPr>
            <w:tcW w:w="0" w:type="auto"/>
            <w:shd w:val="clear" w:color="auto" w:fill="98FB98"/>
          </w:tcPr>
          <w:p w:rsidR="002D551D" w:rsidRDefault="000F52A6">
            <w:r>
              <w:rPr>
                <w:rStyle w:val="SegmentID"/>
              </w:rPr>
              <w:t>538</w:t>
            </w:r>
            <w:r>
              <w:rPr>
                <w:rStyle w:val="TransUnitID"/>
              </w:rPr>
              <w:t>c36013dc-a350-40de-80b8-51a25a718285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Residential Projects</w:t>
            </w:r>
          </w:p>
        </w:tc>
        <w:tc>
          <w:tcPr>
            <w:tcW w:w="0" w:type="auto"/>
            <w:shd w:val="clear" w:color="auto" w:fill="98FB98"/>
          </w:tcPr>
          <w:p w:rsidR="002D551D" w:rsidRDefault="000F52A6">
            <w:pPr>
              <w:rPr>
                <w:lang w:val="pt-BR"/>
              </w:rPr>
            </w:pPr>
            <w:r>
              <w:rPr>
                <w:lang w:val="pt-BR"/>
              </w:rPr>
              <w:t>Projetos residenciais</w:t>
            </w:r>
          </w:p>
        </w:tc>
      </w:tr>
      <w:tr w:rsidR="002D551D">
        <w:tc>
          <w:tcPr>
            <w:tcW w:w="0" w:type="auto"/>
            <w:shd w:val="clear" w:color="auto" w:fill="F5DEB3"/>
          </w:tcPr>
          <w:p w:rsidR="002D551D" w:rsidRDefault="000F52A6">
            <w:r>
              <w:rPr>
                <w:rStyle w:val="SegmentID"/>
              </w:rPr>
              <w:t>539</w:t>
            </w:r>
            <w:r>
              <w:rPr>
                <w:rStyle w:val="TransUnitID"/>
              </w:rPr>
              <w:t>0f769f41-3840-4671-8555-a0c285b5c761</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 xml:space="preserve">Provide </w:t>
            </w:r>
            <w:r>
              <w:rPr>
                <w:rStyle w:val="Tag"/>
              </w:rPr>
              <w:t>&lt;719&gt;</w:t>
            </w:r>
            <w:r>
              <w:t xml:space="preserve">short-term bicycle storage </w:t>
            </w:r>
            <w:r>
              <w:rPr>
                <w:rStyle w:val="Tag"/>
              </w:rPr>
              <w:t>&lt;/719&gt;</w:t>
            </w:r>
            <w:r>
              <w:t>for at least 2.5% of all peak visitors but no fewer than four storage spaces per building.</w:t>
            </w:r>
          </w:p>
        </w:tc>
        <w:tc>
          <w:tcPr>
            <w:tcW w:w="0" w:type="auto"/>
            <w:shd w:val="clear" w:color="auto" w:fill="F5DEB3"/>
          </w:tcPr>
          <w:p w:rsidR="002D551D" w:rsidRDefault="000F52A6">
            <w:pPr>
              <w:rPr>
                <w:lang w:val="pt-BR"/>
              </w:rPr>
            </w:pPr>
            <w:r>
              <w:rPr>
                <w:lang w:val="pt-BR"/>
              </w:rPr>
              <w:t xml:space="preserve">Ofereça um </w:t>
            </w:r>
            <w:r>
              <w:rPr>
                <w:rStyle w:val="Tag"/>
                <w:lang w:val="pt-BR"/>
              </w:rPr>
              <w:t>&lt;719&gt;</w:t>
            </w:r>
            <w:r>
              <w:rPr>
                <w:lang w:val="pt-BR"/>
              </w:rPr>
              <w:t>depósito de b</w:t>
            </w:r>
            <w:r>
              <w:rPr>
                <w:lang w:val="pt-BR"/>
              </w:rPr>
              <w:t>icicletas de curto prazo</w:t>
            </w:r>
            <w:r>
              <w:rPr>
                <w:rStyle w:val="Tag"/>
                <w:lang w:val="pt-BR"/>
              </w:rPr>
              <w:t>&lt;/719&gt;</w:t>
            </w:r>
            <w:r>
              <w:rPr>
                <w:lang w:val="pt-BR"/>
              </w:rPr>
              <w:t xml:space="preserve"> para pelo menos 2,5% dos visitantes em horários de pico, mas com no mínimo quatro vagas de armazenamento por edifício.</w:t>
            </w:r>
          </w:p>
        </w:tc>
      </w:tr>
      <w:tr w:rsidR="002D551D">
        <w:tc>
          <w:tcPr>
            <w:tcW w:w="0" w:type="auto"/>
            <w:shd w:val="clear" w:color="auto" w:fill="F5DEB3"/>
          </w:tcPr>
          <w:p w:rsidR="002D551D" w:rsidRDefault="000F52A6">
            <w:r>
              <w:rPr>
                <w:rStyle w:val="SegmentID"/>
              </w:rPr>
              <w:t>540</w:t>
            </w:r>
            <w:r>
              <w:rPr>
                <w:rStyle w:val="TransUnitID"/>
              </w:rPr>
              <w:t>e5e7523d-6295-41b9-b7a3-0b065d9171f2</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 xml:space="preserve">Provide </w:t>
            </w:r>
            <w:r>
              <w:rPr>
                <w:rStyle w:val="Tag"/>
              </w:rPr>
              <w:t>&lt;720&gt;</w:t>
            </w:r>
            <w:r>
              <w:t>long-term bicycle storage</w:t>
            </w:r>
            <w:r>
              <w:rPr>
                <w:rStyle w:val="Tag"/>
              </w:rPr>
              <w:t>&lt;/720&gt;</w:t>
            </w:r>
            <w:r>
              <w:t xml:space="preserve"> for at least 30% of all regular building occupants, but no less than one storage space per residential unit.</w:t>
            </w:r>
          </w:p>
        </w:tc>
        <w:tc>
          <w:tcPr>
            <w:tcW w:w="0" w:type="auto"/>
            <w:shd w:val="clear" w:color="auto" w:fill="F5DEB3"/>
          </w:tcPr>
          <w:p w:rsidR="002D551D" w:rsidRDefault="000F52A6">
            <w:pPr>
              <w:rPr>
                <w:lang w:val="pt-BR"/>
              </w:rPr>
            </w:pPr>
            <w:r>
              <w:rPr>
                <w:lang w:val="pt-BR"/>
              </w:rPr>
              <w:t xml:space="preserve">Ofereça um </w:t>
            </w:r>
            <w:r>
              <w:rPr>
                <w:rStyle w:val="Tag"/>
                <w:lang w:val="pt-BR"/>
              </w:rPr>
              <w:t>&lt;720&gt;</w:t>
            </w:r>
            <w:r>
              <w:rPr>
                <w:lang w:val="pt-BR"/>
              </w:rPr>
              <w:t>depósito de bicicletas de longo prazo</w:t>
            </w:r>
            <w:r>
              <w:rPr>
                <w:rStyle w:val="Tag"/>
                <w:lang w:val="pt-BR"/>
              </w:rPr>
              <w:t>&lt;/720&gt;</w:t>
            </w:r>
            <w:r>
              <w:rPr>
                <w:lang w:val="pt-BR"/>
              </w:rPr>
              <w:t xml:space="preserve"> para pelo menos 30% de todos os ocupantes regulares do edifício, mas com no míni</w:t>
            </w:r>
            <w:r>
              <w:rPr>
                <w:lang w:val="pt-BR"/>
              </w:rPr>
              <w:t>mo uma vaga de armazenamento por unidade residencial.</w:t>
            </w:r>
          </w:p>
        </w:tc>
      </w:tr>
      <w:tr w:rsidR="002D551D">
        <w:tc>
          <w:tcPr>
            <w:tcW w:w="0" w:type="auto"/>
            <w:shd w:val="clear" w:color="auto" w:fill="98FB98"/>
          </w:tcPr>
          <w:p w:rsidR="002D551D" w:rsidRDefault="000F52A6">
            <w:r>
              <w:rPr>
                <w:rStyle w:val="SegmentID"/>
              </w:rPr>
              <w:t>541</w:t>
            </w:r>
            <w:r>
              <w:rPr>
                <w:rStyle w:val="TransUnitID"/>
              </w:rPr>
              <w:t>1c2623df-aa09-4757-afa0-38430f02fd71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3.</w:t>
            </w:r>
          </w:p>
        </w:tc>
        <w:tc>
          <w:tcPr>
            <w:tcW w:w="0" w:type="auto"/>
            <w:shd w:val="clear" w:color="auto" w:fill="98FB98"/>
          </w:tcPr>
          <w:p w:rsidR="002D551D" w:rsidRDefault="000F52A6">
            <w:pPr>
              <w:rPr>
                <w:lang w:val="pt-BR"/>
              </w:rPr>
            </w:pPr>
            <w:r>
              <w:rPr>
                <w:lang w:val="pt-BR"/>
              </w:rPr>
              <w:t>Caso 3.</w:t>
            </w:r>
          </w:p>
        </w:tc>
      </w:tr>
      <w:tr w:rsidR="002D551D">
        <w:tc>
          <w:tcPr>
            <w:tcW w:w="0" w:type="auto"/>
            <w:shd w:val="clear" w:color="auto" w:fill="FFFFFF"/>
          </w:tcPr>
          <w:p w:rsidR="002D551D" w:rsidRDefault="000F52A6">
            <w:r>
              <w:rPr>
                <w:rStyle w:val="SegmentID"/>
              </w:rPr>
              <w:t>542</w:t>
            </w:r>
            <w:r>
              <w:rPr>
                <w:rStyle w:val="TransUnitID"/>
              </w:rPr>
              <w:t>1c2623df-aa09-4757-afa0-38430f02fd71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Mixed-Use Projects</w:t>
            </w:r>
          </w:p>
        </w:tc>
        <w:tc>
          <w:tcPr>
            <w:tcW w:w="0" w:type="auto"/>
            <w:shd w:val="clear" w:color="auto" w:fill="FFFFFF"/>
          </w:tcPr>
          <w:p w:rsidR="002D551D" w:rsidRDefault="000F52A6">
            <w:pPr>
              <w:rPr>
                <w:lang w:val="pt-BR"/>
              </w:rPr>
            </w:pPr>
            <w:r>
              <w:rPr>
                <w:lang w:val="pt-BR"/>
              </w:rPr>
              <w:t>Projetos de uso misto</w:t>
            </w:r>
          </w:p>
        </w:tc>
      </w:tr>
      <w:tr w:rsidR="002D551D">
        <w:tc>
          <w:tcPr>
            <w:tcW w:w="0" w:type="auto"/>
            <w:shd w:val="clear" w:color="auto" w:fill="FFFFFF"/>
          </w:tcPr>
          <w:p w:rsidR="002D551D" w:rsidRDefault="000F52A6">
            <w:r>
              <w:rPr>
                <w:rStyle w:val="SegmentID"/>
              </w:rPr>
              <w:t>543</w:t>
            </w:r>
            <w:r>
              <w:rPr>
                <w:rStyle w:val="TransUnitID"/>
              </w:rPr>
              <w:t>f62f1b41-d6e7-4261-9bf9-bea4b53bd3c5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Case 1 and Case 2 storage requirements for the nonresidential and residential portions of the project, respectively.</w:t>
            </w:r>
          </w:p>
        </w:tc>
        <w:tc>
          <w:tcPr>
            <w:tcW w:w="0" w:type="auto"/>
            <w:shd w:val="clear" w:color="auto" w:fill="FFFFFF"/>
          </w:tcPr>
          <w:p w:rsidR="002D551D" w:rsidRDefault="000F52A6">
            <w:pPr>
              <w:rPr>
                <w:lang w:val="pt-BR"/>
              </w:rPr>
            </w:pPr>
            <w:r>
              <w:rPr>
                <w:lang w:val="pt-BR"/>
              </w:rPr>
              <w:t>Satisfaça os requisitos de armazenamento do Caso 1 e do Caso 2 para</w:t>
            </w:r>
            <w:r>
              <w:rPr>
                <w:lang w:val="pt-BR"/>
              </w:rPr>
              <w:t xml:space="preserve"> as partes residencial e não residencial do projeto, respectivamente.</w:t>
            </w:r>
          </w:p>
        </w:tc>
      </w:tr>
      <w:tr w:rsidR="002D551D">
        <w:tc>
          <w:tcPr>
            <w:tcW w:w="0" w:type="auto"/>
            <w:shd w:val="clear" w:color="auto" w:fill="FFFFFF"/>
          </w:tcPr>
          <w:p w:rsidR="002D551D" w:rsidRDefault="000F52A6">
            <w:r>
              <w:rPr>
                <w:rStyle w:val="SegmentID"/>
              </w:rPr>
              <w:lastRenderedPageBreak/>
              <w:t>544</w:t>
            </w:r>
            <w:r>
              <w:rPr>
                <w:rStyle w:val="TransUnitID"/>
              </w:rPr>
              <w:t>344cdd74-673c-441a-92ad-b62e4707612c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All Projects</w:t>
            </w:r>
          </w:p>
        </w:tc>
        <w:tc>
          <w:tcPr>
            <w:tcW w:w="0" w:type="auto"/>
            <w:shd w:val="clear" w:color="auto" w:fill="FFFFFF"/>
          </w:tcPr>
          <w:p w:rsidR="002D551D" w:rsidRDefault="000F52A6">
            <w:pPr>
              <w:rPr>
                <w:lang w:val="pt-BR"/>
              </w:rPr>
            </w:pPr>
            <w:r>
              <w:rPr>
                <w:lang w:val="pt-BR"/>
              </w:rPr>
              <w:t>Para todos os projetos</w:t>
            </w:r>
          </w:p>
        </w:tc>
      </w:tr>
      <w:tr w:rsidR="002D551D">
        <w:tc>
          <w:tcPr>
            <w:tcW w:w="0" w:type="auto"/>
            <w:shd w:val="clear" w:color="auto" w:fill="FFFFFF"/>
          </w:tcPr>
          <w:p w:rsidR="002D551D" w:rsidRDefault="000F52A6">
            <w:r>
              <w:rPr>
                <w:rStyle w:val="SegmentID"/>
              </w:rPr>
              <w:t>545</w:t>
            </w:r>
            <w:r>
              <w:rPr>
                <w:rStyle w:val="TransUnitID"/>
              </w:rPr>
              <w:t>6c587bfc-2614-4193-a6eb-0748942f6d41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&lt;723&gt;</w:t>
            </w:r>
            <w:r>
              <w:t>Short-t</w:t>
            </w:r>
            <w:r>
              <w:t>erm bicycle storage</w:t>
            </w:r>
            <w:r>
              <w:rPr>
                <w:rStyle w:val="Tag"/>
              </w:rPr>
              <w:t>&lt;/723&gt;</w:t>
            </w:r>
            <w:r>
              <w:t xml:space="preserve"> must be within 100 feet (30 meters) walking distance of any main entrance.</w:t>
            </w:r>
          </w:p>
        </w:tc>
        <w:tc>
          <w:tcPr>
            <w:tcW w:w="0" w:type="auto"/>
            <w:shd w:val="clear" w:color="auto" w:fill="FFFFFF"/>
          </w:tcPr>
          <w:p w:rsidR="002D551D" w:rsidRDefault="000F52A6">
            <w:pPr>
              <w:rPr>
                <w:lang w:val="pt-BR"/>
              </w:rPr>
            </w:pPr>
            <w:r>
              <w:rPr>
                <w:lang w:val="pt-BR"/>
              </w:rPr>
              <w:t xml:space="preserve">O </w:t>
            </w:r>
            <w:r>
              <w:rPr>
                <w:rStyle w:val="Tag"/>
                <w:lang w:val="pt-BR"/>
              </w:rPr>
              <w:t>&lt;723&gt;</w:t>
            </w:r>
            <w:r>
              <w:rPr>
                <w:lang w:val="pt-BR"/>
              </w:rPr>
              <w:t>depósito de bicicletas de curto prazo</w:t>
            </w:r>
            <w:r>
              <w:rPr>
                <w:rStyle w:val="Tag"/>
                <w:lang w:val="pt-BR"/>
              </w:rPr>
              <w:t>&lt;/723&gt;</w:t>
            </w:r>
            <w:r>
              <w:rPr>
                <w:lang w:val="pt-BR"/>
              </w:rPr>
              <w:t xml:space="preserve"> deve ficar a uma distância de caminhada de até 100 pés (30 metros) de qualquer entrada principal.</w:t>
            </w:r>
          </w:p>
        </w:tc>
      </w:tr>
      <w:tr w:rsidR="002D551D">
        <w:tc>
          <w:tcPr>
            <w:tcW w:w="0" w:type="auto"/>
            <w:shd w:val="clear" w:color="auto" w:fill="F5DEB3"/>
          </w:tcPr>
          <w:p w:rsidR="002D551D" w:rsidRDefault="000F52A6">
            <w:r>
              <w:rPr>
                <w:rStyle w:val="SegmentID"/>
              </w:rPr>
              <w:t>546</w:t>
            </w:r>
            <w:r>
              <w:rPr>
                <w:rStyle w:val="TransUnitID"/>
              </w:rPr>
              <w:t>6c</w:t>
            </w:r>
            <w:r>
              <w:rPr>
                <w:rStyle w:val="TransUnitID"/>
              </w:rPr>
              <w:t>587bfc-2614-4193-a6eb-0748942f6d41</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rPr>
                <w:rStyle w:val="Tag"/>
              </w:rPr>
              <w:t>&lt;724&gt;</w:t>
            </w:r>
            <w:r>
              <w:t>Long-term bicycle storage</w:t>
            </w:r>
            <w:r>
              <w:rPr>
                <w:rStyle w:val="Tag"/>
              </w:rPr>
              <w:t>&lt;/724&gt;</w:t>
            </w:r>
            <w:r>
              <w:t xml:space="preserve"> must be within 100 feet (30 meters) walking distance of any </w:t>
            </w:r>
            <w:r>
              <w:rPr>
                <w:rStyle w:val="Tag"/>
              </w:rPr>
              <w:t>&lt;725&gt;</w:t>
            </w:r>
            <w:r>
              <w:t>functional entry</w:t>
            </w:r>
            <w:r>
              <w:rPr>
                <w:rStyle w:val="Tag"/>
              </w:rPr>
              <w:t>&lt;/725&gt;</w:t>
            </w:r>
            <w:r>
              <w:t>.</w:t>
            </w:r>
          </w:p>
        </w:tc>
        <w:tc>
          <w:tcPr>
            <w:tcW w:w="0" w:type="auto"/>
            <w:shd w:val="clear" w:color="auto" w:fill="F5DEB3"/>
          </w:tcPr>
          <w:p w:rsidR="002D551D" w:rsidRDefault="000F52A6">
            <w:pPr>
              <w:rPr>
                <w:lang w:val="pt-BR"/>
              </w:rPr>
            </w:pPr>
            <w:r>
              <w:rPr>
                <w:lang w:val="pt-BR"/>
              </w:rPr>
              <w:t xml:space="preserve">O </w:t>
            </w:r>
            <w:r>
              <w:rPr>
                <w:rStyle w:val="Tag"/>
                <w:lang w:val="pt-BR"/>
              </w:rPr>
              <w:t>&lt;724&gt;</w:t>
            </w:r>
            <w:r>
              <w:rPr>
                <w:lang w:val="pt-BR"/>
              </w:rPr>
              <w:t>depósito de bicicletas de longo prazo</w:t>
            </w:r>
            <w:r>
              <w:rPr>
                <w:rStyle w:val="Tag"/>
                <w:lang w:val="pt-BR"/>
              </w:rPr>
              <w:t>&lt;/724&gt;</w:t>
            </w:r>
            <w:r>
              <w:rPr>
                <w:lang w:val="pt-BR"/>
              </w:rPr>
              <w:t xml:space="preserve"> deve ficar a uma distância de caminhada de até 100 pés (30 metros) de qualquer </w:t>
            </w:r>
            <w:r>
              <w:rPr>
                <w:rStyle w:val="Tag"/>
                <w:lang w:val="pt-BR"/>
              </w:rPr>
              <w:t>&lt;725&gt;</w:t>
            </w:r>
            <w:r>
              <w:rPr>
                <w:lang w:val="pt-BR"/>
              </w:rPr>
              <w:t>entrada funcional</w:t>
            </w:r>
            <w:r>
              <w:rPr>
                <w:rStyle w:val="Tag"/>
                <w:lang w:val="pt-BR"/>
              </w:rPr>
              <w:t>&lt;/725&gt;</w:t>
            </w:r>
            <w:r>
              <w:rPr>
                <w:lang w:val="pt-BR"/>
              </w:rPr>
              <w:t>.</w:t>
            </w:r>
          </w:p>
        </w:tc>
      </w:tr>
      <w:tr w:rsidR="002D551D">
        <w:tc>
          <w:tcPr>
            <w:tcW w:w="0" w:type="auto"/>
            <w:shd w:val="clear" w:color="auto" w:fill="FFFFFF"/>
          </w:tcPr>
          <w:p w:rsidR="002D551D" w:rsidRDefault="000F52A6">
            <w:r>
              <w:rPr>
                <w:rStyle w:val="SegmentID"/>
              </w:rPr>
              <w:t>547</w:t>
            </w:r>
            <w:r>
              <w:rPr>
                <w:rStyle w:val="TransUnitID"/>
              </w:rPr>
              <w:t>7fe5fd74-592b-4de8-b539-952b0e2546a9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Bicycle storage capacity may not be double-counted: storage that is fully alloc</w:t>
            </w:r>
            <w:r>
              <w:t>ated to the occupants of nonproject facilities cannot also serve project occupants.</w:t>
            </w:r>
          </w:p>
        </w:tc>
        <w:tc>
          <w:tcPr>
            <w:tcW w:w="0" w:type="auto"/>
            <w:shd w:val="clear" w:color="auto" w:fill="FFFFFF"/>
          </w:tcPr>
          <w:p w:rsidR="002D551D" w:rsidRDefault="000F52A6">
            <w:pPr>
              <w:rPr>
                <w:lang w:val="pt-BR"/>
              </w:rPr>
            </w:pPr>
            <w:r>
              <w:rPr>
                <w:lang w:val="pt-BR"/>
              </w:rPr>
              <w:t xml:space="preserve">A capacidade do depósito de bicicletas não pode ser contada duas vezes: um depósito totalmente alocado aos ocupantes de instalações que não são do projeto não pode atender </w:t>
            </w:r>
            <w:r>
              <w:rPr>
                <w:lang w:val="pt-BR"/>
              </w:rPr>
              <w:t>aos ocupantes do projeto.</w:t>
            </w:r>
          </w:p>
        </w:tc>
      </w:tr>
      <w:tr w:rsidR="002D551D">
        <w:tc>
          <w:tcPr>
            <w:tcW w:w="0" w:type="auto"/>
            <w:shd w:val="clear" w:color="auto" w:fill="FFFFFF"/>
          </w:tcPr>
          <w:p w:rsidR="002D551D" w:rsidRDefault="000F52A6">
            <w:r>
              <w:rPr>
                <w:rStyle w:val="SegmentID"/>
              </w:rPr>
              <w:t>548</w:t>
            </w:r>
            <w:r>
              <w:rPr>
                <w:rStyle w:val="TransUnitID"/>
              </w:rPr>
              <w:t>a602777d-05d9-41e1-8f8c-5f4795d26053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Core &amp; Shell projects should refer to Appendix 2, Default Occupancy Counts, for occupancy count requirements and guidance.</w:t>
            </w:r>
          </w:p>
        </w:tc>
        <w:tc>
          <w:tcPr>
            <w:tcW w:w="0" w:type="auto"/>
            <w:shd w:val="clear" w:color="auto" w:fill="FFFFFF"/>
          </w:tcPr>
          <w:p w:rsidR="002D551D" w:rsidRDefault="000F52A6">
            <w:pPr>
              <w:rPr>
                <w:lang w:val="pt-BR"/>
              </w:rPr>
            </w:pPr>
            <w:r>
              <w:rPr>
                <w:lang w:val="pt-BR"/>
              </w:rPr>
              <w:t>Projetos de Núcleo e Casca (Core &amp; Shell</w:t>
            </w:r>
            <w:r>
              <w:rPr>
                <w:lang w:val="pt-BR"/>
              </w:rPr>
              <w:t>) devem seguir o Apêndice 2, Contagens de ocupação padrão, quanto aos requisitos e a orientação de contagem de ocupação.</w:t>
            </w:r>
          </w:p>
        </w:tc>
      </w:tr>
      <w:tr w:rsidR="002D551D">
        <w:tc>
          <w:tcPr>
            <w:tcW w:w="0" w:type="auto"/>
            <w:shd w:val="clear" w:color="auto" w:fill="98FB98"/>
          </w:tcPr>
          <w:p w:rsidR="002D551D" w:rsidRDefault="000F52A6">
            <w:r>
              <w:rPr>
                <w:rStyle w:val="SegmentID"/>
              </w:rPr>
              <w:t>549</w:t>
            </w:r>
            <w:r>
              <w:rPr>
                <w:rStyle w:val="TransUnitID"/>
              </w:rPr>
              <w:t>47fbc9a7-b4be-4557-8574-dc243783edc0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550</w:t>
            </w:r>
            <w:r>
              <w:rPr>
                <w:rStyle w:val="TransUnitID"/>
              </w:rPr>
              <w:t>a7927cc4-a2ea-4c77-bbda-21cba15931e8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Network</w:t>
            </w:r>
          </w:p>
        </w:tc>
        <w:tc>
          <w:tcPr>
            <w:tcW w:w="0" w:type="auto"/>
            <w:shd w:val="clear" w:color="auto" w:fill="98FB98"/>
          </w:tcPr>
          <w:p w:rsidR="002D551D" w:rsidRDefault="000F52A6">
            <w:pPr>
              <w:rPr>
                <w:lang w:val="pt-BR"/>
              </w:rPr>
            </w:pPr>
            <w:r>
              <w:rPr>
                <w:lang w:val="pt-BR"/>
              </w:rPr>
              <w:t>Rede de bicicletas</w:t>
            </w:r>
          </w:p>
        </w:tc>
      </w:tr>
      <w:tr w:rsidR="002D551D">
        <w:tc>
          <w:tcPr>
            <w:tcW w:w="0" w:type="auto"/>
            <w:shd w:val="clear" w:color="auto" w:fill="F5DEB3"/>
          </w:tcPr>
          <w:p w:rsidR="002D551D" w:rsidRDefault="000F52A6">
            <w:r>
              <w:rPr>
                <w:rStyle w:val="SegmentID"/>
              </w:rPr>
              <w:t>551</w:t>
            </w:r>
            <w:r>
              <w:rPr>
                <w:rStyle w:val="TransUnitID"/>
              </w:rPr>
              <w:t>690f1811-62a2-4d1d-a613-a0fe5d2286e5</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 xml:space="preserve">Design or locate the </w:t>
            </w:r>
            <w:r>
              <w:rPr>
                <w:rStyle w:val="Tag"/>
              </w:rPr>
              <w:t>&lt;727&gt;</w:t>
            </w:r>
            <w:r>
              <w:t>project</w:t>
            </w:r>
            <w:r>
              <w:rPr>
                <w:rStyle w:val="Tag"/>
              </w:rPr>
              <w:t>&lt;/727&gt;</w:t>
            </w:r>
            <w:r>
              <w:t xml:space="preserve"> such that a </w:t>
            </w:r>
            <w:r>
              <w:rPr>
                <w:rStyle w:val="Tag"/>
              </w:rPr>
              <w:t>&lt;728&gt;</w:t>
            </w:r>
            <w:r>
              <w:t>functional entry</w:t>
            </w:r>
            <w:r>
              <w:rPr>
                <w:rStyle w:val="Tag"/>
              </w:rPr>
              <w:t>&lt;/728&gt;</w:t>
            </w:r>
            <w:r>
              <w:t xml:space="preserve"> and/or bicycle storage is within a 200-yard </w:t>
            </w:r>
            <w:r>
              <w:t xml:space="preserve">(180-meter) </w:t>
            </w:r>
            <w:r>
              <w:rPr>
                <w:rStyle w:val="Tag"/>
              </w:rPr>
              <w:t>&lt;729&gt;</w:t>
            </w:r>
            <w:r>
              <w:t>walking distance</w:t>
            </w:r>
            <w:r>
              <w:rPr>
                <w:rStyle w:val="Tag"/>
              </w:rPr>
              <w:t>&lt;/729&gt;</w:t>
            </w:r>
            <w:r>
              <w:t xml:space="preserve"> or </w:t>
            </w:r>
            <w:r>
              <w:rPr>
                <w:rStyle w:val="Tag"/>
              </w:rPr>
              <w:t>&lt;730&gt;</w:t>
            </w:r>
            <w:r>
              <w:t>bicycling distance</w:t>
            </w:r>
            <w:r>
              <w:rPr>
                <w:rStyle w:val="Tag"/>
              </w:rPr>
              <w:t>&lt;/730&gt;</w:t>
            </w:r>
            <w:r>
              <w:t xml:space="preserve"> of a </w:t>
            </w:r>
            <w:r>
              <w:rPr>
                <w:rStyle w:val="Tag"/>
              </w:rPr>
              <w:t>&lt;731&gt;</w:t>
            </w:r>
            <w:r>
              <w:t>bicycle network</w:t>
            </w:r>
            <w:r>
              <w:rPr>
                <w:rStyle w:val="Tag"/>
              </w:rPr>
              <w:t>&lt;/731&gt;</w:t>
            </w:r>
            <w:r>
              <w:t xml:space="preserve"> that connects to at least one of the following:</w:t>
            </w:r>
          </w:p>
        </w:tc>
        <w:tc>
          <w:tcPr>
            <w:tcW w:w="0" w:type="auto"/>
            <w:shd w:val="clear" w:color="auto" w:fill="F5DEB3"/>
          </w:tcPr>
          <w:p w:rsidR="002D551D" w:rsidRDefault="000F52A6">
            <w:pPr>
              <w:rPr>
                <w:lang w:val="pt-BR"/>
              </w:rPr>
            </w:pPr>
            <w:r>
              <w:rPr>
                <w:lang w:val="pt-BR"/>
              </w:rPr>
              <w:t xml:space="preserve">Projete ou localize o </w:t>
            </w:r>
            <w:r>
              <w:rPr>
                <w:rStyle w:val="Tag"/>
                <w:lang w:val="pt-BR"/>
              </w:rPr>
              <w:t>&lt;727&gt;</w:t>
            </w:r>
            <w:r>
              <w:rPr>
                <w:lang w:val="pt-BR"/>
              </w:rPr>
              <w:t>projeto</w:t>
            </w:r>
            <w:r>
              <w:rPr>
                <w:rStyle w:val="Tag"/>
                <w:lang w:val="pt-BR"/>
              </w:rPr>
              <w:t>&lt;/727&gt;</w:t>
            </w:r>
            <w:r>
              <w:rPr>
                <w:lang w:val="pt-BR"/>
              </w:rPr>
              <w:t xml:space="preserve"> de forma que uma </w:t>
            </w:r>
            <w:r>
              <w:rPr>
                <w:rStyle w:val="Tag"/>
                <w:lang w:val="pt-BR"/>
              </w:rPr>
              <w:t>&lt;728&gt;</w:t>
            </w:r>
            <w:r>
              <w:rPr>
                <w:lang w:val="pt-BR"/>
              </w:rPr>
              <w:t>entrada funcional</w:t>
            </w:r>
            <w:r>
              <w:rPr>
                <w:rStyle w:val="Tag"/>
                <w:lang w:val="pt-BR"/>
              </w:rPr>
              <w:t>&lt;/728&gt;</w:t>
            </w:r>
            <w:r>
              <w:rPr>
                <w:lang w:val="pt-BR"/>
              </w:rPr>
              <w:t xml:space="preserve"> e/ou um depósito</w:t>
            </w:r>
            <w:r>
              <w:rPr>
                <w:lang w:val="pt-BR"/>
              </w:rPr>
              <w:t xml:space="preserve"> de bicicletas fique a uma </w:t>
            </w:r>
            <w:r>
              <w:rPr>
                <w:rStyle w:val="Tag"/>
                <w:lang w:val="pt-BR"/>
              </w:rPr>
              <w:t>&lt;729&gt;</w:t>
            </w:r>
            <w:r>
              <w:rPr>
                <w:lang w:val="pt-BR"/>
              </w:rPr>
              <w:t>distância de caminhada</w:t>
            </w:r>
            <w:r>
              <w:rPr>
                <w:rStyle w:val="Tag"/>
                <w:lang w:val="pt-BR"/>
              </w:rPr>
              <w:t>&lt;/729&gt;</w:t>
            </w:r>
            <w:r>
              <w:rPr>
                <w:lang w:val="pt-BR"/>
              </w:rPr>
              <w:t xml:space="preserve"> ou </w:t>
            </w:r>
            <w:r>
              <w:rPr>
                <w:rStyle w:val="Tag"/>
                <w:lang w:val="pt-BR"/>
              </w:rPr>
              <w:t>&lt;730&gt;</w:t>
            </w:r>
            <w:r>
              <w:rPr>
                <w:lang w:val="pt-BR"/>
              </w:rPr>
              <w:t>de bicicleta</w:t>
            </w:r>
            <w:r>
              <w:rPr>
                <w:rStyle w:val="Tag"/>
                <w:lang w:val="pt-BR"/>
              </w:rPr>
              <w:t>&lt;/730&gt;</w:t>
            </w:r>
            <w:r>
              <w:rPr>
                <w:lang w:val="pt-BR"/>
              </w:rPr>
              <w:t xml:space="preserve"> de menos de 200 jardas (180 metros) de uma </w:t>
            </w:r>
            <w:r>
              <w:rPr>
                <w:rStyle w:val="Tag"/>
                <w:lang w:val="pt-BR"/>
              </w:rPr>
              <w:t>&lt;731&gt;</w:t>
            </w:r>
            <w:r>
              <w:rPr>
                <w:lang w:val="pt-BR"/>
              </w:rPr>
              <w:t>rede de bicicletas</w:t>
            </w:r>
            <w:r>
              <w:rPr>
                <w:rStyle w:val="Tag"/>
                <w:lang w:val="pt-BR"/>
              </w:rPr>
              <w:t>&lt;/731&gt;</w:t>
            </w:r>
            <w:r>
              <w:rPr>
                <w:lang w:val="pt-BR"/>
              </w:rPr>
              <w:t xml:space="preserve"> que se conecte a pelo menos um dos seguintes:</w:t>
            </w:r>
          </w:p>
        </w:tc>
      </w:tr>
      <w:tr w:rsidR="002D551D">
        <w:tc>
          <w:tcPr>
            <w:tcW w:w="0" w:type="auto"/>
            <w:shd w:val="clear" w:color="auto" w:fill="F5DEB3"/>
          </w:tcPr>
          <w:p w:rsidR="002D551D" w:rsidRDefault="000F52A6">
            <w:r>
              <w:rPr>
                <w:rStyle w:val="SegmentID"/>
              </w:rPr>
              <w:t>552</w:t>
            </w:r>
            <w:r>
              <w:rPr>
                <w:rStyle w:val="TransUnitID"/>
              </w:rPr>
              <w:t>97a08007-0e55-4001-9170-f2033564b665</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at least 10 diverse uses (see Appendix 1); or</w:t>
            </w:r>
          </w:p>
        </w:tc>
        <w:tc>
          <w:tcPr>
            <w:tcW w:w="0" w:type="auto"/>
            <w:shd w:val="clear" w:color="auto" w:fill="F5DEB3"/>
          </w:tcPr>
          <w:p w:rsidR="002D551D" w:rsidRDefault="000F52A6">
            <w:pPr>
              <w:rPr>
                <w:lang w:val="pt-BR"/>
              </w:rPr>
            </w:pPr>
            <w:r>
              <w:rPr>
                <w:lang w:val="pt-BR"/>
              </w:rPr>
              <w:t>pelo menos 10 usos diversos (consulte o Apêndice 1); ou</w:t>
            </w:r>
          </w:p>
        </w:tc>
      </w:tr>
      <w:tr w:rsidR="002D551D">
        <w:tc>
          <w:tcPr>
            <w:tcW w:w="0" w:type="auto"/>
            <w:shd w:val="clear" w:color="auto" w:fill="F5DEB3"/>
          </w:tcPr>
          <w:p w:rsidR="002D551D" w:rsidRDefault="000F52A6">
            <w:r>
              <w:rPr>
                <w:rStyle w:val="SegmentID"/>
              </w:rPr>
              <w:t>553</w:t>
            </w:r>
            <w:r>
              <w:rPr>
                <w:rStyle w:val="TransUnitID"/>
              </w:rPr>
              <w:t>c317de15-54ff-4efc-8345-ae58ab08062c</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a</w:t>
            </w:r>
            <w:r>
              <w:rPr>
                <w:rStyle w:val="Tag"/>
              </w:rPr>
              <w:t>&lt;732&gt;</w:t>
            </w:r>
            <w:r>
              <w:t xml:space="preserve"> bus rapid transit</w:t>
            </w:r>
            <w:r>
              <w:rPr>
                <w:rStyle w:val="Tag"/>
              </w:rPr>
              <w:t>&lt;/732&gt;</w:t>
            </w:r>
            <w:r>
              <w:t xml:space="preserve"> stop, light or heavy rail st</w:t>
            </w:r>
            <w:r>
              <w:t>ation, commuter rail station, or ferry terminal.</w:t>
            </w:r>
          </w:p>
        </w:tc>
        <w:tc>
          <w:tcPr>
            <w:tcW w:w="0" w:type="auto"/>
            <w:shd w:val="clear" w:color="auto" w:fill="F5DEB3"/>
          </w:tcPr>
          <w:p w:rsidR="002D551D" w:rsidRDefault="000F52A6">
            <w:pPr>
              <w:rPr>
                <w:lang w:val="pt-BR"/>
              </w:rPr>
            </w:pPr>
            <w:r>
              <w:rPr>
                <w:lang w:val="pt-BR"/>
              </w:rPr>
              <w:t xml:space="preserve">um ponto do </w:t>
            </w:r>
            <w:r>
              <w:rPr>
                <w:rStyle w:val="Tag"/>
                <w:lang w:val="pt-BR"/>
              </w:rPr>
              <w:t>&lt;732&gt;</w:t>
            </w:r>
            <w:r>
              <w:rPr>
                <w:lang w:val="pt-BR"/>
              </w:rPr>
              <w:t>sistema de ônibus rápido (BRT)</w:t>
            </w:r>
            <w:r>
              <w:rPr>
                <w:rStyle w:val="Tag"/>
                <w:lang w:val="pt-BR"/>
              </w:rPr>
              <w:t>&lt;/732&gt;</w:t>
            </w:r>
            <w:r>
              <w:rPr>
                <w:lang w:val="pt-BR"/>
              </w:rPr>
              <w:t>, estação de trem metropolitano ou metrô, ou terminal de balsas.</w:t>
            </w:r>
          </w:p>
        </w:tc>
      </w:tr>
      <w:tr w:rsidR="002D551D">
        <w:tc>
          <w:tcPr>
            <w:tcW w:w="0" w:type="auto"/>
            <w:shd w:val="clear" w:color="auto" w:fill="98FB98"/>
          </w:tcPr>
          <w:p w:rsidR="002D551D" w:rsidRDefault="000F52A6">
            <w:r>
              <w:rPr>
                <w:rStyle w:val="SegmentID"/>
              </w:rPr>
              <w:t>554</w:t>
            </w:r>
            <w:r>
              <w:rPr>
                <w:rStyle w:val="TransUnitID"/>
              </w:rPr>
              <w:t>5df05d74-50f2-4c58-a81b-71801d00681f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All destinations must be within a 3-mile (4800-meter) bicycling distance of the project boundary.</w:t>
            </w:r>
          </w:p>
        </w:tc>
        <w:tc>
          <w:tcPr>
            <w:tcW w:w="0" w:type="auto"/>
            <w:shd w:val="clear" w:color="auto" w:fill="98FB98"/>
          </w:tcPr>
          <w:p w:rsidR="002D551D" w:rsidRDefault="000F52A6">
            <w:pPr>
              <w:rPr>
                <w:lang w:val="pt-BR"/>
              </w:rPr>
            </w:pPr>
            <w:r>
              <w:rPr>
                <w:lang w:val="pt-BR"/>
              </w:rPr>
              <w:t>Todos os destinos devem estar a uma distância de bicicleta de 3 milhas (4.800 metros) do limite do projeto.</w:t>
            </w:r>
          </w:p>
        </w:tc>
      </w:tr>
      <w:tr w:rsidR="002D551D">
        <w:tc>
          <w:tcPr>
            <w:tcW w:w="0" w:type="auto"/>
            <w:shd w:val="clear" w:color="auto" w:fill="FFFFFF"/>
          </w:tcPr>
          <w:p w:rsidR="002D551D" w:rsidRDefault="000F52A6">
            <w:r>
              <w:rPr>
                <w:rStyle w:val="SegmentID"/>
              </w:rPr>
              <w:t>555</w:t>
            </w:r>
            <w:r>
              <w:rPr>
                <w:rStyle w:val="TransUnitID"/>
              </w:rPr>
              <w:t>e9e54abd-4533-478e-8441-a7603230d25b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dedicated bicycle lanes that extend at least to the end of the school property with no barriers (e.g., fences) on school property.</w:t>
            </w:r>
          </w:p>
        </w:tc>
        <w:tc>
          <w:tcPr>
            <w:tcW w:w="0" w:type="auto"/>
            <w:shd w:val="clear" w:color="auto" w:fill="FFFFFF"/>
          </w:tcPr>
          <w:p w:rsidR="002D551D" w:rsidRDefault="000F52A6">
            <w:pPr>
              <w:rPr>
                <w:lang w:val="pt-BR"/>
              </w:rPr>
            </w:pPr>
            <w:r>
              <w:rPr>
                <w:lang w:val="pt-BR"/>
              </w:rPr>
              <w:t>Ofereça ciclovias dedicadas que se estendam pelo menos até o fim da propriedade escolar, se</w:t>
            </w:r>
            <w:r>
              <w:rPr>
                <w:lang w:val="pt-BR"/>
              </w:rPr>
              <w:t>m barreiras (por exemplo, cercas) na propriedade escolar.</w:t>
            </w:r>
          </w:p>
        </w:tc>
      </w:tr>
      <w:tr w:rsidR="002D551D">
        <w:tc>
          <w:tcPr>
            <w:tcW w:w="0" w:type="auto"/>
            <w:shd w:val="clear" w:color="auto" w:fill="98FB98"/>
          </w:tcPr>
          <w:p w:rsidR="002D551D" w:rsidRDefault="000F52A6">
            <w:r>
              <w:rPr>
                <w:rStyle w:val="SegmentID"/>
              </w:rPr>
              <w:t>556</w:t>
            </w:r>
            <w:r>
              <w:rPr>
                <w:rStyle w:val="TransUnitID"/>
              </w:rPr>
              <w:t>7043a9fc-57f1-44f1-9329-186ad7a2b71a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Planned bicycle trails or lanes may be counted if they are fully funded by the date of the certificate of occupancy and are sched</w:t>
            </w:r>
            <w:r>
              <w:t>uled for completion within one year of that date.</w:t>
            </w:r>
          </w:p>
        </w:tc>
        <w:tc>
          <w:tcPr>
            <w:tcW w:w="0" w:type="auto"/>
            <w:shd w:val="clear" w:color="auto" w:fill="98FB98"/>
          </w:tcPr>
          <w:p w:rsidR="002D551D" w:rsidRDefault="000F52A6">
            <w:pPr>
              <w:rPr>
                <w:lang w:val="pt-BR"/>
              </w:rPr>
            </w:pPr>
            <w:r>
              <w:rPr>
                <w:lang w:val="pt-BR"/>
              </w:rPr>
              <w:t>As ciclovias planejadas podem ser contadas se possuírem financiamento completo na data do certificado de ocupação e estejam programadas para serem concluídas em até um ano dessa data.</w:t>
            </w:r>
          </w:p>
        </w:tc>
      </w:tr>
      <w:tr w:rsidR="002D551D">
        <w:tc>
          <w:tcPr>
            <w:tcW w:w="0" w:type="auto"/>
            <w:shd w:val="clear" w:color="auto" w:fill="98FB98"/>
          </w:tcPr>
          <w:p w:rsidR="002D551D" w:rsidRDefault="000F52A6">
            <w:r>
              <w:rPr>
                <w:rStyle w:val="SegmentID"/>
              </w:rPr>
              <w:t>557</w:t>
            </w:r>
            <w:r>
              <w:rPr>
                <w:rStyle w:val="TransUnitID"/>
              </w:rPr>
              <w:t>6de67983-b2c3-4885</w:t>
            </w:r>
            <w:r>
              <w:rPr>
                <w:rStyle w:val="TransUnitID"/>
              </w:rPr>
              <w:t>-8f45-d82102db04d4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Storage and Shower Rooms</w:t>
            </w:r>
          </w:p>
        </w:tc>
        <w:tc>
          <w:tcPr>
            <w:tcW w:w="0" w:type="auto"/>
            <w:shd w:val="clear" w:color="auto" w:fill="98FB98"/>
          </w:tcPr>
          <w:p w:rsidR="002D551D" w:rsidRDefault="000F52A6">
            <w:pPr>
              <w:rPr>
                <w:lang w:val="pt-BR"/>
              </w:rPr>
            </w:pPr>
            <w:r>
              <w:rPr>
                <w:lang w:val="pt-BR"/>
              </w:rPr>
              <w:t>Depósito de bicicletas e vestiários</w:t>
            </w:r>
          </w:p>
        </w:tc>
      </w:tr>
      <w:tr w:rsidR="002D551D">
        <w:tc>
          <w:tcPr>
            <w:tcW w:w="0" w:type="auto"/>
            <w:shd w:val="clear" w:color="auto" w:fill="F5DEB3"/>
          </w:tcPr>
          <w:p w:rsidR="002D551D" w:rsidRDefault="000F52A6">
            <w:r>
              <w:rPr>
                <w:rStyle w:val="SegmentID"/>
              </w:rPr>
              <w:t>558</w:t>
            </w:r>
            <w:r>
              <w:rPr>
                <w:rStyle w:val="TransUnitID"/>
              </w:rPr>
              <w:t>d85bc365-3d04-47d9-973c-5d8c20d8e842</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 xml:space="preserve">Provide </w:t>
            </w:r>
            <w:r>
              <w:rPr>
                <w:rStyle w:val="Tag"/>
              </w:rPr>
              <w:t>&lt;734&gt;</w:t>
            </w:r>
            <w:r>
              <w:t xml:space="preserve">long-term bicycle storage </w:t>
            </w:r>
            <w:r>
              <w:rPr>
                <w:rStyle w:val="Tag"/>
              </w:rPr>
              <w:t>&lt;/734&gt;</w:t>
            </w:r>
            <w:r>
              <w:t>for at least 5% of all regular building occupants (excluding students grade 3 and younger), but no fewer than four storage spaces per building.</w:t>
            </w:r>
          </w:p>
        </w:tc>
        <w:tc>
          <w:tcPr>
            <w:tcW w:w="0" w:type="auto"/>
            <w:shd w:val="clear" w:color="auto" w:fill="F5DEB3"/>
          </w:tcPr>
          <w:p w:rsidR="002D551D" w:rsidRDefault="000F52A6">
            <w:pPr>
              <w:rPr>
                <w:lang w:val="pt-BR"/>
              </w:rPr>
            </w:pPr>
            <w:r>
              <w:rPr>
                <w:lang w:val="pt-BR"/>
              </w:rPr>
              <w:t xml:space="preserve">Ofereça um </w:t>
            </w:r>
            <w:r>
              <w:rPr>
                <w:rStyle w:val="Tag"/>
                <w:lang w:val="pt-BR"/>
              </w:rPr>
              <w:t>&lt;734&gt;</w:t>
            </w:r>
            <w:r>
              <w:rPr>
                <w:lang w:val="pt-BR"/>
              </w:rPr>
              <w:t xml:space="preserve">depósito de bicicletas de longo prazo </w:t>
            </w:r>
            <w:r>
              <w:rPr>
                <w:rStyle w:val="Tag"/>
                <w:lang w:val="pt-BR"/>
              </w:rPr>
              <w:t>&lt;/734&gt;</w:t>
            </w:r>
            <w:r>
              <w:rPr>
                <w:lang w:val="pt-BR"/>
              </w:rPr>
              <w:t>para pelo menos 5% dos ocupantes regulares do edifíc</w:t>
            </w:r>
            <w:r>
              <w:rPr>
                <w:lang w:val="pt-BR"/>
              </w:rPr>
              <w:t>io (exceto alunos da 3ª série e abaixo), mas com no mínimo quatro vagas de armazenamento por edifício.</w:t>
            </w:r>
          </w:p>
        </w:tc>
      </w:tr>
      <w:tr w:rsidR="002D551D">
        <w:tc>
          <w:tcPr>
            <w:tcW w:w="0" w:type="auto"/>
            <w:shd w:val="clear" w:color="auto" w:fill="F5DEB3"/>
          </w:tcPr>
          <w:p w:rsidR="002D551D" w:rsidRDefault="000F52A6">
            <w:r>
              <w:rPr>
                <w:rStyle w:val="SegmentID"/>
              </w:rPr>
              <w:t>559</w:t>
            </w:r>
            <w:r>
              <w:rPr>
                <w:rStyle w:val="TransUnitID"/>
              </w:rPr>
              <w:t>e4cb069c-8c2d-41be-b6c1-a7682ddc728e</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 xml:space="preserve">Provide at least one on-site shower with changing facility for the first 100 regular </w:t>
            </w:r>
            <w:r>
              <w:t xml:space="preserve">building occupants (excluding students) and one additional shower for every 150 regular building occupants (excluding students) </w:t>
            </w:r>
            <w:r>
              <w:lastRenderedPageBreak/>
              <w:t>thereafter.</w:t>
            </w:r>
          </w:p>
        </w:tc>
        <w:tc>
          <w:tcPr>
            <w:tcW w:w="0" w:type="auto"/>
            <w:shd w:val="clear" w:color="auto" w:fill="F5DEB3"/>
          </w:tcPr>
          <w:p w:rsidR="002D551D" w:rsidRDefault="000F52A6">
            <w:pPr>
              <w:rPr>
                <w:lang w:val="pt-BR"/>
              </w:rPr>
            </w:pPr>
            <w:r>
              <w:rPr>
                <w:lang w:val="pt-BR"/>
              </w:rPr>
              <w:lastRenderedPageBreak/>
              <w:t xml:space="preserve">Ofereça pelo menos um chuveiro no local, com vestiário, para os primeiros 100 ocupantes regulares do edifício (exceto estudantes) e um chuveiro adicional para cada 150 ocupantes regulares subsequentes </w:t>
            </w:r>
            <w:r>
              <w:rPr>
                <w:lang w:val="pt-BR"/>
              </w:rPr>
              <w:lastRenderedPageBreak/>
              <w:t>(exceto estudantes).</w:t>
            </w:r>
          </w:p>
        </w:tc>
      </w:tr>
      <w:tr w:rsidR="002D551D">
        <w:tc>
          <w:tcPr>
            <w:tcW w:w="0" w:type="auto"/>
            <w:shd w:val="clear" w:color="auto" w:fill="FFFFFF"/>
          </w:tcPr>
          <w:p w:rsidR="002D551D" w:rsidRDefault="000F52A6">
            <w:r>
              <w:rPr>
                <w:rStyle w:val="SegmentID"/>
              </w:rPr>
              <w:lastRenderedPageBreak/>
              <w:t>560</w:t>
            </w:r>
            <w:r>
              <w:rPr>
                <w:rStyle w:val="TransUnitID"/>
              </w:rPr>
              <w:t>e0b92545-daca-4248-a942-c90831</w:t>
            </w:r>
            <w:r>
              <w:rPr>
                <w:rStyle w:val="TransUnitID"/>
              </w:rPr>
              <w:t>8b9c4d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Long-term storage spaces must be easily accessible to occupants and be within 100 feet (30 meters) walking distance of any main entrance.</w:t>
            </w:r>
          </w:p>
        </w:tc>
        <w:tc>
          <w:tcPr>
            <w:tcW w:w="0" w:type="auto"/>
            <w:shd w:val="clear" w:color="auto" w:fill="FFFFFF"/>
          </w:tcPr>
          <w:p w:rsidR="002D551D" w:rsidRDefault="000F52A6">
            <w:pPr>
              <w:rPr>
                <w:lang w:val="pt-BR"/>
              </w:rPr>
            </w:pPr>
            <w:r>
              <w:rPr>
                <w:lang w:val="pt-BR"/>
              </w:rPr>
              <w:t>Vagas de armazenamento de longo prazo devem ser de fácil acesso aos ocupantes e estar</w:t>
            </w:r>
            <w:r>
              <w:rPr>
                <w:lang w:val="pt-BR"/>
              </w:rPr>
              <w:t xml:space="preserve"> a menos de 100 pés (30 metros) de distância de caminhada de qualquer entrada principal.</w:t>
            </w:r>
          </w:p>
        </w:tc>
      </w:tr>
      <w:tr w:rsidR="002D551D">
        <w:tc>
          <w:tcPr>
            <w:tcW w:w="0" w:type="auto"/>
            <w:shd w:val="clear" w:color="auto" w:fill="98FB98"/>
          </w:tcPr>
          <w:p w:rsidR="002D551D" w:rsidRDefault="000F52A6">
            <w:r>
              <w:rPr>
                <w:rStyle w:val="SegmentID"/>
              </w:rPr>
              <w:t>561</w:t>
            </w:r>
            <w:r>
              <w:rPr>
                <w:rStyle w:val="TransUnitID"/>
              </w:rPr>
              <w:t>807bb469-b113-4211-83d6-70668d835c01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storage capacity may not be double-counted: storage that is fully allocated to the occupan</w:t>
            </w:r>
            <w:r>
              <w:t>ts of nonproject facilities cannot also serve project occupants.</w:t>
            </w:r>
          </w:p>
        </w:tc>
        <w:tc>
          <w:tcPr>
            <w:tcW w:w="0" w:type="auto"/>
            <w:shd w:val="clear" w:color="auto" w:fill="98FB98"/>
          </w:tcPr>
          <w:p w:rsidR="002D551D" w:rsidRDefault="000F52A6">
            <w:pPr>
              <w:rPr>
                <w:lang w:val="pt-BR"/>
              </w:rPr>
            </w:pPr>
            <w:r>
              <w:rPr>
                <w:lang w:val="pt-BR"/>
              </w:rPr>
              <w:t>A capacidade do depósito de bicicletas não pode ser contada duas vezes: um depósito totalmente alocado aos ocupantes de instalações que não são do projeto não pode atender aos ocupantes do pr</w:t>
            </w:r>
            <w:r>
              <w:rPr>
                <w:lang w:val="pt-BR"/>
              </w:rPr>
              <w:t>ojeto.</w:t>
            </w:r>
          </w:p>
        </w:tc>
      </w:tr>
      <w:tr w:rsidR="002D551D">
        <w:tc>
          <w:tcPr>
            <w:tcW w:w="0" w:type="auto"/>
            <w:shd w:val="clear" w:color="auto" w:fill="98FB98"/>
          </w:tcPr>
          <w:p w:rsidR="002D551D" w:rsidRDefault="000F52A6">
            <w:r>
              <w:rPr>
                <w:rStyle w:val="SegmentID"/>
              </w:rPr>
              <w:t>562</w:t>
            </w:r>
            <w:r>
              <w:rPr>
                <w:rStyle w:val="TransUnitID"/>
              </w:rPr>
              <w:t>c707319c-122d-48c9-98b5-b5c00ff65e7d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563</w:t>
            </w:r>
            <w:r>
              <w:rPr>
                <w:rStyle w:val="TransUnitID"/>
              </w:rPr>
              <w:t>c23faefc-93b7-4626-a7d7-e3e741da7873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Network</w:t>
            </w:r>
          </w:p>
        </w:tc>
        <w:tc>
          <w:tcPr>
            <w:tcW w:w="0" w:type="auto"/>
            <w:shd w:val="clear" w:color="auto" w:fill="98FB98"/>
          </w:tcPr>
          <w:p w:rsidR="002D551D" w:rsidRDefault="000F52A6">
            <w:pPr>
              <w:rPr>
                <w:lang w:val="pt-BR"/>
              </w:rPr>
            </w:pPr>
            <w:r>
              <w:rPr>
                <w:lang w:val="pt-BR"/>
              </w:rPr>
              <w:t>Rede de bicicletas</w:t>
            </w:r>
          </w:p>
        </w:tc>
      </w:tr>
      <w:tr w:rsidR="002D551D">
        <w:tc>
          <w:tcPr>
            <w:tcW w:w="0" w:type="auto"/>
            <w:shd w:val="clear" w:color="auto" w:fill="98FB98"/>
          </w:tcPr>
          <w:p w:rsidR="002D551D" w:rsidRDefault="000F52A6">
            <w:r>
              <w:rPr>
                <w:rStyle w:val="SegmentID"/>
              </w:rPr>
              <w:t>564</w:t>
            </w:r>
            <w:r>
              <w:rPr>
                <w:rStyle w:val="TransUnitID"/>
              </w:rPr>
              <w:t>a216a049-137f-400b-8f6d-6c953a8d2982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Design or locate the </w:t>
            </w:r>
            <w:r>
              <w:rPr>
                <w:rStyle w:val="Tag"/>
              </w:rPr>
              <w:t>&lt;736&gt;</w:t>
            </w:r>
            <w:r>
              <w:t>project</w:t>
            </w:r>
            <w:r>
              <w:rPr>
                <w:rStyle w:val="Tag"/>
              </w:rPr>
              <w:t>&lt;/736&gt;</w:t>
            </w:r>
            <w:r>
              <w:t xml:space="preserve"> such that a </w:t>
            </w:r>
            <w:r>
              <w:rPr>
                <w:rStyle w:val="Tag"/>
              </w:rPr>
              <w:t>&lt;737&gt;</w:t>
            </w:r>
            <w:r>
              <w:t>functional entry</w:t>
            </w:r>
            <w:r>
              <w:rPr>
                <w:rStyle w:val="Tag"/>
              </w:rPr>
              <w:t>&lt;/737&gt;</w:t>
            </w:r>
            <w:r>
              <w:t xml:space="preserve"> and/or bicycle storage is within a 200-yard (180-meter) </w:t>
            </w:r>
            <w:r>
              <w:rPr>
                <w:rStyle w:val="Tag"/>
              </w:rPr>
              <w:t>&lt;738&gt;</w:t>
            </w:r>
            <w:r>
              <w:t>walking distance</w:t>
            </w:r>
            <w:r>
              <w:rPr>
                <w:rStyle w:val="Tag"/>
              </w:rPr>
              <w:t>&lt;/738&gt;</w:t>
            </w:r>
            <w:r>
              <w:t xml:space="preserve"> or </w:t>
            </w:r>
            <w:r>
              <w:rPr>
                <w:rStyle w:val="Tag"/>
              </w:rPr>
              <w:t>&lt;739&gt;</w:t>
            </w:r>
            <w:r>
              <w:t>bicycling distance</w:t>
            </w:r>
            <w:r>
              <w:rPr>
                <w:rStyle w:val="Tag"/>
              </w:rPr>
              <w:t>&lt;/739&gt;</w:t>
            </w:r>
            <w:r>
              <w:t xml:space="preserve"> of a </w:t>
            </w:r>
            <w:r>
              <w:rPr>
                <w:rStyle w:val="Tag"/>
              </w:rPr>
              <w:t>&lt;740&gt;</w:t>
            </w:r>
            <w:r>
              <w:t>bicycle network</w:t>
            </w:r>
            <w:r>
              <w:rPr>
                <w:rStyle w:val="Tag"/>
              </w:rPr>
              <w:t>&lt;/740&gt;</w:t>
            </w:r>
            <w:r>
              <w:t xml:space="preserve"> that connects to at least one of the following:</w:t>
            </w:r>
          </w:p>
        </w:tc>
        <w:tc>
          <w:tcPr>
            <w:tcW w:w="0" w:type="auto"/>
            <w:shd w:val="clear" w:color="auto" w:fill="98FB98"/>
          </w:tcPr>
          <w:p w:rsidR="002D551D" w:rsidRDefault="000F52A6">
            <w:pPr>
              <w:rPr>
                <w:lang w:val="pt-BR"/>
              </w:rPr>
            </w:pPr>
            <w:r>
              <w:rPr>
                <w:lang w:val="pt-BR"/>
              </w:rPr>
              <w:t xml:space="preserve">Projete ou localize o </w:t>
            </w:r>
            <w:r>
              <w:rPr>
                <w:rStyle w:val="Tag"/>
                <w:lang w:val="pt-BR"/>
              </w:rPr>
              <w:t>&lt;736&gt;</w:t>
            </w:r>
            <w:r>
              <w:rPr>
                <w:lang w:val="pt-BR"/>
              </w:rPr>
              <w:t>projeto</w:t>
            </w:r>
            <w:r>
              <w:rPr>
                <w:rStyle w:val="Tag"/>
                <w:lang w:val="pt-BR"/>
              </w:rPr>
              <w:t>&lt;/736&gt;</w:t>
            </w:r>
            <w:r>
              <w:rPr>
                <w:lang w:val="pt-BR"/>
              </w:rPr>
              <w:t xml:space="preserve"> de forma que uma </w:t>
            </w:r>
            <w:r>
              <w:rPr>
                <w:rStyle w:val="Tag"/>
                <w:lang w:val="pt-BR"/>
              </w:rPr>
              <w:t>&lt;737&gt;</w:t>
            </w:r>
            <w:r>
              <w:rPr>
                <w:lang w:val="pt-BR"/>
              </w:rPr>
              <w:t>entrada funcional</w:t>
            </w:r>
            <w:r>
              <w:rPr>
                <w:rStyle w:val="Tag"/>
                <w:lang w:val="pt-BR"/>
              </w:rPr>
              <w:t>&lt;/737&gt;</w:t>
            </w:r>
            <w:r>
              <w:rPr>
                <w:lang w:val="pt-BR"/>
              </w:rPr>
              <w:t xml:space="preserve"> e/ou um depósito de bicicletas fique a uma </w:t>
            </w:r>
            <w:r>
              <w:rPr>
                <w:rStyle w:val="Tag"/>
                <w:lang w:val="pt-BR"/>
              </w:rPr>
              <w:t>&lt;738&gt;</w:t>
            </w:r>
            <w:r>
              <w:rPr>
                <w:lang w:val="pt-BR"/>
              </w:rPr>
              <w:t>distância de caminhada</w:t>
            </w:r>
            <w:r>
              <w:rPr>
                <w:rStyle w:val="Tag"/>
                <w:lang w:val="pt-BR"/>
              </w:rPr>
              <w:t>&lt;/738&gt;</w:t>
            </w:r>
            <w:r>
              <w:rPr>
                <w:lang w:val="pt-BR"/>
              </w:rPr>
              <w:t xml:space="preserve"> ou </w:t>
            </w:r>
            <w:r>
              <w:rPr>
                <w:rStyle w:val="Tag"/>
                <w:lang w:val="pt-BR"/>
              </w:rPr>
              <w:t>&lt;739&gt;</w:t>
            </w:r>
            <w:r>
              <w:rPr>
                <w:lang w:val="pt-BR"/>
              </w:rPr>
              <w:t>de bicicleta</w:t>
            </w:r>
            <w:r>
              <w:rPr>
                <w:rStyle w:val="Tag"/>
                <w:lang w:val="pt-BR"/>
              </w:rPr>
              <w:t>&lt;/739&gt;</w:t>
            </w:r>
            <w:r>
              <w:rPr>
                <w:lang w:val="pt-BR"/>
              </w:rPr>
              <w:t xml:space="preserve"> de menos de 200 </w:t>
            </w:r>
            <w:r>
              <w:rPr>
                <w:lang w:val="pt-BR"/>
              </w:rPr>
              <w:t xml:space="preserve">jardas (180 metros) de uma </w:t>
            </w:r>
            <w:r>
              <w:rPr>
                <w:rStyle w:val="Tag"/>
                <w:lang w:val="pt-BR"/>
              </w:rPr>
              <w:t>&lt;740&gt;</w:t>
            </w:r>
            <w:r>
              <w:rPr>
                <w:lang w:val="pt-BR"/>
              </w:rPr>
              <w:t>rede de bicicletas</w:t>
            </w:r>
            <w:r>
              <w:rPr>
                <w:rStyle w:val="Tag"/>
                <w:lang w:val="pt-BR"/>
              </w:rPr>
              <w:t>&lt;/740&gt;</w:t>
            </w:r>
            <w:r>
              <w:rPr>
                <w:lang w:val="pt-BR"/>
              </w:rPr>
              <w:t xml:space="preserve"> que se conecte a pelo menos um dos seguintes:</w:t>
            </w:r>
          </w:p>
        </w:tc>
      </w:tr>
      <w:tr w:rsidR="002D551D">
        <w:tc>
          <w:tcPr>
            <w:tcW w:w="0" w:type="auto"/>
            <w:shd w:val="clear" w:color="auto" w:fill="98FB98"/>
          </w:tcPr>
          <w:p w:rsidR="002D551D" w:rsidRDefault="000F52A6">
            <w:r>
              <w:rPr>
                <w:rStyle w:val="SegmentID"/>
              </w:rPr>
              <w:t>565</w:t>
            </w:r>
            <w:r>
              <w:rPr>
                <w:rStyle w:val="TransUnitID"/>
              </w:rPr>
              <w:t>93c6d9bb-4af2-470c-98dd-79977b5eb2f1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at least 10 diverse uses (see Appendix 1); or</w:t>
            </w:r>
          </w:p>
        </w:tc>
        <w:tc>
          <w:tcPr>
            <w:tcW w:w="0" w:type="auto"/>
            <w:shd w:val="clear" w:color="auto" w:fill="98FB98"/>
          </w:tcPr>
          <w:p w:rsidR="002D551D" w:rsidRDefault="000F52A6">
            <w:pPr>
              <w:rPr>
                <w:lang w:val="pt-BR"/>
              </w:rPr>
            </w:pPr>
            <w:r>
              <w:rPr>
                <w:lang w:val="pt-BR"/>
              </w:rPr>
              <w:t xml:space="preserve">pelo menos 10 usos diversos (consulte </w:t>
            </w:r>
            <w:r>
              <w:rPr>
                <w:lang w:val="pt-BR"/>
              </w:rPr>
              <w:t>o Apêndice 1); ou</w:t>
            </w:r>
          </w:p>
        </w:tc>
      </w:tr>
      <w:tr w:rsidR="002D551D">
        <w:tc>
          <w:tcPr>
            <w:tcW w:w="0" w:type="auto"/>
            <w:shd w:val="clear" w:color="auto" w:fill="98FB98"/>
          </w:tcPr>
          <w:p w:rsidR="002D551D" w:rsidRDefault="000F52A6">
            <w:r>
              <w:rPr>
                <w:rStyle w:val="SegmentID"/>
              </w:rPr>
              <w:t>566</w:t>
            </w:r>
            <w:r>
              <w:rPr>
                <w:rStyle w:val="TransUnitID"/>
              </w:rPr>
              <w:t>c13bff7a-d7a3-403e-9e68-14383462ba37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w:t>
            </w:r>
            <w:r>
              <w:rPr>
                <w:rStyle w:val="Tag"/>
              </w:rPr>
              <w:t>&lt;741&gt;</w:t>
            </w:r>
            <w:r>
              <w:t xml:space="preserve"> bus rapid transit</w:t>
            </w:r>
            <w:r>
              <w:rPr>
                <w:rStyle w:val="Tag"/>
              </w:rPr>
              <w:t>&lt;/741&gt;</w:t>
            </w:r>
            <w:r>
              <w:t xml:space="preserve"> stop, light or heavy rail station, commuter rail station, or ferry terminal.</w:t>
            </w:r>
          </w:p>
        </w:tc>
        <w:tc>
          <w:tcPr>
            <w:tcW w:w="0" w:type="auto"/>
            <w:shd w:val="clear" w:color="auto" w:fill="98FB98"/>
          </w:tcPr>
          <w:p w:rsidR="002D551D" w:rsidRDefault="000F52A6">
            <w:pPr>
              <w:rPr>
                <w:lang w:val="pt-BR"/>
              </w:rPr>
            </w:pPr>
            <w:r>
              <w:rPr>
                <w:lang w:val="pt-BR"/>
              </w:rPr>
              <w:t xml:space="preserve">um ponto do </w:t>
            </w:r>
            <w:r>
              <w:rPr>
                <w:rStyle w:val="Tag"/>
                <w:lang w:val="pt-BR"/>
              </w:rPr>
              <w:t>&lt;741&gt;</w:t>
            </w:r>
            <w:r>
              <w:rPr>
                <w:lang w:val="pt-BR"/>
              </w:rPr>
              <w:t>sistema de ônibus rápido (BRT)</w:t>
            </w:r>
            <w:r>
              <w:rPr>
                <w:rStyle w:val="Tag"/>
                <w:lang w:val="pt-BR"/>
              </w:rPr>
              <w:t>&lt;/741&gt;</w:t>
            </w:r>
            <w:r>
              <w:rPr>
                <w:lang w:val="pt-BR"/>
              </w:rPr>
              <w:t>, estação de trem metropolitano ou metrô, ou terminal de balsas.</w:t>
            </w:r>
          </w:p>
        </w:tc>
      </w:tr>
      <w:tr w:rsidR="002D551D">
        <w:tc>
          <w:tcPr>
            <w:tcW w:w="0" w:type="auto"/>
            <w:shd w:val="clear" w:color="auto" w:fill="98FB98"/>
          </w:tcPr>
          <w:p w:rsidR="002D551D" w:rsidRDefault="000F52A6">
            <w:r>
              <w:rPr>
                <w:rStyle w:val="SegmentID"/>
              </w:rPr>
              <w:t>567</w:t>
            </w:r>
            <w:r>
              <w:rPr>
                <w:rStyle w:val="TransUnitID"/>
              </w:rPr>
              <w:t>751aacfc-98f4-4a60-a1fb-931dca9e4f7e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All destinations must be within a 3-mile (4800-meter) bicycling distance of the project boundary.</w:t>
            </w:r>
          </w:p>
        </w:tc>
        <w:tc>
          <w:tcPr>
            <w:tcW w:w="0" w:type="auto"/>
            <w:shd w:val="clear" w:color="auto" w:fill="98FB98"/>
          </w:tcPr>
          <w:p w:rsidR="002D551D" w:rsidRDefault="000F52A6">
            <w:pPr>
              <w:rPr>
                <w:lang w:val="pt-BR"/>
              </w:rPr>
            </w:pPr>
            <w:r>
              <w:rPr>
                <w:lang w:val="pt-BR"/>
              </w:rPr>
              <w:t>Todos os destinos devem estar a uma distância de bicicleta de 3 milhas (4.800 metros) do limite do projeto.</w:t>
            </w:r>
          </w:p>
        </w:tc>
      </w:tr>
      <w:tr w:rsidR="002D551D">
        <w:tc>
          <w:tcPr>
            <w:tcW w:w="0" w:type="auto"/>
            <w:shd w:val="clear" w:color="auto" w:fill="98FB98"/>
          </w:tcPr>
          <w:p w:rsidR="002D551D" w:rsidRDefault="000F52A6">
            <w:r>
              <w:rPr>
                <w:rStyle w:val="SegmentID"/>
              </w:rPr>
              <w:t>568</w:t>
            </w:r>
            <w:r>
              <w:rPr>
                <w:rStyle w:val="TransUnitID"/>
              </w:rPr>
              <w:t>0a50325e-c5a9-4881-a3a4-15f16cf9412c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Planned bicycle trails or lanes may be counted if they are fully funded by the </w:t>
            </w:r>
            <w:r>
              <w:t>date of the certificate of occupancy and are scheduled for completion within one year of that date.</w:t>
            </w:r>
          </w:p>
        </w:tc>
        <w:tc>
          <w:tcPr>
            <w:tcW w:w="0" w:type="auto"/>
            <w:shd w:val="clear" w:color="auto" w:fill="98FB98"/>
          </w:tcPr>
          <w:p w:rsidR="002D551D" w:rsidRDefault="000F52A6">
            <w:pPr>
              <w:rPr>
                <w:lang w:val="pt-BR"/>
              </w:rPr>
            </w:pPr>
            <w:r>
              <w:rPr>
                <w:lang w:val="pt-BR"/>
              </w:rPr>
              <w:t>As ciclovias planejadas podem ser contadas se possuírem financiamento completo na data do certificado de ocupação e estejam programadas para serem concluída</w:t>
            </w:r>
            <w:r>
              <w:rPr>
                <w:lang w:val="pt-BR"/>
              </w:rPr>
              <w:t>s em até um ano dessa data.</w:t>
            </w:r>
          </w:p>
        </w:tc>
      </w:tr>
      <w:tr w:rsidR="002D551D">
        <w:tc>
          <w:tcPr>
            <w:tcW w:w="0" w:type="auto"/>
            <w:shd w:val="clear" w:color="auto" w:fill="98FB98"/>
          </w:tcPr>
          <w:p w:rsidR="002D551D" w:rsidRDefault="000F52A6">
            <w:r>
              <w:rPr>
                <w:rStyle w:val="SegmentID"/>
              </w:rPr>
              <w:t>569</w:t>
            </w:r>
            <w:r>
              <w:rPr>
                <w:rStyle w:val="TransUnitID"/>
              </w:rPr>
              <w:t>14bdfbd2-dbd3-4a4d-a211-e3453649a1ae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Storage and Shower Rooms</w:t>
            </w:r>
          </w:p>
        </w:tc>
        <w:tc>
          <w:tcPr>
            <w:tcW w:w="0" w:type="auto"/>
            <w:shd w:val="clear" w:color="auto" w:fill="98FB98"/>
          </w:tcPr>
          <w:p w:rsidR="002D551D" w:rsidRDefault="000F52A6">
            <w:pPr>
              <w:rPr>
                <w:lang w:val="pt-BR"/>
              </w:rPr>
            </w:pPr>
            <w:r>
              <w:rPr>
                <w:lang w:val="pt-BR"/>
              </w:rPr>
              <w:t>Depósito de bicicletas e vestiários</w:t>
            </w:r>
          </w:p>
        </w:tc>
      </w:tr>
      <w:tr w:rsidR="002D551D">
        <w:tc>
          <w:tcPr>
            <w:tcW w:w="0" w:type="auto"/>
            <w:shd w:val="clear" w:color="auto" w:fill="FFFFFF"/>
          </w:tcPr>
          <w:p w:rsidR="002D551D" w:rsidRDefault="000F52A6">
            <w:r>
              <w:rPr>
                <w:rStyle w:val="SegmentID"/>
              </w:rPr>
              <w:t>570</w:t>
            </w:r>
            <w:r>
              <w:rPr>
                <w:rStyle w:val="TransUnitID"/>
              </w:rPr>
              <w:t>f67061ef-f9a2-47d9-99c7-b863ab2622a8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at least two </w:t>
            </w:r>
            <w:r>
              <w:rPr>
                <w:rStyle w:val="Tag"/>
              </w:rPr>
              <w:t>&lt;</w:t>
            </w:r>
            <w:r>
              <w:rPr>
                <w:rStyle w:val="Tag"/>
              </w:rPr>
              <w:t>743&gt;</w:t>
            </w:r>
            <w:r>
              <w:t xml:space="preserve">short-term bicycle storage </w:t>
            </w:r>
            <w:r>
              <w:rPr>
                <w:rStyle w:val="Tag"/>
              </w:rPr>
              <w:t>&lt;/743&gt;</w:t>
            </w:r>
            <w:r>
              <w:t>spaces for every 5,000 square feet (465 square meters), but no fewer than two storage spaces per building.</w:t>
            </w:r>
          </w:p>
        </w:tc>
        <w:tc>
          <w:tcPr>
            <w:tcW w:w="0" w:type="auto"/>
            <w:shd w:val="clear" w:color="auto" w:fill="FFFFFF"/>
          </w:tcPr>
          <w:p w:rsidR="002D551D" w:rsidRDefault="000F52A6">
            <w:pPr>
              <w:rPr>
                <w:lang w:val="pt-BR"/>
              </w:rPr>
            </w:pPr>
            <w:r>
              <w:rPr>
                <w:lang w:val="pt-BR"/>
              </w:rPr>
              <w:t xml:space="preserve">Ofereça pelo menos duas </w:t>
            </w:r>
            <w:r>
              <w:rPr>
                <w:rStyle w:val="Tag"/>
                <w:lang w:val="pt-BR"/>
              </w:rPr>
              <w:t>&lt;743&gt;</w:t>
            </w:r>
            <w:r>
              <w:rPr>
                <w:lang w:val="pt-BR"/>
              </w:rPr>
              <w:t xml:space="preserve">vagas de armazenamento de bicicletas de curto prazo </w:t>
            </w:r>
            <w:r>
              <w:rPr>
                <w:rStyle w:val="Tag"/>
                <w:lang w:val="pt-BR"/>
              </w:rPr>
              <w:t>&lt;/743&gt;</w:t>
            </w:r>
            <w:r>
              <w:rPr>
                <w:lang w:val="pt-BR"/>
              </w:rPr>
              <w:t>para cada 5.000 pés quadr</w:t>
            </w:r>
            <w:r>
              <w:rPr>
                <w:lang w:val="pt-BR"/>
              </w:rPr>
              <w:t>ados (465 metros quadrados), mas com no mínimo duas vagas de armazenamento por edifício.</w:t>
            </w:r>
          </w:p>
        </w:tc>
      </w:tr>
      <w:tr w:rsidR="002D551D">
        <w:tc>
          <w:tcPr>
            <w:tcW w:w="0" w:type="auto"/>
            <w:shd w:val="clear" w:color="auto" w:fill="F5DEB3"/>
          </w:tcPr>
          <w:p w:rsidR="002D551D" w:rsidRDefault="000F52A6">
            <w:r>
              <w:rPr>
                <w:rStyle w:val="SegmentID"/>
              </w:rPr>
              <w:t>571</w:t>
            </w:r>
            <w:r>
              <w:rPr>
                <w:rStyle w:val="TransUnitID"/>
              </w:rPr>
              <w:t>2694387f-2ae0-4aae-b484-822e9ddf1899</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 xml:space="preserve">Provide </w:t>
            </w:r>
            <w:r>
              <w:rPr>
                <w:rStyle w:val="Tag"/>
              </w:rPr>
              <w:t>&lt;744&gt;</w:t>
            </w:r>
            <w:r>
              <w:t xml:space="preserve">long-term bicycle storage </w:t>
            </w:r>
            <w:r>
              <w:rPr>
                <w:rStyle w:val="Tag"/>
              </w:rPr>
              <w:t>&lt;/744&gt;</w:t>
            </w:r>
            <w:r>
              <w:t xml:space="preserve">for at least 5% of regular building occupants, but no </w:t>
            </w:r>
            <w:r>
              <w:t>fewer than two storage spaces per building in addition to the short-term bicycle storage spaces.</w:t>
            </w:r>
          </w:p>
        </w:tc>
        <w:tc>
          <w:tcPr>
            <w:tcW w:w="0" w:type="auto"/>
            <w:shd w:val="clear" w:color="auto" w:fill="F5DEB3"/>
          </w:tcPr>
          <w:p w:rsidR="002D551D" w:rsidRDefault="000F52A6">
            <w:pPr>
              <w:rPr>
                <w:lang w:val="pt-BR"/>
              </w:rPr>
            </w:pPr>
            <w:r>
              <w:rPr>
                <w:lang w:val="pt-BR"/>
              </w:rPr>
              <w:t xml:space="preserve">Ofereça um </w:t>
            </w:r>
            <w:r>
              <w:rPr>
                <w:rStyle w:val="Tag"/>
                <w:lang w:val="pt-BR"/>
              </w:rPr>
              <w:t>&lt;744&gt;</w:t>
            </w:r>
            <w:r>
              <w:rPr>
                <w:lang w:val="pt-BR"/>
              </w:rPr>
              <w:t>depósito de bicicletas de longo prazo</w:t>
            </w:r>
            <w:r>
              <w:rPr>
                <w:rStyle w:val="Tag"/>
                <w:lang w:val="pt-BR"/>
              </w:rPr>
              <w:t>&lt;/744&gt;</w:t>
            </w:r>
            <w:r>
              <w:rPr>
                <w:lang w:val="pt-BR"/>
              </w:rPr>
              <w:t xml:space="preserve"> para pelo menos 5% dos ocupantes regulares do edifício, mas com no mínimo duas vagas de armazenamen</w:t>
            </w:r>
            <w:r>
              <w:rPr>
                <w:lang w:val="pt-BR"/>
              </w:rPr>
              <w:t>to por edifício, além das vagas do depósito de bicicletas de curto prazo.</w:t>
            </w:r>
          </w:p>
        </w:tc>
      </w:tr>
      <w:tr w:rsidR="002D551D">
        <w:tc>
          <w:tcPr>
            <w:tcW w:w="0" w:type="auto"/>
            <w:shd w:val="clear" w:color="auto" w:fill="98FB98"/>
          </w:tcPr>
          <w:p w:rsidR="002D551D" w:rsidRDefault="000F52A6">
            <w:r>
              <w:rPr>
                <w:rStyle w:val="SegmentID"/>
              </w:rPr>
              <w:t>572</w:t>
            </w:r>
            <w:r>
              <w:rPr>
                <w:rStyle w:val="TransUnitID"/>
              </w:rPr>
              <w:t>2e5948b8-8290-4a19-a99a-0e78ef2382ff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Provide at least one on-site shower with changing facility for the first 100 regular building occupants and one additional shower for every 150 regular building occupants thereafter.</w:t>
            </w:r>
          </w:p>
        </w:tc>
        <w:tc>
          <w:tcPr>
            <w:tcW w:w="0" w:type="auto"/>
            <w:shd w:val="clear" w:color="auto" w:fill="98FB98"/>
          </w:tcPr>
          <w:p w:rsidR="002D551D" w:rsidRDefault="000F52A6">
            <w:pPr>
              <w:rPr>
                <w:lang w:val="pt-BR"/>
              </w:rPr>
            </w:pPr>
            <w:r>
              <w:rPr>
                <w:lang w:val="pt-BR"/>
              </w:rPr>
              <w:t>Ofereça pelo menos um chuveiro no local, com vestiário, para os primeiros</w:t>
            </w:r>
            <w:r>
              <w:rPr>
                <w:lang w:val="pt-BR"/>
              </w:rPr>
              <w:t xml:space="preserve"> 100 ocupantes regulares do edifício e um chuveiro adicional para cada 150 ocupantes regulares subsequentes.</w:t>
            </w:r>
          </w:p>
        </w:tc>
      </w:tr>
      <w:tr w:rsidR="002D551D">
        <w:tc>
          <w:tcPr>
            <w:tcW w:w="0" w:type="auto"/>
            <w:shd w:val="clear" w:color="auto" w:fill="98FB98"/>
          </w:tcPr>
          <w:p w:rsidR="002D551D" w:rsidRDefault="000F52A6">
            <w:r>
              <w:rPr>
                <w:rStyle w:val="SegmentID"/>
              </w:rPr>
              <w:t>573</w:t>
            </w:r>
            <w:r>
              <w:rPr>
                <w:rStyle w:val="TransUnitID"/>
              </w:rPr>
              <w:t>8bf390df-a844-45ef-9df3-e1705719b990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&lt;745&gt;</w:t>
            </w:r>
            <w:r>
              <w:t>Short-term bicycle storage</w:t>
            </w:r>
            <w:r>
              <w:rPr>
                <w:rStyle w:val="Tag"/>
              </w:rPr>
              <w:t>&lt;/745&gt;</w:t>
            </w:r>
            <w:r>
              <w:t xml:space="preserve"> must be within 100 feet (30 meters) walk</w:t>
            </w:r>
            <w:r>
              <w:t>ing distance of any main entrance.</w:t>
            </w:r>
          </w:p>
        </w:tc>
        <w:tc>
          <w:tcPr>
            <w:tcW w:w="0" w:type="auto"/>
            <w:shd w:val="clear" w:color="auto" w:fill="98FB98"/>
          </w:tcPr>
          <w:p w:rsidR="002D551D" w:rsidRDefault="000F52A6">
            <w:pPr>
              <w:rPr>
                <w:lang w:val="pt-BR"/>
              </w:rPr>
            </w:pPr>
            <w:r>
              <w:rPr>
                <w:lang w:val="pt-BR"/>
              </w:rPr>
              <w:t xml:space="preserve">O </w:t>
            </w:r>
            <w:r>
              <w:rPr>
                <w:rStyle w:val="Tag"/>
                <w:lang w:val="pt-BR"/>
              </w:rPr>
              <w:t>&lt;745&gt;</w:t>
            </w:r>
            <w:r>
              <w:rPr>
                <w:lang w:val="pt-BR"/>
              </w:rPr>
              <w:t>depósito de bicicletas de curto prazo</w:t>
            </w:r>
            <w:r>
              <w:rPr>
                <w:rStyle w:val="Tag"/>
                <w:lang w:val="pt-BR"/>
              </w:rPr>
              <w:t>&lt;/745&gt;</w:t>
            </w:r>
            <w:r>
              <w:rPr>
                <w:lang w:val="pt-BR"/>
              </w:rPr>
              <w:t xml:space="preserve"> deve ficar a uma distância de caminhada de até 100 pés (30 metros) de qualquer entrada principal.</w:t>
            </w:r>
          </w:p>
        </w:tc>
      </w:tr>
      <w:tr w:rsidR="002D551D">
        <w:tc>
          <w:tcPr>
            <w:tcW w:w="0" w:type="auto"/>
            <w:shd w:val="clear" w:color="auto" w:fill="98FB98"/>
          </w:tcPr>
          <w:p w:rsidR="002D551D" w:rsidRDefault="000F52A6">
            <w:r>
              <w:rPr>
                <w:rStyle w:val="SegmentID"/>
              </w:rPr>
              <w:t>574</w:t>
            </w:r>
            <w:r>
              <w:rPr>
                <w:rStyle w:val="TransUnitID"/>
              </w:rPr>
              <w:t>8bf390df-a844-45ef-9df3-e1705719b990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w:t>
            </w:r>
            <w:r>
              <w:rPr>
                <w:rStyle w:val="Tag"/>
              </w:rPr>
              <w:t>746&gt;</w:t>
            </w:r>
            <w:r>
              <w:t>Long-term bicycle storage</w:t>
            </w:r>
            <w:r>
              <w:rPr>
                <w:rStyle w:val="Tag"/>
              </w:rPr>
              <w:t>&lt;/746&gt;</w:t>
            </w:r>
            <w:r>
              <w:t xml:space="preserve"> must be within 100 feet (30 meters) walking distance of any </w:t>
            </w:r>
            <w:r>
              <w:rPr>
                <w:rStyle w:val="Tag"/>
              </w:rPr>
              <w:t>&lt;747&gt;</w:t>
            </w:r>
            <w:r>
              <w:t>functional entry</w:t>
            </w:r>
            <w:r>
              <w:rPr>
                <w:rStyle w:val="Tag"/>
              </w:rPr>
              <w:t>&lt;/747&gt;</w:t>
            </w:r>
            <w:r>
              <w:t>.</w:t>
            </w:r>
          </w:p>
        </w:tc>
        <w:tc>
          <w:tcPr>
            <w:tcW w:w="0" w:type="auto"/>
            <w:shd w:val="clear" w:color="auto" w:fill="98FB98"/>
          </w:tcPr>
          <w:p w:rsidR="002D551D" w:rsidRDefault="000F52A6">
            <w:pPr>
              <w:rPr>
                <w:lang w:val="pt-BR"/>
              </w:rPr>
            </w:pPr>
            <w:r>
              <w:rPr>
                <w:lang w:val="pt-BR"/>
              </w:rPr>
              <w:t xml:space="preserve">O </w:t>
            </w:r>
            <w:r>
              <w:rPr>
                <w:rStyle w:val="Tag"/>
                <w:lang w:val="pt-BR"/>
              </w:rPr>
              <w:t>&lt;746&gt;</w:t>
            </w:r>
            <w:r>
              <w:rPr>
                <w:lang w:val="pt-BR"/>
              </w:rPr>
              <w:t>depósito de bicicletas de longo prazo</w:t>
            </w:r>
            <w:r>
              <w:rPr>
                <w:rStyle w:val="Tag"/>
                <w:lang w:val="pt-BR"/>
              </w:rPr>
              <w:t>&lt;/746&gt;</w:t>
            </w:r>
            <w:r>
              <w:rPr>
                <w:lang w:val="pt-BR"/>
              </w:rPr>
              <w:t xml:space="preserve"> deve ficar a uma distância de caminhada de até 100 pés (30 metros) de qualquer </w:t>
            </w:r>
            <w:r>
              <w:rPr>
                <w:rStyle w:val="Tag"/>
                <w:lang w:val="pt-BR"/>
              </w:rPr>
              <w:lastRenderedPageBreak/>
              <w:t>&lt;</w:t>
            </w:r>
            <w:r>
              <w:rPr>
                <w:rStyle w:val="Tag"/>
                <w:lang w:val="pt-BR"/>
              </w:rPr>
              <w:t>747&gt;</w:t>
            </w:r>
            <w:r>
              <w:rPr>
                <w:lang w:val="pt-BR"/>
              </w:rPr>
              <w:t>entrada funcional</w:t>
            </w:r>
            <w:r>
              <w:rPr>
                <w:rStyle w:val="Tag"/>
                <w:lang w:val="pt-BR"/>
              </w:rPr>
              <w:t>&lt;/747&gt;</w:t>
            </w:r>
            <w:r>
              <w:rPr>
                <w:lang w:val="pt-BR"/>
              </w:rPr>
              <w:t>.</w:t>
            </w:r>
          </w:p>
        </w:tc>
      </w:tr>
      <w:tr w:rsidR="002D551D">
        <w:tc>
          <w:tcPr>
            <w:tcW w:w="0" w:type="auto"/>
            <w:shd w:val="clear" w:color="auto" w:fill="98FB98"/>
          </w:tcPr>
          <w:p w:rsidR="002D551D" w:rsidRDefault="000F52A6">
            <w:r>
              <w:rPr>
                <w:rStyle w:val="SegmentID"/>
              </w:rPr>
              <w:lastRenderedPageBreak/>
              <w:t>575</w:t>
            </w:r>
            <w:r>
              <w:rPr>
                <w:rStyle w:val="TransUnitID"/>
              </w:rPr>
              <w:t>173973f6-a759-4548-8569-d524414ee9e9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storage capacity may not be double-counted: storage that is fully allocated to the occupants of nonproject facilities cannot also serve project occupa</w:t>
            </w:r>
            <w:r>
              <w:t>nts.</w:t>
            </w:r>
          </w:p>
        </w:tc>
        <w:tc>
          <w:tcPr>
            <w:tcW w:w="0" w:type="auto"/>
            <w:shd w:val="clear" w:color="auto" w:fill="98FB98"/>
          </w:tcPr>
          <w:p w:rsidR="002D551D" w:rsidRDefault="000F52A6">
            <w:pPr>
              <w:rPr>
                <w:lang w:val="pt-BR"/>
              </w:rPr>
            </w:pPr>
            <w:r>
              <w:rPr>
                <w:lang w:val="pt-BR"/>
              </w:rPr>
              <w:t>A capacidade do depósito de bicicletas não pode ser contada duas vezes: um depósito totalmente alocado aos ocupantes de instalações que não são do projeto não pode atender aos ocupantes do projeto.</w:t>
            </w:r>
          </w:p>
        </w:tc>
      </w:tr>
      <w:tr w:rsidR="002D551D">
        <w:tc>
          <w:tcPr>
            <w:tcW w:w="0" w:type="auto"/>
            <w:shd w:val="clear" w:color="auto" w:fill="FFFFFF"/>
          </w:tcPr>
          <w:p w:rsidR="002D551D" w:rsidRDefault="000F52A6">
            <w:r>
              <w:rPr>
                <w:rStyle w:val="SegmentID"/>
              </w:rPr>
              <w:t>576</w:t>
            </w:r>
            <w:r>
              <w:rPr>
                <w:rStyle w:val="TransUnitID"/>
              </w:rPr>
              <w:t>f268dd62-96b5-41ad-bf31-180989307736</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Provide a bicycle maintenance program for employees or bicycle route assistance for employees and customers.</w:t>
            </w:r>
          </w:p>
        </w:tc>
        <w:tc>
          <w:tcPr>
            <w:tcW w:w="0" w:type="auto"/>
            <w:shd w:val="clear" w:color="auto" w:fill="FFFFFF"/>
          </w:tcPr>
          <w:p w:rsidR="002D551D" w:rsidRDefault="000F52A6">
            <w:pPr>
              <w:rPr>
                <w:lang w:val="pt-BR"/>
              </w:rPr>
            </w:pPr>
            <w:r>
              <w:rPr>
                <w:lang w:val="pt-BR"/>
              </w:rPr>
              <w:t>Ofereça um programa de manutenção de bicicletas para funcionários ou assistência com rotas de bicicletas para funcionários e clientes</w:t>
            </w:r>
            <w:r>
              <w:rPr>
                <w:lang w:val="pt-BR"/>
              </w:rPr>
              <w:t>.</w:t>
            </w:r>
          </w:p>
        </w:tc>
      </w:tr>
      <w:tr w:rsidR="002D551D">
        <w:tc>
          <w:tcPr>
            <w:tcW w:w="0" w:type="auto"/>
            <w:shd w:val="clear" w:color="auto" w:fill="FFFFFF"/>
          </w:tcPr>
          <w:p w:rsidR="002D551D" w:rsidRDefault="000F52A6">
            <w:r>
              <w:rPr>
                <w:rStyle w:val="SegmentID"/>
              </w:rPr>
              <w:t>577</w:t>
            </w:r>
            <w:r>
              <w:rPr>
                <w:rStyle w:val="TransUnitID"/>
              </w:rPr>
              <w:t>f268dd62-96b5-41ad-bf31-180989307736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Route assistance must be provided in a manner easily accessible to both employees and customers.</w:t>
            </w:r>
          </w:p>
        </w:tc>
        <w:tc>
          <w:tcPr>
            <w:tcW w:w="0" w:type="auto"/>
            <w:shd w:val="clear" w:color="auto" w:fill="FFFFFF"/>
          </w:tcPr>
          <w:p w:rsidR="002D551D" w:rsidRDefault="000F52A6">
            <w:pPr>
              <w:rPr>
                <w:lang w:val="pt-BR"/>
              </w:rPr>
            </w:pPr>
            <w:r>
              <w:rPr>
                <w:lang w:val="pt-BR"/>
              </w:rPr>
              <w:t>A assistência com rotas deve ser fornecida de maneira facilmente acessível a funcionários e clientes.</w:t>
            </w:r>
          </w:p>
        </w:tc>
      </w:tr>
      <w:tr w:rsidR="002D551D">
        <w:tc>
          <w:tcPr>
            <w:tcW w:w="0" w:type="auto"/>
            <w:shd w:val="clear" w:color="auto" w:fill="FFFFFF"/>
          </w:tcPr>
          <w:p w:rsidR="002D551D" w:rsidRDefault="000F52A6">
            <w:r>
              <w:rPr>
                <w:rStyle w:val="SegmentID"/>
              </w:rPr>
              <w:t>578</w:t>
            </w:r>
            <w:r>
              <w:rPr>
                <w:rStyle w:val="TransUnitID"/>
              </w:rPr>
              <w:t>8225cc18-a875-4a0c-babb-214c87198c69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that are part of a multitenant complex only: If bicycle storage spaces hav</w:t>
            </w:r>
            <w:r>
              <w:t>e been provided in the complex in which the project is located, determine the number of spaces that may be attributed to the project by dividing the project’s floor area by the total floor area of the development (buildings only) and multiplying the percen</w:t>
            </w:r>
            <w:r>
              <w:t>tage result by the total number of spaces.</w:t>
            </w:r>
          </w:p>
        </w:tc>
        <w:tc>
          <w:tcPr>
            <w:tcW w:w="0" w:type="auto"/>
            <w:shd w:val="clear" w:color="auto" w:fill="FFFFFF"/>
          </w:tcPr>
          <w:p w:rsidR="002D551D" w:rsidRDefault="000F52A6">
            <w:pPr>
              <w:rPr>
                <w:lang w:val="pt-BR"/>
              </w:rPr>
            </w:pPr>
            <w:r>
              <w:rPr>
                <w:lang w:val="pt-BR"/>
              </w:rPr>
              <w:t>Somente para projetos que façam parte de um complexo para múltiplos locatários: se as vagas de armazenamento de bicicletas forem fornecidas no complexo no qual o projeto se localiza, determine o número de vagas qu</w:t>
            </w:r>
            <w:r>
              <w:rPr>
                <w:lang w:val="pt-BR"/>
              </w:rPr>
              <w:t>e podem ser atribuídas ao projeto dividindo a área de piso do projeto pela área de piso total do empreendimento (somente edifícios) e multiplicando o resultado percentual pelo número total de vagas.</w:t>
            </w:r>
          </w:p>
        </w:tc>
      </w:tr>
      <w:tr w:rsidR="002D551D">
        <w:tc>
          <w:tcPr>
            <w:tcW w:w="0" w:type="auto"/>
            <w:shd w:val="clear" w:color="auto" w:fill="FFFFFF"/>
          </w:tcPr>
          <w:p w:rsidR="002D551D" w:rsidRDefault="000F52A6">
            <w:r>
              <w:rPr>
                <w:rStyle w:val="SegmentID"/>
              </w:rPr>
              <w:t>579</w:t>
            </w:r>
            <w:r>
              <w:rPr>
                <w:rStyle w:val="TransUnitID"/>
              </w:rPr>
              <w:t>8225cc18-a875-4a0c-babb-214c87198c69</w:t>
            </w:r>
          </w:p>
        </w:tc>
        <w:tc>
          <w:tcPr>
            <w:tcW w:w="0" w:type="auto"/>
            <w:shd w:val="clear" w:color="auto" w:fill="FFFFFF"/>
          </w:tcPr>
          <w:p w:rsidR="002D551D" w:rsidRPr="000F52A6" w:rsidRDefault="000F52A6">
            <w:pPr>
              <w:rPr>
                <w:vanish/>
              </w:rPr>
            </w:pPr>
            <w:r w:rsidRPr="000F52A6">
              <w:rPr>
                <w:vanish/>
              </w:rPr>
              <w:t>Translation Appr</w:t>
            </w:r>
            <w:r w:rsidRPr="000F52A6">
              <w:rPr>
                <w:vanish/>
              </w:rPr>
              <w:t>oved (0%)</w:t>
            </w:r>
          </w:p>
        </w:tc>
        <w:tc>
          <w:tcPr>
            <w:tcW w:w="0" w:type="auto"/>
            <w:shd w:val="clear" w:color="auto" w:fill="FFFFFF"/>
          </w:tcPr>
          <w:p w:rsidR="002D551D" w:rsidRDefault="000F52A6">
            <w:r>
              <w:t>If this number does not meet the credit requirement, the project must provide additional bicycle storage.</w:t>
            </w:r>
          </w:p>
        </w:tc>
        <w:tc>
          <w:tcPr>
            <w:tcW w:w="0" w:type="auto"/>
            <w:shd w:val="clear" w:color="auto" w:fill="FFFFFF"/>
          </w:tcPr>
          <w:p w:rsidR="002D551D" w:rsidRDefault="000F52A6">
            <w:pPr>
              <w:rPr>
                <w:lang w:val="pt-BR"/>
              </w:rPr>
            </w:pPr>
            <w:r>
              <w:rPr>
                <w:lang w:val="pt-BR"/>
              </w:rPr>
              <w:t>Se esse número não atender ao requisito do crédito, o projeto deve oferecer um depósito de bicicletas adicional.</w:t>
            </w:r>
          </w:p>
        </w:tc>
      </w:tr>
      <w:tr w:rsidR="002D551D">
        <w:tc>
          <w:tcPr>
            <w:tcW w:w="0" w:type="auto"/>
            <w:shd w:val="clear" w:color="auto" w:fill="98FB98"/>
          </w:tcPr>
          <w:p w:rsidR="002D551D" w:rsidRDefault="000F52A6">
            <w:r>
              <w:rPr>
                <w:rStyle w:val="SegmentID"/>
              </w:rPr>
              <w:t>580</w:t>
            </w:r>
            <w:r>
              <w:rPr>
                <w:rStyle w:val="TransUnitID"/>
              </w:rPr>
              <w:t>3dec9458-83e0-43c0-9c4f</w:t>
            </w:r>
            <w:r>
              <w:rPr>
                <w:rStyle w:val="TransUnitID"/>
              </w:rPr>
              <w:t>-f27275d46a59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581</w:t>
            </w:r>
            <w:r>
              <w:rPr>
                <w:rStyle w:val="TransUnitID"/>
              </w:rPr>
              <w:t>a8eb8b56-515b-4f00-a013-71496ee41ab8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Network</w:t>
            </w:r>
          </w:p>
        </w:tc>
        <w:tc>
          <w:tcPr>
            <w:tcW w:w="0" w:type="auto"/>
            <w:shd w:val="clear" w:color="auto" w:fill="98FB98"/>
          </w:tcPr>
          <w:p w:rsidR="002D551D" w:rsidRDefault="000F52A6">
            <w:pPr>
              <w:rPr>
                <w:lang w:val="pt-BR"/>
              </w:rPr>
            </w:pPr>
            <w:r>
              <w:rPr>
                <w:lang w:val="pt-BR"/>
              </w:rPr>
              <w:t>Rede de bicicletas</w:t>
            </w:r>
          </w:p>
        </w:tc>
      </w:tr>
      <w:tr w:rsidR="002D551D">
        <w:tc>
          <w:tcPr>
            <w:tcW w:w="0" w:type="auto"/>
            <w:shd w:val="clear" w:color="auto" w:fill="98FB98"/>
          </w:tcPr>
          <w:p w:rsidR="002D551D" w:rsidRDefault="000F52A6">
            <w:r>
              <w:rPr>
                <w:rStyle w:val="SegmentID"/>
              </w:rPr>
              <w:t>582</w:t>
            </w:r>
            <w:r>
              <w:rPr>
                <w:rStyle w:val="TransUnitID"/>
              </w:rPr>
              <w:t>4429f914-67ff-4d3a-8694-5c49754fb31b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Design or locate the </w:t>
            </w:r>
            <w:r>
              <w:rPr>
                <w:rStyle w:val="Tag"/>
              </w:rPr>
              <w:t>&lt;750&gt;</w:t>
            </w:r>
            <w:r>
              <w:t>project</w:t>
            </w:r>
            <w:r>
              <w:rPr>
                <w:rStyle w:val="Tag"/>
              </w:rPr>
              <w:t>&lt;/750&gt;</w:t>
            </w:r>
            <w:r>
              <w:t xml:space="preserve"> such that a </w:t>
            </w:r>
            <w:r>
              <w:rPr>
                <w:rStyle w:val="Tag"/>
              </w:rPr>
              <w:t>&lt;751&gt;</w:t>
            </w:r>
            <w:r>
              <w:t>functional entry</w:t>
            </w:r>
            <w:r>
              <w:rPr>
                <w:rStyle w:val="Tag"/>
              </w:rPr>
              <w:t>&lt;/751&gt;</w:t>
            </w:r>
            <w:r>
              <w:t xml:space="preserve"> and/or bicycle storage is within a 200-yard (180-meter) </w:t>
            </w:r>
            <w:r>
              <w:rPr>
                <w:rStyle w:val="Tag"/>
              </w:rPr>
              <w:t>&lt;752&gt;</w:t>
            </w:r>
            <w:r>
              <w:t>walking distance</w:t>
            </w:r>
            <w:r>
              <w:rPr>
                <w:rStyle w:val="Tag"/>
              </w:rPr>
              <w:t>&lt;/752&gt;</w:t>
            </w:r>
            <w:r>
              <w:t xml:space="preserve"> or </w:t>
            </w:r>
            <w:r>
              <w:rPr>
                <w:rStyle w:val="Tag"/>
              </w:rPr>
              <w:t>&lt;753&gt;</w:t>
            </w:r>
            <w:r>
              <w:t>bicycling distance</w:t>
            </w:r>
            <w:r>
              <w:rPr>
                <w:rStyle w:val="Tag"/>
              </w:rPr>
              <w:t>&lt;/753&gt;</w:t>
            </w:r>
            <w:r>
              <w:t xml:space="preserve"> of a </w:t>
            </w:r>
            <w:r>
              <w:rPr>
                <w:rStyle w:val="Tag"/>
              </w:rPr>
              <w:t>&lt;754&gt;</w:t>
            </w:r>
            <w:r>
              <w:t>bicycle network</w:t>
            </w:r>
            <w:r>
              <w:rPr>
                <w:rStyle w:val="Tag"/>
              </w:rPr>
              <w:t>&lt;/754&gt;</w:t>
            </w:r>
            <w:r>
              <w:t xml:space="preserve"> that connects to at least o</w:t>
            </w:r>
            <w:r>
              <w:t>ne of the following:</w:t>
            </w:r>
          </w:p>
        </w:tc>
        <w:tc>
          <w:tcPr>
            <w:tcW w:w="0" w:type="auto"/>
            <w:shd w:val="clear" w:color="auto" w:fill="98FB98"/>
          </w:tcPr>
          <w:p w:rsidR="002D551D" w:rsidRDefault="000F52A6">
            <w:pPr>
              <w:rPr>
                <w:lang w:val="pt-BR"/>
              </w:rPr>
            </w:pPr>
            <w:r>
              <w:rPr>
                <w:lang w:val="pt-BR"/>
              </w:rPr>
              <w:t xml:space="preserve">Projete ou localize o </w:t>
            </w:r>
            <w:r>
              <w:rPr>
                <w:rStyle w:val="Tag"/>
                <w:lang w:val="pt-BR"/>
              </w:rPr>
              <w:t>&lt;750&gt;</w:t>
            </w:r>
            <w:r>
              <w:rPr>
                <w:lang w:val="pt-BR"/>
              </w:rPr>
              <w:t>projeto</w:t>
            </w:r>
            <w:r>
              <w:rPr>
                <w:rStyle w:val="Tag"/>
                <w:lang w:val="pt-BR"/>
              </w:rPr>
              <w:t>&lt;/750&gt;</w:t>
            </w:r>
            <w:r>
              <w:rPr>
                <w:lang w:val="pt-BR"/>
              </w:rPr>
              <w:t xml:space="preserve"> de forma que uma </w:t>
            </w:r>
            <w:r>
              <w:rPr>
                <w:rStyle w:val="Tag"/>
                <w:lang w:val="pt-BR"/>
              </w:rPr>
              <w:t>&lt;751&gt;</w:t>
            </w:r>
            <w:r>
              <w:rPr>
                <w:lang w:val="pt-BR"/>
              </w:rPr>
              <w:t>entrada funcional</w:t>
            </w:r>
            <w:r>
              <w:rPr>
                <w:rStyle w:val="Tag"/>
                <w:lang w:val="pt-BR"/>
              </w:rPr>
              <w:t>&lt;/751&gt;</w:t>
            </w:r>
            <w:r>
              <w:rPr>
                <w:lang w:val="pt-BR"/>
              </w:rPr>
              <w:t xml:space="preserve"> e/ou um depósito de bicicletas fique a uma </w:t>
            </w:r>
            <w:r>
              <w:rPr>
                <w:rStyle w:val="Tag"/>
                <w:lang w:val="pt-BR"/>
              </w:rPr>
              <w:t>&lt;752&gt;</w:t>
            </w:r>
            <w:r>
              <w:rPr>
                <w:lang w:val="pt-BR"/>
              </w:rPr>
              <w:t>distância de caminhada</w:t>
            </w:r>
            <w:r>
              <w:rPr>
                <w:rStyle w:val="Tag"/>
                <w:lang w:val="pt-BR"/>
              </w:rPr>
              <w:t>&lt;/752&gt;</w:t>
            </w:r>
            <w:r>
              <w:rPr>
                <w:lang w:val="pt-BR"/>
              </w:rPr>
              <w:t xml:space="preserve"> ou </w:t>
            </w:r>
            <w:r>
              <w:rPr>
                <w:rStyle w:val="Tag"/>
                <w:lang w:val="pt-BR"/>
              </w:rPr>
              <w:t>&lt;753&gt;</w:t>
            </w:r>
            <w:r>
              <w:rPr>
                <w:lang w:val="pt-BR"/>
              </w:rPr>
              <w:t>de bicicleta</w:t>
            </w:r>
            <w:r>
              <w:rPr>
                <w:rStyle w:val="Tag"/>
                <w:lang w:val="pt-BR"/>
              </w:rPr>
              <w:t>&lt;/753&gt;</w:t>
            </w:r>
            <w:r>
              <w:rPr>
                <w:lang w:val="pt-BR"/>
              </w:rPr>
              <w:t xml:space="preserve"> de menos de 200 jardas (180 metros) de uma </w:t>
            </w:r>
            <w:r>
              <w:rPr>
                <w:rStyle w:val="Tag"/>
                <w:lang w:val="pt-BR"/>
              </w:rPr>
              <w:t>&lt;</w:t>
            </w:r>
            <w:r>
              <w:rPr>
                <w:rStyle w:val="Tag"/>
                <w:lang w:val="pt-BR"/>
              </w:rPr>
              <w:t>754&gt;</w:t>
            </w:r>
            <w:r>
              <w:rPr>
                <w:lang w:val="pt-BR"/>
              </w:rPr>
              <w:t>rede de bicicletas</w:t>
            </w:r>
            <w:r>
              <w:rPr>
                <w:rStyle w:val="Tag"/>
                <w:lang w:val="pt-BR"/>
              </w:rPr>
              <w:t>&lt;/754&gt;</w:t>
            </w:r>
            <w:r>
              <w:rPr>
                <w:lang w:val="pt-BR"/>
              </w:rPr>
              <w:t xml:space="preserve"> que se conecte a pelo menos um dos seguintes:</w:t>
            </w:r>
          </w:p>
        </w:tc>
      </w:tr>
      <w:tr w:rsidR="002D551D">
        <w:tc>
          <w:tcPr>
            <w:tcW w:w="0" w:type="auto"/>
            <w:shd w:val="clear" w:color="auto" w:fill="98FB98"/>
          </w:tcPr>
          <w:p w:rsidR="002D551D" w:rsidRDefault="000F52A6">
            <w:r>
              <w:rPr>
                <w:rStyle w:val="SegmentID"/>
              </w:rPr>
              <w:t>583</w:t>
            </w:r>
            <w:r>
              <w:rPr>
                <w:rStyle w:val="TransUnitID"/>
              </w:rPr>
              <w:t>38707e30-b869-403c-9dfe-80895a19fbc7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at least 10 diverse uses (see Appendix 1); or</w:t>
            </w:r>
          </w:p>
        </w:tc>
        <w:tc>
          <w:tcPr>
            <w:tcW w:w="0" w:type="auto"/>
            <w:shd w:val="clear" w:color="auto" w:fill="98FB98"/>
          </w:tcPr>
          <w:p w:rsidR="002D551D" w:rsidRDefault="000F52A6">
            <w:pPr>
              <w:rPr>
                <w:lang w:val="pt-BR"/>
              </w:rPr>
            </w:pPr>
            <w:r>
              <w:rPr>
                <w:lang w:val="pt-BR"/>
              </w:rPr>
              <w:t>pelo menos 10 usos diversos (consulte o Apêndice 1); ou</w:t>
            </w:r>
          </w:p>
        </w:tc>
      </w:tr>
      <w:tr w:rsidR="002D551D">
        <w:tc>
          <w:tcPr>
            <w:tcW w:w="0" w:type="auto"/>
            <w:shd w:val="clear" w:color="auto" w:fill="F5DEB3"/>
          </w:tcPr>
          <w:p w:rsidR="002D551D" w:rsidRDefault="000F52A6">
            <w:r>
              <w:rPr>
                <w:rStyle w:val="SegmentID"/>
              </w:rPr>
              <w:t>584</w:t>
            </w:r>
            <w:r>
              <w:rPr>
                <w:rStyle w:val="TransUnitID"/>
              </w:rPr>
              <w:t>1572bb</w:t>
            </w:r>
            <w:r>
              <w:rPr>
                <w:rStyle w:val="TransUnitID"/>
              </w:rPr>
              <w:t>81-17e2-4f0c-8f8c-953d39b8aa13</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 xml:space="preserve">a </w:t>
            </w:r>
            <w:r>
              <w:rPr>
                <w:rStyle w:val="Tag"/>
              </w:rPr>
              <w:t>&lt;755&gt;</w:t>
            </w:r>
            <w:r>
              <w:t>bus rapid transit</w:t>
            </w:r>
            <w:r>
              <w:rPr>
                <w:rStyle w:val="Tag"/>
              </w:rPr>
              <w:t>&lt;/755&gt;</w:t>
            </w:r>
            <w:r>
              <w:t xml:space="preserve"> stop, light or heavy rail station, commuter rail station, or ferry terminal.</w:t>
            </w:r>
          </w:p>
        </w:tc>
        <w:tc>
          <w:tcPr>
            <w:tcW w:w="0" w:type="auto"/>
            <w:shd w:val="clear" w:color="auto" w:fill="F5DEB3"/>
          </w:tcPr>
          <w:p w:rsidR="002D551D" w:rsidRDefault="000F52A6">
            <w:pPr>
              <w:rPr>
                <w:lang w:val="pt-BR"/>
              </w:rPr>
            </w:pPr>
            <w:r>
              <w:rPr>
                <w:lang w:val="pt-BR"/>
              </w:rPr>
              <w:t xml:space="preserve">um ponto do </w:t>
            </w:r>
            <w:r>
              <w:rPr>
                <w:rStyle w:val="Tag"/>
                <w:lang w:val="pt-BR"/>
              </w:rPr>
              <w:t>&lt;755&gt;</w:t>
            </w:r>
            <w:r>
              <w:rPr>
                <w:lang w:val="pt-BR"/>
              </w:rPr>
              <w:t>sistema de ônibus rápido (BRT)</w:t>
            </w:r>
            <w:r>
              <w:rPr>
                <w:rStyle w:val="Tag"/>
                <w:lang w:val="pt-BR"/>
              </w:rPr>
              <w:t>&lt;/755&gt;</w:t>
            </w:r>
            <w:r>
              <w:rPr>
                <w:lang w:val="pt-BR"/>
              </w:rPr>
              <w:t>, estação de trem metropolitano ou me</w:t>
            </w:r>
            <w:r>
              <w:rPr>
                <w:lang w:val="pt-BR"/>
              </w:rPr>
              <w:t>trô, ou terminal de balsas.</w:t>
            </w:r>
          </w:p>
        </w:tc>
      </w:tr>
      <w:tr w:rsidR="002D551D">
        <w:tc>
          <w:tcPr>
            <w:tcW w:w="0" w:type="auto"/>
            <w:shd w:val="clear" w:color="auto" w:fill="98FB98"/>
          </w:tcPr>
          <w:p w:rsidR="002D551D" w:rsidRDefault="000F52A6">
            <w:r>
              <w:rPr>
                <w:rStyle w:val="SegmentID"/>
              </w:rPr>
              <w:t>585</w:t>
            </w:r>
            <w:r>
              <w:rPr>
                <w:rStyle w:val="TransUnitID"/>
              </w:rPr>
              <w:t>998d01a2-5bd1-4dd2-b5fc-63b865a71d14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All destinations must be within a 3-mile (4800-meter) bicycling distance of the project boundary.</w:t>
            </w:r>
          </w:p>
        </w:tc>
        <w:tc>
          <w:tcPr>
            <w:tcW w:w="0" w:type="auto"/>
            <w:shd w:val="clear" w:color="auto" w:fill="98FB98"/>
          </w:tcPr>
          <w:p w:rsidR="002D551D" w:rsidRDefault="000F52A6">
            <w:pPr>
              <w:rPr>
                <w:lang w:val="pt-BR"/>
              </w:rPr>
            </w:pPr>
            <w:r>
              <w:rPr>
                <w:lang w:val="pt-BR"/>
              </w:rPr>
              <w:t>Todos os destinos devem estar a uma distância de bicicleta de 3 milhas (4.800 metros) do limite do projeto.</w:t>
            </w:r>
          </w:p>
        </w:tc>
      </w:tr>
      <w:tr w:rsidR="002D551D">
        <w:tc>
          <w:tcPr>
            <w:tcW w:w="0" w:type="auto"/>
            <w:shd w:val="clear" w:color="auto" w:fill="98FB98"/>
          </w:tcPr>
          <w:p w:rsidR="002D551D" w:rsidRDefault="000F52A6">
            <w:r>
              <w:rPr>
                <w:rStyle w:val="SegmentID"/>
              </w:rPr>
              <w:t>586</w:t>
            </w:r>
            <w:r>
              <w:rPr>
                <w:rStyle w:val="TransUnitID"/>
              </w:rPr>
              <w:t>9874a07e-f644-45e4-b762-a030192ebef3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Planned bicycle trails or lanes may be counted if they are fully funded by the date of the certificate of occupancy and are scheduled for completion within one year of that date.</w:t>
            </w:r>
          </w:p>
        </w:tc>
        <w:tc>
          <w:tcPr>
            <w:tcW w:w="0" w:type="auto"/>
            <w:shd w:val="clear" w:color="auto" w:fill="98FB98"/>
          </w:tcPr>
          <w:p w:rsidR="002D551D" w:rsidRDefault="000F52A6">
            <w:pPr>
              <w:rPr>
                <w:lang w:val="pt-BR"/>
              </w:rPr>
            </w:pPr>
            <w:r>
              <w:rPr>
                <w:lang w:val="pt-BR"/>
              </w:rPr>
              <w:t>As ciclovias planejadas podem ser contadas se possuírem financiamento complet</w:t>
            </w:r>
            <w:r>
              <w:rPr>
                <w:lang w:val="pt-BR"/>
              </w:rPr>
              <w:t>o na data do certificado de ocupação e estejam programadas para serem concluídas em até um ano dessa data.</w:t>
            </w:r>
          </w:p>
        </w:tc>
      </w:tr>
      <w:tr w:rsidR="002D551D">
        <w:tc>
          <w:tcPr>
            <w:tcW w:w="0" w:type="auto"/>
            <w:shd w:val="clear" w:color="auto" w:fill="98FB98"/>
          </w:tcPr>
          <w:p w:rsidR="002D551D" w:rsidRDefault="000F52A6">
            <w:r>
              <w:rPr>
                <w:rStyle w:val="SegmentID"/>
              </w:rPr>
              <w:t>587</w:t>
            </w:r>
            <w:r>
              <w:rPr>
                <w:rStyle w:val="TransUnitID"/>
              </w:rPr>
              <w:t>c6882146-7ef4-4830-98e4-2278fde3f63e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Bicycle Storage and Shower Rooms</w:t>
            </w:r>
          </w:p>
        </w:tc>
        <w:tc>
          <w:tcPr>
            <w:tcW w:w="0" w:type="auto"/>
            <w:shd w:val="clear" w:color="auto" w:fill="98FB98"/>
          </w:tcPr>
          <w:p w:rsidR="002D551D" w:rsidRDefault="000F52A6">
            <w:pPr>
              <w:rPr>
                <w:lang w:val="pt-BR"/>
              </w:rPr>
            </w:pPr>
            <w:r>
              <w:rPr>
                <w:lang w:val="pt-BR"/>
              </w:rPr>
              <w:t>Depósito de bicicletas e vestiários</w:t>
            </w:r>
          </w:p>
        </w:tc>
      </w:tr>
      <w:tr w:rsidR="002D551D">
        <w:tc>
          <w:tcPr>
            <w:tcW w:w="0" w:type="auto"/>
            <w:shd w:val="clear" w:color="auto" w:fill="98FB98"/>
          </w:tcPr>
          <w:p w:rsidR="002D551D" w:rsidRDefault="000F52A6">
            <w:r>
              <w:rPr>
                <w:rStyle w:val="SegmentID"/>
              </w:rPr>
              <w:t>588</w:t>
            </w:r>
            <w:r>
              <w:rPr>
                <w:rStyle w:val="TransUnitID"/>
              </w:rPr>
              <w:t>3f537d7e-e07f-4888-ac52-50c7574bf3c0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1.</w:t>
            </w:r>
          </w:p>
        </w:tc>
        <w:tc>
          <w:tcPr>
            <w:tcW w:w="0" w:type="auto"/>
            <w:shd w:val="clear" w:color="auto" w:fill="98FB98"/>
          </w:tcPr>
          <w:p w:rsidR="002D551D" w:rsidRDefault="000F52A6">
            <w:pPr>
              <w:rPr>
                <w:lang w:val="pt-BR"/>
              </w:rPr>
            </w:pPr>
            <w:r>
              <w:rPr>
                <w:lang w:val="pt-BR"/>
              </w:rPr>
              <w:t>Caso 1.</w:t>
            </w:r>
          </w:p>
        </w:tc>
      </w:tr>
      <w:tr w:rsidR="002D551D">
        <w:tc>
          <w:tcPr>
            <w:tcW w:w="0" w:type="auto"/>
            <w:shd w:val="clear" w:color="auto" w:fill="98FB98"/>
          </w:tcPr>
          <w:p w:rsidR="002D551D" w:rsidRDefault="000F52A6">
            <w:r>
              <w:rPr>
                <w:rStyle w:val="SegmentID"/>
              </w:rPr>
              <w:t>589</w:t>
            </w:r>
            <w:r>
              <w:rPr>
                <w:rStyle w:val="TransUnitID"/>
              </w:rPr>
              <w:t>3f537d7e-e07f-4888-ac52-50c7574bf3c0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Commercial or Institutional Projects</w:t>
            </w:r>
          </w:p>
        </w:tc>
        <w:tc>
          <w:tcPr>
            <w:tcW w:w="0" w:type="auto"/>
            <w:shd w:val="clear" w:color="auto" w:fill="98FB98"/>
          </w:tcPr>
          <w:p w:rsidR="002D551D" w:rsidRDefault="000F52A6">
            <w:pPr>
              <w:rPr>
                <w:lang w:val="pt-BR"/>
              </w:rPr>
            </w:pPr>
            <w:r>
              <w:rPr>
                <w:lang w:val="pt-BR"/>
              </w:rPr>
              <w:t>Projetos comerciais ou institucionais</w:t>
            </w:r>
          </w:p>
        </w:tc>
      </w:tr>
      <w:tr w:rsidR="002D551D">
        <w:tc>
          <w:tcPr>
            <w:tcW w:w="0" w:type="auto"/>
            <w:shd w:val="clear" w:color="auto" w:fill="F5DEB3"/>
          </w:tcPr>
          <w:p w:rsidR="002D551D" w:rsidRDefault="000F52A6">
            <w:r>
              <w:rPr>
                <w:rStyle w:val="SegmentID"/>
              </w:rPr>
              <w:t>590</w:t>
            </w:r>
            <w:r>
              <w:rPr>
                <w:rStyle w:val="TransUnitID"/>
              </w:rPr>
              <w:t>908dd532-ba25-477f-a475-91a</w:t>
            </w:r>
            <w:r>
              <w:rPr>
                <w:rStyle w:val="TransUnitID"/>
              </w:rPr>
              <w:t>da5bc0c90</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 xml:space="preserve">Provide </w:t>
            </w:r>
            <w:r>
              <w:rPr>
                <w:rStyle w:val="Tag"/>
              </w:rPr>
              <w:t>&lt;758&gt;</w:t>
            </w:r>
            <w:r>
              <w:t>short-term</w:t>
            </w:r>
            <w:r>
              <w:rPr>
                <w:rStyle w:val="Tag"/>
              </w:rPr>
              <w:t>&lt;/758&gt;</w:t>
            </w:r>
            <w:r>
              <w:t xml:space="preserve"> </w:t>
            </w:r>
            <w:r>
              <w:rPr>
                <w:rStyle w:val="Tag"/>
              </w:rPr>
              <w:t>&lt;759&gt;</w:t>
            </w:r>
            <w:r>
              <w:t>bicycle storage</w:t>
            </w:r>
            <w:r>
              <w:rPr>
                <w:rStyle w:val="Tag"/>
              </w:rPr>
              <w:t>&lt;/759&gt;</w:t>
            </w:r>
            <w:r>
              <w:t xml:space="preserve"> for at least 2.5% of all peak visitors, but no fewer than four storage spaces per building.</w:t>
            </w:r>
          </w:p>
        </w:tc>
        <w:tc>
          <w:tcPr>
            <w:tcW w:w="0" w:type="auto"/>
            <w:shd w:val="clear" w:color="auto" w:fill="F5DEB3"/>
          </w:tcPr>
          <w:p w:rsidR="002D551D" w:rsidRDefault="000F52A6">
            <w:pPr>
              <w:rPr>
                <w:lang w:val="pt-BR"/>
              </w:rPr>
            </w:pPr>
            <w:r>
              <w:rPr>
                <w:lang w:val="pt-BR"/>
              </w:rPr>
              <w:t xml:space="preserve">Ofereça um </w:t>
            </w:r>
            <w:r>
              <w:rPr>
                <w:rStyle w:val="Tag"/>
                <w:lang w:val="pt-BR"/>
              </w:rPr>
              <w:t>&lt;758&gt;</w:t>
            </w:r>
            <w:r>
              <w:rPr>
                <w:lang w:val="pt-BR"/>
              </w:rPr>
              <w:t>depósito de bicicletas de curto prazo</w:t>
            </w:r>
            <w:r>
              <w:rPr>
                <w:rStyle w:val="Tag"/>
                <w:lang w:val="pt-BR"/>
              </w:rPr>
              <w:t>&lt;/758&gt;</w:t>
            </w:r>
            <w:r>
              <w:rPr>
                <w:lang w:val="pt-BR"/>
              </w:rPr>
              <w:t xml:space="preserve"> para pelo </w:t>
            </w:r>
            <w:r>
              <w:rPr>
                <w:lang w:val="pt-BR"/>
              </w:rPr>
              <w:t>menos 2,5% dos visitantes em horários de pico, mas com no mínimo quatro vagas de armazenamento por edifício.</w:t>
            </w:r>
          </w:p>
        </w:tc>
      </w:tr>
      <w:tr w:rsidR="002D551D">
        <w:tc>
          <w:tcPr>
            <w:tcW w:w="0" w:type="auto"/>
            <w:shd w:val="clear" w:color="auto" w:fill="F5DEB3"/>
          </w:tcPr>
          <w:p w:rsidR="002D551D" w:rsidRDefault="000F52A6">
            <w:r>
              <w:rPr>
                <w:rStyle w:val="SegmentID"/>
              </w:rPr>
              <w:t>591</w:t>
            </w:r>
            <w:r>
              <w:rPr>
                <w:rStyle w:val="TransUnitID"/>
              </w:rPr>
              <w:t>6026559b-fc87-4430-b2bd-6c86c2b1a56f</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 xml:space="preserve">Provide </w:t>
            </w:r>
            <w:r>
              <w:rPr>
                <w:rStyle w:val="Tag"/>
              </w:rPr>
              <w:t>&lt;760&gt;</w:t>
            </w:r>
            <w:r>
              <w:t>long-term bicycle storage</w:t>
            </w:r>
            <w:r>
              <w:rPr>
                <w:rStyle w:val="Tag"/>
              </w:rPr>
              <w:t>&lt;/760&gt;</w:t>
            </w:r>
            <w:r>
              <w:t xml:space="preserve"> for at least 5% of regular </w:t>
            </w:r>
            <w:r>
              <w:lastRenderedPageBreak/>
              <w:t>building occupants (excluding patients), but no fewer than four storage spaces per building in addition to the short-term bicycle storage spaces.</w:t>
            </w:r>
          </w:p>
        </w:tc>
        <w:tc>
          <w:tcPr>
            <w:tcW w:w="0" w:type="auto"/>
            <w:shd w:val="clear" w:color="auto" w:fill="F5DEB3"/>
          </w:tcPr>
          <w:p w:rsidR="002D551D" w:rsidRDefault="000F52A6">
            <w:pPr>
              <w:rPr>
                <w:lang w:val="pt-BR"/>
              </w:rPr>
            </w:pPr>
            <w:r>
              <w:rPr>
                <w:lang w:val="pt-BR"/>
              </w:rPr>
              <w:lastRenderedPageBreak/>
              <w:t xml:space="preserve">Ofereça um </w:t>
            </w:r>
            <w:r>
              <w:rPr>
                <w:rStyle w:val="Tag"/>
                <w:lang w:val="pt-BR"/>
              </w:rPr>
              <w:t>&lt;760&gt;</w:t>
            </w:r>
            <w:r>
              <w:rPr>
                <w:lang w:val="pt-BR"/>
              </w:rPr>
              <w:t>depósito de bicicletas de longo prazo</w:t>
            </w:r>
            <w:r>
              <w:rPr>
                <w:rStyle w:val="Tag"/>
                <w:lang w:val="pt-BR"/>
              </w:rPr>
              <w:t>&lt;/760&gt;</w:t>
            </w:r>
            <w:r>
              <w:rPr>
                <w:lang w:val="pt-BR"/>
              </w:rPr>
              <w:t xml:space="preserve"> para </w:t>
            </w:r>
            <w:r>
              <w:rPr>
                <w:lang w:val="pt-BR"/>
              </w:rPr>
              <w:lastRenderedPageBreak/>
              <w:t>pelo menos 5% dos</w:t>
            </w:r>
            <w:r>
              <w:rPr>
                <w:lang w:val="pt-BR"/>
              </w:rPr>
              <w:t xml:space="preserve"> ocupantes regulares do edifício (exceto pacientes), mas com no mínimo quatro vagas de armazenamento por edifício, além das vagas do depósito de bicicletas de curto prazo.</w:t>
            </w:r>
          </w:p>
        </w:tc>
      </w:tr>
      <w:tr w:rsidR="002D551D">
        <w:tc>
          <w:tcPr>
            <w:tcW w:w="0" w:type="auto"/>
            <w:shd w:val="clear" w:color="auto" w:fill="F5DEB3"/>
          </w:tcPr>
          <w:p w:rsidR="002D551D" w:rsidRDefault="000F52A6">
            <w:r>
              <w:rPr>
                <w:rStyle w:val="SegmentID"/>
              </w:rPr>
              <w:lastRenderedPageBreak/>
              <w:t>592</w:t>
            </w:r>
            <w:r>
              <w:rPr>
                <w:rStyle w:val="TransUnitID"/>
              </w:rPr>
              <w:t>c5c3900f-da41-40d9-9457-5627707c887d</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Provide at least</w:t>
            </w:r>
            <w:r>
              <w:t xml:space="preserve"> one on-site shower with changing facility for the first 100 regular building occupants (excluding patients) and one additional shower for every 150 regular building occupants thereafter.</w:t>
            </w:r>
          </w:p>
        </w:tc>
        <w:tc>
          <w:tcPr>
            <w:tcW w:w="0" w:type="auto"/>
            <w:shd w:val="clear" w:color="auto" w:fill="F5DEB3"/>
          </w:tcPr>
          <w:p w:rsidR="002D551D" w:rsidRDefault="000F52A6">
            <w:pPr>
              <w:rPr>
                <w:lang w:val="pt-BR"/>
              </w:rPr>
            </w:pPr>
            <w:r>
              <w:rPr>
                <w:lang w:val="pt-BR"/>
              </w:rPr>
              <w:t>Ofereça pelo menos um chuveiro no local, com vestiário, para os prim</w:t>
            </w:r>
            <w:r>
              <w:rPr>
                <w:lang w:val="pt-BR"/>
              </w:rPr>
              <w:t>eiros 100 ocupantes regulares do edifício (exceto pacientes) e um chuveiro adicional para cada 150 ocupantes regulares subsequentes.</w:t>
            </w:r>
          </w:p>
        </w:tc>
      </w:tr>
      <w:tr w:rsidR="002D551D">
        <w:tc>
          <w:tcPr>
            <w:tcW w:w="0" w:type="auto"/>
            <w:shd w:val="clear" w:color="auto" w:fill="98FB98"/>
          </w:tcPr>
          <w:p w:rsidR="002D551D" w:rsidRDefault="000F52A6">
            <w:r>
              <w:rPr>
                <w:rStyle w:val="SegmentID"/>
              </w:rPr>
              <w:t>593</w:t>
            </w:r>
            <w:r>
              <w:rPr>
                <w:rStyle w:val="TransUnitID"/>
              </w:rPr>
              <w:t>c5b74d0f-ab62-4966-8f46-d670aae66c52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2.</w:t>
            </w:r>
          </w:p>
        </w:tc>
        <w:tc>
          <w:tcPr>
            <w:tcW w:w="0" w:type="auto"/>
            <w:shd w:val="clear" w:color="auto" w:fill="98FB98"/>
          </w:tcPr>
          <w:p w:rsidR="002D551D" w:rsidRDefault="000F52A6">
            <w:pPr>
              <w:rPr>
                <w:lang w:val="pt-BR"/>
              </w:rPr>
            </w:pPr>
            <w:r>
              <w:rPr>
                <w:lang w:val="pt-BR"/>
              </w:rPr>
              <w:t>Caso 2.</w:t>
            </w:r>
          </w:p>
        </w:tc>
      </w:tr>
      <w:tr w:rsidR="002D551D">
        <w:tc>
          <w:tcPr>
            <w:tcW w:w="0" w:type="auto"/>
            <w:shd w:val="clear" w:color="auto" w:fill="98FB98"/>
          </w:tcPr>
          <w:p w:rsidR="002D551D" w:rsidRDefault="000F52A6">
            <w:r>
              <w:rPr>
                <w:rStyle w:val="SegmentID"/>
              </w:rPr>
              <w:t>594</w:t>
            </w:r>
            <w:r>
              <w:rPr>
                <w:rStyle w:val="TransUnitID"/>
              </w:rPr>
              <w:t>c5b74d0f-ab62-4966-8f46-d670aae66c52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Residential Projects</w:t>
            </w:r>
          </w:p>
        </w:tc>
        <w:tc>
          <w:tcPr>
            <w:tcW w:w="0" w:type="auto"/>
            <w:shd w:val="clear" w:color="auto" w:fill="98FB98"/>
          </w:tcPr>
          <w:p w:rsidR="002D551D" w:rsidRDefault="000F52A6">
            <w:pPr>
              <w:rPr>
                <w:lang w:val="pt-BR"/>
              </w:rPr>
            </w:pPr>
            <w:r>
              <w:rPr>
                <w:lang w:val="pt-BR"/>
              </w:rPr>
              <w:t>Projetos residenciais</w:t>
            </w:r>
          </w:p>
        </w:tc>
      </w:tr>
      <w:tr w:rsidR="002D551D">
        <w:tc>
          <w:tcPr>
            <w:tcW w:w="0" w:type="auto"/>
            <w:shd w:val="clear" w:color="auto" w:fill="F5DEB3"/>
          </w:tcPr>
          <w:p w:rsidR="002D551D" w:rsidRDefault="000F52A6">
            <w:r>
              <w:rPr>
                <w:rStyle w:val="SegmentID"/>
              </w:rPr>
              <w:t>595</w:t>
            </w:r>
            <w:r>
              <w:rPr>
                <w:rStyle w:val="TransUnitID"/>
              </w:rPr>
              <w:t>9ed56c4e-17bc-4f77-89a2-e28b70f9c3c2</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Provide secure, enclosed bicycle storage for at least 30% of all regular buildin</w:t>
            </w:r>
            <w:r>
              <w:t>g occupants (excluding patients) measured at peak periods, but no less than one storage space per residential unit.</w:t>
            </w:r>
          </w:p>
        </w:tc>
        <w:tc>
          <w:tcPr>
            <w:tcW w:w="0" w:type="auto"/>
            <w:shd w:val="clear" w:color="auto" w:fill="F5DEB3"/>
          </w:tcPr>
          <w:p w:rsidR="002D551D" w:rsidRDefault="000F52A6">
            <w:pPr>
              <w:rPr>
                <w:lang w:val="pt-BR"/>
              </w:rPr>
            </w:pPr>
            <w:r>
              <w:rPr>
                <w:lang w:val="pt-BR"/>
              </w:rPr>
              <w:t>Ofereça um depósito de bicicletas fechado seguro para pelo menos 30% de todos os ocupantes regulares do edifício (exceto pacientes), conform</w:t>
            </w:r>
            <w:r>
              <w:rPr>
                <w:lang w:val="pt-BR"/>
              </w:rPr>
              <w:t>e medição no horário de pico, mas com no mínimo uma vaga de armazenamento por unidade residencial.</w:t>
            </w:r>
          </w:p>
        </w:tc>
      </w:tr>
      <w:tr w:rsidR="002D551D">
        <w:tc>
          <w:tcPr>
            <w:tcW w:w="0" w:type="auto"/>
            <w:shd w:val="clear" w:color="auto" w:fill="98FB98"/>
          </w:tcPr>
          <w:p w:rsidR="002D551D" w:rsidRDefault="000F52A6">
            <w:r>
              <w:rPr>
                <w:rStyle w:val="SegmentID"/>
              </w:rPr>
              <w:t>596</w:t>
            </w:r>
            <w:r>
              <w:rPr>
                <w:rStyle w:val="TransUnitID"/>
              </w:rPr>
              <w:t>094572f2-7001-4b34-ab39-185941006ccb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All Projects</w:t>
            </w:r>
          </w:p>
        </w:tc>
        <w:tc>
          <w:tcPr>
            <w:tcW w:w="0" w:type="auto"/>
            <w:shd w:val="clear" w:color="auto" w:fill="98FB98"/>
          </w:tcPr>
          <w:p w:rsidR="002D551D" w:rsidRDefault="000F52A6">
            <w:pPr>
              <w:rPr>
                <w:lang w:val="pt-BR"/>
              </w:rPr>
            </w:pPr>
            <w:r>
              <w:rPr>
                <w:lang w:val="pt-BR"/>
              </w:rPr>
              <w:t>Para todos os projetos</w:t>
            </w:r>
          </w:p>
        </w:tc>
      </w:tr>
      <w:tr w:rsidR="002D551D">
        <w:tc>
          <w:tcPr>
            <w:tcW w:w="0" w:type="auto"/>
            <w:shd w:val="clear" w:color="auto" w:fill="98FB98"/>
          </w:tcPr>
          <w:p w:rsidR="002D551D" w:rsidRDefault="000F52A6">
            <w:r>
              <w:rPr>
                <w:rStyle w:val="SegmentID"/>
              </w:rPr>
              <w:t>597</w:t>
            </w:r>
            <w:r>
              <w:rPr>
                <w:rStyle w:val="TransUnitID"/>
              </w:rPr>
              <w:t>84ac9277-34c8-4fe3-8258-8d60f58d9300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&lt;763&gt;</w:t>
            </w:r>
            <w:r>
              <w:t>Short-term bicycle storage</w:t>
            </w:r>
            <w:r>
              <w:rPr>
                <w:rStyle w:val="Tag"/>
              </w:rPr>
              <w:t>&lt;/763&gt;</w:t>
            </w:r>
            <w:r>
              <w:t xml:space="preserve"> must be within 100 feet (30 meters) walking distance of any main entrance.</w:t>
            </w:r>
          </w:p>
        </w:tc>
        <w:tc>
          <w:tcPr>
            <w:tcW w:w="0" w:type="auto"/>
            <w:shd w:val="clear" w:color="auto" w:fill="98FB98"/>
          </w:tcPr>
          <w:p w:rsidR="002D551D" w:rsidRDefault="000F52A6">
            <w:pPr>
              <w:rPr>
                <w:lang w:val="pt-BR"/>
              </w:rPr>
            </w:pPr>
            <w:r>
              <w:rPr>
                <w:lang w:val="pt-BR"/>
              </w:rPr>
              <w:t xml:space="preserve">O </w:t>
            </w:r>
            <w:r>
              <w:rPr>
                <w:rStyle w:val="Tag"/>
                <w:lang w:val="pt-BR"/>
              </w:rPr>
              <w:t>&lt;763&gt;</w:t>
            </w:r>
            <w:r>
              <w:rPr>
                <w:lang w:val="pt-BR"/>
              </w:rPr>
              <w:t>depósito de bicicletas de curto prazo</w:t>
            </w:r>
            <w:r>
              <w:rPr>
                <w:rStyle w:val="Tag"/>
                <w:lang w:val="pt-BR"/>
              </w:rPr>
              <w:t>&lt;/763&gt;</w:t>
            </w:r>
            <w:r>
              <w:rPr>
                <w:lang w:val="pt-BR"/>
              </w:rPr>
              <w:t xml:space="preserve"> deve ficar a uma distância de caminhada de até 100 pés (30 metro</w:t>
            </w:r>
            <w:r>
              <w:rPr>
                <w:lang w:val="pt-BR"/>
              </w:rPr>
              <w:t>s) de qualquer entrada principal.</w:t>
            </w:r>
          </w:p>
        </w:tc>
      </w:tr>
      <w:tr w:rsidR="002D551D">
        <w:tc>
          <w:tcPr>
            <w:tcW w:w="0" w:type="auto"/>
            <w:shd w:val="clear" w:color="auto" w:fill="F5DEB3"/>
          </w:tcPr>
          <w:p w:rsidR="002D551D" w:rsidRDefault="000F52A6">
            <w:r>
              <w:rPr>
                <w:rStyle w:val="SegmentID"/>
              </w:rPr>
              <w:t>598</w:t>
            </w:r>
            <w:r>
              <w:rPr>
                <w:rStyle w:val="TransUnitID"/>
              </w:rPr>
              <w:t>84ac9277-34c8-4fe3-8258-8d60f58d9300</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rPr>
                <w:rStyle w:val="Tag"/>
              </w:rPr>
              <w:t>&lt;764&gt;</w:t>
            </w:r>
            <w:r>
              <w:t>Long-term bicycle storage</w:t>
            </w:r>
            <w:r>
              <w:rPr>
                <w:rStyle w:val="Tag"/>
              </w:rPr>
              <w:t>&lt;/764&gt;</w:t>
            </w:r>
            <w:r>
              <w:t xml:space="preserve"> must be within 100 feet (30 meters) walking distance of any functional entry.</w:t>
            </w:r>
          </w:p>
        </w:tc>
        <w:tc>
          <w:tcPr>
            <w:tcW w:w="0" w:type="auto"/>
            <w:shd w:val="clear" w:color="auto" w:fill="F5DEB3"/>
          </w:tcPr>
          <w:p w:rsidR="002D551D" w:rsidRDefault="000F52A6">
            <w:pPr>
              <w:rPr>
                <w:lang w:val="pt-BR"/>
              </w:rPr>
            </w:pPr>
            <w:r>
              <w:rPr>
                <w:lang w:val="pt-BR"/>
              </w:rPr>
              <w:t xml:space="preserve">O </w:t>
            </w:r>
            <w:r>
              <w:rPr>
                <w:rStyle w:val="Tag"/>
                <w:lang w:val="pt-BR"/>
              </w:rPr>
              <w:t>&lt;764&gt;</w:t>
            </w:r>
            <w:r>
              <w:rPr>
                <w:lang w:val="pt-BR"/>
              </w:rPr>
              <w:t xml:space="preserve">depósito de bicicletas de longo </w:t>
            </w:r>
            <w:r>
              <w:rPr>
                <w:lang w:val="pt-BR"/>
              </w:rPr>
              <w:t>prazo</w:t>
            </w:r>
            <w:r>
              <w:rPr>
                <w:rStyle w:val="Tag"/>
                <w:lang w:val="pt-BR"/>
              </w:rPr>
              <w:t>&lt;/764&gt;</w:t>
            </w:r>
            <w:r>
              <w:rPr>
                <w:lang w:val="pt-BR"/>
              </w:rPr>
              <w:t xml:space="preserve"> deve ficar a uma distância de caminhada de até 100 pés (30 metros) de qualquer entrada funcional.</w:t>
            </w:r>
          </w:p>
        </w:tc>
      </w:tr>
      <w:tr w:rsidR="002D551D">
        <w:tc>
          <w:tcPr>
            <w:tcW w:w="0" w:type="auto"/>
            <w:shd w:val="clear" w:color="auto" w:fill="F5DEB3"/>
          </w:tcPr>
          <w:p w:rsidR="002D551D" w:rsidRDefault="000F52A6">
            <w:r>
              <w:rPr>
                <w:rStyle w:val="SegmentID"/>
              </w:rPr>
              <w:t>599</w:t>
            </w:r>
            <w:r>
              <w:rPr>
                <w:rStyle w:val="TransUnitID"/>
              </w:rPr>
              <w:t>bac3d9c6-892e-4dd8-82e9-50801d293cfa</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Bicycle storage capacity may not be double counted: storage that is fully allocated to the occupants of nonproject facilities cannot also serve project occupants.</w:t>
            </w:r>
          </w:p>
        </w:tc>
        <w:tc>
          <w:tcPr>
            <w:tcW w:w="0" w:type="auto"/>
            <w:shd w:val="clear" w:color="auto" w:fill="F5DEB3"/>
          </w:tcPr>
          <w:p w:rsidR="002D551D" w:rsidRDefault="000F52A6">
            <w:pPr>
              <w:rPr>
                <w:lang w:val="pt-BR"/>
              </w:rPr>
            </w:pPr>
            <w:r>
              <w:rPr>
                <w:lang w:val="pt-BR"/>
              </w:rPr>
              <w:t>A capacidade do depósito de bicicletas não pode ser contada duas vezes: um depósito totalment</w:t>
            </w:r>
            <w:r>
              <w:rPr>
                <w:lang w:val="pt-BR"/>
              </w:rPr>
              <w:t>e alocado aos ocupantes de instalações que não são do projeto não pode atender aos ocupantes do projeto.</w:t>
            </w:r>
          </w:p>
        </w:tc>
      </w:tr>
      <w:tr w:rsidR="002D551D">
        <w:tc>
          <w:tcPr>
            <w:tcW w:w="0" w:type="auto"/>
            <w:shd w:val="clear" w:color="auto" w:fill="F5DEB3"/>
          </w:tcPr>
          <w:p w:rsidR="002D551D" w:rsidRDefault="000F52A6">
            <w:r>
              <w:rPr>
                <w:rStyle w:val="SegmentID"/>
              </w:rPr>
              <w:t>600</w:t>
            </w:r>
            <w:r>
              <w:rPr>
                <w:rStyle w:val="TransUnitID"/>
              </w:rPr>
              <w:t>d6dc4b9f-6157-4d95-9907-bab27bfdcc3c</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LT Credit: Reduced Parking Footprint</w:t>
            </w:r>
          </w:p>
        </w:tc>
        <w:tc>
          <w:tcPr>
            <w:tcW w:w="0" w:type="auto"/>
            <w:shd w:val="clear" w:color="auto" w:fill="F5DEB3"/>
          </w:tcPr>
          <w:p w:rsidR="002D551D" w:rsidRDefault="000F52A6">
            <w:pPr>
              <w:rPr>
                <w:lang w:val="pt-BR"/>
              </w:rPr>
            </w:pPr>
            <w:r>
              <w:rPr>
                <w:lang w:val="pt-BR"/>
              </w:rPr>
              <w:t>Crédito LT: Redução da Área de Projeção do Est</w:t>
            </w:r>
            <w:r>
              <w:rPr>
                <w:lang w:val="pt-BR"/>
              </w:rPr>
              <w:t>acionamento (LT Credit: Reduced Parking Footprint)</w:t>
            </w:r>
          </w:p>
        </w:tc>
      </w:tr>
      <w:tr w:rsidR="002D551D">
        <w:tc>
          <w:tcPr>
            <w:tcW w:w="0" w:type="auto"/>
            <w:shd w:val="clear" w:color="auto" w:fill="98FB98"/>
          </w:tcPr>
          <w:p w:rsidR="002D551D" w:rsidRDefault="000F52A6">
            <w:r>
              <w:rPr>
                <w:rStyle w:val="SegmentID"/>
              </w:rPr>
              <w:t>601</w:t>
            </w:r>
            <w:r>
              <w:rPr>
                <w:rStyle w:val="TransUnitID"/>
              </w:rPr>
              <w:t>a3d42bdb-e487-47d4-9866-c71bf4ec058f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602</w:t>
            </w:r>
            <w:r>
              <w:rPr>
                <w:rStyle w:val="TransUnitID"/>
              </w:rPr>
              <w:t>24bb8e29-d96e-41fb-b0e1-c425fb8e0052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603</w:t>
            </w:r>
            <w:r>
              <w:rPr>
                <w:rStyle w:val="TransUnitID"/>
              </w:rPr>
              <w:t>7f807846-575b-477b-9a1f-12720fb742b8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604</w:t>
            </w:r>
            <w:r>
              <w:rPr>
                <w:rStyle w:val="TransUnitID"/>
              </w:rPr>
              <w:t>b68a4b02-0f94-4934-b7a1-fadaab7ae9f5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605</w:t>
            </w:r>
            <w:r>
              <w:rPr>
                <w:rStyle w:val="TransUnitID"/>
              </w:rPr>
              <w:t>ac047900-ffa5-457e-a4fb-7aff9032154</w:t>
            </w:r>
            <w:r>
              <w:rPr>
                <w:rStyle w:val="TransUnitID"/>
              </w:rPr>
              <w:t>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606</w:t>
            </w:r>
            <w:r>
              <w:rPr>
                <w:rStyle w:val="TransUnitID"/>
              </w:rPr>
              <w:t>88189fc5-c4cf-4be4-a7ed-1119c719a112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607</w:t>
            </w:r>
            <w:r>
              <w:rPr>
                <w:rStyle w:val="TransUnitID"/>
              </w:rPr>
              <w:t>5dd5f1d2-4778-4023-ad27-fe512645679e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608</w:t>
            </w:r>
            <w:r>
              <w:rPr>
                <w:rStyle w:val="TransUnitID"/>
              </w:rPr>
              <w:t>de297088-f29f-422e-9f50-d816fe97fe19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w:t>
            </w:r>
            <w:r>
              <w:rPr>
                <w:lang w:val="pt-BR"/>
              </w:rPr>
              <w:t>istribution Centers) (1 ponto)</w:t>
            </w:r>
          </w:p>
        </w:tc>
      </w:tr>
      <w:tr w:rsidR="002D551D">
        <w:tc>
          <w:tcPr>
            <w:tcW w:w="0" w:type="auto"/>
            <w:shd w:val="clear" w:color="auto" w:fill="98FB98"/>
          </w:tcPr>
          <w:p w:rsidR="002D551D" w:rsidRDefault="000F52A6">
            <w:r>
              <w:rPr>
                <w:rStyle w:val="SegmentID"/>
              </w:rPr>
              <w:t>609</w:t>
            </w:r>
            <w:r>
              <w:rPr>
                <w:rStyle w:val="TransUnitID"/>
              </w:rPr>
              <w:t>9b0fd970-17a9-41e2-8656-ebb81c15f0c2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610</w:t>
            </w:r>
            <w:r>
              <w:rPr>
                <w:rStyle w:val="TransUnitID"/>
              </w:rPr>
              <w:t>59eaaee1-6393-42a8-82a7-23627ae4c6bf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611</w:t>
            </w:r>
            <w:r>
              <w:rPr>
                <w:rStyle w:val="TransUnitID"/>
              </w:rPr>
              <w:t>38222887-5593-4e76-ae17-21f234fd8df2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612</w:t>
            </w:r>
            <w:r>
              <w:rPr>
                <w:rStyle w:val="TransUnitID"/>
              </w:rPr>
              <w:t>1db2f07e-e058-47a0-a613-5812e9b59573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613</w:t>
            </w:r>
            <w:r>
              <w:rPr>
                <w:rStyle w:val="TransUnitID"/>
              </w:rPr>
              <w:t>585dbe72-f11a-45eb-a854-9314279aec8c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To minimize the environmental harms associated with parking facilities, including automobile dependence, land consumption, and rainwater </w:t>
            </w:r>
            <w:r>
              <w:lastRenderedPageBreak/>
              <w:t>runoff.</w:t>
            </w:r>
          </w:p>
        </w:tc>
        <w:tc>
          <w:tcPr>
            <w:tcW w:w="0" w:type="auto"/>
            <w:shd w:val="clear" w:color="auto" w:fill="FFFFFF"/>
          </w:tcPr>
          <w:p w:rsidR="002D551D" w:rsidRDefault="000F52A6">
            <w:pPr>
              <w:rPr>
                <w:lang w:val="pt-BR"/>
              </w:rPr>
            </w:pPr>
            <w:r>
              <w:rPr>
                <w:lang w:val="pt-BR"/>
              </w:rPr>
              <w:lastRenderedPageBreak/>
              <w:t>Minimizar os prejuízos ambientais associados a i</w:t>
            </w:r>
            <w:r>
              <w:rPr>
                <w:lang w:val="pt-BR"/>
              </w:rPr>
              <w:t xml:space="preserve">nstalações de estacionamento, incluindo dependência de automóveis, consumo de </w:t>
            </w:r>
            <w:r>
              <w:rPr>
                <w:lang w:val="pt-BR"/>
              </w:rPr>
              <w:lastRenderedPageBreak/>
              <w:t>terreno e escoamento superficial de água da chuva.</w:t>
            </w:r>
          </w:p>
        </w:tc>
      </w:tr>
      <w:tr w:rsidR="002D551D">
        <w:tc>
          <w:tcPr>
            <w:tcW w:w="0" w:type="auto"/>
            <w:shd w:val="clear" w:color="auto" w:fill="98FB98"/>
          </w:tcPr>
          <w:p w:rsidR="002D551D" w:rsidRDefault="000F52A6">
            <w:r>
              <w:rPr>
                <w:rStyle w:val="SegmentID"/>
              </w:rPr>
              <w:lastRenderedPageBreak/>
              <w:t>614</w:t>
            </w:r>
            <w:r>
              <w:rPr>
                <w:rStyle w:val="TransUnitID"/>
              </w:rPr>
              <w:t>af6e381c-4c6b-441c-a8df-b63d1838d0f2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615</w:t>
            </w:r>
            <w:r>
              <w:rPr>
                <w:rStyle w:val="TransUnitID"/>
              </w:rPr>
              <w:t>104b93de-0adb-42ef-a272-0a7206cbaeb1</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NC, CS, Retail, Schools, Data Centers, Warehouses &amp; Distribution Centers, Hospitality, Healthcare</w:t>
            </w:r>
          </w:p>
        </w:tc>
        <w:tc>
          <w:tcPr>
            <w:tcW w:w="0" w:type="auto"/>
            <w:shd w:val="clear" w:color="auto" w:fill="F5DEB3"/>
          </w:tcPr>
          <w:p w:rsidR="002D551D" w:rsidRDefault="000F52A6">
            <w:pPr>
              <w:rPr>
                <w:lang w:val="pt-BR"/>
              </w:rPr>
            </w:pPr>
            <w:r>
              <w:rPr>
                <w:lang w:val="pt-BR"/>
              </w:rPr>
              <w:t>NC, CS, Varejo (Retail), Escolas (Schools), Centros de Dados (Data Centers), Armazéns e Centro</w:t>
            </w:r>
            <w:r>
              <w:rPr>
                <w:lang w:val="pt-BR"/>
              </w:rPr>
              <w:t>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616</w:t>
            </w:r>
            <w:r>
              <w:rPr>
                <w:rStyle w:val="TransUnitID"/>
              </w:rPr>
              <w:t>04242e24-c0a3-4bf9-a265-6c4e13d22f8a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exceed the minimum local code requirements for parking capacity.</w:t>
            </w:r>
          </w:p>
        </w:tc>
        <w:tc>
          <w:tcPr>
            <w:tcW w:w="0" w:type="auto"/>
            <w:shd w:val="clear" w:color="auto" w:fill="FFFFFF"/>
          </w:tcPr>
          <w:p w:rsidR="002D551D" w:rsidRDefault="000F52A6">
            <w:pPr>
              <w:rPr>
                <w:lang w:val="pt-BR"/>
              </w:rPr>
            </w:pPr>
            <w:r>
              <w:rPr>
                <w:lang w:val="pt-BR"/>
              </w:rPr>
              <w:t>Não exceda os requisitos mínimos do código local de capacidade de estacionamento.</w:t>
            </w:r>
          </w:p>
        </w:tc>
      </w:tr>
      <w:tr w:rsidR="002D551D">
        <w:tc>
          <w:tcPr>
            <w:tcW w:w="0" w:type="auto"/>
            <w:shd w:val="clear" w:color="auto" w:fill="FFFFFF"/>
          </w:tcPr>
          <w:p w:rsidR="002D551D" w:rsidRDefault="000F52A6">
            <w:r>
              <w:rPr>
                <w:rStyle w:val="SegmentID"/>
              </w:rPr>
              <w:t>617</w:t>
            </w:r>
            <w:r>
              <w:rPr>
                <w:rStyle w:val="TransUnitID"/>
              </w:rPr>
              <w:t>44040f68-1915-409a-b1e2-4b6b0ed99649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parking capacity that is a percentage reduction below the base ratios recommended by the Parking Co</w:t>
            </w:r>
            <w:r>
              <w:t>nsultants Council, as shown in the Institute of Transportation Engineers’ Transportation Planning Handbook, 3rd edition, Tables 18-2 through 18-4.</w:t>
            </w:r>
          </w:p>
        </w:tc>
        <w:tc>
          <w:tcPr>
            <w:tcW w:w="0" w:type="auto"/>
            <w:shd w:val="clear" w:color="auto" w:fill="FFFFFF"/>
          </w:tcPr>
          <w:p w:rsidR="002D551D" w:rsidRDefault="000F52A6">
            <w:pPr>
              <w:rPr>
                <w:lang w:val="pt-BR"/>
              </w:rPr>
            </w:pPr>
            <w:r>
              <w:rPr>
                <w:lang w:val="pt-BR"/>
              </w:rPr>
              <w:t>Ofereça capacidade de estacionamento que seja uma redução percentual abaixo dos coeficientes base do Conselho</w:t>
            </w:r>
            <w:r>
              <w:rPr>
                <w:lang w:val="pt-BR"/>
              </w:rPr>
              <w:t xml:space="preserve"> de Consultores de Estacionamento (Parking Consultants Council), conforme indicado no Transportation Planning Handbook do Instituto de Engenheiros de Transporte (Institute of Transportation Engineers), 3ª Edição, Tabelas 18-2 a 18-4.</w:t>
            </w:r>
          </w:p>
        </w:tc>
      </w:tr>
      <w:tr w:rsidR="002D551D">
        <w:tc>
          <w:tcPr>
            <w:tcW w:w="0" w:type="auto"/>
            <w:shd w:val="clear" w:color="auto" w:fill="98FB98"/>
          </w:tcPr>
          <w:p w:rsidR="002D551D" w:rsidRDefault="000F52A6">
            <w:r>
              <w:rPr>
                <w:rStyle w:val="SegmentID"/>
              </w:rPr>
              <w:t>618</w:t>
            </w:r>
            <w:r>
              <w:rPr>
                <w:rStyle w:val="TransUnitID"/>
              </w:rPr>
              <w:t>ae4ff4bd-5716-4830</w:t>
            </w:r>
            <w:r>
              <w:rPr>
                <w:rStyle w:val="TransUnitID"/>
              </w:rPr>
              <w:t>-809c-ed72f08d7517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1.</w:t>
            </w:r>
          </w:p>
        </w:tc>
        <w:tc>
          <w:tcPr>
            <w:tcW w:w="0" w:type="auto"/>
            <w:shd w:val="clear" w:color="auto" w:fill="98FB98"/>
          </w:tcPr>
          <w:p w:rsidR="002D551D" w:rsidRDefault="000F52A6">
            <w:pPr>
              <w:rPr>
                <w:lang w:val="pt-BR"/>
              </w:rPr>
            </w:pPr>
            <w:r>
              <w:rPr>
                <w:lang w:val="pt-BR"/>
              </w:rPr>
              <w:t>Caso 1.</w:t>
            </w:r>
          </w:p>
        </w:tc>
      </w:tr>
      <w:tr w:rsidR="002D551D">
        <w:tc>
          <w:tcPr>
            <w:tcW w:w="0" w:type="auto"/>
            <w:shd w:val="clear" w:color="auto" w:fill="D3D3D3"/>
          </w:tcPr>
          <w:p w:rsidR="002D551D" w:rsidRDefault="000F52A6">
            <w:r>
              <w:rPr>
                <w:rStyle w:val="SegmentID"/>
              </w:rPr>
              <w:t>619</w:t>
            </w:r>
            <w:r>
              <w:rPr>
                <w:rStyle w:val="TransUnitID"/>
              </w:rPr>
              <w:t>ae4ff4bd-5716-4830-809c-ed72f08d7517</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Baseline Location</w:t>
            </w:r>
          </w:p>
        </w:tc>
        <w:tc>
          <w:tcPr>
            <w:tcW w:w="0" w:type="auto"/>
            <w:shd w:val="clear" w:color="auto" w:fill="D3D3D3"/>
          </w:tcPr>
          <w:p w:rsidR="002D551D" w:rsidRDefault="000F52A6">
            <w:pPr>
              <w:rPr>
                <w:lang w:val="pt-BR"/>
              </w:rPr>
            </w:pPr>
            <w:r>
              <w:rPr>
                <w:lang w:val="pt-BR"/>
              </w:rPr>
              <w:t>Local da baseline</w:t>
            </w:r>
          </w:p>
        </w:tc>
      </w:tr>
      <w:tr w:rsidR="002D551D">
        <w:tc>
          <w:tcPr>
            <w:tcW w:w="0" w:type="auto"/>
            <w:shd w:val="clear" w:color="auto" w:fill="F5DEB3"/>
          </w:tcPr>
          <w:p w:rsidR="002D551D" w:rsidRDefault="000F52A6">
            <w:r>
              <w:rPr>
                <w:rStyle w:val="SegmentID"/>
              </w:rPr>
              <w:t>620</w:t>
            </w:r>
            <w:r>
              <w:rPr>
                <w:rStyle w:val="TransUnitID"/>
              </w:rPr>
              <w:t>d750a580-531b-4e89-b143-a36623f4057e</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Projects that have not earned points under LT Credit Surrounding Density and Diverse Uses or LT Credit Access to Quality Transit must achieve a 20% reduction from the base ratios.</w:t>
            </w:r>
          </w:p>
        </w:tc>
        <w:tc>
          <w:tcPr>
            <w:tcW w:w="0" w:type="auto"/>
            <w:shd w:val="clear" w:color="auto" w:fill="F5DEB3"/>
          </w:tcPr>
          <w:p w:rsidR="002D551D" w:rsidRDefault="000F52A6">
            <w:pPr>
              <w:rPr>
                <w:lang w:val="pt-BR"/>
              </w:rPr>
            </w:pPr>
            <w:r>
              <w:rPr>
                <w:lang w:val="pt-BR"/>
              </w:rPr>
              <w:t>Projetos que não obtiveram pontos do Crédito LT: Densidade dos Arredores e Usos Diversos (LT Credit: Surrounding Density and Diverse Uses) ou Crédito LT: Acesso a Transporte de Qualidade (LT Credit: Access to Quality Transit) devem obter uma redução de 20%</w:t>
            </w:r>
            <w:r>
              <w:rPr>
                <w:lang w:val="pt-BR"/>
              </w:rPr>
              <w:t xml:space="preserve"> em relação aos coeficientes base.</w:t>
            </w:r>
          </w:p>
        </w:tc>
      </w:tr>
      <w:tr w:rsidR="002D551D">
        <w:tc>
          <w:tcPr>
            <w:tcW w:w="0" w:type="auto"/>
            <w:shd w:val="clear" w:color="auto" w:fill="98FB98"/>
          </w:tcPr>
          <w:p w:rsidR="002D551D" w:rsidRDefault="000F52A6">
            <w:r>
              <w:rPr>
                <w:rStyle w:val="SegmentID"/>
              </w:rPr>
              <w:t>621</w:t>
            </w:r>
            <w:r>
              <w:rPr>
                <w:rStyle w:val="TransUnitID"/>
              </w:rPr>
              <w:t>e18ce69c-1a72-4ec2-b0de-bdb63b037a12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2.</w:t>
            </w:r>
          </w:p>
        </w:tc>
        <w:tc>
          <w:tcPr>
            <w:tcW w:w="0" w:type="auto"/>
            <w:shd w:val="clear" w:color="auto" w:fill="98FB98"/>
          </w:tcPr>
          <w:p w:rsidR="002D551D" w:rsidRDefault="000F52A6">
            <w:pPr>
              <w:rPr>
                <w:lang w:val="pt-BR"/>
              </w:rPr>
            </w:pPr>
            <w:r>
              <w:rPr>
                <w:lang w:val="pt-BR"/>
              </w:rPr>
              <w:t>Caso 2.</w:t>
            </w:r>
          </w:p>
        </w:tc>
      </w:tr>
      <w:tr w:rsidR="002D551D">
        <w:tc>
          <w:tcPr>
            <w:tcW w:w="0" w:type="auto"/>
            <w:shd w:val="clear" w:color="auto" w:fill="FFFFFF"/>
          </w:tcPr>
          <w:p w:rsidR="002D551D" w:rsidRDefault="000F52A6">
            <w:r>
              <w:rPr>
                <w:rStyle w:val="SegmentID"/>
              </w:rPr>
              <w:t>622</w:t>
            </w:r>
            <w:r>
              <w:rPr>
                <w:rStyle w:val="TransUnitID"/>
              </w:rPr>
              <w:t>e18ce69c-1a72-4ec2-b0de-bdb63b037a12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Dense and/or Transit-Served Location</w:t>
            </w:r>
          </w:p>
        </w:tc>
        <w:tc>
          <w:tcPr>
            <w:tcW w:w="0" w:type="auto"/>
            <w:shd w:val="clear" w:color="auto" w:fill="FFFFFF"/>
          </w:tcPr>
          <w:p w:rsidR="002D551D" w:rsidRDefault="000F52A6">
            <w:pPr>
              <w:rPr>
                <w:lang w:val="pt-BR"/>
              </w:rPr>
            </w:pPr>
            <w:r>
              <w:rPr>
                <w:lang w:val="pt-BR"/>
              </w:rPr>
              <w:t>Local denso e/ou atendido por transporte</w:t>
            </w:r>
          </w:p>
        </w:tc>
      </w:tr>
      <w:tr w:rsidR="002D551D">
        <w:tc>
          <w:tcPr>
            <w:tcW w:w="0" w:type="auto"/>
            <w:shd w:val="clear" w:color="auto" w:fill="F5DEB3"/>
          </w:tcPr>
          <w:p w:rsidR="002D551D" w:rsidRDefault="000F52A6">
            <w:r>
              <w:rPr>
                <w:rStyle w:val="SegmentID"/>
              </w:rPr>
              <w:t>623</w:t>
            </w:r>
            <w:r>
              <w:rPr>
                <w:rStyle w:val="TransUnitID"/>
              </w:rPr>
              <w:t>01736a11-6a37-4c51-9cdd-a0bf318cf6d4</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 xml:space="preserve">Projects earning 1 or more points under either </w:t>
            </w:r>
            <w:r>
              <w:rPr>
                <w:rStyle w:val="Tag"/>
              </w:rPr>
              <w:t>&lt;772&gt;</w:t>
            </w:r>
            <w:r>
              <w:t>LT Credit Surrounding Density and Diverse Uses or LT Credit Access to Quality Transit</w:t>
            </w:r>
            <w:r>
              <w:rPr>
                <w:rStyle w:val="Tag"/>
              </w:rPr>
              <w:t>&lt;/772&gt;</w:t>
            </w:r>
            <w:r>
              <w:t xml:space="preserve"> must achieve a 40% reduction from the base ratios.</w:t>
            </w:r>
          </w:p>
        </w:tc>
        <w:tc>
          <w:tcPr>
            <w:tcW w:w="0" w:type="auto"/>
            <w:shd w:val="clear" w:color="auto" w:fill="F5DEB3"/>
          </w:tcPr>
          <w:p w:rsidR="002D551D" w:rsidRDefault="000F52A6">
            <w:pPr>
              <w:rPr>
                <w:lang w:val="pt-BR"/>
              </w:rPr>
            </w:pPr>
            <w:r>
              <w:rPr>
                <w:lang w:val="pt-BR"/>
              </w:rPr>
              <w:t xml:space="preserve">Projetos que obtiverem 1 ou mais pontos no </w:t>
            </w:r>
            <w:r>
              <w:rPr>
                <w:rStyle w:val="Tag"/>
                <w:lang w:val="pt-BR"/>
              </w:rPr>
              <w:t>&lt;772&gt;</w:t>
            </w:r>
            <w:r>
              <w:rPr>
                <w:lang w:val="pt-BR"/>
              </w:rPr>
              <w:t>Crédito LT: Densidade dos Arredores e Usos Diversos (LT Credit: Surrounding Density and Diverse Uses) ou Crédito LT: Acesso a Transporte de Qualidade (LT Cr</w:t>
            </w:r>
            <w:r>
              <w:rPr>
                <w:lang w:val="pt-BR"/>
              </w:rPr>
              <w:t>edit: Access to Quality Transit)</w:t>
            </w:r>
            <w:r>
              <w:rPr>
                <w:rStyle w:val="Tag"/>
                <w:lang w:val="pt-BR"/>
              </w:rPr>
              <w:t>&lt;/772&gt;</w:t>
            </w:r>
            <w:r>
              <w:rPr>
                <w:lang w:val="pt-BR"/>
              </w:rPr>
              <w:t xml:space="preserve"> devem obter uma redução de 40% em relação aos coeficientes base.</w:t>
            </w:r>
          </w:p>
        </w:tc>
      </w:tr>
      <w:tr w:rsidR="002D551D">
        <w:tc>
          <w:tcPr>
            <w:tcW w:w="0" w:type="auto"/>
            <w:shd w:val="clear" w:color="auto" w:fill="98FB98"/>
          </w:tcPr>
          <w:p w:rsidR="002D551D" w:rsidRDefault="000F52A6">
            <w:r>
              <w:rPr>
                <w:rStyle w:val="SegmentID"/>
              </w:rPr>
              <w:t>624</w:t>
            </w:r>
            <w:r>
              <w:rPr>
                <w:rStyle w:val="TransUnitID"/>
              </w:rPr>
              <w:t>69d00e56-4c89-4a0b-aef2-88a1b2891f36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All Projects</w:t>
            </w:r>
          </w:p>
        </w:tc>
        <w:tc>
          <w:tcPr>
            <w:tcW w:w="0" w:type="auto"/>
            <w:shd w:val="clear" w:color="auto" w:fill="98FB98"/>
          </w:tcPr>
          <w:p w:rsidR="002D551D" w:rsidRDefault="000F52A6">
            <w:pPr>
              <w:rPr>
                <w:lang w:val="pt-BR"/>
              </w:rPr>
            </w:pPr>
            <w:r>
              <w:rPr>
                <w:lang w:val="pt-BR"/>
              </w:rPr>
              <w:t>Para todos os projetos</w:t>
            </w:r>
          </w:p>
        </w:tc>
      </w:tr>
      <w:tr w:rsidR="002D551D">
        <w:tc>
          <w:tcPr>
            <w:tcW w:w="0" w:type="auto"/>
            <w:shd w:val="clear" w:color="auto" w:fill="FFFFFF"/>
          </w:tcPr>
          <w:p w:rsidR="002D551D" w:rsidRDefault="000F52A6">
            <w:r>
              <w:rPr>
                <w:rStyle w:val="SegmentID"/>
              </w:rPr>
              <w:t>625</w:t>
            </w:r>
            <w:r>
              <w:rPr>
                <w:rStyle w:val="TransUnitID"/>
              </w:rPr>
              <w:t>a0dc8287-063d-4038-a96a-2bc267cd4389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credit calculations must include all existing and new off-street parking spaces that are leased or owned by the project, including parking that is outside the project boundary but is used by the project.</w:t>
            </w:r>
          </w:p>
        </w:tc>
        <w:tc>
          <w:tcPr>
            <w:tcW w:w="0" w:type="auto"/>
            <w:shd w:val="clear" w:color="auto" w:fill="FFFFFF"/>
          </w:tcPr>
          <w:p w:rsidR="002D551D" w:rsidRDefault="000F52A6">
            <w:pPr>
              <w:rPr>
                <w:lang w:val="pt-BR"/>
              </w:rPr>
            </w:pPr>
            <w:r>
              <w:rPr>
                <w:lang w:val="pt-BR"/>
              </w:rPr>
              <w:t>Os cálculos de crédito</w:t>
            </w:r>
            <w:r>
              <w:rPr>
                <w:lang w:val="pt-BR"/>
              </w:rPr>
              <w:t>s devem incluir todas as vagas de estacionamento existentes e novas fora das ruas, alugadas ou pertencentes ao projeto, incluindo estacionamento fora do limite do projeto, mas que seja usado pelo projeto.</w:t>
            </w:r>
          </w:p>
        </w:tc>
      </w:tr>
      <w:tr w:rsidR="002D551D">
        <w:tc>
          <w:tcPr>
            <w:tcW w:w="0" w:type="auto"/>
            <w:shd w:val="clear" w:color="auto" w:fill="D3D3D3"/>
          </w:tcPr>
          <w:p w:rsidR="002D551D" w:rsidRDefault="000F52A6">
            <w:r>
              <w:rPr>
                <w:rStyle w:val="SegmentID"/>
              </w:rPr>
              <w:t>626</w:t>
            </w:r>
            <w:r>
              <w:rPr>
                <w:rStyle w:val="TransUnitID"/>
              </w:rPr>
              <w:t>a0dc8287-063d-4038-a96a-2bc267cd4389</w:t>
            </w:r>
          </w:p>
        </w:tc>
        <w:tc>
          <w:tcPr>
            <w:tcW w:w="0" w:type="auto"/>
            <w:shd w:val="clear" w:color="auto" w:fill="D3D3D3"/>
          </w:tcPr>
          <w:p w:rsidR="002D551D" w:rsidRPr="000F52A6" w:rsidRDefault="000F52A6">
            <w:pPr>
              <w:rPr>
                <w:vanish/>
              </w:rPr>
            </w:pPr>
            <w:r w:rsidRPr="000F52A6">
              <w:rPr>
                <w:vanish/>
              </w:rPr>
              <w:t>Translatio</w:t>
            </w:r>
            <w:r w:rsidRPr="000F52A6">
              <w:rPr>
                <w:vanish/>
              </w:rPr>
              <w:t>n Approved (CM)</w:t>
            </w:r>
          </w:p>
        </w:tc>
        <w:tc>
          <w:tcPr>
            <w:tcW w:w="0" w:type="auto"/>
            <w:shd w:val="clear" w:color="auto" w:fill="D3D3D3"/>
          </w:tcPr>
          <w:p w:rsidR="002D551D" w:rsidRDefault="000F52A6">
            <w:r>
              <w:t>On-street parking in public rights-of-way is excluded from these calculations.</w:t>
            </w:r>
          </w:p>
        </w:tc>
        <w:tc>
          <w:tcPr>
            <w:tcW w:w="0" w:type="auto"/>
            <w:shd w:val="clear" w:color="auto" w:fill="D3D3D3"/>
          </w:tcPr>
          <w:p w:rsidR="002D551D" w:rsidRDefault="000F52A6">
            <w:pPr>
              <w:rPr>
                <w:lang w:val="pt-BR"/>
              </w:rPr>
            </w:pPr>
            <w:r>
              <w:rPr>
                <w:lang w:val="pt-BR"/>
              </w:rPr>
              <w:t>O estacionamento em ruas públicas é excluído desses cálculos.</w:t>
            </w:r>
          </w:p>
        </w:tc>
      </w:tr>
      <w:tr w:rsidR="002D551D">
        <w:tc>
          <w:tcPr>
            <w:tcW w:w="0" w:type="auto"/>
            <w:shd w:val="clear" w:color="auto" w:fill="FFFFFF"/>
          </w:tcPr>
          <w:p w:rsidR="002D551D" w:rsidRDefault="000F52A6">
            <w:r>
              <w:rPr>
                <w:rStyle w:val="SegmentID"/>
              </w:rPr>
              <w:t>627</w:t>
            </w:r>
            <w:r>
              <w:rPr>
                <w:rStyle w:val="TransUnitID"/>
              </w:rPr>
              <w:t>1545c670-8012-429e-be09-3941ad3a960e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that use pooled parking, calculate compliance using the project’s share of the pooled parking.</w:t>
            </w:r>
          </w:p>
        </w:tc>
        <w:tc>
          <w:tcPr>
            <w:tcW w:w="0" w:type="auto"/>
            <w:shd w:val="clear" w:color="auto" w:fill="FFFFFF"/>
          </w:tcPr>
          <w:p w:rsidR="002D551D" w:rsidRDefault="000F52A6">
            <w:pPr>
              <w:rPr>
                <w:lang w:val="pt-BR"/>
              </w:rPr>
            </w:pPr>
            <w:r>
              <w:rPr>
                <w:lang w:val="pt-BR"/>
              </w:rPr>
              <w:t>Para projetos que usam estacionamento compartilhado, calcule a conformidade utilizando a parte do estacionamento compartilhado usada pelo projeto.</w:t>
            </w:r>
          </w:p>
        </w:tc>
      </w:tr>
      <w:tr w:rsidR="002D551D">
        <w:tc>
          <w:tcPr>
            <w:tcW w:w="0" w:type="auto"/>
            <w:shd w:val="clear" w:color="auto" w:fill="D3D3D3"/>
          </w:tcPr>
          <w:p w:rsidR="002D551D" w:rsidRDefault="000F52A6">
            <w:r>
              <w:rPr>
                <w:rStyle w:val="SegmentID"/>
              </w:rPr>
              <w:t>628</w:t>
            </w:r>
            <w:r>
              <w:rPr>
                <w:rStyle w:val="TransUnitID"/>
              </w:rPr>
              <w:t>0b47a037-7840-45f8-aec7-3da37faf8d6b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xml:space="preserve">Provide preferred parking for carpools for 5% of the total parking spaces </w:t>
            </w:r>
            <w:r>
              <w:lastRenderedPageBreak/>
              <w:t>after reductions are made from the base ratios.</w:t>
            </w:r>
          </w:p>
        </w:tc>
        <w:tc>
          <w:tcPr>
            <w:tcW w:w="0" w:type="auto"/>
            <w:shd w:val="clear" w:color="auto" w:fill="D3D3D3"/>
          </w:tcPr>
          <w:p w:rsidR="002D551D" w:rsidRDefault="000F52A6">
            <w:pPr>
              <w:rPr>
                <w:lang w:val="pt-BR"/>
              </w:rPr>
            </w:pPr>
            <w:r>
              <w:rPr>
                <w:lang w:val="pt-BR"/>
              </w:rPr>
              <w:lastRenderedPageBreak/>
              <w:t xml:space="preserve">Ofereça estacionamento preferencial para caronas solidárias para 5% </w:t>
            </w:r>
            <w:r>
              <w:rPr>
                <w:lang w:val="pt-BR"/>
              </w:rPr>
              <w:lastRenderedPageBreak/>
              <w:t>do total de vagas de estacionamento após realizar reduções em relação aos coeficientes base.</w:t>
            </w:r>
          </w:p>
        </w:tc>
      </w:tr>
      <w:tr w:rsidR="002D551D">
        <w:tc>
          <w:tcPr>
            <w:tcW w:w="0" w:type="auto"/>
            <w:shd w:val="clear" w:color="auto" w:fill="FFFFFF"/>
          </w:tcPr>
          <w:p w:rsidR="002D551D" w:rsidRDefault="000F52A6">
            <w:r>
              <w:rPr>
                <w:rStyle w:val="SegmentID"/>
              </w:rPr>
              <w:lastRenderedPageBreak/>
              <w:t>629</w:t>
            </w:r>
            <w:r>
              <w:rPr>
                <w:rStyle w:val="TransUnitID"/>
              </w:rPr>
              <w:t>0b47a037-7840-45f8-aec7-3da37faf8d6b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Preferred parking is not required if no off-street parking is provided.</w:t>
            </w:r>
          </w:p>
        </w:tc>
        <w:tc>
          <w:tcPr>
            <w:tcW w:w="0" w:type="auto"/>
            <w:shd w:val="clear" w:color="auto" w:fill="FFFFFF"/>
          </w:tcPr>
          <w:p w:rsidR="002D551D" w:rsidRDefault="000F52A6">
            <w:pPr>
              <w:rPr>
                <w:lang w:val="pt-BR"/>
              </w:rPr>
            </w:pPr>
            <w:r>
              <w:rPr>
                <w:lang w:val="pt-BR"/>
              </w:rPr>
              <w:t>Estacionamento preferencial não é necessário se não for oferecido estacionamento fora das ruas.</w:t>
            </w:r>
          </w:p>
        </w:tc>
      </w:tr>
      <w:tr w:rsidR="002D551D">
        <w:tc>
          <w:tcPr>
            <w:tcW w:w="0" w:type="auto"/>
            <w:shd w:val="clear" w:color="auto" w:fill="FFFFFF"/>
          </w:tcPr>
          <w:p w:rsidR="002D551D" w:rsidRDefault="000F52A6">
            <w:r>
              <w:rPr>
                <w:rStyle w:val="SegmentID"/>
              </w:rPr>
              <w:t>630</w:t>
            </w:r>
            <w:r>
              <w:rPr>
                <w:rStyle w:val="TransUnitID"/>
              </w:rPr>
              <w:t>c030de8f-8dac-4ed1-833a-93c40491f6d1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Mixed-use projects should determine the percentage reduction by first aggregating the parking amount of each use (as specified by the base ratios) and then determining the percentage reduction from the aggregated parking amount.</w:t>
            </w:r>
          </w:p>
        </w:tc>
        <w:tc>
          <w:tcPr>
            <w:tcW w:w="0" w:type="auto"/>
            <w:shd w:val="clear" w:color="auto" w:fill="FFFFFF"/>
          </w:tcPr>
          <w:p w:rsidR="002D551D" w:rsidRDefault="000F52A6">
            <w:pPr>
              <w:rPr>
                <w:lang w:val="pt-BR"/>
              </w:rPr>
            </w:pPr>
            <w:r>
              <w:rPr>
                <w:lang w:val="pt-BR"/>
              </w:rPr>
              <w:t>Projetos de uso misto devem</w:t>
            </w:r>
            <w:r>
              <w:rPr>
                <w:lang w:val="pt-BR"/>
              </w:rPr>
              <w:t xml:space="preserve"> determinar a porcentagem de redução primeiro somando a quantidade de estacionamento de cada uso (conforme especificada pelos coeficientes base) e, em seguida, determinando a porcentagem de redução a partir da quantidade de estacionamento somada.</w:t>
            </w:r>
          </w:p>
        </w:tc>
      </w:tr>
      <w:tr w:rsidR="002D551D">
        <w:tc>
          <w:tcPr>
            <w:tcW w:w="0" w:type="auto"/>
            <w:shd w:val="clear" w:color="auto" w:fill="FFFFFF"/>
          </w:tcPr>
          <w:p w:rsidR="002D551D" w:rsidRDefault="000F52A6">
            <w:r>
              <w:rPr>
                <w:rStyle w:val="SegmentID"/>
              </w:rPr>
              <w:t>631</w:t>
            </w:r>
            <w:r>
              <w:rPr>
                <w:rStyle w:val="TransUnitID"/>
              </w:rPr>
              <w:t>576f1</w:t>
            </w:r>
            <w:r>
              <w:rPr>
                <w:rStyle w:val="TransUnitID"/>
              </w:rPr>
              <w:t>e21-74dd-488e-86b9-597ada1ade3b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count parking spaces for fleet and inventory vehicles unless these vehicles are regularly used by employees for commuting as well as business purposes.</w:t>
            </w:r>
          </w:p>
        </w:tc>
        <w:tc>
          <w:tcPr>
            <w:tcW w:w="0" w:type="auto"/>
            <w:shd w:val="clear" w:color="auto" w:fill="FFFFFF"/>
          </w:tcPr>
          <w:p w:rsidR="002D551D" w:rsidRDefault="000F52A6">
            <w:pPr>
              <w:rPr>
                <w:lang w:val="pt-BR"/>
              </w:rPr>
            </w:pPr>
            <w:r>
              <w:rPr>
                <w:lang w:val="pt-BR"/>
              </w:rPr>
              <w:t xml:space="preserve">Não conte vagas de estacionamento para </w:t>
            </w:r>
            <w:r>
              <w:rPr>
                <w:lang w:val="pt-BR"/>
              </w:rPr>
              <w:t>veículos de frota e de inventário, a menos que tais veículos sejam usados regularmente por funcionários em suas viagens diárias ao trabalho e também para fins de negócios.</w:t>
            </w:r>
          </w:p>
        </w:tc>
      </w:tr>
      <w:tr w:rsidR="002D551D">
        <w:tc>
          <w:tcPr>
            <w:tcW w:w="0" w:type="auto"/>
            <w:shd w:val="clear" w:color="auto" w:fill="FFFFFF"/>
          </w:tcPr>
          <w:p w:rsidR="002D551D" w:rsidRDefault="000F52A6">
            <w:r>
              <w:rPr>
                <w:rStyle w:val="SegmentID"/>
              </w:rPr>
              <w:t>632</w:t>
            </w:r>
            <w:r>
              <w:rPr>
                <w:rStyle w:val="TransUnitID"/>
              </w:rPr>
              <w:t>613b8c23-f702-450b-9de0-d969dc57c6a2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LT Credit: Green </w:t>
            </w:r>
            <w:r>
              <w:t>Vehicles</w:t>
            </w:r>
          </w:p>
        </w:tc>
        <w:tc>
          <w:tcPr>
            <w:tcW w:w="0" w:type="auto"/>
            <w:shd w:val="clear" w:color="auto" w:fill="FFFFFF"/>
          </w:tcPr>
          <w:p w:rsidR="002D551D" w:rsidRDefault="000F52A6">
            <w:pPr>
              <w:rPr>
                <w:lang w:val="pt-BR"/>
              </w:rPr>
            </w:pPr>
            <w:r>
              <w:rPr>
                <w:lang w:val="pt-BR"/>
              </w:rPr>
              <w:t>Crédito LT: Veículos Verdes (LT Credit: Green Vehicles)</w:t>
            </w:r>
          </w:p>
        </w:tc>
      </w:tr>
      <w:tr w:rsidR="002D551D">
        <w:tc>
          <w:tcPr>
            <w:tcW w:w="0" w:type="auto"/>
            <w:shd w:val="clear" w:color="auto" w:fill="98FB98"/>
          </w:tcPr>
          <w:p w:rsidR="002D551D" w:rsidRDefault="000F52A6">
            <w:r>
              <w:rPr>
                <w:rStyle w:val="SegmentID"/>
              </w:rPr>
              <w:t>633</w:t>
            </w:r>
            <w:r>
              <w:rPr>
                <w:rStyle w:val="TransUnitID"/>
              </w:rPr>
              <w:t>3f5f7ccc-7b04-46c5-950f-1c1efcce605a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634</w:t>
            </w:r>
            <w:r>
              <w:rPr>
                <w:rStyle w:val="TransUnitID"/>
              </w:rPr>
              <w:t>ec4a9164-f0a2-4fd6-99eb-03e5202d883b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635</w:t>
            </w:r>
            <w:r>
              <w:rPr>
                <w:rStyle w:val="TransUnitID"/>
              </w:rPr>
              <w:t>db7347d7-50cb-4e5b-936b-549ef4efcda8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636</w:t>
            </w:r>
            <w:r>
              <w:rPr>
                <w:rStyle w:val="TransUnitID"/>
              </w:rPr>
              <w:t>8af2d4f9-8ea5-417e-917e-2414cd98e7e0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6</w:t>
            </w:r>
            <w:r>
              <w:rPr>
                <w:rStyle w:val="SegmentID"/>
              </w:rPr>
              <w:t>37</w:t>
            </w:r>
            <w:r>
              <w:rPr>
                <w:rStyle w:val="TransUnitID"/>
              </w:rPr>
              <w:t>c19c3521-660f-48e8-a12e-1c94d79e4bce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638</w:t>
            </w:r>
            <w:r>
              <w:rPr>
                <w:rStyle w:val="TransUnitID"/>
              </w:rPr>
              <w:t>152b1fb2-ef7c-48b3-b0e7-f929b95c89c2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639</w:t>
            </w:r>
            <w:r>
              <w:rPr>
                <w:rStyle w:val="TransUnitID"/>
              </w:rPr>
              <w:t>13dd73fc-ee46-4460-9fea-2cb15bd867ba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640</w:t>
            </w:r>
            <w:r>
              <w:rPr>
                <w:rStyle w:val="TransUnitID"/>
              </w:rPr>
              <w:t>d09529c7-40eb-4b3b-ae69-76405abf9091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641</w:t>
            </w:r>
            <w:r>
              <w:rPr>
                <w:rStyle w:val="TransUnitID"/>
              </w:rPr>
              <w:t>e83e5952-1b2c-4ff4-b606-277e88459ef7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642</w:t>
            </w:r>
            <w:r>
              <w:rPr>
                <w:rStyle w:val="TransUnitID"/>
              </w:rPr>
              <w:t>eb9f06d7-ed63-4a16-bbaa-f6d05e03bb79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643</w:t>
            </w:r>
            <w:r>
              <w:rPr>
                <w:rStyle w:val="TransUnitID"/>
              </w:rPr>
              <w:t>301ac688-87fd-4b27-882f-fa55fc55f04c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644</w:t>
            </w:r>
            <w:r>
              <w:rPr>
                <w:rStyle w:val="TransUnitID"/>
              </w:rPr>
              <w:t>adc15fc6-3a62-4714-bfa8-984efe</w:t>
            </w:r>
            <w:r>
              <w:rPr>
                <w:rStyle w:val="TransUnitID"/>
              </w:rPr>
              <w:t>c25415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645</w:t>
            </w:r>
            <w:r>
              <w:rPr>
                <w:rStyle w:val="TransUnitID"/>
              </w:rPr>
              <w:t>f398dd5e-795e-406d-936d-d69995af1980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pollution by promoting alternatives to conventionally fueled automobiles.</w:t>
            </w:r>
          </w:p>
        </w:tc>
        <w:tc>
          <w:tcPr>
            <w:tcW w:w="0" w:type="auto"/>
            <w:shd w:val="clear" w:color="auto" w:fill="FFFFFF"/>
          </w:tcPr>
          <w:p w:rsidR="002D551D" w:rsidRDefault="000F52A6">
            <w:pPr>
              <w:rPr>
                <w:lang w:val="pt-BR"/>
              </w:rPr>
            </w:pPr>
            <w:r>
              <w:rPr>
                <w:lang w:val="pt-BR"/>
              </w:rPr>
              <w:t>Reduzir a poluição promovendo alternativas aos automóveis movidos a combustíveis convencionais.</w:t>
            </w:r>
          </w:p>
        </w:tc>
      </w:tr>
      <w:tr w:rsidR="002D551D">
        <w:tc>
          <w:tcPr>
            <w:tcW w:w="0" w:type="auto"/>
            <w:shd w:val="clear" w:color="auto" w:fill="98FB98"/>
          </w:tcPr>
          <w:p w:rsidR="002D551D" w:rsidRDefault="000F52A6">
            <w:r>
              <w:rPr>
                <w:rStyle w:val="SegmentID"/>
              </w:rPr>
              <w:t>646</w:t>
            </w:r>
            <w:r>
              <w:rPr>
                <w:rStyle w:val="TransUnitID"/>
              </w:rPr>
              <w:t>277a5fc4-ae9a-4810-8ce7-6885af9a2b81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647</w:t>
            </w:r>
            <w:r>
              <w:rPr>
                <w:rStyle w:val="TransUnitID"/>
              </w:rPr>
              <w:t>f1f87366-4b5d-4b4f-bbee-b47dea784a29</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NC, CS, Data Centers, Hospitality.</w:t>
            </w:r>
          </w:p>
        </w:tc>
        <w:tc>
          <w:tcPr>
            <w:tcW w:w="0" w:type="auto"/>
            <w:shd w:val="clear" w:color="auto" w:fill="F5DEB3"/>
          </w:tcPr>
          <w:p w:rsidR="002D551D" w:rsidRDefault="000F52A6">
            <w:pPr>
              <w:rPr>
                <w:lang w:val="pt-BR"/>
              </w:rPr>
            </w:pPr>
            <w:r>
              <w:rPr>
                <w:lang w:val="pt-BR"/>
              </w:rPr>
              <w:t>NC, CS, Centros de Dados (Data Centers), Hoteleiro (Hospitality)</w:t>
            </w:r>
          </w:p>
        </w:tc>
      </w:tr>
      <w:tr w:rsidR="002D551D">
        <w:tc>
          <w:tcPr>
            <w:tcW w:w="0" w:type="auto"/>
            <w:shd w:val="clear" w:color="auto" w:fill="FFFFFF"/>
          </w:tcPr>
          <w:p w:rsidR="002D551D" w:rsidRDefault="000F52A6">
            <w:r>
              <w:rPr>
                <w:rStyle w:val="SegmentID"/>
              </w:rPr>
              <w:t>648</w:t>
            </w:r>
            <w:r>
              <w:rPr>
                <w:rStyle w:val="TransUnitID"/>
              </w:rPr>
              <w:t>f1f87366-4b5d-4b4f-bbee-b47dea784a29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Healthcare</w:t>
            </w:r>
          </w:p>
        </w:tc>
        <w:tc>
          <w:tcPr>
            <w:tcW w:w="0" w:type="auto"/>
            <w:shd w:val="clear" w:color="auto" w:fill="FFFFFF"/>
          </w:tcPr>
          <w:p w:rsidR="002D551D" w:rsidRDefault="000F52A6">
            <w:pPr>
              <w:rPr>
                <w:lang w:val="pt-BR"/>
              </w:rPr>
            </w:pPr>
            <w:r>
              <w:rPr>
                <w:lang w:val="pt-BR"/>
              </w:rPr>
              <w:t>Varejo (Retail), Setor de Saúde (Healthcare)</w:t>
            </w:r>
          </w:p>
        </w:tc>
      </w:tr>
      <w:tr w:rsidR="002D551D">
        <w:tc>
          <w:tcPr>
            <w:tcW w:w="0" w:type="auto"/>
            <w:shd w:val="clear" w:color="auto" w:fill="FFFFFF"/>
          </w:tcPr>
          <w:p w:rsidR="002D551D" w:rsidRDefault="000F52A6">
            <w:r>
              <w:rPr>
                <w:rStyle w:val="SegmentID"/>
              </w:rPr>
              <w:t>649</w:t>
            </w:r>
            <w:r>
              <w:rPr>
                <w:rStyle w:val="TransUnitID"/>
              </w:rPr>
              <w:t>f816ea4d-61a6-4c30-96f6-cefe38e101bf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Designate 5% of all parking spaces used by the project as </w:t>
            </w:r>
            <w:r>
              <w:rPr>
                <w:rStyle w:val="Tag"/>
              </w:rPr>
              <w:t>&lt;778&gt;</w:t>
            </w:r>
            <w:r>
              <w:t>preferred parking</w:t>
            </w:r>
            <w:r>
              <w:rPr>
                <w:rStyle w:val="Tag"/>
              </w:rPr>
              <w:t>&lt;/778&gt;</w:t>
            </w:r>
            <w:r>
              <w:t xml:space="preserve"> for green vehicles.</w:t>
            </w:r>
          </w:p>
        </w:tc>
        <w:tc>
          <w:tcPr>
            <w:tcW w:w="0" w:type="auto"/>
            <w:shd w:val="clear" w:color="auto" w:fill="FFFFFF"/>
          </w:tcPr>
          <w:p w:rsidR="002D551D" w:rsidRDefault="000F52A6">
            <w:pPr>
              <w:rPr>
                <w:lang w:val="pt-BR"/>
              </w:rPr>
            </w:pPr>
            <w:r>
              <w:rPr>
                <w:lang w:val="pt-BR"/>
              </w:rPr>
              <w:t xml:space="preserve">Designe 5% de todas as vagas de estacionamento usadas pelo projeto como </w:t>
            </w:r>
            <w:r>
              <w:rPr>
                <w:rStyle w:val="Tag"/>
                <w:lang w:val="pt-BR"/>
              </w:rPr>
              <w:t>&lt;778&gt;</w:t>
            </w:r>
            <w:r>
              <w:rPr>
                <w:lang w:val="pt-BR"/>
              </w:rPr>
              <w:t>estacionamento preferencial</w:t>
            </w:r>
            <w:r>
              <w:rPr>
                <w:rStyle w:val="Tag"/>
                <w:lang w:val="pt-BR"/>
              </w:rPr>
              <w:t>&lt;/778&gt;</w:t>
            </w:r>
            <w:r>
              <w:rPr>
                <w:lang w:val="pt-BR"/>
              </w:rPr>
              <w:t xml:space="preserve"> para veículos verdes.</w:t>
            </w:r>
          </w:p>
        </w:tc>
      </w:tr>
      <w:tr w:rsidR="002D551D">
        <w:tc>
          <w:tcPr>
            <w:tcW w:w="0" w:type="auto"/>
            <w:shd w:val="clear" w:color="auto" w:fill="FFFFFF"/>
          </w:tcPr>
          <w:p w:rsidR="002D551D" w:rsidRDefault="000F52A6">
            <w:r>
              <w:rPr>
                <w:rStyle w:val="SegmentID"/>
              </w:rPr>
              <w:t>650</w:t>
            </w:r>
            <w:r>
              <w:rPr>
                <w:rStyle w:val="TransUnitID"/>
              </w:rPr>
              <w:t>f816ea4d-61a6-4c30-96f6-cefe38e101bf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Clearly identify and enforce for sole use by green vehicles.</w:t>
            </w:r>
          </w:p>
        </w:tc>
        <w:tc>
          <w:tcPr>
            <w:tcW w:w="0" w:type="auto"/>
            <w:shd w:val="clear" w:color="auto" w:fill="FFFFFF"/>
          </w:tcPr>
          <w:p w:rsidR="002D551D" w:rsidRDefault="000F52A6">
            <w:pPr>
              <w:rPr>
                <w:lang w:val="pt-BR"/>
              </w:rPr>
            </w:pPr>
            <w:r>
              <w:rPr>
                <w:lang w:val="pt-BR"/>
              </w:rPr>
              <w:t>Identifique claramente e imponha o uso exclusivo por veículos verdes.</w:t>
            </w:r>
          </w:p>
        </w:tc>
      </w:tr>
      <w:tr w:rsidR="002D551D">
        <w:tc>
          <w:tcPr>
            <w:tcW w:w="0" w:type="auto"/>
            <w:shd w:val="clear" w:color="auto" w:fill="FFFFFF"/>
          </w:tcPr>
          <w:p w:rsidR="002D551D" w:rsidRDefault="000F52A6">
            <w:r>
              <w:rPr>
                <w:rStyle w:val="SegmentID"/>
              </w:rPr>
              <w:t>651</w:t>
            </w:r>
            <w:r>
              <w:rPr>
                <w:rStyle w:val="TransUnitID"/>
              </w:rPr>
              <w:t>f816ea4d-61a6-4c30-96f6-cefe38e101bf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Distribute preferred parking spaces proportionally among various parking sections (e.g. between short-term and long-term spaces).</w:t>
            </w:r>
          </w:p>
        </w:tc>
        <w:tc>
          <w:tcPr>
            <w:tcW w:w="0" w:type="auto"/>
            <w:shd w:val="clear" w:color="auto" w:fill="FFFFFF"/>
          </w:tcPr>
          <w:p w:rsidR="002D551D" w:rsidRDefault="000F52A6">
            <w:pPr>
              <w:rPr>
                <w:lang w:val="pt-BR"/>
              </w:rPr>
            </w:pPr>
            <w:r>
              <w:rPr>
                <w:lang w:val="pt-BR"/>
              </w:rPr>
              <w:t>Distribua as vagas de estacionamento preferencial proporcion</w:t>
            </w:r>
            <w:r>
              <w:rPr>
                <w:lang w:val="pt-BR"/>
              </w:rPr>
              <w:t>almente entre as várias seções de estacionamento (por exemplo, entre vagas de curto e longo prazo).</w:t>
            </w:r>
          </w:p>
        </w:tc>
      </w:tr>
      <w:tr w:rsidR="002D551D">
        <w:tc>
          <w:tcPr>
            <w:tcW w:w="0" w:type="auto"/>
            <w:shd w:val="clear" w:color="auto" w:fill="F5DEB3"/>
          </w:tcPr>
          <w:p w:rsidR="002D551D" w:rsidRDefault="000F52A6">
            <w:r>
              <w:rPr>
                <w:rStyle w:val="SegmentID"/>
              </w:rPr>
              <w:t>652</w:t>
            </w:r>
            <w:r>
              <w:rPr>
                <w:rStyle w:val="TransUnitID"/>
              </w:rPr>
              <w:t>a431616b-b143-47e1-8a9c-490405cf32dc</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 xml:space="preserve">Green vehicles must achieve a minimum green score of 45 on the </w:t>
            </w:r>
            <w:r>
              <w:lastRenderedPageBreak/>
              <w:t>American Council for an E</w:t>
            </w:r>
            <w:r>
              <w:t>nergy Efficient Economy (ACEEE) annual vehicle rating guide (or local equivalent for projects outside the U.S.).</w:t>
            </w:r>
          </w:p>
        </w:tc>
        <w:tc>
          <w:tcPr>
            <w:tcW w:w="0" w:type="auto"/>
            <w:shd w:val="clear" w:color="auto" w:fill="F5DEB3"/>
          </w:tcPr>
          <w:p w:rsidR="002D551D" w:rsidRDefault="000F52A6">
            <w:pPr>
              <w:rPr>
                <w:lang w:val="pt-BR"/>
              </w:rPr>
            </w:pPr>
            <w:r>
              <w:rPr>
                <w:lang w:val="pt-BR"/>
              </w:rPr>
              <w:lastRenderedPageBreak/>
              <w:t xml:space="preserve">Veículos verdes devem obter uma pontuação verde mínima de 45 no </w:t>
            </w:r>
            <w:r>
              <w:rPr>
                <w:lang w:val="pt-BR"/>
              </w:rPr>
              <w:lastRenderedPageBreak/>
              <w:t>guia anual de classificação veicular do Conselho Americano para uma Economia de</w:t>
            </w:r>
            <w:r>
              <w:rPr>
                <w:lang w:val="pt-BR"/>
              </w:rPr>
              <w:t xml:space="preserve"> Eficácia Energética (American Council for an Energy-Efficient Economy - ACEEE) (ou um equivalente local para projetos fora dos EUA).</w:t>
            </w:r>
          </w:p>
        </w:tc>
      </w:tr>
      <w:tr w:rsidR="002D551D">
        <w:tc>
          <w:tcPr>
            <w:tcW w:w="0" w:type="auto"/>
            <w:shd w:val="clear" w:color="auto" w:fill="FFFFFF"/>
          </w:tcPr>
          <w:p w:rsidR="002D551D" w:rsidRDefault="000F52A6">
            <w:r>
              <w:rPr>
                <w:rStyle w:val="SegmentID"/>
              </w:rPr>
              <w:lastRenderedPageBreak/>
              <w:t>653</w:t>
            </w:r>
            <w:r>
              <w:rPr>
                <w:rStyle w:val="TransUnitID"/>
              </w:rPr>
              <w:t>fd10cc2d-a508-4a0b-a090-389240d9d2c0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discounted parking rate of at least 20% for green vehicles is an acceptable substitute for preferred parking spaces.</w:t>
            </w:r>
          </w:p>
        </w:tc>
        <w:tc>
          <w:tcPr>
            <w:tcW w:w="0" w:type="auto"/>
            <w:shd w:val="clear" w:color="auto" w:fill="FFFFFF"/>
          </w:tcPr>
          <w:p w:rsidR="002D551D" w:rsidRDefault="000F52A6">
            <w:pPr>
              <w:rPr>
                <w:lang w:val="pt-BR"/>
              </w:rPr>
            </w:pPr>
            <w:r>
              <w:rPr>
                <w:lang w:val="pt-BR"/>
              </w:rPr>
              <w:t xml:space="preserve">Uma tarifa de desconto para estacionamento de pelo menos 20% para veículos verdes é um substituto aceitável para vagas de estacionamento </w:t>
            </w:r>
            <w:r>
              <w:rPr>
                <w:lang w:val="pt-BR"/>
              </w:rPr>
              <w:t>preferencial.</w:t>
            </w:r>
          </w:p>
        </w:tc>
      </w:tr>
      <w:tr w:rsidR="002D551D">
        <w:tc>
          <w:tcPr>
            <w:tcW w:w="0" w:type="auto"/>
            <w:shd w:val="clear" w:color="auto" w:fill="FFFFFF"/>
          </w:tcPr>
          <w:p w:rsidR="002D551D" w:rsidRDefault="000F52A6">
            <w:r>
              <w:rPr>
                <w:rStyle w:val="SegmentID"/>
              </w:rPr>
              <w:t>654</w:t>
            </w:r>
            <w:r>
              <w:rPr>
                <w:rStyle w:val="TransUnitID"/>
              </w:rPr>
              <w:t>fd10cc2d-a508-4a0b-a090-389240d9d2c0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discounted rate must be publicly posted at the entrance of the parking area and permanently available to every qualifying vehicle.</w:t>
            </w:r>
          </w:p>
        </w:tc>
        <w:tc>
          <w:tcPr>
            <w:tcW w:w="0" w:type="auto"/>
            <w:shd w:val="clear" w:color="auto" w:fill="FFFFFF"/>
          </w:tcPr>
          <w:p w:rsidR="002D551D" w:rsidRDefault="000F52A6">
            <w:pPr>
              <w:rPr>
                <w:lang w:val="pt-BR"/>
              </w:rPr>
            </w:pPr>
            <w:r>
              <w:rPr>
                <w:lang w:val="pt-BR"/>
              </w:rPr>
              <w:t>A tarifa com desconto deve ser divulgada</w:t>
            </w:r>
            <w:r>
              <w:rPr>
                <w:lang w:val="pt-BR"/>
              </w:rPr>
              <w:t xml:space="preserve"> publicamente na entrada da área de estacionamento e sempre deve estar disponível a todos os veículos qualificados.</w:t>
            </w:r>
          </w:p>
        </w:tc>
      </w:tr>
      <w:tr w:rsidR="002D551D">
        <w:tc>
          <w:tcPr>
            <w:tcW w:w="0" w:type="auto"/>
            <w:shd w:val="clear" w:color="auto" w:fill="FFFFFF"/>
          </w:tcPr>
          <w:p w:rsidR="002D551D" w:rsidRDefault="000F52A6">
            <w:r>
              <w:rPr>
                <w:rStyle w:val="SegmentID"/>
              </w:rPr>
              <w:t>655</w:t>
            </w:r>
            <w:r>
              <w:rPr>
                <w:rStyle w:val="TransUnitID"/>
              </w:rPr>
              <w:t>36bc4d3a-69e5-488b-a188-7412c962741c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to preferred parking for green vehicles, meet one of the following two options for alternative-fuel fueling stations:</w:t>
            </w:r>
          </w:p>
        </w:tc>
        <w:tc>
          <w:tcPr>
            <w:tcW w:w="0" w:type="auto"/>
            <w:shd w:val="clear" w:color="auto" w:fill="FFFFFF"/>
          </w:tcPr>
          <w:p w:rsidR="002D551D" w:rsidRDefault="000F52A6">
            <w:pPr>
              <w:rPr>
                <w:lang w:val="pt-BR"/>
              </w:rPr>
            </w:pPr>
            <w:r>
              <w:rPr>
                <w:lang w:val="pt-BR"/>
              </w:rPr>
              <w:t xml:space="preserve">Além do estacionamento preferencial para veículos verdes, satisfaça uma das duas opções a seguir para postos de abastecimento </w:t>
            </w:r>
            <w:r>
              <w:rPr>
                <w:lang w:val="pt-BR"/>
              </w:rPr>
              <w:t>de combustíveis alternativos:</w:t>
            </w:r>
          </w:p>
        </w:tc>
      </w:tr>
      <w:tr w:rsidR="002D551D">
        <w:tc>
          <w:tcPr>
            <w:tcW w:w="0" w:type="auto"/>
            <w:shd w:val="clear" w:color="auto" w:fill="98FB98"/>
          </w:tcPr>
          <w:p w:rsidR="002D551D" w:rsidRDefault="000F52A6">
            <w:r>
              <w:rPr>
                <w:rStyle w:val="SegmentID"/>
              </w:rPr>
              <w:t>656</w:t>
            </w:r>
            <w:r>
              <w:rPr>
                <w:rStyle w:val="TransUnitID"/>
              </w:rPr>
              <w:t>680b630b-98aa-4c9e-8d4b-0f4b1edd080f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657</w:t>
            </w:r>
            <w:r>
              <w:rPr>
                <w:rStyle w:val="TransUnitID"/>
              </w:rPr>
              <w:t>680b630b-98aa-4c9e-8d4b-0f4b1edd080f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Electric Vehicle Charging</w:t>
            </w:r>
          </w:p>
        </w:tc>
        <w:tc>
          <w:tcPr>
            <w:tcW w:w="0" w:type="auto"/>
            <w:shd w:val="clear" w:color="auto" w:fill="FFFFFF"/>
          </w:tcPr>
          <w:p w:rsidR="002D551D" w:rsidRDefault="000F52A6">
            <w:pPr>
              <w:rPr>
                <w:lang w:val="pt-BR"/>
              </w:rPr>
            </w:pPr>
            <w:r>
              <w:rPr>
                <w:lang w:val="pt-BR"/>
              </w:rPr>
              <w:t>Carga de veículos elétricos</w:t>
            </w:r>
          </w:p>
        </w:tc>
      </w:tr>
      <w:tr w:rsidR="002D551D">
        <w:tc>
          <w:tcPr>
            <w:tcW w:w="0" w:type="auto"/>
            <w:shd w:val="clear" w:color="auto" w:fill="FFFFFF"/>
          </w:tcPr>
          <w:p w:rsidR="002D551D" w:rsidRDefault="000F52A6">
            <w:r>
              <w:rPr>
                <w:rStyle w:val="SegmentID"/>
              </w:rPr>
              <w:t>658</w:t>
            </w:r>
            <w:r>
              <w:rPr>
                <w:rStyle w:val="TransUnitID"/>
              </w:rPr>
              <w:t>253a059e-ab47-4ec5-8470-e448accca1c8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Install </w:t>
            </w:r>
            <w:r>
              <w:rPr>
                <w:rStyle w:val="Tag"/>
              </w:rPr>
              <w:t>&lt;780&gt;</w:t>
            </w:r>
            <w:r>
              <w:t xml:space="preserve">electrical vehicle supply equipment (EVSE) </w:t>
            </w:r>
            <w:r>
              <w:rPr>
                <w:rStyle w:val="Tag"/>
              </w:rPr>
              <w:t>&lt;/780&gt;</w:t>
            </w:r>
            <w:r>
              <w:t>in 2% of all parking spaces used by the project.</w:t>
            </w:r>
          </w:p>
        </w:tc>
        <w:tc>
          <w:tcPr>
            <w:tcW w:w="0" w:type="auto"/>
            <w:shd w:val="clear" w:color="auto" w:fill="FFFFFF"/>
          </w:tcPr>
          <w:p w:rsidR="002D551D" w:rsidRDefault="000F52A6">
            <w:pPr>
              <w:rPr>
                <w:lang w:val="pt-BR"/>
              </w:rPr>
            </w:pPr>
            <w:r>
              <w:rPr>
                <w:lang w:val="pt-BR"/>
              </w:rPr>
              <w:t xml:space="preserve">Instale </w:t>
            </w:r>
            <w:r>
              <w:rPr>
                <w:rStyle w:val="Tag"/>
                <w:lang w:val="pt-BR"/>
              </w:rPr>
              <w:t>&lt;780&gt;</w:t>
            </w:r>
            <w:r>
              <w:rPr>
                <w:lang w:val="pt-BR"/>
              </w:rPr>
              <w:t>equipamentos de alimentação de veículos elétricos (</w:t>
            </w:r>
            <w:r>
              <w:rPr>
                <w:rStyle w:val="Tag"/>
                <w:lang w:val="pt-BR"/>
              </w:rPr>
              <w:t>&lt;780&gt;</w:t>
            </w:r>
            <w:r>
              <w:rPr>
                <w:lang w:val="pt-BR"/>
              </w:rPr>
              <w:t xml:space="preserve">electrical vehicle supply equipment </w:t>
            </w:r>
            <w:r>
              <w:rPr>
                <w:rStyle w:val="Tag"/>
                <w:lang w:val="pt-BR"/>
              </w:rPr>
              <w:t>&lt;/780&gt;</w:t>
            </w:r>
            <w:r>
              <w:rPr>
                <w:lang w:val="pt-BR"/>
              </w:rPr>
              <w:t xml:space="preserve">- EVSE) </w:t>
            </w:r>
            <w:r>
              <w:rPr>
                <w:rStyle w:val="Tag"/>
                <w:lang w:val="pt-BR"/>
              </w:rPr>
              <w:t>&lt;/780&gt;</w:t>
            </w:r>
            <w:r>
              <w:rPr>
                <w:lang w:val="pt-BR"/>
              </w:rPr>
              <w:t>em 2% de todas as vagas de estacionamento usadas pelo projeto.</w:t>
            </w:r>
          </w:p>
        </w:tc>
      </w:tr>
      <w:tr w:rsidR="002D551D">
        <w:tc>
          <w:tcPr>
            <w:tcW w:w="0" w:type="auto"/>
            <w:shd w:val="clear" w:color="auto" w:fill="FFFFFF"/>
          </w:tcPr>
          <w:p w:rsidR="002D551D" w:rsidRDefault="000F52A6">
            <w:r>
              <w:rPr>
                <w:rStyle w:val="SegmentID"/>
              </w:rPr>
              <w:t>659</w:t>
            </w:r>
            <w:r>
              <w:rPr>
                <w:rStyle w:val="TransUnitID"/>
              </w:rPr>
              <w:t>253a059e-ab47-4ec5-8470-e448accca1c8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Clearly identify and reserve these spaces for the sole use by plug-in </w:t>
            </w:r>
            <w:r>
              <w:t>electric vehicles.</w:t>
            </w:r>
          </w:p>
        </w:tc>
        <w:tc>
          <w:tcPr>
            <w:tcW w:w="0" w:type="auto"/>
            <w:shd w:val="clear" w:color="auto" w:fill="FFFFFF"/>
          </w:tcPr>
          <w:p w:rsidR="002D551D" w:rsidRDefault="000F52A6">
            <w:pPr>
              <w:rPr>
                <w:lang w:val="pt-BR"/>
              </w:rPr>
            </w:pPr>
            <w:r>
              <w:rPr>
                <w:lang w:val="pt-BR"/>
              </w:rPr>
              <w:t>Identifique com clareza e reserve tais vagas para uso exclusivo de veículos elétricos com conexão por tomada.</w:t>
            </w:r>
          </w:p>
        </w:tc>
      </w:tr>
      <w:tr w:rsidR="002D551D">
        <w:tc>
          <w:tcPr>
            <w:tcW w:w="0" w:type="auto"/>
            <w:shd w:val="clear" w:color="auto" w:fill="FFFFFF"/>
          </w:tcPr>
          <w:p w:rsidR="002D551D" w:rsidRDefault="000F52A6">
            <w:r>
              <w:rPr>
                <w:rStyle w:val="SegmentID"/>
              </w:rPr>
              <w:t>660</w:t>
            </w:r>
            <w:r>
              <w:rPr>
                <w:rStyle w:val="TransUnitID"/>
              </w:rPr>
              <w:t>253a059e-ab47-4ec5-8470-e448accca1c8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EVSE parking spaces must be provided in addition to preferre</w:t>
            </w:r>
            <w:r>
              <w:t xml:space="preserve">d parking </w:t>
            </w:r>
            <w:r>
              <w:rPr>
                <w:rStyle w:val="Tag"/>
              </w:rPr>
              <w:t>&lt;781&gt;</w:t>
            </w:r>
            <w:r>
              <w:t>spaces</w:t>
            </w:r>
            <w:r>
              <w:rPr>
                <w:rStyle w:val="Tag"/>
              </w:rPr>
              <w:t>&lt;/781&gt;</w:t>
            </w:r>
            <w:r>
              <w:t xml:space="preserve"> for green vehicles.</w:t>
            </w:r>
          </w:p>
        </w:tc>
        <w:tc>
          <w:tcPr>
            <w:tcW w:w="0" w:type="auto"/>
            <w:shd w:val="clear" w:color="auto" w:fill="FFFFFF"/>
          </w:tcPr>
          <w:p w:rsidR="002D551D" w:rsidRDefault="000F52A6">
            <w:pPr>
              <w:rPr>
                <w:lang w:val="pt-BR"/>
              </w:rPr>
            </w:pPr>
            <w:r>
              <w:rPr>
                <w:lang w:val="pt-BR"/>
              </w:rPr>
              <w:t xml:space="preserve">As vagas de estacionamento com EVSE devem ser fornecidas além das </w:t>
            </w:r>
            <w:r>
              <w:rPr>
                <w:rStyle w:val="Tag"/>
                <w:lang w:val="pt-BR"/>
              </w:rPr>
              <w:t>&lt;781&gt;</w:t>
            </w:r>
            <w:r>
              <w:rPr>
                <w:lang w:val="pt-BR"/>
              </w:rPr>
              <w:t>vagas</w:t>
            </w:r>
            <w:r>
              <w:rPr>
                <w:rStyle w:val="Tag"/>
                <w:lang w:val="pt-BR"/>
              </w:rPr>
              <w:t>&lt;/781&gt;</w:t>
            </w:r>
            <w:r>
              <w:rPr>
                <w:lang w:val="pt-BR"/>
              </w:rPr>
              <w:t xml:space="preserve"> de estacionamento preferencial para veículos verdes.</w:t>
            </w:r>
          </w:p>
        </w:tc>
      </w:tr>
      <w:tr w:rsidR="002D551D">
        <w:tc>
          <w:tcPr>
            <w:tcW w:w="0" w:type="auto"/>
            <w:shd w:val="clear" w:color="auto" w:fill="FFFFFF"/>
          </w:tcPr>
          <w:p w:rsidR="002D551D" w:rsidRDefault="000F52A6">
            <w:r>
              <w:rPr>
                <w:rStyle w:val="SegmentID"/>
              </w:rPr>
              <w:t>661</w:t>
            </w:r>
            <w:r>
              <w:rPr>
                <w:rStyle w:val="TransUnitID"/>
              </w:rPr>
              <w:t>5d7d5ef1-989b-4bfc-842c-d31ee3c2252d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E</w:t>
            </w:r>
            <w:r>
              <w:t>VSE must:</w:t>
            </w:r>
          </w:p>
        </w:tc>
        <w:tc>
          <w:tcPr>
            <w:tcW w:w="0" w:type="auto"/>
            <w:shd w:val="clear" w:color="auto" w:fill="FFFFFF"/>
          </w:tcPr>
          <w:p w:rsidR="002D551D" w:rsidRDefault="000F52A6">
            <w:pPr>
              <w:rPr>
                <w:lang w:val="pt-BR"/>
              </w:rPr>
            </w:pPr>
            <w:r>
              <w:rPr>
                <w:lang w:val="pt-BR"/>
              </w:rPr>
              <w:t>Os EVSE devem:</w:t>
            </w:r>
          </w:p>
        </w:tc>
      </w:tr>
      <w:tr w:rsidR="002D551D">
        <w:tc>
          <w:tcPr>
            <w:tcW w:w="0" w:type="auto"/>
            <w:shd w:val="clear" w:color="auto" w:fill="FFFFFF"/>
          </w:tcPr>
          <w:p w:rsidR="002D551D" w:rsidRDefault="000F52A6">
            <w:r>
              <w:rPr>
                <w:rStyle w:val="SegmentID"/>
              </w:rPr>
              <w:t>662</w:t>
            </w:r>
            <w:r>
              <w:rPr>
                <w:rStyle w:val="TransUnitID"/>
              </w:rPr>
              <w:t>8fb356e3-7a9d-4220-b82f-4e8b2770dc13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 Level 2 charging capacity (208 – 240 volts) or greater.</w:t>
            </w:r>
          </w:p>
        </w:tc>
        <w:tc>
          <w:tcPr>
            <w:tcW w:w="0" w:type="auto"/>
            <w:shd w:val="clear" w:color="auto" w:fill="FFFFFF"/>
          </w:tcPr>
          <w:p w:rsidR="002D551D" w:rsidRDefault="000F52A6">
            <w:pPr>
              <w:rPr>
                <w:lang w:val="pt-BR"/>
              </w:rPr>
            </w:pPr>
            <w:r>
              <w:rPr>
                <w:lang w:val="pt-BR"/>
              </w:rPr>
              <w:t>Fornecer capacidade de carga Nível 2 (208 a 240 volts) ou superior.</w:t>
            </w:r>
          </w:p>
        </w:tc>
      </w:tr>
      <w:tr w:rsidR="002D551D">
        <w:tc>
          <w:tcPr>
            <w:tcW w:w="0" w:type="auto"/>
            <w:shd w:val="clear" w:color="auto" w:fill="FFFFFF"/>
          </w:tcPr>
          <w:p w:rsidR="002D551D" w:rsidRDefault="000F52A6">
            <w:r>
              <w:rPr>
                <w:rStyle w:val="SegmentID"/>
              </w:rPr>
              <w:t>663</w:t>
            </w:r>
            <w:r>
              <w:rPr>
                <w:rStyle w:val="TransUnitID"/>
              </w:rPr>
              <w:t>972037e3-4d59-4ad5-a95a-2f373444dcfa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the relevant regional or local standard for electrical connectors, such as SAE Surface Vehicle Recommended Practice J1772, SAE Electric Vehicle Conductive Charge Coupler or IEC 6219</w:t>
            </w:r>
            <w:r>
              <w:t>6 of the International Electrotechnical Commission for projects outside the U.S.</w:t>
            </w:r>
          </w:p>
        </w:tc>
        <w:tc>
          <w:tcPr>
            <w:tcW w:w="0" w:type="auto"/>
            <w:shd w:val="clear" w:color="auto" w:fill="FFFFFF"/>
          </w:tcPr>
          <w:p w:rsidR="002D551D" w:rsidRDefault="000F52A6">
            <w:pPr>
              <w:rPr>
                <w:lang w:val="pt-BR"/>
              </w:rPr>
            </w:pPr>
            <w:r>
              <w:rPr>
                <w:lang w:val="pt-BR"/>
              </w:rPr>
              <w:t>Estar em conformidade com a norma local ou regional relevante de conectores elétricos, como a SAE J1772 – Prática Recomendada para Superfícies Veiculares (Surface Vehicle Reco</w:t>
            </w:r>
            <w:r>
              <w:rPr>
                <w:lang w:val="pt-BR"/>
              </w:rPr>
              <w:t>mmended Practice), SAE – Conexão de Carga Condutiva de Veículo Elétrico (Electric Vehicle Conductive Charge Coupler) ou a IEC 62196 da Comissão Eletrotécnica Internacional para projetos fora dos EUA.</w:t>
            </w:r>
          </w:p>
        </w:tc>
      </w:tr>
      <w:tr w:rsidR="002D551D">
        <w:tc>
          <w:tcPr>
            <w:tcW w:w="0" w:type="auto"/>
            <w:shd w:val="clear" w:color="auto" w:fill="FFFFFF"/>
          </w:tcPr>
          <w:p w:rsidR="002D551D" w:rsidRDefault="000F52A6">
            <w:r>
              <w:rPr>
                <w:rStyle w:val="SegmentID"/>
              </w:rPr>
              <w:t>664</w:t>
            </w:r>
            <w:r>
              <w:rPr>
                <w:rStyle w:val="TransUnitID"/>
              </w:rPr>
              <w:t>3cbed780-d4e8-498b-9a70-ddaebebb38e2</w:t>
            </w:r>
          </w:p>
        </w:tc>
        <w:tc>
          <w:tcPr>
            <w:tcW w:w="0" w:type="auto"/>
            <w:shd w:val="clear" w:color="auto" w:fill="FFFFFF"/>
          </w:tcPr>
          <w:p w:rsidR="002D551D" w:rsidRPr="000F52A6" w:rsidRDefault="000F52A6">
            <w:pPr>
              <w:rPr>
                <w:vanish/>
              </w:rPr>
            </w:pPr>
            <w:r w:rsidRPr="000F52A6">
              <w:rPr>
                <w:vanish/>
              </w:rPr>
              <w:t>Translation App</w:t>
            </w:r>
            <w:r w:rsidRPr="000F52A6">
              <w:rPr>
                <w:vanish/>
              </w:rPr>
              <w:t>roved (0%)</w:t>
            </w:r>
          </w:p>
        </w:tc>
        <w:tc>
          <w:tcPr>
            <w:tcW w:w="0" w:type="auto"/>
            <w:shd w:val="clear" w:color="auto" w:fill="FFFFFF"/>
          </w:tcPr>
          <w:p w:rsidR="002D551D" w:rsidRDefault="000F52A6">
            <w:r>
              <w:t>Be networked or internet addressable and be capable of participating in a demand-response program or time-of-use pricing to encourage off-peak charging.</w:t>
            </w:r>
          </w:p>
        </w:tc>
        <w:tc>
          <w:tcPr>
            <w:tcW w:w="0" w:type="auto"/>
            <w:shd w:val="clear" w:color="auto" w:fill="FFFFFF"/>
          </w:tcPr>
          <w:p w:rsidR="002D551D" w:rsidRDefault="000F52A6">
            <w:pPr>
              <w:rPr>
                <w:lang w:val="pt-BR"/>
              </w:rPr>
            </w:pPr>
            <w:r>
              <w:rPr>
                <w:lang w:val="pt-BR"/>
              </w:rPr>
              <w:t>Estar conectada em rede ou ser acessível pela Internet e ser capaz de participar de um progr</w:t>
            </w:r>
            <w:r>
              <w:rPr>
                <w:lang w:val="pt-BR"/>
              </w:rPr>
              <w:t>ama de resposta à demanda ou de definição de preços por tempo de uso para incentivar cargas fora dos períodos de pico.</w:t>
            </w:r>
          </w:p>
        </w:tc>
      </w:tr>
      <w:tr w:rsidR="002D551D">
        <w:tc>
          <w:tcPr>
            <w:tcW w:w="0" w:type="auto"/>
            <w:shd w:val="clear" w:color="auto" w:fill="98FB98"/>
          </w:tcPr>
          <w:p w:rsidR="002D551D" w:rsidRDefault="000F52A6">
            <w:r>
              <w:rPr>
                <w:rStyle w:val="SegmentID"/>
              </w:rPr>
              <w:t>665</w:t>
            </w:r>
            <w:r>
              <w:rPr>
                <w:rStyle w:val="TransUnitID"/>
              </w:rPr>
              <w:t>f178d92d-834c-4475-bbb2-9ba39d322134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666</w:t>
            </w:r>
            <w:r>
              <w:rPr>
                <w:rStyle w:val="TransUnitID"/>
              </w:rPr>
              <w:t>23429afc-7d4a-444d-9dde-83241b048e42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667</w:t>
            </w:r>
            <w:r>
              <w:rPr>
                <w:rStyle w:val="TransUnitID"/>
              </w:rPr>
              <w:t>23429afc-7d4a-444d-9dde-83241b048e42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Liquid, gas, or battery facilities</w:t>
            </w:r>
          </w:p>
        </w:tc>
        <w:tc>
          <w:tcPr>
            <w:tcW w:w="0" w:type="auto"/>
            <w:shd w:val="clear" w:color="auto" w:fill="FFFFFF"/>
          </w:tcPr>
          <w:p w:rsidR="002D551D" w:rsidRDefault="000F52A6">
            <w:pPr>
              <w:rPr>
                <w:lang w:val="pt-BR"/>
              </w:rPr>
            </w:pPr>
            <w:r>
              <w:rPr>
                <w:lang w:val="pt-BR"/>
              </w:rPr>
              <w:t>Instalações para combustíveis líquidos, gás ou baterias</w:t>
            </w:r>
          </w:p>
        </w:tc>
      </w:tr>
      <w:tr w:rsidR="002D551D">
        <w:tc>
          <w:tcPr>
            <w:tcW w:w="0" w:type="auto"/>
            <w:shd w:val="clear" w:color="auto" w:fill="FFFFFF"/>
          </w:tcPr>
          <w:p w:rsidR="002D551D" w:rsidRDefault="000F52A6">
            <w:r>
              <w:rPr>
                <w:rStyle w:val="SegmentID"/>
              </w:rPr>
              <w:t>668</w:t>
            </w:r>
            <w:r>
              <w:rPr>
                <w:rStyle w:val="TransUnitID"/>
              </w:rPr>
              <w:t>50d30216-0620-4f3b-8d30-e91689d4fdb2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Install liquid or gas </w:t>
            </w:r>
            <w:r>
              <w:rPr>
                <w:rStyle w:val="Tag"/>
              </w:rPr>
              <w:t>&lt;783&gt;</w:t>
            </w:r>
            <w:r>
              <w:t>alternative fuel</w:t>
            </w:r>
            <w:r>
              <w:rPr>
                <w:rStyle w:val="Tag"/>
              </w:rPr>
              <w:t>&lt;/783&gt;</w:t>
            </w:r>
            <w:r>
              <w:t xml:space="preserve"> fueling facilities or a </w:t>
            </w:r>
            <w:r>
              <w:lastRenderedPageBreak/>
              <w:t>battery switching station capable of refueling a number of vehicles per day equal to at least 2% of all parking spaces.</w:t>
            </w:r>
          </w:p>
        </w:tc>
        <w:tc>
          <w:tcPr>
            <w:tcW w:w="0" w:type="auto"/>
            <w:shd w:val="clear" w:color="auto" w:fill="FFFFFF"/>
          </w:tcPr>
          <w:p w:rsidR="002D551D" w:rsidRDefault="000F52A6">
            <w:pPr>
              <w:rPr>
                <w:lang w:val="pt-BR"/>
              </w:rPr>
            </w:pPr>
            <w:r>
              <w:rPr>
                <w:lang w:val="pt-BR"/>
              </w:rPr>
              <w:lastRenderedPageBreak/>
              <w:t>Ofereça instalações de abastecimento</w:t>
            </w:r>
            <w:r>
              <w:rPr>
                <w:lang w:val="pt-BR"/>
              </w:rPr>
              <w:t xml:space="preserve"> de </w:t>
            </w:r>
            <w:r>
              <w:rPr>
                <w:rStyle w:val="Tag"/>
                <w:lang w:val="pt-BR"/>
              </w:rPr>
              <w:t>&lt;783&gt;</w:t>
            </w:r>
            <w:r>
              <w:rPr>
                <w:lang w:val="pt-BR"/>
              </w:rPr>
              <w:t xml:space="preserve">combustíveis </w:t>
            </w:r>
            <w:r>
              <w:rPr>
                <w:lang w:val="pt-BR"/>
              </w:rPr>
              <w:lastRenderedPageBreak/>
              <w:t>alternativos</w:t>
            </w:r>
            <w:r>
              <w:rPr>
                <w:rStyle w:val="Tag"/>
                <w:lang w:val="pt-BR"/>
              </w:rPr>
              <w:t>&lt;/783&gt;</w:t>
            </w:r>
            <w:r>
              <w:rPr>
                <w:lang w:val="pt-BR"/>
              </w:rPr>
              <w:t xml:space="preserve"> líquidos ou gasosos ou um posto de troca de baterias capazes de reabastecer um número de veículos por dia igual a pelo menos 2% de todas as vagas de estacionamento.</w:t>
            </w:r>
          </w:p>
        </w:tc>
      </w:tr>
      <w:tr w:rsidR="002D551D">
        <w:tc>
          <w:tcPr>
            <w:tcW w:w="0" w:type="auto"/>
            <w:shd w:val="clear" w:color="auto" w:fill="98FB98"/>
          </w:tcPr>
          <w:p w:rsidR="002D551D" w:rsidRDefault="000F52A6">
            <w:r>
              <w:rPr>
                <w:rStyle w:val="SegmentID"/>
              </w:rPr>
              <w:lastRenderedPageBreak/>
              <w:t>669</w:t>
            </w:r>
            <w:r>
              <w:rPr>
                <w:rStyle w:val="TransUnitID"/>
              </w:rPr>
              <w:t>1c2e54e6-ef97-400d-9b3d-2a6cf133bc0a</w:t>
            </w:r>
          </w:p>
        </w:tc>
        <w:tc>
          <w:tcPr>
            <w:tcW w:w="0" w:type="auto"/>
            <w:shd w:val="clear" w:color="auto" w:fill="98FB98"/>
          </w:tcPr>
          <w:p w:rsidR="002D551D" w:rsidRPr="000F52A6" w:rsidRDefault="000F52A6">
            <w:pPr>
              <w:rPr>
                <w:vanish/>
              </w:rPr>
            </w:pPr>
            <w:r w:rsidRPr="000F52A6">
              <w:rPr>
                <w:vanish/>
              </w:rPr>
              <w:t>Translati</w:t>
            </w:r>
            <w:r w:rsidRPr="000F52A6">
              <w:rPr>
                <w:vanish/>
              </w:rPr>
              <w:t>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FFFFFF"/>
          </w:tcPr>
          <w:p w:rsidR="002D551D" w:rsidRDefault="000F52A6">
            <w:r>
              <w:rPr>
                <w:rStyle w:val="SegmentID"/>
              </w:rPr>
              <w:t>670</w:t>
            </w:r>
            <w:r>
              <w:rPr>
                <w:rStyle w:val="TransUnitID"/>
              </w:rPr>
              <w:t>a2498470-03db-4cc1-a98b-083a68bbb46e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1: Green passenger vehicles</w:t>
            </w:r>
          </w:p>
        </w:tc>
        <w:tc>
          <w:tcPr>
            <w:tcW w:w="0" w:type="auto"/>
            <w:shd w:val="clear" w:color="auto" w:fill="FFFFFF"/>
          </w:tcPr>
          <w:p w:rsidR="002D551D" w:rsidRDefault="000F52A6">
            <w:pPr>
              <w:rPr>
                <w:lang w:val="pt-BR"/>
              </w:rPr>
            </w:pPr>
            <w:r>
              <w:rPr>
                <w:lang w:val="pt-BR"/>
              </w:rPr>
              <w:t>Opção 1: Veículos verdes para passageiros</w:t>
            </w:r>
          </w:p>
        </w:tc>
      </w:tr>
      <w:tr w:rsidR="002D551D">
        <w:tc>
          <w:tcPr>
            <w:tcW w:w="0" w:type="auto"/>
            <w:shd w:val="clear" w:color="auto" w:fill="98FB98"/>
          </w:tcPr>
          <w:p w:rsidR="002D551D" w:rsidRDefault="000F52A6">
            <w:r>
              <w:rPr>
                <w:rStyle w:val="SegmentID"/>
              </w:rPr>
              <w:t>671</w:t>
            </w:r>
            <w:r>
              <w:rPr>
                <w:rStyle w:val="TransUnitID"/>
              </w:rPr>
              <w:t>beb87433-2463-474f-adf1-49d4e498cbf2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Designate 5% of all parking spaces used by the project as </w:t>
            </w:r>
            <w:r>
              <w:rPr>
                <w:rStyle w:val="Tag"/>
              </w:rPr>
              <w:t>&lt;785&gt;</w:t>
            </w:r>
            <w:r>
              <w:t>preferred parking</w:t>
            </w:r>
            <w:r>
              <w:rPr>
                <w:rStyle w:val="Tag"/>
              </w:rPr>
              <w:t>&lt;/785&gt;</w:t>
            </w:r>
            <w:r>
              <w:t xml:space="preserve"> for green vehicles.</w:t>
            </w:r>
          </w:p>
        </w:tc>
        <w:tc>
          <w:tcPr>
            <w:tcW w:w="0" w:type="auto"/>
            <w:shd w:val="clear" w:color="auto" w:fill="98FB98"/>
          </w:tcPr>
          <w:p w:rsidR="002D551D" w:rsidRDefault="000F52A6">
            <w:pPr>
              <w:rPr>
                <w:lang w:val="pt-BR"/>
              </w:rPr>
            </w:pPr>
            <w:r>
              <w:rPr>
                <w:lang w:val="pt-BR"/>
              </w:rPr>
              <w:t xml:space="preserve">Designe 5% de todas as vagas de estacionamento usadas pelo projeto como </w:t>
            </w:r>
            <w:r>
              <w:rPr>
                <w:rStyle w:val="Tag"/>
                <w:lang w:val="pt-BR"/>
              </w:rPr>
              <w:t>&lt;785&gt;</w:t>
            </w:r>
            <w:r>
              <w:rPr>
                <w:lang w:val="pt-BR"/>
              </w:rPr>
              <w:t>estacionamento preferencial</w:t>
            </w:r>
            <w:r>
              <w:rPr>
                <w:rStyle w:val="Tag"/>
                <w:lang w:val="pt-BR"/>
              </w:rPr>
              <w:t>&lt;/785&gt;</w:t>
            </w:r>
            <w:r>
              <w:rPr>
                <w:lang w:val="pt-BR"/>
              </w:rPr>
              <w:t xml:space="preserve"> para veícu</w:t>
            </w:r>
            <w:r>
              <w:rPr>
                <w:lang w:val="pt-BR"/>
              </w:rPr>
              <w:t>los verdes.</w:t>
            </w:r>
          </w:p>
        </w:tc>
      </w:tr>
      <w:tr w:rsidR="002D551D">
        <w:tc>
          <w:tcPr>
            <w:tcW w:w="0" w:type="auto"/>
            <w:shd w:val="clear" w:color="auto" w:fill="98FB98"/>
          </w:tcPr>
          <w:p w:rsidR="002D551D" w:rsidRDefault="000F52A6">
            <w:r>
              <w:rPr>
                <w:rStyle w:val="SegmentID"/>
              </w:rPr>
              <w:t>672</w:t>
            </w:r>
            <w:r>
              <w:rPr>
                <w:rStyle w:val="TransUnitID"/>
              </w:rPr>
              <w:t>beb87433-2463-474f-adf1-49d4e498cbf2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Clearly identify and enforce for sole use by green vehicles.</w:t>
            </w:r>
          </w:p>
        </w:tc>
        <w:tc>
          <w:tcPr>
            <w:tcW w:w="0" w:type="auto"/>
            <w:shd w:val="clear" w:color="auto" w:fill="98FB98"/>
          </w:tcPr>
          <w:p w:rsidR="002D551D" w:rsidRDefault="000F52A6">
            <w:pPr>
              <w:rPr>
                <w:lang w:val="pt-BR"/>
              </w:rPr>
            </w:pPr>
            <w:r>
              <w:rPr>
                <w:lang w:val="pt-BR"/>
              </w:rPr>
              <w:t>Identifique claramente e imponha o uso exclusivo por veículos verdes.</w:t>
            </w:r>
          </w:p>
        </w:tc>
      </w:tr>
      <w:tr w:rsidR="002D551D">
        <w:tc>
          <w:tcPr>
            <w:tcW w:w="0" w:type="auto"/>
            <w:shd w:val="clear" w:color="auto" w:fill="98FB98"/>
          </w:tcPr>
          <w:p w:rsidR="002D551D" w:rsidRDefault="000F52A6">
            <w:r>
              <w:rPr>
                <w:rStyle w:val="SegmentID"/>
              </w:rPr>
              <w:t>673</w:t>
            </w:r>
            <w:r>
              <w:rPr>
                <w:rStyle w:val="TransUnitID"/>
              </w:rPr>
              <w:t>beb87433-2463-474f-adf1-49d4e498cbf2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Distribute preferred parking spaces proportionally among various parking sections (e.g. between short-term and long-term spaces).</w:t>
            </w:r>
          </w:p>
        </w:tc>
        <w:tc>
          <w:tcPr>
            <w:tcW w:w="0" w:type="auto"/>
            <w:shd w:val="clear" w:color="auto" w:fill="98FB98"/>
          </w:tcPr>
          <w:p w:rsidR="002D551D" w:rsidRDefault="000F52A6">
            <w:pPr>
              <w:rPr>
                <w:lang w:val="pt-BR"/>
              </w:rPr>
            </w:pPr>
            <w:r>
              <w:rPr>
                <w:lang w:val="pt-BR"/>
              </w:rPr>
              <w:t>Distribua as vagas de estacionamento preferencial proporcionalmente entre as várias seções de estacionamento (por exemplo, entre vagas de curto e longo prazo).</w:t>
            </w:r>
          </w:p>
        </w:tc>
      </w:tr>
      <w:tr w:rsidR="002D551D">
        <w:tc>
          <w:tcPr>
            <w:tcW w:w="0" w:type="auto"/>
            <w:shd w:val="clear" w:color="auto" w:fill="F5DEB3"/>
          </w:tcPr>
          <w:p w:rsidR="002D551D" w:rsidRDefault="000F52A6">
            <w:r>
              <w:rPr>
                <w:rStyle w:val="SegmentID"/>
              </w:rPr>
              <w:t>674</w:t>
            </w:r>
            <w:r>
              <w:rPr>
                <w:rStyle w:val="TransUnitID"/>
              </w:rPr>
              <w:t>6323a12b-a3ec-4c36-a9dd-ef6b6a24de17</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 xml:space="preserve">Green vehicles must achieve </w:t>
            </w:r>
            <w:r>
              <w:t>a minimum green score of 45 on the American Council for an Energy Efficient Economy (ACEEE) annual vehicle rating guide (or local equivalent for projects outside the U.S.</w:t>
            </w:r>
          </w:p>
        </w:tc>
        <w:tc>
          <w:tcPr>
            <w:tcW w:w="0" w:type="auto"/>
            <w:shd w:val="clear" w:color="auto" w:fill="F5DEB3"/>
          </w:tcPr>
          <w:p w:rsidR="002D551D" w:rsidRDefault="000F52A6">
            <w:pPr>
              <w:rPr>
                <w:lang w:val="pt-BR"/>
              </w:rPr>
            </w:pPr>
            <w:r>
              <w:rPr>
                <w:lang w:val="pt-BR"/>
              </w:rPr>
              <w:t>Veículos verdes devem obter uma pontuação verde mínima de 45 no guia anual de classif</w:t>
            </w:r>
            <w:r>
              <w:rPr>
                <w:lang w:val="pt-BR"/>
              </w:rPr>
              <w:t>icação veicular do Conselho Americano para uma Economia de Eficácia Energética (American Council for an Energy-Efficient Economy - ACEEE) (ou um equivalente local para projetos fora dos EUA).</w:t>
            </w:r>
          </w:p>
        </w:tc>
      </w:tr>
      <w:tr w:rsidR="002D551D">
        <w:tc>
          <w:tcPr>
            <w:tcW w:w="0" w:type="auto"/>
            <w:shd w:val="clear" w:color="auto" w:fill="98FB98"/>
          </w:tcPr>
          <w:p w:rsidR="002D551D" w:rsidRDefault="000F52A6">
            <w:r>
              <w:rPr>
                <w:rStyle w:val="SegmentID"/>
              </w:rPr>
              <w:t>675</w:t>
            </w:r>
            <w:r>
              <w:rPr>
                <w:rStyle w:val="TransUnitID"/>
              </w:rPr>
              <w:t>d5d829a4-5cfe-4855-8134-e08055472e6e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 discounted parking rate of at least 20% for green vehicles is an acceptable substitute for preferred parking spaces.</w:t>
            </w:r>
          </w:p>
        </w:tc>
        <w:tc>
          <w:tcPr>
            <w:tcW w:w="0" w:type="auto"/>
            <w:shd w:val="clear" w:color="auto" w:fill="98FB98"/>
          </w:tcPr>
          <w:p w:rsidR="002D551D" w:rsidRDefault="000F52A6">
            <w:pPr>
              <w:rPr>
                <w:lang w:val="pt-BR"/>
              </w:rPr>
            </w:pPr>
            <w:r>
              <w:rPr>
                <w:lang w:val="pt-BR"/>
              </w:rPr>
              <w:t>Uma tarifa de desconto para estacionamento de pelo menos 20% para veículos verdes é um substituto aceitável p</w:t>
            </w:r>
            <w:r>
              <w:rPr>
                <w:lang w:val="pt-BR"/>
              </w:rPr>
              <w:t>ara vagas de estacionamento preferencial.</w:t>
            </w:r>
          </w:p>
        </w:tc>
      </w:tr>
      <w:tr w:rsidR="002D551D">
        <w:tc>
          <w:tcPr>
            <w:tcW w:w="0" w:type="auto"/>
            <w:shd w:val="clear" w:color="auto" w:fill="98FB98"/>
          </w:tcPr>
          <w:p w:rsidR="002D551D" w:rsidRDefault="000F52A6">
            <w:r>
              <w:rPr>
                <w:rStyle w:val="SegmentID"/>
              </w:rPr>
              <w:t>676</w:t>
            </w:r>
            <w:r>
              <w:rPr>
                <w:rStyle w:val="TransUnitID"/>
              </w:rPr>
              <w:t>d5d829a4-5cfe-4855-8134-e08055472e6e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discounted rate must be publicly posted at the entrance of the parking area and permanently available to every qualifying vehicle.</w:t>
            </w:r>
          </w:p>
        </w:tc>
        <w:tc>
          <w:tcPr>
            <w:tcW w:w="0" w:type="auto"/>
            <w:shd w:val="clear" w:color="auto" w:fill="98FB98"/>
          </w:tcPr>
          <w:p w:rsidR="002D551D" w:rsidRDefault="000F52A6">
            <w:pPr>
              <w:rPr>
                <w:lang w:val="pt-BR"/>
              </w:rPr>
            </w:pPr>
            <w:r>
              <w:rPr>
                <w:lang w:val="pt-BR"/>
              </w:rPr>
              <w:t>A tarifa c</w:t>
            </w:r>
            <w:r>
              <w:rPr>
                <w:lang w:val="pt-BR"/>
              </w:rPr>
              <w:t>om desconto deve ser divulgada publicamente na entrada da área de estacionamento e sempre deve estar disponível a todos os veículos qualificados.</w:t>
            </w:r>
          </w:p>
        </w:tc>
      </w:tr>
      <w:tr w:rsidR="002D551D">
        <w:tc>
          <w:tcPr>
            <w:tcW w:w="0" w:type="auto"/>
            <w:shd w:val="clear" w:color="auto" w:fill="98FB98"/>
          </w:tcPr>
          <w:p w:rsidR="002D551D" w:rsidRDefault="000F52A6">
            <w:r>
              <w:rPr>
                <w:rStyle w:val="SegmentID"/>
              </w:rPr>
              <w:t>677</w:t>
            </w:r>
            <w:r>
              <w:rPr>
                <w:rStyle w:val="TransUnitID"/>
              </w:rPr>
              <w:t>dd92b557-4c0c-4bc0-8287-e21746cce902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 addition to preferred parking for gree</w:t>
            </w:r>
            <w:r>
              <w:t>n vehicles, meet one of the following two options for alternative-fuel fueling stations:</w:t>
            </w:r>
          </w:p>
        </w:tc>
        <w:tc>
          <w:tcPr>
            <w:tcW w:w="0" w:type="auto"/>
            <w:shd w:val="clear" w:color="auto" w:fill="98FB98"/>
          </w:tcPr>
          <w:p w:rsidR="002D551D" w:rsidRDefault="000F52A6">
            <w:pPr>
              <w:rPr>
                <w:lang w:val="pt-BR"/>
              </w:rPr>
            </w:pPr>
            <w:r>
              <w:rPr>
                <w:lang w:val="pt-BR"/>
              </w:rPr>
              <w:t>Além do estacionamento preferencial para veículos verdes, satisfaça uma das duas opções a seguir para postos de abastecimento de combustíveis alternativos:</w:t>
            </w:r>
          </w:p>
        </w:tc>
      </w:tr>
      <w:tr w:rsidR="002D551D">
        <w:tc>
          <w:tcPr>
            <w:tcW w:w="0" w:type="auto"/>
            <w:shd w:val="clear" w:color="auto" w:fill="F5DEB3"/>
          </w:tcPr>
          <w:p w:rsidR="002D551D" w:rsidRDefault="000F52A6">
            <w:r>
              <w:rPr>
                <w:rStyle w:val="SegmentID"/>
              </w:rPr>
              <w:t>678</w:t>
            </w:r>
            <w:r>
              <w:rPr>
                <w:rStyle w:val="TransUnitID"/>
              </w:rPr>
              <w:t>bd5de79</w:t>
            </w:r>
            <w:r>
              <w:rPr>
                <w:rStyle w:val="TransUnitID"/>
              </w:rPr>
              <w:t>4-3ebd-4810-b7f5-59a4e48e2443</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Path 1.</w:t>
            </w:r>
          </w:p>
        </w:tc>
        <w:tc>
          <w:tcPr>
            <w:tcW w:w="0" w:type="auto"/>
            <w:shd w:val="clear" w:color="auto" w:fill="F5DEB3"/>
          </w:tcPr>
          <w:p w:rsidR="002D551D" w:rsidRDefault="000F52A6">
            <w:pPr>
              <w:rPr>
                <w:lang w:val="pt-BR"/>
              </w:rPr>
            </w:pPr>
            <w:r>
              <w:rPr>
                <w:lang w:val="pt-BR"/>
              </w:rPr>
              <w:t>Caminho 1.</w:t>
            </w:r>
          </w:p>
        </w:tc>
      </w:tr>
      <w:tr w:rsidR="002D551D">
        <w:tc>
          <w:tcPr>
            <w:tcW w:w="0" w:type="auto"/>
            <w:shd w:val="clear" w:color="auto" w:fill="98FB98"/>
          </w:tcPr>
          <w:p w:rsidR="002D551D" w:rsidRDefault="000F52A6">
            <w:r>
              <w:rPr>
                <w:rStyle w:val="SegmentID"/>
              </w:rPr>
              <w:t>679</w:t>
            </w:r>
            <w:r>
              <w:rPr>
                <w:rStyle w:val="TransUnitID"/>
              </w:rPr>
              <w:t>bd5de794-3ebd-4810-b7f5-59a4e48e2443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Electric Vehicle Charging</w:t>
            </w:r>
          </w:p>
        </w:tc>
        <w:tc>
          <w:tcPr>
            <w:tcW w:w="0" w:type="auto"/>
            <w:shd w:val="clear" w:color="auto" w:fill="98FB98"/>
          </w:tcPr>
          <w:p w:rsidR="002D551D" w:rsidRDefault="000F52A6">
            <w:pPr>
              <w:rPr>
                <w:lang w:val="pt-BR"/>
              </w:rPr>
            </w:pPr>
            <w:r>
              <w:rPr>
                <w:lang w:val="pt-BR"/>
              </w:rPr>
              <w:t>Carga de veículos elétricos</w:t>
            </w:r>
          </w:p>
        </w:tc>
      </w:tr>
      <w:tr w:rsidR="002D551D">
        <w:tc>
          <w:tcPr>
            <w:tcW w:w="0" w:type="auto"/>
            <w:shd w:val="clear" w:color="auto" w:fill="98FB98"/>
          </w:tcPr>
          <w:p w:rsidR="002D551D" w:rsidRDefault="000F52A6">
            <w:r>
              <w:rPr>
                <w:rStyle w:val="SegmentID"/>
              </w:rPr>
              <w:t>680</w:t>
            </w:r>
            <w:r>
              <w:rPr>
                <w:rStyle w:val="TransUnitID"/>
              </w:rPr>
              <w:t>bee05782-038e-4dc8-8b53-1d09a5cae9ab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Install </w:t>
            </w:r>
            <w:r>
              <w:rPr>
                <w:rStyle w:val="Tag"/>
              </w:rPr>
              <w:t>&lt;787&gt;</w:t>
            </w:r>
            <w:r>
              <w:t xml:space="preserve">electrical vehicle supply equipment (EVSE) </w:t>
            </w:r>
            <w:r>
              <w:rPr>
                <w:rStyle w:val="Tag"/>
              </w:rPr>
              <w:t>&lt;/787&gt;</w:t>
            </w:r>
            <w:r>
              <w:t>in 2% of all parking spaces used by the project.</w:t>
            </w:r>
          </w:p>
        </w:tc>
        <w:tc>
          <w:tcPr>
            <w:tcW w:w="0" w:type="auto"/>
            <w:shd w:val="clear" w:color="auto" w:fill="98FB98"/>
          </w:tcPr>
          <w:p w:rsidR="002D551D" w:rsidRDefault="000F52A6">
            <w:pPr>
              <w:rPr>
                <w:lang w:val="pt-BR"/>
              </w:rPr>
            </w:pPr>
            <w:r>
              <w:rPr>
                <w:lang w:val="pt-BR"/>
              </w:rPr>
              <w:t xml:space="preserve">Instale </w:t>
            </w:r>
            <w:r>
              <w:rPr>
                <w:rStyle w:val="Tag"/>
                <w:lang w:val="pt-BR"/>
              </w:rPr>
              <w:t>&lt;787&gt;</w:t>
            </w:r>
            <w:r>
              <w:rPr>
                <w:lang w:val="pt-BR"/>
              </w:rPr>
              <w:t>equipamentos de alimentação de veículos elétricos (</w:t>
            </w:r>
            <w:r>
              <w:rPr>
                <w:rStyle w:val="Tag"/>
                <w:lang w:val="pt-BR"/>
              </w:rPr>
              <w:t>&lt;787&gt;</w:t>
            </w:r>
            <w:r>
              <w:rPr>
                <w:lang w:val="pt-BR"/>
              </w:rPr>
              <w:t xml:space="preserve">electrical vehicle supply equipment </w:t>
            </w:r>
            <w:r>
              <w:rPr>
                <w:rStyle w:val="Tag"/>
                <w:lang w:val="pt-BR"/>
              </w:rPr>
              <w:t>&lt;/787&gt;</w:t>
            </w:r>
            <w:r>
              <w:rPr>
                <w:lang w:val="pt-BR"/>
              </w:rPr>
              <w:t>- EVSE</w:t>
            </w:r>
            <w:r>
              <w:rPr>
                <w:lang w:val="pt-BR"/>
              </w:rPr>
              <w:t xml:space="preserve">) </w:t>
            </w:r>
            <w:r>
              <w:rPr>
                <w:rStyle w:val="Tag"/>
                <w:lang w:val="pt-BR"/>
              </w:rPr>
              <w:t>&lt;/787&gt;</w:t>
            </w:r>
            <w:r>
              <w:rPr>
                <w:lang w:val="pt-BR"/>
              </w:rPr>
              <w:t>em 2% de todas as vagas de estacionamento usadas pelo projeto.</w:t>
            </w:r>
          </w:p>
        </w:tc>
      </w:tr>
      <w:tr w:rsidR="002D551D">
        <w:tc>
          <w:tcPr>
            <w:tcW w:w="0" w:type="auto"/>
            <w:shd w:val="clear" w:color="auto" w:fill="98FB98"/>
          </w:tcPr>
          <w:p w:rsidR="002D551D" w:rsidRDefault="000F52A6">
            <w:r>
              <w:rPr>
                <w:rStyle w:val="SegmentID"/>
              </w:rPr>
              <w:t>681</w:t>
            </w:r>
            <w:r>
              <w:rPr>
                <w:rStyle w:val="TransUnitID"/>
              </w:rPr>
              <w:t>bee05782-038e-4dc8-8b53-1d09a5cae9ab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Clearly identify and reserve these spaces for the sole use by plug-in electric vehicles.</w:t>
            </w:r>
          </w:p>
        </w:tc>
        <w:tc>
          <w:tcPr>
            <w:tcW w:w="0" w:type="auto"/>
            <w:shd w:val="clear" w:color="auto" w:fill="98FB98"/>
          </w:tcPr>
          <w:p w:rsidR="002D551D" w:rsidRDefault="000F52A6">
            <w:pPr>
              <w:rPr>
                <w:lang w:val="pt-BR"/>
              </w:rPr>
            </w:pPr>
            <w:r>
              <w:rPr>
                <w:lang w:val="pt-BR"/>
              </w:rPr>
              <w:t>Identifique com clareza e reserve tais vagas para uso exclusivo de veículos elétricos com conexão por tomada.</w:t>
            </w:r>
          </w:p>
        </w:tc>
      </w:tr>
      <w:tr w:rsidR="002D551D">
        <w:tc>
          <w:tcPr>
            <w:tcW w:w="0" w:type="auto"/>
            <w:shd w:val="clear" w:color="auto" w:fill="98FB98"/>
          </w:tcPr>
          <w:p w:rsidR="002D551D" w:rsidRDefault="000F52A6">
            <w:r>
              <w:rPr>
                <w:rStyle w:val="SegmentID"/>
              </w:rPr>
              <w:t>682</w:t>
            </w:r>
            <w:r>
              <w:rPr>
                <w:rStyle w:val="TransUnitID"/>
              </w:rPr>
              <w:t>bee05782-038e-4dc8-8b53-1d09a5cae9ab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EVSE parking spaces must be provided in addition to preferred parking </w:t>
            </w:r>
            <w:r>
              <w:rPr>
                <w:rStyle w:val="Tag"/>
              </w:rPr>
              <w:t>&lt;788&gt;</w:t>
            </w:r>
            <w:r>
              <w:t>spaces</w:t>
            </w:r>
            <w:r>
              <w:rPr>
                <w:rStyle w:val="Tag"/>
              </w:rPr>
              <w:t>&lt;/788&gt;</w:t>
            </w:r>
            <w:r>
              <w:t xml:space="preserve"> for green vehicles.</w:t>
            </w:r>
          </w:p>
        </w:tc>
        <w:tc>
          <w:tcPr>
            <w:tcW w:w="0" w:type="auto"/>
            <w:shd w:val="clear" w:color="auto" w:fill="98FB98"/>
          </w:tcPr>
          <w:p w:rsidR="002D551D" w:rsidRDefault="000F52A6">
            <w:pPr>
              <w:rPr>
                <w:lang w:val="pt-BR"/>
              </w:rPr>
            </w:pPr>
            <w:r>
              <w:rPr>
                <w:lang w:val="pt-BR"/>
              </w:rPr>
              <w:t xml:space="preserve">As vagas de estacionamento com EVSE devem ser fornecidas além das </w:t>
            </w:r>
            <w:r>
              <w:rPr>
                <w:rStyle w:val="Tag"/>
                <w:lang w:val="pt-BR"/>
              </w:rPr>
              <w:t>&lt;788&gt;</w:t>
            </w:r>
            <w:r>
              <w:rPr>
                <w:lang w:val="pt-BR"/>
              </w:rPr>
              <w:t>vagas</w:t>
            </w:r>
            <w:r>
              <w:rPr>
                <w:rStyle w:val="Tag"/>
                <w:lang w:val="pt-BR"/>
              </w:rPr>
              <w:t>&lt;/788&gt;</w:t>
            </w:r>
            <w:r>
              <w:rPr>
                <w:lang w:val="pt-BR"/>
              </w:rPr>
              <w:t xml:space="preserve"> de estacionamento preferencial para veículos verdes.</w:t>
            </w:r>
          </w:p>
        </w:tc>
      </w:tr>
      <w:tr w:rsidR="002D551D">
        <w:tc>
          <w:tcPr>
            <w:tcW w:w="0" w:type="auto"/>
            <w:shd w:val="clear" w:color="auto" w:fill="98FB98"/>
          </w:tcPr>
          <w:p w:rsidR="002D551D" w:rsidRDefault="000F52A6">
            <w:r>
              <w:rPr>
                <w:rStyle w:val="SegmentID"/>
              </w:rPr>
              <w:t>683</w:t>
            </w:r>
            <w:r>
              <w:rPr>
                <w:rStyle w:val="TransUnitID"/>
              </w:rPr>
              <w:t>ef43196c-7277-4246-9f00-7139c1c24a55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EVSE must:</w:t>
            </w:r>
          </w:p>
        </w:tc>
        <w:tc>
          <w:tcPr>
            <w:tcW w:w="0" w:type="auto"/>
            <w:shd w:val="clear" w:color="auto" w:fill="98FB98"/>
          </w:tcPr>
          <w:p w:rsidR="002D551D" w:rsidRDefault="000F52A6">
            <w:pPr>
              <w:rPr>
                <w:lang w:val="pt-BR"/>
              </w:rPr>
            </w:pPr>
            <w:r>
              <w:rPr>
                <w:lang w:val="pt-BR"/>
              </w:rPr>
              <w:t xml:space="preserve">Os </w:t>
            </w:r>
            <w:r>
              <w:rPr>
                <w:lang w:val="pt-BR"/>
              </w:rPr>
              <w:t>EVSE devem:</w:t>
            </w:r>
          </w:p>
        </w:tc>
      </w:tr>
      <w:tr w:rsidR="002D551D">
        <w:tc>
          <w:tcPr>
            <w:tcW w:w="0" w:type="auto"/>
            <w:shd w:val="clear" w:color="auto" w:fill="98FB98"/>
          </w:tcPr>
          <w:p w:rsidR="002D551D" w:rsidRDefault="000F52A6">
            <w:r>
              <w:rPr>
                <w:rStyle w:val="SegmentID"/>
              </w:rPr>
              <w:t>684</w:t>
            </w:r>
            <w:r>
              <w:rPr>
                <w:rStyle w:val="TransUnitID"/>
              </w:rPr>
              <w:t>6f54909b-72d2-4809-a395-48c69b4106a0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Provide a Level 2 charging capacity (208 – 240 volts) or greater.</w:t>
            </w:r>
          </w:p>
        </w:tc>
        <w:tc>
          <w:tcPr>
            <w:tcW w:w="0" w:type="auto"/>
            <w:shd w:val="clear" w:color="auto" w:fill="98FB98"/>
          </w:tcPr>
          <w:p w:rsidR="002D551D" w:rsidRDefault="000F52A6">
            <w:pPr>
              <w:rPr>
                <w:lang w:val="pt-BR"/>
              </w:rPr>
            </w:pPr>
            <w:r>
              <w:rPr>
                <w:lang w:val="pt-BR"/>
              </w:rPr>
              <w:t>Fornecer capacidade de carga Nível 2 (208 a 240 volts) ou superior.</w:t>
            </w:r>
          </w:p>
        </w:tc>
      </w:tr>
      <w:tr w:rsidR="002D551D">
        <w:tc>
          <w:tcPr>
            <w:tcW w:w="0" w:type="auto"/>
            <w:shd w:val="clear" w:color="auto" w:fill="98FB98"/>
          </w:tcPr>
          <w:p w:rsidR="002D551D" w:rsidRDefault="000F52A6">
            <w:r>
              <w:rPr>
                <w:rStyle w:val="SegmentID"/>
              </w:rPr>
              <w:t>685</w:t>
            </w:r>
            <w:r>
              <w:rPr>
                <w:rStyle w:val="TransUnitID"/>
              </w:rPr>
              <w:t>f07e53f8-6ff8-44de-9660-a0e11fa59395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Comply with the relevant regional or local standard for electrical connectors, such as SAE Surface Vehicle Recommended Practice J1772, </w:t>
            </w:r>
            <w:r>
              <w:lastRenderedPageBreak/>
              <w:t>SAE Electric Vehicle Conductive Charge Coupler or IEC 62196 of the International Electrotechn</w:t>
            </w:r>
            <w:r>
              <w:t>ical Commission for projects outside the U.S.</w:t>
            </w:r>
          </w:p>
        </w:tc>
        <w:tc>
          <w:tcPr>
            <w:tcW w:w="0" w:type="auto"/>
            <w:shd w:val="clear" w:color="auto" w:fill="98FB98"/>
          </w:tcPr>
          <w:p w:rsidR="002D551D" w:rsidRDefault="000F52A6">
            <w:pPr>
              <w:rPr>
                <w:lang w:val="pt-BR"/>
              </w:rPr>
            </w:pPr>
            <w:r>
              <w:rPr>
                <w:lang w:val="pt-BR"/>
              </w:rPr>
              <w:lastRenderedPageBreak/>
              <w:t xml:space="preserve">Estar em conformidade com a norma local ou regional relevante de conectores elétricos, como a SAE J1772 – Prática Recomendada para </w:t>
            </w:r>
            <w:r>
              <w:rPr>
                <w:lang w:val="pt-BR"/>
              </w:rPr>
              <w:lastRenderedPageBreak/>
              <w:t>Superfícies Veiculares (Surface Vehicle Recommended Practice), SAE – Conexão de</w:t>
            </w:r>
            <w:r>
              <w:rPr>
                <w:lang w:val="pt-BR"/>
              </w:rPr>
              <w:t xml:space="preserve"> Carga Condutiva de Veículo Elétrico (Electric Vehicle Conductive Charge Coupler) ou a IEC 62196 da Comissão Eletrotécnica Internacional para projetos fora dos EUA.</w:t>
            </w:r>
          </w:p>
        </w:tc>
      </w:tr>
      <w:tr w:rsidR="002D551D">
        <w:tc>
          <w:tcPr>
            <w:tcW w:w="0" w:type="auto"/>
            <w:shd w:val="clear" w:color="auto" w:fill="98FB98"/>
          </w:tcPr>
          <w:p w:rsidR="002D551D" w:rsidRDefault="000F52A6">
            <w:r>
              <w:rPr>
                <w:rStyle w:val="SegmentID"/>
              </w:rPr>
              <w:lastRenderedPageBreak/>
              <w:t>686</w:t>
            </w:r>
            <w:r>
              <w:rPr>
                <w:rStyle w:val="TransUnitID"/>
              </w:rPr>
              <w:t>4c173da4-e2e2-4288-9c00-291b582007b4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Be networked or intern</w:t>
            </w:r>
            <w:r>
              <w:t>et addressable and be capable of participating in a demand-response program or time-of-use pricing to encourage off-peak charging.</w:t>
            </w:r>
          </w:p>
        </w:tc>
        <w:tc>
          <w:tcPr>
            <w:tcW w:w="0" w:type="auto"/>
            <w:shd w:val="clear" w:color="auto" w:fill="98FB98"/>
          </w:tcPr>
          <w:p w:rsidR="002D551D" w:rsidRDefault="000F52A6">
            <w:pPr>
              <w:rPr>
                <w:lang w:val="pt-BR"/>
              </w:rPr>
            </w:pPr>
            <w:r>
              <w:rPr>
                <w:lang w:val="pt-BR"/>
              </w:rPr>
              <w:t>Estar conectada em rede ou ser acessível pela Internet e ser capaz de participar de um programa de resposta à demanda ou de d</w:t>
            </w:r>
            <w:r>
              <w:rPr>
                <w:lang w:val="pt-BR"/>
              </w:rPr>
              <w:t>efinição de preços por tempo de uso para incentivar cargas fora dos períodos de pico.</w:t>
            </w:r>
          </w:p>
        </w:tc>
      </w:tr>
      <w:tr w:rsidR="002D551D">
        <w:tc>
          <w:tcPr>
            <w:tcW w:w="0" w:type="auto"/>
            <w:shd w:val="clear" w:color="auto" w:fill="98FB98"/>
          </w:tcPr>
          <w:p w:rsidR="002D551D" w:rsidRDefault="000F52A6">
            <w:r>
              <w:rPr>
                <w:rStyle w:val="SegmentID"/>
              </w:rPr>
              <w:t>687</w:t>
            </w:r>
            <w:r>
              <w:rPr>
                <w:rStyle w:val="TransUnitID"/>
              </w:rPr>
              <w:t>aa0d8ff5-3bc8-4fa8-a941-ba1e3d76f300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688</w:t>
            </w:r>
            <w:r>
              <w:rPr>
                <w:rStyle w:val="TransUnitID"/>
              </w:rPr>
              <w:t>3cae82fc-6f4b-49d6-bb6b-79745d744b47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2.</w:t>
            </w:r>
          </w:p>
        </w:tc>
        <w:tc>
          <w:tcPr>
            <w:tcW w:w="0" w:type="auto"/>
            <w:shd w:val="clear" w:color="auto" w:fill="98FB98"/>
          </w:tcPr>
          <w:p w:rsidR="002D551D" w:rsidRDefault="000F52A6">
            <w:pPr>
              <w:rPr>
                <w:lang w:val="pt-BR"/>
              </w:rPr>
            </w:pPr>
            <w:r>
              <w:rPr>
                <w:lang w:val="pt-BR"/>
              </w:rPr>
              <w:t>Caminho 2.</w:t>
            </w:r>
          </w:p>
        </w:tc>
      </w:tr>
      <w:tr w:rsidR="002D551D">
        <w:tc>
          <w:tcPr>
            <w:tcW w:w="0" w:type="auto"/>
            <w:shd w:val="clear" w:color="auto" w:fill="98FB98"/>
          </w:tcPr>
          <w:p w:rsidR="002D551D" w:rsidRDefault="000F52A6">
            <w:r>
              <w:rPr>
                <w:rStyle w:val="SegmentID"/>
              </w:rPr>
              <w:t>689</w:t>
            </w:r>
            <w:r>
              <w:rPr>
                <w:rStyle w:val="TransUnitID"/>
              </w:rPr>
              <w:t>3ca</w:t>
            </w:r>
            <w:r>
              <w:rPr>
                <w:rStyle w:val="TransUnitID"/>
              </w:rPr>
              <w:t>e82fc-6f4b-49d6-bb6b-79745d744b47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Liquid, gas, or battery facilities</w:t>
            </w:r>
          </w:p>
        </w:tc>
        <w:tc>
          <w:tcPr>
            <w:tcW w:w="0" w:type="auto"/>
            <w:shd w:val="clear" w:color="auto" w:fill="98FB98"/>
          </w:tcPr>
          <w:p w:rsidR="002D551D" w:rsidRDefault="000F52A6">
            <w:pPr>
              <w:rPr>
                <w:lang w:val="pt-BR"/>
              </w:rPr>
            </w:pPr>
            <w:r>
              <w:rPr>
                <w:lang w:val="pt-BR"/>
              </w:rPr>
              <w:t>Instalações para combustíveis líquidos, gás ou baterias</w:t>
            </w:r>
          </w:p>
        </w:tc>
      </w:tr>
      <w:tr w:rsidR="002D551D">
        <w:tc>
          <w:tcPr>
            <w:tcW w:w="0" w:type="auto"/>
            <w:shd w:val="clear" w:color="auto" w:fill="98FB98"/>
          </w:tcPr>
          <w:p w:rsidR="002D551D" w:rsidRDefault="000F52A6">
            <w:r>
              <w:rPr>
                <w:rStyle w:val="SegmentID"/>
              </w:rPr>
              <w:t>690</w:t>
            </w:r>
            <w:r>
              <w:rPr>
                <w:rStyle w:val="TransUnitID"/>
              </w:rPr>
              <w:t>59c4bb91-fb9b-4699-96b5-a618f466f000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Install liquid or gas </w:t>
            </w:r>
            <w:r>
              <w:rPr>
                <w:rStyle w:val="Tag"/>
              </w:rPr>
              <w:t>&lt;790&gt;</w:t>
            </w:r>
            <w:r>
              <w:t>alternative fuel</w:t>
            </w:r>
            <w:r>
              <w:rPr>
                <w:rStyle w:val="Tag"/>
              </w:rPr>
              <w:t>&lt;/790&gt;</w:t>
            </w:r>
            <w:r>
              <w:t xml:space="preserve"> fueling facilities or a battery switching station capable of refueling a number of vehicles per day equal to at least 2% of all parking spaces.</w:t>
            </w:r>
          </w:p>
        </w:tc>
        <w:tc>
          <w:tcPr>
            <w:tcW w:w="0" w:type="auto"/>
            <w:shd w:val="clear" w:color="auto" w:fill="98FB98"/>
          </w:tcPr>
          <w:p w:rsidR="002D551D" w:rsidRDefault="000F52A6">
            <w:pPr>
              <w:rPr>
                <w:lang w:val="pt-BR"/>
              </w:rPr>
            </w:pPr>
            <w:r>
              <w:rPr>
                <w:lang w:val="pt-BR"/>
              </w:rPr>
              <w:t xml:space="preserve">Ofereça instalações de abastecimento de </w:t>
            </w:r>
            <w:r>
              <w:rPr>
                <w:rStyle w:val="Tag"/>
                <w:lang w:val="pt-BR"/>
              </w:rPr>
              <w:t>&lt;790&gt;</w:t>
            </w:r>
            <w:r>
              <w:rPr>
                <w:lang w:val="pt-BR"/>
              </w:rPr>
              <w:t>combustíveis alternativos</w:t>
            </w:r>
            <w:r>
              <w:rPr>
                <w:rStyle w:val="Tag"/>
                <w:lang w:val="pt-BR"/>
              </w:rPr>
              <w:t>&lt;/790&gt;</w:t>
            </w:r>
            <w:r>
              <w:rPr>
                <w:lang w:val="pt-BR"/>
              </w:rPr>
              <w:t xml:space="preserve"> líquidos ou </w:t>
            </w:r>
            <w:r>
              <w:rPr>
                <w:lang w:val="pt-BR"/>
              </w:rPr>
              <w:t>gasosos ou um posto de troca de baterias capazes de reabastecer um número de veículos por dia igual a pelo menos 2% de todas as vagas de estacionamento.</w:t>
            </w:r>
          </w:p>
        </w:tc>
      </w:tr>
      <w:tr w:rsidR="002D551D">
        <w:tc>
          <w:tcPr>
            <w:tcW w:w="0" w:type="auto"/>
            <w:shd w:val="clear" w:color="auto" w:fill="98FB98"/>
          </w:tcPr>
          <w:p w:rsidR="002D551D" w:rsidRDefault="000F52A6">
            <w:r>
              <w:rPr>
                <w:rStyle w:val="SegmentID"/>
              </w:rPr>
              <w:t>691</w:t>
            </w:r>
            <w:r>
              <w:rPr>
                <w:rStyle w:val="TransUnitID"/>
              </w:rPr>
              <w:t>4cc2b870-5b30-4279-8ea1-027331d84548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692</w:t>
            </w:r>
            <w:r>
              <w:rPr>
                <w:rStyle w:val="TransUnitID"/>
              </w:rPr>
              <w:t>5f0658b8-62f9-48bc-a4d0-</w:t>
            </w:r>
            <w:r>
              <w:rPr>
                <w:rStyle w:val="TransUnitID"/>
              </w:rPr>
              <w:t>4beea215ad91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2: Green buses or school-owned vehicles</w:t>
            </w:r>
          </w:p>
        </w:tc>
        <w:tc>
          <w:tcPr>
            <w:tcW w:w="0" w:type="auto"/>
            <w:shd w:val="clear" w:color="auto" w:fill="FFFFFF"/>
          </w:tcPr>
          <w:p w:rsidR="002D551D" w:rsidRDefault="000F52A6">
            <w:pPr>
              <w:rPr>
                <w:lang w:val="pt-BR"/>
              </w:rPr>
            </w:pPr>
            <w:r>
              <w:rPr>
                <w:lang w:val="pt-BR"/>
              </w:rPr>
              <w:t>Opção 2: Ônibus verdes ou veículos de propriedade da escola</w:t>
            </w:r>
          </w:p>
        </w:tc>
      </w:tr>
      <w:tr w:rsidR="002D551D">
        <w:tc>
          <w:tcPr>
            <w:tcW w:w="0" w:type="auto"/>
            <w:shd w:val="clear" w:color="auto" w:fill="FFFFFF"/>
          </w:tcPr>
          <w:p w:rsidR="002D551D" w:rsidRDefault="000F52A6">
            <w:r>
              <w:rPr>
                <w:rStyle w:val="SegmentID"/>
              </w:rPr>
              <w:t>693</w:t>
            </w:r>
            <w:r>
              <w:rPr>
                <w:rStyle w:val="TransUnitID"/>
              </w:rPr>
              <w:t>10ca624c-24c0-4f76-9499-23883845d3e1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and implement a plan for every bus serving the school to meet the following emissions standards within seven years of the building certificate of occupancy:</w:t>
            </w:r>
          </w:p>
        </w:tc>
        <w:tc>
          <w:tcPr>
            <w:tcW w:w="0" w:type="auto"/>
            <w:shd w:val="clear" w:color="auto" w:fill="FFFFFF"/>
          </w:tcPr>
          <w:p w:rsidR="002D551D" w:rsidRDefault="000F52A6">
            <w:pPr>
              <w:rPr>
                <w:lang w:val="pt-BR"/>
              </w:rPr>
            </w:pPr>
            <w:r>
              <w:rPr>
                <w:lang w:val="pt-BR"/>
              </w:rPr>
              <w:t>Desenvolva e implemente um plano para que todos os ônibus que atendem à escola cumpram as n</w:t>
            </w:r>
            <w:r>
              <w:rPr>
                <w:lang w:val="pt-BR"/>
              </w:rPr>
              <w:t>ormas de emissão a seguir em até sete anos após a emissão do certificado de ocupação do edifício:</w:t>
            </w:r>
          </w:p>
        </w:tc>
      </w:tr>
      <w:tr w:rsidR="002D551D">
        <w:tc>
          <w:tcPr>
            <w:tcW w:w="0" w:type="auto"/>
            <w:shd w:val="clear" w:color="auto" w:fill="FFFFFF"/>
          </w:tcPr>
          <w:p w:rsidR="002D551D" w:rsidRDefault="000F52A6">
            <w:r>
              <w:rPr>
                <w:rStyle w:val="SegmentID"/>
              </w:rPr>
              <w:t>694</w:t>
            </w:r>
            <w:r>
              <w:rPr>
                <w:rStyle w:val="TransUnitID"/>
              </w:rPr>
              <w:t>2f961343-e57a-4f07-9063-1be16c42ce83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nitrogen oxide (NOx) emissions of 0.50 grams or less per brake horsepower-hour; and</w:t>
            </w:r>
          </w:p>
        </w:tc>
        <w:tc>
          <w:tcPr>
            <w:tcW w:w="0" w:type="auto"/>
            <w:shd w:val="clear" w:color="auto" w:fill="FFFFFF"/>
          </w:tcPr>
          <w:p w:rsidR="002D551D" w:rsidRDefault="000F52A6">
            <w:pPr>
              <w:rPr>
                <w:lang w:val="pt-BR"/>
              </w:rPr>
            </w:pPr>
            <w:r>
              <w:rPr>
                <w:lang w:val="pt-BR"/>
              </w:rPr>
              <w:t>emissõe</w:t>
            </w:r>
            <w:r>
              <w:rPr>
                <w:lang w:val="pt-BR"/>
              </w:rPr>
              <w:t>s de óxido de nitrogênio (NOx) de 0,50 grama ou menos por potência/hora do freio; e</w:t>
            </w:r>
          </w:p>
        </w:tc>
      </w:tr>
      <w:tr w:rsidR="002D551D">
        <w:tc>
          <w:tcPr>
            <w:tcW w:w="0" w:type="auto"/>
            <w:shd w:val="clear" w:color="auto" w:fill="F5DEB3"/>
          </w:tcPr>
          <w:p w:rsidR="002D551D" w:rsidRDefault="000F52A6">
            <w:r>
              <w:rPr>
                <w:rStyle w:val="SegmentID"/>
              </w:rPr>
              <w:t>695</w:t>
            </w:r>
            <w:r>
              <w:rPr>
                <w:rStyle w:val="TransUnitID"/>
              </w:rPr>
              <w:t>454a0e84-47f8-4a2b-870e-9b4748062dab</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particulate matter emissions of 0.01 grams or less per brake horsepower-hour.</w:t>
            </w:r>
          </w:p>
        </w:tc>
        <w:tc>
          <w:tcPr>
            <w:tcW w:w="0" w:type="auto"/>
            <w:shd w:val="clear" w:color="auto" w:fill="F5DEB3"/>
          </w:tcPr>
          <w:p w:rsidR="002D551D" w:rsidRDefault="000F52A6">
            <w:pPr>
              <w:rPr>
                <w:lang w:val="pt-BR"/>
              </w:rPr>
            </w:pPr>
            <w:r>
              <w:rPr>
                <w:lang w:val="pt-BR"/>
              </w:rPr>
              <w:t>emissões de matéria partic</w:t>
            </w:r>
            <w:r>
              <w:rPr>
                <w:lang w:val="pt-BR"/>
              </w:rPr>
              <w:t>ulada de 0,01 grama ou menos por potência/hora do freio.</w:t>
            </w:r>
          </w:p>
        </w:tc>
      </w:tr>
      <w:tr w:rsidR="002D551D">
        <w:tc>
          <w:tcPr>
            <w:tcW w:w="0" w:type="auto"/>
            <w:shd w:val="clear" w:color="auto" w:fill="FFFFFF"/>
          </w:tcPr>
          <w:p w:rsidR="002D551D" w:rsidRDefault="000F52A6">
            <w:r>
              <w:rPr>
                <w:rStyle w:val="SegmentID"/>
              </w:rPr>
              <w:t>696</w:t>
            </w:r>
            <w:r>
              <w:rPr>
                <w:rStyle w:val="TransUnitID"/>
              </w:rPr>
              <w:t>7e123023-8ae7-43e6-8462-332c1463fa42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Emission standards must be met for each bus and not by an average of the entire fleet serving the school.</w:t>
            </w:r>
          </w:p>
        </w:tc>
        <w:tc>
          <w:tcPr>
            <w:tcW w:w="0" w:type="auto"/>
            <w:shd w:val="clear" w:color="auto" w:fill="FFFFFF"/>
          </w:tcPr>
          <w:p w:rsidR="002D551D" w:rsidRDefault="000F52A6">
            <w:pPr>
              <w:rPr>
                <w:lang w:val="pt-BR"/>
              </w:rPr>
            </w:pPr>
            <w:r>
              <w:rPr>
                <w:lang w:val="pt-BR"/>
              </w:rPr>
              <w:t>As normas para emissões devem ser cumpridas por cada ônibus e não por uma média de toda a frota que atende a escola.</w:t>
            </w:r>
          </w:p>
        </w:tc>
      </w:tr>
      <w:tr w:rsidR="002D551D">
        <w:tc>
          <w:tcPr>
            <w:tcW w:w="0" w:type="auto"/>
            <w:shd w:val="clear" w:color="auto" w:fill="FFFFFF"/>
          </w:tcPr>
          <w:p w:rsidR="002D551D" w:rsidRDefault="000F52A6">
            <w:r>
              <w:rPr>
                <w:rStyle w:val="SegmentID"/>
              </w:rPr>
              <w:t>697</w:t>
            </w:r>
            <w:r>
              <w:rPr>
                <w:rStyle w:val="TransUnitID"/>
              </w:rPr>
              <w:t>ba56a809-5952-47ef-a4fa-5ca5be5bd713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and implement a plan for 100% of all other (non-bus) vehicles ow</w:t>
            </w:r>
            <w:r>
              <w:t>ned or leased to serve the school to be green vehicles</w:t>
            </w:r>
            <w:r>
              <w:rPr>
                <w:rStyle w:val="Tag"/>
              </w:rPr>
              <w:t>&lt;792&gt;</w:t>
            </w:r>
            <w:r>
              <w:t>.</w:t>
            </w:r>
            <w:r>
              <w:rPr>
                <w:rStyle w:val="Tag"/>
              </w:rPr>
              <w:t>&lt;/792&gt;</w:t>
            </w:r>
          </w:p>
        </w:tc>
        <w:tc>
          <w:tcPr>
            <w:tcW w:w="0" w:type="auto"/>
            <w:shd w:val="clear" w:color="auto" w:fill="FFFFFF"/>
          </w:tcPr>
          <w:p w:rsidR="002D551D" w:rsidRDefault="000F52A6">
            <w:pPr>
              <w:rPr>
                <w:lang w:val="pt-BR"/>
              </w:rPr>
            </w:pPr>
            <w:r>
              <w:rPr>
                <w:lang w:val="pt-BR"/>
              </w:rPr>
              <w:t>Desenvolva e implemente um plano para que 100% de todos os outros veículos (que não sejam ônibus) pertencentes à escola ou alugados sejam veículos verdes</w:t>
            </w:r>
            <w:r>
              <w:rPr>
                <w:rStyle w:val="Tag"/>
                <w:lang w:val="pt-BR"/>
              </w:rPr>
              <w:t>&lt;792&gt;</w:t>
            </w:r>
            <w:r>
              <w:rPr>
                <w:lang w:val="pt-BR"/>
              </w:rPr>
              <w:t>.</w:t>
            </w:r>
            <w:r>
              <w:rPr>
                <w:rStyle w:val="Tag"/>
                <w:lang w:val="pt-BR"/>
              </w:rPr>
              <w:t>&lt;/792&gt;</w:t>
            </w:r>
          </w:p>
        </w:tc>
      </w:tr>
      <w:tr w:rsidR="002D551D">
        <w:tc>
          <w:tcPr>
            <w:tcW w:w="0" w:type="auto"/>
            <w:shd w:val="clear" w:color="auto" w:fill="F5DEB3"/>
          </w:tcPr>
          <w:p w:rsidR="002D551D" w:rsidRDefault="000F52A6">
            <w:r>
              <w:rPr>
                <w:rStyle w:val="SegmentID"/>
              </w:rPr>
              <w:t>698</w:t>
            </w:r>
            <w:r>
              <w:rPr>
                <w:rStyle w:val="TransUnitID"/>
              </w:rPr>
              <w:t>ba56a809-5952-47ef-</w:t>
            </w:r>
            <w:r>
              <w:rPr>
                <w:rStyle w:val="TransUnitID"/>
              </w:rPr>
              <w:t>a4fa-5ca5be5bd713</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Green vehicles must achieve a minimum green score of 45 on the American Council for an Energy Efficient Economy (ACEEE) annual vehicle rating guide (or local equivalent for projects outside the U.S).</w:t>
            </w:r>
          </w:p>
        </w:tc>
        <w:tc>
          <w:tcPr>
            <w:tcW w:w="0" w:type="auto"/>
            <w:shd w:val="clear" w:color="auto" w:fill="F5DEB3"/>
          </w:tcPr>
          <w:p w:rsidR="002D551D" w:rsidRDefault="000F52A6">
            <w:pPr>
              <w:rPr>
                <w:lang w:val="pt-BR"/>
              </w:rPr>
            </w:pPr>
            <w:r>
              <w:rPr>
                <w:lang w:val="pt-BR"/>
              </w:rPr>
              <w:t>Veículos verdes devem obter uma pontuação verde mínima de 45 no guia anual de classificação veicular do Conselho Americano para uma Economia de Eficácia Energética (American Council for an Energy-Efficient Economy - ACEEE) (ou um equivalente local para pro</w:t>
            </w:r>
            <w:r>
              <w:rPr>
                <w:lang w:val="pt-BR"/>
              </w:rPr>
              <w:t>jetos fora dos EUA).</w:t>
            </w:r>
          </w:p>
        </w:tc>
      </w:tr>
      <w:tr w:rsidR="002D551D">
        <w:tc>
          <w:tcPr>
            <w:tcW w:w="0" w:type="auto"/>
            <w:shd w:val="clear" w:color="auto" w:fill="98FB98"/>
          </w:tcPr>
          <w:p w:rsidR="002D551D" w:rsidRDefault="000F52A6">
            <w:r>
              <w:rPr>
                <w:rStyle w:val="SegmentID"/>
              </w:rPr>
              <w:t>699</w:t>
            </w:r>
            <w:r>
              <w:rPr>
                <w:rStyle w:val="TransUnitID"/>
              </w:rPr>
              <w:t>ec634bdf-1f3a-4a71-9875-5937540a7203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700</w:t>
            </w:r>
            <w:r>
              <w:rPr>
                <w:rStyle w:val="TransUnitID"/>
              </w:rPr>
              <w:t>494da6f4-b4fc-4f34-bdc8-591763fb9f61</w:t>
            </w:r>
          </w:p>
        </w:tc>
        <w:tc>
          <w:tcPr>
            <w:tcW w:w="0" w:type="auto"/>
            <w:shd w:val="clear" w:color="auto" w:fill="98FB98"/>
          </w:tcPr>
          <w:p w:rsidR="002D551D" w:rsidRPr="000F52A6" w:rsidRDefault="000F52A6">
            <w:pPr>
              <w:rPr>
                <w:vanish/>
              </w:rPr>
            </w:pPr>
            <w:r w:rsidRPr="000F52A6">
              <w:rPr>
                <w:vanish/>
              </w:rPr>
              <w:t>Translation Approved</w:t>
            </w:r>
            <w:r w:rsidRPr="000F52A6">
              <w:rPr>
                <w:vanish/>
              </w:rPr>
              <w:t xml:space="preserve">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701</w:t>
            </w:r>
            <w:r>
              <w:rPr>
                <w:rStyle w:val="TransUnitID"/>
              </w:rPr>
              <w:t>494da6f4-b4fc-4f34-bdc8-591763fb9f61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Alternative-Fuel Vehicles (1 point)</w:t>
            </w:r>
          </w:p>
        </w:tc>
        <w:tc>
          <w:tcPr>
            <w:tcW w:w="0" w:type="auto"/>
            <w:shd w:val="clear" w:color="auto" w:fill="FFFFFF"/>
          </w:tcPr>
          <w:p w:rsidR="002D551D" w:rsidRDefault="000F52A6">
            <w:pPr>
              <w:rPr>
                <w:lang w:val="pt-BR"/>
              </w:rPr>
            </w:pPr>
            <w:r>
              <w:rPr>
                <w:lang w:val="pt-BR"/>
              </w:rPr>
              <w:t>Veículos de combustível alternativo (1 ponto)</w:t>
            </w:r>
          </w:p>
        </w:tc>
      </w:tr>
      <w:tr w:rsidR="002D551D">
        <w:tc>
          <w:tcPr>
            <w:tcW w:w="0" w:type="auto"/>
            <w:shd w:val="clear" w:color="auto" w:fill="FFFFFF"/>
          </w:tcPr>
          <w:p w:rsidR="002D551D" w:rsidRDefault="000F52A6">
            <w:r>
              <w:rPr>
                <w:rStyle w:val="SegmentID"/>
              </w:rPr>
              <w:t>702</w:t>
            </w:r>
            <w:r>
              <w:rPr>
                <w:rStyle w:val="TransUnitID"/>
              </w:rPr>
              <w:t>10fb0fe0-8f1c-4d3d-96da-433de7354a5f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an on-site fleet with at least one </w:t>
            </w:r>
            <w:r>
              <w:rPr>
                <w:rStyle w:val="Tag"/>
              </w:rPr>
              <w:t>&lt;794&gt;</w:t>
            </w:r>
            <w:r>
              <w:t>yard tractor</w:t>
            </w:r>
            <w:r>
              <w:rPr>
                <w:rStyle w:val="Tag"/>
              </w:rPr>
              <w:t>&lt;/794&gt;</w:t>
            </w:r>
            <w:r>
              <w:t xml:space="preserve"> that </w:t>
            </w:r>
            <w:r>
              <w:lastRenderedPageBreak/>
              <w:t>is powered by electricity, propane, or natural gas.</w:t>
            </w:r>
          </w:p>
        </w:tc>
        <w:tc>
          <w:tcPr>
            <w:tcW w:w="0" w:type="auto"/>
            <w:shd w:val="clear" w:color="auto" w:fill="FFFFFF"/>
          </w:tcPr>
          <w:p w:rsidR="002D551D" w:rsidRDefault="000F52A6">
            <w:pPr>
              <w:rPr>
                <w:lang w:val="pt-BR"/>
              </w:rPr>
            </w:pPr>
            <w:r>
              <w:rPr>
                <w:lang w:val="pt-BR"/>
              </w:rPr>
              <w:lastRenderedPageBreak/>
              <w:t xml:space="preserve">Ofereça uma frota no local com pelo menos um </w:t>
            </w:r>
            <w:r>
              <w:rPr>
                <w:rStyle w:val="Tag"/>
                <w:lang w:val="pt-BR"/>
              </w:rPr>
              <w:t>&lt;794&gt;</w:t>
            </w:r>
            <w:r>
              <w:rPr>
                <w:lang w:val="pt-BR"/>
              </w:rPr>
              <w:t xml:space="preserve">cavalo mecânico </w:t>
            </w:r>
            <w:r>
              <w:rPr>
                <w:lang w:val="pt-BR"/>
              </w:rPr>
              <w:lastRenderedPageBreak/>
              <w:t>de manobra</w:t>
            </w:r>
            <w:r>
              <w:rPr>
                <w:rStyle w:val="Tag"/>
                <w:lang w:val="pt-BR"/>
              </w:rPr>
              <w:t>&lt;/794&gt;</w:t>
            </w:r>
            <w:r>
              <w:rPr>
                <w:lang w:val="pt-BR"/>
              </w:rPr>
              <w:t xml:space="preserve"> movido a eletricidade, propano ou gás natural.</w:t>
            </w:r>
          </w:p>
        </w:tc>
      </w:tr>
      <w:tr w:rsidR="002D551D">
        <w:tc>
          <w:tcPr>
            <w:tcW w:w="0" w:type="auto"/>
            <w:shd w:val="clear" w:color="auto" w:fill="FFFFFF"/>
          </w:tcPr>
          <w:p w:rsidR="002D551D" w:rsidRDefault="000F52A6">
            <w:r>
              <w:rPr>
                <w:rStyle w:val="SegmentID"/>
              </w:rPr>
              <w:lastRenderedPageBreak/>
              <w:t>703</w:t>
            </w:r>
            <w:r>
              <w:rPr>
                <w:rStyle w:val="TransUnitID"/>
              </w:rPr>
              <w:t>10fb0fe0-8f1c-4d3d-96da-433de7354a5f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on-site charging or refueling stations for the vehicles.</w:t>
            </w:r>
          </w:p>
        </w:tc>
        <w:tc>
          <w:tcPr>
            <w:tcW w:w="0" w:type="auto"/>
            <w:shd w:val="clear" w:color="auto" w:fill="FFFFFF"/>
          </w:tcPr>
          <w:p w:rsidR="002D551D" w:rsidRDefault="000F52A6">
            <w:pPr>
              <w:rPr>
                <w:lang w:val="pt-BR"/>
              </w:rPr>
            </w:pPr>
            <w:r>
              <w:rPr>
                <w:lang w:val="pt-BR"/>
              </w:rPr>
              <w:t>Ofereça postos de carga ou reabastecimento no local para os veículos.</w:t>
            </w:r>
          </w:p>
        </w:tc>
      </w:tr>
      <w:tr w:rsidR="002D551D">
        <w:tc>
          <w:tcPr>
            <w:tcW w:w="0" w:type="auto"/>
            <w:shd w:val="clear" w:color="auto" w:fill="FFFFFF"/>
          </w:tcPr>
          <w:p w:rsidR="002D551D" w:rsidRDefault="000F52A6">
            <w:r>
              <w:rPr>
                <w:rStyle w:val="SegmentID"/>
              </w:rPr>
              <w:t>704</w:t>
            </w:r>
            <w:r>
              <w:rPr>
                <w:rStyle w:val="TransUnitID"/>
              </w:rPr>
              <w:t>10fb0fe0-8f1c-4d3d-96da-433de7354a5f</w:t>
            </w:r>
          </w:p>
        </w:tc>
        <w:tc>
          <w:tcPr>
            <w:tcW w:w="0" w:type="auto"/>
            <w:shd w:val="clear" w:color="auto" w:fill="FFFFFF"/>
          </w:tcPr>
          <w:p w:rsidR="002D551D" w:rsidRPr="000F52A6" w:rsidRDefault="000F52A6">
            <w:pPr>
              <w:rPr>
                <w:vanish/>
              </w:rPr>
            </w:pPr>
            <w:r w:rsidRPr="000F52A6">
              <w:rPr>
                <w:vanish/>
              </w:rPr>
              <w:t>Translation Ap</w:t>
            </w:r>
            <w:r w:rsidRPr="000F52A6">
              <w:rPr>
                <w:vanish/>
              </w:rPr>
              <w:t>proved (0%)</w:t>
            </w:r>
          </w:p>
        </w:tc>
        <w:tc>
          <w:tcPr>
            <w:tcW w:w="0" w:type="auto"/>
            <w:shd w:val="clear" w:color="auto" w:fill="FFFFFF"/>
          </w:tcPr>
          <w:p w:rsidR="002D551D" w:rsidRDefault="000F52A6">
            <w:r>
              <w:t>Liquid or gas refueling stations must be separately ventilated or located outdoors.</w:t>
            </w:r>
          </w:p>
        </w:tc>
        <w:tc>
          <w:tcPr>
            <w:tcW w:w="0" w:type="auto"/>
            <w:shd w:val="clear" w:color="auto" w:fill="FFFFFF"/>
          </w:tcPr>
          <w:p w:rsidR="002D551D" w:rsidRDefault="000F52A6">
            <w:pPr>
              <w:rPr>
                <w:lang w:val="pt-BR"/>
              </w:rPr>
            </w:pPr>
            <w:r>
              <w:rPr>
                <w:lang w:val="pt-BR"/>
              </w:rPr>
              <w:t>Postos de reabastecimento de combustíveis líquidos ou gasosos devem ser ventilados separadamente ou ficar em áreas externas.</w:t>
            </w:r>
          </w:p>
        </w:tc>
      </w:tr>
      <w:tr w:rsidR="002D551D">
        <w:tc>
          <w:tcPr>
            <w:tcW w:w="0" w:type="auto"/>
            <w:shd w:val="clear" w:color="auto" w:fill="98FB98"/>
          </w:tcPr>
          <w:p w:rsidR="002D551D" w:rsidRDefault="000F52A6">
            <w:r>
              <w:rPr>
                <w:rStyle w:val="SegmentID"/>
              </w:rPr>
              <w:t>705</w:t>
            </w:r>
            <w:r>
              <w:rPr>
                <w:rStyle w:val="TransUnitID"/>
              </w:rPr>
              <w:t>d4b049e5-22a4-4a8c-b44c-4aaa782</w:t>
            </w:r>
            <w:r>
              <w:rPr>
                <w:rStyle w:val="TransUnitID"/>
              </w:rPr>
              <w:t>2b2b8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706</w:t>
            </w:r>
            <w:r>
              <w:rPr>
                <w:rStyle w:val="TransUnitID"/>
              </w:rPr>
              <w:t>ebf83e85-abc8-49df-acd4-30867f1131a4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707</w:t>
            </w:r>
            <w:r>
              <w:rPr>
                <w:rStyle w:val="TransUnitID"/>
              </w:rPr>
              <w:t>ebf83e85-abc8-49df-acd4-30867f1131a4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Reduced Truck Idling (1 point)</w:t>
            </w:r>
          </w:p>
        </w:tc>
        <w:tc>
          <w:tcPr>
            <w:tcW w:w="0" w:type="auto"/>
            <w:shd w:val="clear" w:color="auto" w:fill="FFFFFF"/>
          </w:tcPr>
          <w:p w:rsidR="002D551D" w:rsidRDefault="000F52A6">
            <w:pPr>
              <w:rPr>
                <w:lang w:val="pt-BR"/>
              </w:rPr>
            </w:pPr>
            <w:r>
              <w:rPr>
                <w:lang w:val="pt-BR"/>
              </w:rPr>
              <w:t>Redução de caminhões em ponto morto (1 ponto)</w:t>
            </w:r>
          </w:p>
        </w:tc>
      </w:tr>
      <w:tr w:rsidR="002D551D">
        <w:tc>
          <w:tcPr>
            <w:tcW w:w="0" w:type="auto"/>
            <w:shd w:val="clear" w:color="auto" w:fill="FFFFFF"/>
          </w:tcPr>
          <w:p w:rsidR="002D551D" w:rsidRDefault="000F52A6">
            <w:r>
              <w:rPr>
                <w:rStyle w:val="SegmentID"/>
              </w:rPr>
              <w:t>708</w:t>
            </w:r>
            <w:r>
              <w:rPr>
                <w:rStyle w:val="TransUnitID"/>
              </w:rPr>
              <w:t>4ee9a951-50f2-4705-af05-4df2ff8b3fc0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an electrical connection for at least 50% of all dock door locations to limit truck idling at the dock.</w:t>
            </w:r>
          </w:p>
        </w:tc>
        <w:tc>
          <w:tcPr>
            <w:tcW w:w="0" w:type="auto"/>
            <w:shd w:val="clear" w:color="auto" w:fill="FFFFFF"/>
          </w:tcPr>
          <w:p w:rsidR="002D551D" w:rsidRDefault="000F52A6">
            <w:pPr>
              <w:rPr>
                <w:lang w:val="pt-BR"/>
              </w:rPr>
            </w:pPr>
            <w:r>
              <w:rPr>
                <w:lang w:val="pt-BR"/>
              </w:rPr>
              <w:t>Forneça uma conexão elétrica para pelo menos 50% de todas as portas da plataforma de carga para limitar a permanência de caminhões em ponto morto na plataforma.</w:t>
            </w:r>
          </w:p>
        </w:tc>
      </w:tr>
      <w:tr w:rsidR="002D551D">
        <w:tc>
          <w:tcPr>
            <w:tcW w:w="0" w:type="auto"/>
            <w:shd w:val="clear" w:color="auto" w:fill="98FB98"/>
          </w:tcPr>
          <w:p w:rsidR="002D551D" w:rsidRDefault="000F52A6">
            <w:r>
              <w:rPr>
                <w:rStyle w:val="SegmentID"/>
              </w:rPr>
              <w:t>709</w:t>
            </w:r>
            <w:r>
              <w:rPr>
                <w:rStyle w:val="TransUnitID"/>
              </w:rPr>
              <w:t>1f980ad8-1604-496f-8dad-39b3865c5222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Sustainable Sites (SS)</w:t>
            </w:r>
          </w:p>
        </w:tc>
        <w:tc>
          <w:tcPr>
            <w:tcW w:w="0" w:type="auto"/>
            <w:shd w:val="clear" w:color="auto" w:fill="98FB98"/>
          </w:tcPr>
          <w:p w:rsidR="002D551D" w:rsidRDefault="000F52A6">
            <w:pPr>
              <w:rPr>
                <w:lang w:val="pt-BR"/>
              </w:rPr>
            </w:pPr>
            <w:r>
              <w:rPr>
                <w:lang w:val="pt-BR"/>
              </w:rPr>
              <w:t>Ter</w:t>
            </w:r>
            <w:r>
              <w:rPr>
                <w:lang w:val="pt-BR"/>
              </w:rPr>
              <w:t>renos Sustentáveis (Sustainable Sites - SS)</w:t>
            </w:r>
          </w:p>
        </w:tc>
      </w:tr>
      <w:tr w:rsidR="002D551D">
        <w:tc>
          <w:tcPr>
            <w:tcW w:w="0" w:type="auto"/>
            <w:shd w:val="clear" w:color="auto" w:fill="F5DEB3"/>
          </w:tcPr>
          <w:p w:rsidR="002D551D" w:rsidRDefault="000F52A6">
            <w:r>
              <w:rPr>
                <w:rStyle w:val="SegmentID"/>
              </w:rPr>
              <w:t>710</w:t>
            </w:r>
            <w:r>
              <w:rPr>
                <w:rStyle w:val="TransUnitID"/>
              </w:rPr>
              <w:t>f9dd3f32-f472-4d45-9351-65083b261f5d</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SS Prerequisite: Construction Activity Pollution Prevention</w:t>
            </w:r>
          </w:p>
        </w:tc>
        <w:tc>
          <w:tcPr>
            <w:tcW w:w="0" w:type="auto"/>
            <w:shd w:val="clear" w:color="auto" w:fill="F5DEB3"/>
          </w:tcPr>
          <w:p w:rsidR="002D551D" w:rsidRDefault="000F52A6">
            <w:pPr>
              <w:rPr>
                <w:lang w:val="pt-BR"/>
              </w:rPr>
            </w:pPr>
            <w:r>
              <w:rPr>
                <w:lang w:val="pt-BR"/>
              </w:rPr>
              <w:t>Pré-requisito SS: Prevenção à Poluição em Atividades de Construção (SS Prerequisite: Construction Activity Pollution Prevention)</w:t>
            </w:r>
          </w:p>
        </w:tc>
      </w:tr>
      <w:tr w:rsidR="002D551D">
        <w:tc>
          <w:tcPr>
            <w:tcW w:w="0" w:type="auto"/>
            <w:shd w:val="clear" w:color="auto" w:fill="98FB98"/>
          </w:tcPr>
          <w:p w:rsidR="002D551D" w:rsidRDefault="000F52A6">
            <w:r>
              <w:rPr>
                <w:rStyle w:val="SegmentID"/>
              </w:rPr>
              <w:t>711</w:t>
            </w:r>
            <w:r>
              <w:rPr>
                <w:rStyle w:val="TransUnitID"/>
              </w:rPr>
              <w:t>24500f73-9343-4d10-9d74-5caa4ade6e09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712</w:t>
            </w:r>
            <w:r>
              <w:rPr>
                <w:rStyle w:val="TransUnitID"/>
              </w:rPr>
              <w:t>2ef77ba9-e62d-47bc-9ab9-eab79e61d</w:t>
            </w:r>
            <w:r>
              <w:rPr>
                <w:rStyle w:val="TransUnitID"/>
              </w:rPr>
              <w:t>f34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D3D3D3"/>
          </w:tcPr>
          <w:p w:rsidR="002D551D" w:rsidRDefault="000F52A6">
            <w:r>
              <w:rPr>
                <w:rStyle w:val="SegmentID"/>
              </w:rPr>
              <w:t>713</w:t>
            </w:r>
            <w:r>
              <w:rPr>
                <w:rStyle w:val="TransUnitID"/>
              </w:rPr>
              <w:t>361fd0a5-7216-4fb2-9f3e-4466718e34e5</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This prerequisite applies to</w:t>
            </w:r>
          </w:p>
        </w:tc>
        <w:tc>
          <w:tcPr>
            <w:tcW w:w="0" w:type="auto"/>
            <w:shd w:val="clear" w:color="auto" w:fill="D3D3D3"/>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714</w:t>
            </w:r>
            <w:r>
              <w:rPr>
                <w:rStyle w:val="TransUnitID"/>
              </w:rPr>
              <w:t>9cc782c5-b089-4a62-a085-0d44c6942b32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715</w:t>
            </w:r>
            <w:r>
              <w:rPr>
                <w:rStyle w:val="TransUnitID"/>
              </w:rPr>
              <w:t>368ff325-6b81-471b-9cd9-30b2f3fe4aea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716</w:t>
            </w:r>
            <w:r>
              <w:rPr>
                <w:rStyle w:val="TransUnitID"/>
              </w:rPr>
              <w:t>441f29e6-e189-4ec7-a48b-fccb8f20af53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717</w:t>
            </w:r>
            <w:r>
              <w:rPr>
                <w:rStyle w:val="TransUnitID"/>
              </w:rPr>
              <w:t>3e009ffc-c095-4249-8cdf-51803ea44531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718</w:t>
            </w:r>
            <w:r>
              <w:rPr>
                <w:rStyle w:val="TransUnitID"/>
              </w:rPr>
              <w:t>9eb6d373-3426-4c76-a8c1-4f053c5b4721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719</w:t>
            </w:r>
            <w:r>
              <w:rPr>
                <w:rStyle w:val="TransUnitID"/>
              </w:rPr>
              <w:t>4a59de21-8a46-4b26-9b61-999cec206273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720</w:t>
            </w:r>
            <w:r>
              <w:rPr>
                <w:rStyle w:val="TransUnitID"/>
              </w:rPr>
              <w:t>b690c3c1-c414-45c9-9aa8-e7f8392838be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721</w:t>
            </w:r>
            <w:r>
              <w:rPr>
                <w:rStyle w:val="TransUnitID"/>
              </w:rPr>
              <w:t>8e3f3878-9613-4810-aa00-5e84293f2887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722</w:t>
            </w:r>
            <w:r>
              <w:rPr>
                <w:rStyle w:val="TransUnitID"/>
              </w:rPr>
              <w:t>65cc2de0-e9bb-44e5-828d-1b4df856c948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723</w:t>
            </w:r>
            <w:r>
              <w:rPr>
                <w:rStyle w:val="TransUnitID"/>
              </w:rPr>
              <w:t>34355d83-dd7b-4688-83bd-6eba0a2bb94c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pollution from construction activities by controlling soil erosion, waterway sedimentation, and airborne dust.</w:t>
            </w:r>
          </w:p>
        </w:tc>
        <w:tc>
          <w:tcPr>
            <w:tcW w:w="0" w:type="auto"/>
            <w:shd w:val="clear" w:color="auto" w:fill="FFFFFF"/>
          </w:tcPr>
          <w:p w:rsidR="002D551D" w:rsidRDefault="000F52A6">
            <w:pPr>
              <w:rPr>
                <w:lang w:val="pt-BR"/>
              </w:rPr>
            </w:pPr>
            <w:r>
              <w:rPr>
                <w:lang w:val="pt-BR"/>
              </w:rPr>
              <w:t>Reduzir a poluição das atividades de construção controlando a erosão do solo, a sedimentação de hidrovias e a poeira suspensa no ar.</w:t>
            </w:r>
          </w:p>
        </w:tc>
      </w:tr>
      <w:tr w:rsidR="002D551D">
        <w:tc>
          <w:tcPr>
            <w:tcW w:w="0" w:type="auto"/>
            <w:shd w:val="clear" w:color="auto" w:fill="98FB98"/>
          </w:tcPr>
          <w:p w:rsidR="002D551D" w:rsidRDefault="000F52A6">
            <w:r>
              <w:rPr>
                <w:rStyle w:val="SegmentID"/>
              </w:rPr>
              <w:t>7</w:t>
            </w:r>
            <w:r>
              <w:rPr>
                <w:rStyle w:val="SegmentID"/>
              </w:rPr>
              <w:t>24</w:t>
            </w:r>
            <w:r>
              <w:rPr>
                <w:rStyle w:val="TransUnitID"/>
              </w:rPr>
              <w:t>e20c5f4b-6974-4279-95c3-53507344e9e2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725</w:t>
            </w:r>
            <w:r>
              <w:rPr>
                <w:rStyle w:val="TransUnitID"/>
              </w:rPr>
              <w:t>c8dd9ee3-cd47-438b-aea7-5728650e0422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w:t>
            </w:r>
            <w:r>
              <w:t>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726</w:t>
            </w:r>
            <w:r>
              <w:rPr>
                <w:rStyle w:val="TransUnitID"/>
              </w:rPr>
              <w:t>4e86260a-fc0a-410d-9728-e8c30eed6021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Create and implement an erosion and sedimentation control plan for all construction activities associated with the project.</w:t>
            </w:r>
          </w:p>
        </w:tc>
        <w:tc>
          <w:tcPr>
            <w:tcW w:w="0" w:type="auto"/>
            <w:shd w:val="clear" w:color="auto" w:fill="FFFFFF"/>
          </w:tcPr>
          <w:p w:rsidR="002D551D" w:rsidRDefault="000F52A6">
            <w:pPr>
              <w:rPr>
                <w:lang w:val="pt-BR"/>
              </w:rPr>
            </w:pPr>
            <w:r>
              <w:rPr>
                <w:lang w:val="pt-BR"/>
              </w:rPr>
              <w:t>Crie e implemente um plano de controle de erosão e sedimentação para todas as atividades de construção ass</w:t>
            </w:r>
            <w:r>
              <w:rPr>
                <w:lang w:val="pt-BR"/>
              </w:rPr>
              <w:t>ociadas ao projeto.</w:t>
            </w:r>
          </w:p>
        </w:tc>
      </w:tr>
      <w:tr w:rsidR="002D551D">
        <w:tc>
          <w:tcPr>
            <w:tcW w:w="0" w:type="auto"/>
            <w:shd w:val="clear" w:color="auto" w:fill="FFFFFF"/>
          </w:tcPr>
          <w:p w:rsidR="002D551D" w:rsidRDefault="000F52A6">
            <w:r>
              <w:rPr>
                <w:rStyle w:val="SegmentID"/>
              </w:rPr>
              <w:t>727</w:t>
            </w:r>
            <w:r>
              <w:rPr>
                <w:rStyle w:val="TransUnitID"/>
              </w:rPr>
              <w:t>4e86260a-fc0a-410d-9728-e8c30eed6021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plan must conform to the erosion and sedimentation requirements of the 2012 U.S. Environmental Protection Agency (EPA) Construction General Permit (CGP) or local equivalent, whichever is more stringent.</w:t>
            </w:r>
          </w:p>
        </w:tc>
        <w:tc>
          <w:tcPr>
            <w:tcW w:w="0" w:type="auto"/>
            <w:shd w:val="clear" w:color="auto" w:fill="FFFFFF"/>
          </w:tcPr>
          <w:p w:rsidR="002D551D" w:rsidRDefault="000F52A6">
            <w:pPr>
              <w:rPr>
                <w:lang w:val="pt-BR"/>
              </w:rPr>
            </w:pPr>
            <w:r>
              <w:rPr>
                <w:lang w:val="pt-BR"/>
              </w:rPr>
              <w:t>O plano deve cumprir os requisitos de erosão e se</w:t>
            </w:r>
            <w:r>
              <w:rPr>
                <w:lang w:val="pt-BR"/>
              </w:rPr>
              <w:t xml:space="preserve">dimentação da Licença Geral de Construção (Construction General Permit - CGP) de 2012 da Agência de Proteção Ambiental (Environmental Protection Agency – EPA) dos EUA ou de um equivalente local, o que for mais </w:t>
            </w:r>
            <w:r>
              <w:rPr>
                <w:lang w:val="pt-BR"/>
              </w:rPr>
              <w:lastRenderedPageBreak/>
              <w:t>rigoroso.</w:t>
            </w:r>
          </w:p>
        </w:tc>
      </w:tr>
      <w:tr w:rsidR="002D551D">
        <w:tc>
          <w:tcPr>
            <w:tcW w:w="0" w:type="auto"/>
            <w:shd w:val="clear" w:color="auto" w:fill="FFFFFF"/>
          </w:tcPr>
          <w:p w:rsidR="002D551D" w:rsidRDefault="000F52A6">
            <w:r>
              <w:rPr>
                <w:rStyle w:val="SegmentID"/>
              </w:rPr>
              <w:lastRenderedPageBreak/>
              <w:t>728</w:t>
            </w:r>
            <w:r>
              <w:rPr>
                <w:rStyle w:val="TransUnitID"/>
              </w:rPr>
              <w:t>4e86260a-fc0a-410d-9728-e8c30eed</w:t>
            </w:r>
            <w:r>
              <w:rPr>
                <w:rStyle w:val="TransUnitID"/>
              </w:rPr>
              <w:t>6021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must apply the CGP regardless of size.</w:t>
            </w:r>
          </w:p>
        </w:tc>
        <w:tc>
          <w:tcPr>
            <w:tcW w:w="0" w:type="auto"/>
            <w:shd w:val="clear" w:color="auto" w:fill="FFFFFF"/>
          </w:tcPr>
          <w:p w:rsidR="002D551D" w:rsidRDefault="000F52A6">
            <w:pPr>
              <w:rPr>
                <w:lang w:val="pt-BR"/>
              </w:rPr>
            </w:pPr>
            <w:r>
              <w:rPr>
                <w:lang w:val="pt-BR"/>
              </w:rPr>
              <w:t>Os projetos devem aplicar a CGP independentemente do tamanho.</w:t>
            </w:r>
          </w:p>
        </w:tc>
      </w:tr>
      <w:tr w:rsidR="002D551D">
        <w:tc>
          <w:tcPr>
            <w:tcW w:w="0" w:type="auto"/>
            <w:shd w:val="clear" w:color="auto" w:fill="FFFFFF"/>
          </w:tcPr>
          <w:p w:rsidR="002D551D" w:rsidRDefault="000F52A6">
            <w:r>
              <w:rPr>
                <w:rStyle w:val="SegmentID"/>
              </w:rPr>
              <w:t>729</w:t>
            </w:r>
            <w:r>
              <w:rPr>
                <w:rStyle w:val="TransUnitID"/>
              </w:rPr>
              <w:t>4e86260a-fc0a-410d-9728-e8c30eed6021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plan must describe the measures implemented.</w:t>
            </w:r>
          </w:p>
        </w:tc>
        <w:tc>
          <w:tcPr>
            <w:tcW w:w="0" w:type="auto"/>
            <w:shd w:val="clear" w:color="auto" w:fill="FFFFFF"/>
          </w:tcPr>
          <w:p w:rsidR="002D551D" w:rsidRDefault="000F52A6">
            <w:pPr>
              <w:rPr>
                <w:lang w:val="pt-BR"/>
              </w:rPr>
            </w:pPr>
            <w:r>
              <w:rPr>
                <w:lang w:val="pt-BR"/>
              </w:rPr>
              <w:t>O plano deve descrever as medidas implementadas.</w:t>
            </w:r>
          </w:p>
        </w:tc>
      </w:tr>
      <w:tr w:rsidR="002D551D">
        <w:tc>
          <w:tcPr>
            <w:tcW w:w="0" w:type="auto"/>
            <w:shd w:val="clear" w:color="auto" w:fill="FFFFFF"/>
          </w:tcPr>
          <w:p w:rsidR="002D551D" w:rsidRDefault="000F52A6">
            <w:r>
              <w:rPr>
                <w:rStyle w:val="SegmentID"/>
              </w:rPr>
              <w:t>730</w:t>
            </w:r>
            <w:r>
              <w:rPr>
                <w:rStyle w:val="TransUnitID"/>
              </w:rPr>
              <w:t>1c2b14a0-1d7b-4b6a-ac14-eff3da881ceb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SS Prerequisite: Environmental Site Assessment</w:t>
            </w:r>
          </w:p>
        </w:tc>
        <w:tc>
          <w:tcPr>
            <w:tcW w:w="0" w:type="auto"/>
            <w:shd w:val="clear" w:color="auto" w:fill="FFFFFF"/>
          </w:tcPr>
          <w:p w:rsidR="002D551D" w:rsidRDefault="000F52A6">
            <w:pPr>
              <w:rPr>
                <w:lang w:val="pt-BR"/>
              </w:rPr>
            </w:pPr>
            <w:r>
              <w:rPr>
                <w:lang w:val="pt-BR"/>
              </w:rPr>
              <w:t>Pré-requisito SS: Avaliação Ambiental do Terreno (SS Prerequisite: Environmental Site Assess</w:t>
            </w:r>
            <w:r>
              <w:rPr>
                <w:lang w:val="pt-BR"/>
              </w:rPr>
              <w:t>ment)</w:t>
            </w:r>
          </w:p>
        </w:tc>
      </w:tr>
      <w:tr w:rsidR="002D551D">
        <w:tc>
          <w:tcPr>
            <w:tcW w:w="0" w:type="auto"/>
            <w:shd w:val="clear" w:color="auto" w:fill="98FB98"/>
          </w:tcPr>
          <w:p w:rsidR="002D551D" w:rsidRDefault="000F52A6">
            <w:r>
              <w:rPr>
                <w:rStyle w:val="SegmentID"/>
              </w:rPr>
              <w:t>731</w:t>
            </w:r>
            <w:r>
              <w:rPr>
                <w:rStyle w:val="TransUnitID"/>
              </w:rPr>
              <w:t>58434d4f-9df6-4d85-b835-916aeb217ff6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732</w:t>
            </w:r>
            <w:r>
              <w:rPr>
                <w:rStyle w:val="TransUnitID"/>
              </w:rPr>
              <w:t>fa7733ba-4594-40eb-b164-452cda6dd317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733</w:t>
            </w:r>
            <w:r>
              <w:rPr>
                <w:rStyle w:val="TransUnitID"/>
              </w:rPr>
              <w:t>16b95cdb-fea8-4e49-b855-2b9d77bc1b66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734</w:t>
            </w:r>
            <w:r>
              <w:rPr>
                <w:rStyle w:val="TransUnitID"/>
              </w:rPr>
              <w:t>29d7f17b-1564-45ec-8389-37616bd20849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735</w:t>
            </w:r>
            <w:r>
              <w:rPr>
                <w:rStyle w:val="TransUnitID"/>
              </w:rPr>
              <w:t>a5f889f3-bed9-4276-9698-2e14cbc7b426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w:t>
            </w:r>
            <w:r>
              <w:rPr>
                <w:lang w:val="pt-BR"/>
              </w:rPr>
              <w:t>thcare)</w:t>
            </w:r>
          </w:p>
        </w:tc>
      </w:tr>
      <w:tr w:rsidR="002D551D">
        <w:tc>
          <w:tcPr>
            <w:tcW w:w="0" w:type="auto"/>
            <w:shd w:val="clear" w:color="auto" w:fill="98FB98"/>
          </w:tcPr>
          <w:p w:rsidR="002D551D" w:rsidRDefault="000F52A6">
            <w:r>
              <w:rPr>
                <w:rStyle w:val="SegmentID"/>
              </w:rPr>
              <w:t>736</w:t>
            </w:r>
            <w:r>
              <w:rPr>
                <w:rStyle w:val="TransUnitID"/>
              </w:rPr>
              <w:t>f3fbf92c-99b7-423c-9140-1936a41bee1b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737</w:t>
            </w:r>
            <w:r>
              <w:rPr>
                <w:rStyle w:val="TransUnitID"/>
              </w:rPr>
              <w:t>7a897672-31f8-422e-b681-a85cdec35449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protect the health of vulnerable populations by ensuring that the site is assessed for environmental contamination and that any environmental contamination has been remediated.</w:t>
            </w:r>
          </w:p>
        </w:tc>
        <w:tc>
          <w:tcPr>
            <w:tcW w:w="0" w:type="auto"/>
            <w:shd w:val="clear" w:color="auto" w:fill="FFFFFF"/>
          </w:tcPr>
          <w:p w:rsidR="002D551D" w:rsidRDefault="000F52A6">
            <w:pPr>
              <w:rPr>
                <w:lang w:val="pt-BR"/>
              </w:rPr>
            </w:pPr>
            <w:r>
              <w:rPr>
                <w:lang w:val="pt-BR"/>
              </w:rPr>
              <w:t>Proteger a saúde de populações vulneráveis garantindo que o terreno seja ava</w:t>
            </w:r>
            <w:r>
              <w:rPr>
                <w:lang w:val="pt-BR"/>
              </w:rPr>
              <w:t>liado quanto à contaminação ambiental e que toda contaminação ambiental tenha sido remediada.</w:t>
            </w:r>
          </w:p>
        </w:tc>
      </w:tr>
      <w:tr w:rsidR="002D551D">
        <w:tc>
          <w:tcPr>
            <w:tcW w:w="0" w:type="auto"/>
            <w:shd w:val="clear" w:color="auto" w:fill="98FB98"/>
          </w:tcPr>
          <w:p w:rsidR="002D551D" w:rsidRDefault="000F52A6">
            <w:r>
              <w:rPr>
                <w:rStyle w:val="SegmentID"/>
              </w:rPr>
              <w:t>738</w:t>
            </w:r>
            <w:r>
              <w:rPr>
                <w:rStyle w:val="TransUnitID"/>
              </w:rPr>
              <w:t>b1bf16d2-7eba-4901-a77b-adc074f460f1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FFFFF"/>
          </w:tcPr>
          <w:p w:rsidR="002D551D" w:rsidRDefault="000F52A6">
            <w:r>
              <w:rPr>
                <w:rStyle w:val="SegmentID"/>
              </w:rPr>
              <w:t>739</w:t>
            </w:r>
            <w:r>
              <w:rPr>
                <w:rStyle w:val="TransUnitID"/>
              </w:rPr>
              <w:t>19f94c37-642d-4419-8e7a-69a1534c4fe7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Healthcare</w:t>
            </w:r>
          </w:p>
        </w:tc>
        <w:tc>
          <w:tcPr>
            <w:tcW w:w="0" w:type="auto"/>
            <w:shd w:val="clear" w:color="auto" w:fill="FFFFFF"/>
          </w:tcPr>
          <w:p w:rsidR="002D551D" w:rsidRDefault="000F52A6">
            <w:pPr>
              <w:rPr>
                <w:lang w:val="pt-BR"/>
              </w:rPr>
            </w:pPr>
            <w:r>
              <w:rPr>
                <w:lang w:val="pt-BR"/>
              </w:rPr>
              <w:t>Escolas (Schools), Setor de Saúde (Healthcare)</w:t>
            </w:r>
          </w:p>
        </w:tc>
      </w:tr>
      <w:tr w:rsidR="002D551D">
        <w:tc>
          <w:tcPr>
            <w:tcW w:w="0" w:type="auto"/>
            <w:shd w:val="clear" w:color="auto" w:fill="FFFFFF"/>
          </w:tcPr>
          <w:p w:rsidR="002D551D" w:rsidRDefault="000F52A6">
            <w:r>
              <w:rPr>
                <w:rStyle w:val="SegmentID"/>
              </w:rPr>
              <w:t>740</w:t>
            </w:r>
            <w:r>
              <w:rPr>
                <w:rStyle w:val="TransUnitID"/>
              </w:rPr>
              <w:t>ec179fd2-b0b0-4d8e-bfd4-d4c71b35ebae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 a Phase I Environmental Site Assessment as described in ASTM E1527–05 (or a local equivalent) to determine whether</w:t>
            </w:r>
            <w:r>
              <w:t xml:space="preserve"> environmental contamination exists at the site.</w:t>
            </w:r>
          </w:p>
        </w:tc>
        <w:tc>
          <w:tcPr>
            <w:tcW w:w="0" w:type="auto"/>
            <w:shd w:val="clear" w:color="auto" w:fill="FFFFFF"/>
          </w:tcPr>
          <w:p w:rsidR="002D551D" w:rsidRDefault="000F52A6">
            <w:pPr>
              <w:rPr>
                <w:lang w:val="pt-BR"/>
              </w:rPr>
            </w:pPr>
            <w:r>
              <w:rPr>
                <w:lang w:val="pt-BR"/>
              </w:rPr>
              <w:t>Conduza uma Avaliação Ambiental do Terreno Fase I conforme descrição em ASTM E1527–05 (ou equivalente local) para determinar se existe contaminação ambiental no terreno.</w:t>
            </w:r>
          </w:p>
        </w:tc>
      </w:tr>
      <w:tr w:rsidR="002D551D">
        <w:tc>
          <w:tcPr>
            <w:tcW w:w="0" w:type="auto"/>
            <w:shd w:val="clear" w:color="auto" w:fill="FFFFFF"/>
          </w:tcPr>
          <w:p w:rsidR="002D551D" w:rsidRDefault="000F52A6">
            <w:r>
              <w:rPr>
                <w:rStyle w:val="SegmentID"/>
              </w:rPr>
              <w:t>741</w:t>
            </w:r>
            <w:r>
              <w:rPr>
                <w:rStyle w:val="TransUnitID"/>
              </w:rPr>
              <w:t>ec179fd2-b0b0-4d8e-bfd4-d4c71b35ebae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contamination is suspected, conduct a Phase II Environmental Site Assessment as described in ASTM E1903–11 (or a local equivalent).</w:t>
            </w:r>
          </w:p>
        </w:tc>
        <w:tc>
          <w:tcPr>
            <w:tcW w:w="0" w:type="auto"/>
            <w:shd w:val="clear" w:color="auto" w:fill="FFFFFF"/>
          </w:tcPr>
          <w:p w:rsidR="002D551D" w:rsidRDefault="000F52A6">
            <w:pPr>
              <w:rPr>
                <w:lang w:val="pt-BR"/>
              </w:rPr>
            </w:pPr>
            <w:r>
              <w:rPr>
                <w:lang w:val="pt-BR"/>
              </w:rPr>
              <w:t xml:space="preserve">Se houver suspeita de contaminação, conduza uma Avaliação </w:t>
            </w:r>
            <w:r>
              <w:rPr>
                <w:lang w:val="pt-BR"/>
              </w:rPr>
              <w:t>Ambiental do Terreno Fase II, conforme descrição em ASTM E1903–11 (ou equivalente local).</w:t>
            </w:r>
          </w:p>
        </w:tc>
      </w:tr>
      <w:tr w:rsidR="002D551D">
        <w:tc>
          <w:tcPr>
            <w:tcW w:w="0" w:type="auto"/>
            <w:shd w:val="clear" w:color="auto" w:fill="FFFFFF"/>
          </w:tcPr>
          <w:p w:rsidR="002D551D" w:rsidRDefault="000F52A6">
            <w:r>
              <w:rPr>
                <w:rStyle w:val="SegmentID"/>
              </w:rPr>
              <w:t>742</w:t>
            </w:r>
            <w:r>
              <w:rPr>
                <w:rStyle w:val="TransUnitID"/>
              </w:rPr>
              <w:t>a082e57f-5fee-442a-9ce1-55b8b840efbe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a site is contaminated, remediate the site to meet local, state, or national environmental prote</w:t>
            </w:r>
            <w:r>
              <w:t>ction agency  region residential (unrestricted) standards, whichever are most stringent.</w:t>
            </w:r>
          </w:p>
        </w:tc>
        <w:tc>
          <w:tcPr>
            <w:tcW w:w="0" w:type="auto"/>
            <w:shd w:val="clear" w:color="auto" w:fill="FFFFFF"/>
          </w:tcPr>
          <w:p w:rsidR="002D551D" w:rsidRDefault="000F52A6">
            <w:pPr>
              <w:rPr>
                <w:lang w:val="pt-BR"/>
              </w:rPr>
            </w:pPr>
            <w:r>
              <w:rPr>
                <w:lang w:val="pt-BR"/>
              </w:rPr>
              <w:t>Se um terreno estiver contaminado, remediar o terreno para satisfazer as normas residenciais regionais (irrestritas) de agências de proteção ambiental municipais, esta</w:t>
            </w:r>
            <w:r>
              <w:rPr>
                <w:lang w:val="pt-BR"/>
              </w:rPr>
              <w:t>duais ou nacional, as que forem mais rigorosas.</w:t>
            </w:r>
          </w:p>
        </w:tc>
      </w:tr>
      <w:tr w:rsidR="002D551D">
        <w:tc>
          <w:tcPr>
            <w:tcW w:w="0" w:type="auto"/>
            <w:shd w:val="clear" w:color="auto" w:fill="F5DEB3"/>
          </w:tcPr>
          <w:p w:rsidR="002D551D" w:rsidRDefault="000F52A6">
            <w:r>
              <w:rPr>
                <w:rStyle w:val="SegmentID"/>
              </w:rPr>
              <w:t>743</w:t>
            </w:r>
            <w:r>
              <w:rPr>
                <w:rStyle w:val="TransUnitID"/>
              </w:rPr>
              <w:t>9d3f14e3-89eb-4a1a-a05b-d34dc1ef6ae9</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SS Credit: Site Assessment</w:t>
            </w:r>
          </w:p>
        </w:tc>
        <w:tc>
          <w:tcPr>
            <w:tcW w:w="0" w:type="auto"/>
            <w:shd w:val="clear" w:color="auto" w:fill="F5DEB3"/>
          </w:tcPr>
          <w:p w:rsidR="002D551D" w:rsidRDefault="000F52A6">
            <w:pPr>
              <w:rPr>
                <w:lang w:val="pt-BR"/>
              </w:rPr>
            </w:pPr>
            <w:r>
              <w:rPr>
                <w:lang w:val="pt-BR"/>
              </w:rPr>
              <w:t>Crédito SS: Avaliação do Terreno (SS Credit: Site Assessment)</w:t>
            </w:r>
          </w:p>
        </w:tc>
      </w:tr>
      <w:tr w:rsidR="002D551D">
        <w:tc>
          <w:tcPr>
            <w:tcW w:w="0" w:type="auto"/>
            <w:shd w:val="clear" w:color="auto" w:fill="98FB98"/>
          </w:tcPr>
          <w:p w:rsidR="002D551D" w:rsidRDefault="000F52A6">
            <w:r>
              <w:rPr>
                <w:rStyle w:val="SegmentID"/>
              </w:rPr>
              <w:t>744</w:t>
            </w:r>
            <w:r>
              <w:rPr>
                <w:rStyle w:val="TransUnitID"/>
              </w:rPr>
              <w:t>b3f92aeb-99c0-476c-a647-867cf2537ed2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745</w:t>
            </w:r>
            <w:r>
              <w:rPr>
                <w:rStyle w:val="TransUnitID"/>
              </w:rPr>
              <w:t>092c5f78-a076-4c89-92cc-210211b4b90f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746</w:t>
            </w:r>
            <w:r>
              <w:rPr>
                <w:rStyle w:val="TransUnitID"/>
              </w:rPr>
              <w:t>e6c8ee37-8e5f-4837-b26e-b3142d0f8d40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747</w:t>
            </w:r>
            <w:r>
              <w:rPr>
                <w:rStyle w:val="TransUnitID"/>
              </w:rPr>
              <w:t>52cde706-acb3-4d4e-a4ae-6badeb308816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748</w:t>
            </w:r>
            <w:r>
              <w:rPr>
                <w:rStyle w:val="TransUnitID"/>
              </w:rPr>
              <w:t>2745aa8f-8144-49ef-9361-6a45d52e5d4b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w:t>
            </w:r>
            <w:r>
              <w:rPr>
                <w:lang w:val="pt-BR"/>
              </w:rPr>
              <w:t xml:space="preserve"> Shell) (1 ponto)</w:t>
            </w:r>
          </w:p>
        </w:tc>
      </w:tr>
      <w:tr w:rsidR="002D551D">
        <w:tc>
          <w:tcPr>
            <w:tcW w:w="0" w:type="auto"/>
            <w:shd w:val="clear" w:color="auto" w:fill="98FB98"/>
          </w:tcPr>
          <w:p w:rsidR="002D551D" w:rsidRDefault="000F52A6">
            <w:r>
              <w:rPr>
                <w:rStyle w:val="SegmentID"/>
              </w:rPr>
              <w:t>749</w:t>
            </w:r>
            <w:r>
              <w:rPr>
                <w:rStyle w:val="TransUnitID"/>
              </w:rPr>
              <w:t>045fc472-4167-4f43-b60c-b90890100166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750</w:t>
            </w:r>
            <w:r>
              <w:rPr>
                <w:rStyle w:val="TransUnitID"/>
              </w:rPr>
              <w:t>bb1267cf-7e41-46f6-bfda-98e9a3e9fd76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751</w:t>
            </w:r>
            <w:r>
              <w:rPr>
                <w:rStyle w:val="TransUnitID"/>
              </w:rPr>
              <w:t>10790454-eef6-4d09-85fe-0f68ec28afd3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752</w:t>
            </w:r>
            <w:r>
              <w:rPr>
                <w:rStyle w:val="TransUnitID"/>
              </w:rPr>
              <w:t>e2732f9e-03ed-4bac-b454-56a4ae822dfd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w:t>
            </w:r>
            <w:r>
              <w:rPr>
                <w:lang w:val="pt-BR"/>
              </w:rPr>
              <w:t>ntros de Distribuição (Warehouses &amp; Distribution Centers) (1 ponto)</w:t>
            </w:r>
          </w:p>
        </w:tc>
      </w:tr>
      <w:tr w:rsidR="002D551D">
        <w:tc>
          <w:tcPr>
            <w:tcW w:w="0" w:type="auto"/>
            <w:shd w:val="clear" w:color="auto" w:fill="98FB98"/>
          </w:tcPr>
          <w:p w:rsidR="002D551D" w:rsidRDefault="000F52A6">
            <w:r>
              <w:rPr>
                <w:rStyle w:val="SegmentID"/>
              </w:rPr>
              <w:t>753</w:t>
            </w:r>
            <w:r>
              <w:rPr>
                <w:rStyle w:val="TransUnitID"/>
              </w:rPr>
              <w:t>137eb3d4-7d57-461f-845d-bc80e4e0f9d5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754</w:t>
            </w:r>
            <w:r>
              <w:rPr>
                <w:rStyle w:val="TransUnitID"/>
              </w:rPr>
              <w:t>4025b751-f02b-4d30-aa1b-48af7fba16fd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lastRenderedPageBreak/>
              <w:t>755</w:t>
            </w:r>
            <w:r>
              <w:rPr>
                <w:rStyle w:val="TransUnitID"/>
              </w:rPr>
              <w:t>3b91e36f-57a9-48ff-9846-f0045fbe1849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756</w:t>
            </w:r>
            <w:r>
              <w:rPr>
                <w:rStyle w:val="TransUnitID"/>
              </w:rPr>
              <w:t>e25cfb8a-877b-4cf3-89d8-4c8da2f18abf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assess site co</w:t>
            </w:r>
            <w:r>
              <w:t>nditions before design to evaluate sustainable options and inform related decisions about site design.</w:t>
            </w:r>
          </w:p>
        </w:tc>
        <w:tc>
          <w:tcPr>
            <w:tcW w:w="0" w:type="auto"/>
            <w:shd w:val="clear" w:color="auto" w:fill="FFFFFF"/>
          </w:tcPr>
          <w:p w:rsidR="002D551D" w:rsidRDefault="000F52A6">
            <w:pPr>
              <w:rPr>
                <w:lang w:val="pt-BR"/>
              </w:rPr>
            </w:pPr>
            <w:r>
              <w:rPr>
                <w:lang w:val="pt-BR"/>
              </w:rPr>
              <w:t>Avaliar as condições do terreno antes do projeto para verificar as opções sustentáveis e informar decisões relacionadas ao projeto do terreno.</w:t>
            </w:r>
          </w:p>
        </w:tc>
      </w:tr>
      <w:tr w:rsidR="002D551D">
        <w:tc>
          <w:tcPr>
            <w:tcW w:w="0" w:type="auto"/>
            <w:shd w:val="clear" w:color="auto" w:fill="98FB98"/>
          </w:tcPr>
          <w:p w:rsidR="002D551D" w:rsidRDefault="000F52A6">
            <w:r>
              <w:rPr>
                <w:rStyle w:val="SegmentID"/>
              </w:rPr>
              <w:t>757</w:t>
            </w:r>
            <w:r>
              <w:rPr>
                <w:rStyle w:val="TransUnitID"/>
              </w:rPr>
              <w:t>d70b074a-76ad-4eb1-8437-5039824cea93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758</w:t>
            </w:r>
            <w:r>
              <w:rPr>
                <w:rStyle w:val="TransUnitID"/>
              </w:rPr>
              <w:t>f82a0bc4-07f8-451e-b4b1-8c88fd6769ee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759</w:t>
            </w:r>
            <w:r>
              <w:rPr>
                <w:rStyle w:val="TransUnitID"/>
              </w:rPr>
              <w:t>7c789ead-7299-444c-b1c5-585cff55147e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Complete and document a site survey or assessment</w:t>
            </w:r>
            <w:r>
              <w:rPr>
                <w:rStyle w:val="Tag"/>
              </w:rPr>
              <w:t>&lt;815/&gt;</w:t>
            </w:r>
            <w:r>
              <w:t xml:space="preserve"> that includes the following information:</w:t>
            </w:r>
          </w:p>
        </w:tc>
        <w:tc>
          <w:tcPr>
            <w:tcW w:w="0" w:type="auto"/>
            <w:shd w:val="clear" w:color="auto" w:fill="FFFFFF"/>
          </w:tcPr>
          <w:p w:rsidR="002D551D" w:rsidRDefault="000F52A6">
            <w:pPr>
              <w:rPr>
                <w:lang w:val="pt-BR"/>
              </w:rPr>
            </w:pPr>
            <w:r>
              <w:rPr>
                <w:lang w:val="pt-BR"/>
              </w:rPr>
              <w:t>Realize e documente uma pesquisa ou avaliação do terreno</w:t>
            </w:r>
            <w:r>
              <w:rPr>
                <w:rStyle w:val="Tag"/>
                <w:lang w:val="pt-BR"/>
              </w:rPr>
              <w:t>&lt;815/&gt;</w:t>
            </w:r>
            <w:r>
              <w:rPr>
                <w:lang w:val="pt-BR"/>
              </w:rPr>
              <w:t xml:space="preserve"> que inclua as seguintes informações:</w:t>
            </w:r>
          </w:p>
        </w:tc>
      </w:tr>
      <w:tr w:rsidR="002D551D">
        <w:tc>
          <w:tcPr>
            <w:tcW w:w="0" w:type="auto"/>
            <w:shd w:val="clear" w:color="auto" w:fill="FFFFFF"/>
          </w:tcPr>
          <w:p w:rsidR="002D551D" w:rsidRDefault="000F52A6">
            <w:r>
              <w:rPr>
                <w:rStyle w:val="SegmentID"/>
              </w:rPr>
              <w:t>760</w:t>
            </w:r>
            <w:r>
              <w:rPr>
                <w:rStyle w:val="TransUnitID"/>
              </w:rPr>
              <w:t>f413ae2d-9ef8-49b2-93c2-4dde1</w:t>
            </w:r>
            <w:r>
              <w:rPr>
                <w:rStyle w:val="TransUnitID"/>
              </w:rPr>
              <w:t>1a6fd47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Components adapted from the Sustainable Sites Initiative: Guidelines and Performance Benchmarks 2009, Prerequisite 2.1: Site Assessment.</w:t>
            </w:r>
          </w:p>
        </w:tc>
        <w:tc>
          <w:tcPr>
            <w:tcW w:w="0" w:type="auto"/>
            <w:shd w:val="clear" w:color="auto" w:fill="FFFFFF"/>
          </w:tcPr>
          <w:p w:rsidR="002D551D" w:rsidRDefault="000F52A6">
            <w:pPr>
              <w:rPr>
                <w:lang w:val="pt-BR"/>
              </w:rPr>
            </w:pPr>
            <w:r>
              <w:rPr>
                <w:lang w:val="pt-BR"/>
              </w:rPr>
              <w:t>Componentes adaptados de Sustainable Sites Initiative: Guidelines and Performance Ben</w:t>
            </w:r>
            <w:r>
              <w:rPr>
                <w:lang w:val="pt-BR"/>
              </w:rPr>
              <w:t>chmarks 2009, Prerequisite 2.1: Site Assessment (Iniciativa de Terrenos Sustentáveis: Diretrizes e Referências de Desempenho 2009, Pré-requisito 2.1: Avaliação do Terreno).</w:t>
            </w:r>
          </w:p>
        </w:tc>
      </w:tr>
      <w:tr w:rsidR="002D551D">
        <w:tc>
          <w:tcPr>
            <w:tcW w:w="0" w:type="auto"/>
            <w:shd w:val="clear" w:color="auto" w:fill="FFFFFF"/>
          </w:tcPr>
          <w:p w:rsidR="002D551D" w:rsidRDefault="000F52A6">
            <w:r>
              <w:rPr>
                <w:rStyle w:val="SegmentID"/>
              </w:rPr>
              <w:t>761</w:t>
            </w:r>
            <w:r>
              <w:rPr>
                <w:rStyle w:val="TransUnitID"/>
              </w:rPr>
              <w:t>7f8b10a9-0897-4618-921d-3c1ba6bd6012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Topography.</w:t>
            </w:r>
          </w:p>
        </w:tc>
        <w:tc>
          <w:tcPr>
            <w:tcW w:w="0" w:type="auto"/>
            <w:shd w:val="clear" w:color="auto" w:fill="FFFFFF"/>
          </w:tcPr>
          <w:p w:rsidR="002D551D" w:rsidRDefault="000F52A6">
            <w:pPr>
              <w:rPr>
                <w:lang w:val="pt-BR"/>
              </w:rPr>
            </w:pPr>
            <w:r>
              <w:rPr>
                <w:lang w:val="pt-BR"/>
              </w:rPr>
              <w:t>Topo</w:t>
            </w:r>
            <w:r>
              <w:rPr>
                <w:lang w:val="pt-BR"/>
              </w:rPr>
              <w:t>grafia.</w:t>
            </w:r>
          </w:p>
        </w:tc>
      </w:tr>
      <w:tr w:rsidR="002D551D">
        <w:tc>
          <w:tcPr>
            <w:tcW w:w="0" w:type="auto"/>
            <w:shd w:val="clear" w:color="auto" w:fill="FFFFFF"/>
          </w:tcPr>
          <w:p w:rsidR="002D551D" w:rsidRDefault="000F52A6">
            <w:r>
              <w:rPr>
                <w:rStyle w:val="SegmentID"/>
              </w:rPr>
              <w:t>762</w:t>
            </w:r>
            <w:r>
              <w:rPr>
                <w:rStyle w:val="TransUnitID"/>
              </w:rPr>
              <w:t>7f8b10a9-0897-4618-921d-3c1ba6bd6012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Contour mapping, unique topographic features, slope stability risks.</w:t>
            </w:r>
          </w:p>
        </w:tc>
        <w:tc>
          <w:tcPr>
            <w:tcW w:w="0" w:type="auto"/>
            <w:shd w:val="clear" w:color="auto" w:fill="FFFFFF"/>
          </w:tcPr>
          <w:p w:rsidR="002D551D" w:rsidRDefault="000F52A6">
            <w:pPr>
              <w:rPr>
                <w:lang w:val="pt-BR"/>
              </w:rPr>
            </w:pPr>
            <w:r>
              <w:rPr>
                <w:lang w:val="pt-BR"/>
              </w:rPr>
              <w:t>Mapeamento de contorno, recursos topográficos exclusivos, riscos de estabilidade de taludes.</w:t>
            </w:r>
          </w:p>
        </w:tc>
      </w:tr>
      <w:tr w:rsidR="002D551D">
        <w:tc>
          <w:tcPr>
            <w:tcW w:w="0" w:type="auto"/>
            <w:shd w:val="clear" w:color="auto" w:fill="F5DEB3"/>
          </w:tcPr>
          <w:p w:rsidR="002D551D" w:rsidRDefault="000F52A6">
            <w:r>
              <w:rPr>
                <w:rStyle w:val="SegmentID"/>
              </w:rPr>
              <w:t>763</w:t>
            </w:r>
            <w:r>
              <w:rPr>
                <w:rStyle w:val="TransUnitID"/>
              </w:rPr>
              <w:t>98fbef94-2305-4</w:t>
            </w:r>
            <w:r>
              <w:rPr>
                <w:rStyle w:val="TransUnitID"/>
              </w:rPr>
              <w:t>cbf-8702-74f807d0491e</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Hydrology.</w:t>
            </w:r>
          </w:p>
        </w:tc>
        <w:tc>
          <w:tcPr>
            <w:tcW w:w="0" w:type="auto"/>
            <w:shd w:val="clear" w:color="auto" w:fill="F5DEB3"/>
          </w:tcPr>
          <w:p w:rsidR="002D551D" w:rsidRDefault="000F52A6">
            <w:pPr>
              <w:rPr>
                <w:lang w:val="pt-BR"/>
              </w:rPr>
            </w:pPr>
            <w:r>
              <w:rPr>
                <w:lang w:val="pt-BR"/>
              </w:rPr>
              <w:t>Hidrologia.</w:t>
            </w:r>
          </w:p>
        </w:tc>
      </w:tr>
      <w:tr w:rsidR="002D551D">
        <w:tc>
          <w:tcPr>
            <w:tcW w:w="0" w:type="auto"/>
            <w:shd w:val="clear" w:color="auto" w:fill="FFFFFF"/>
          </w:tcPr>
          <w:p w:rsidR="002D551D" w:rsidRDefault="000F52A6">
            <w:r>
              <w:rPr>
                <w:rStyle w:val="SegmentID"/>
              </w:rPr>
              <w:t>764</w:t>
            </w:r>
            <w:r>
              <w:rPr>
                <w:rStyle w:val="TransUnitID"/>
              </w:rPr>
              <w:t>98fbef94-2305-4cbf-8702-74f807d0491e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Flood hazard areas, delineated wetlands, lakes, streams, shorelines, rainwater collection and reuse opportunities, TR-55 initial water storage capacity of the site (or local equivalent for projects outside the U.S.).</w:t>
            </w:r>
          </w:p>
        </w:tc>
        <w:tc>
          <w:tcPr>
            <w:tcW w:w="0" w:type="auto"/>
            <w:shd w:val="clear" w:color="auto" w:fill="FFFFFF"/>
          </w:tcPr>
          <w:p w:rsidR="002D551D" w:rsidRDefault="000F52A6">
            <w:pPr>
              <w:rPr>
                <w:lang w:val="pt-BR"/>
              </w:rPr>
            </w:pPr>
            <w:r>
              <w:rPr>
                <w:lang w:val="pt-BR"/>
              </w:rPr>
              <w:t>Áreas com perigo de enchente, zonas úmi</w:t>
            </w:r>
            <w:r>
              <w:rPr>
                <w:lang w:val="pt-BR"/>
              </w:rPr>
              <w:t>das delimitadas, lagos, rios, litoral, oportunidades de coleta e reuso de água da chuva, capacidade inicial de armazenamento de água TR-55 do terreno (ou equivalente local para projetos fora dos EUA).</w:t>
            </w:r>
          </w:p>
        </w:tc>
      </w:tr>
      <w:tr w:rsidR="002D551D">
        <w:tc>
          <w:tcPr>
            <w:tcW w:w="0" w:type="auto"/>
            <w:shd w:val="clear" w:color="auto" w:fill="FFFFFF"/>
          </w:tcPr>
          <w:p w:rsidR="002D551D" w:rsidRDefault="000F52A6">
            <w:r>
              <w:rPr>
                <w:rStyle w:val="SegmentID"/>
              </w:rPr>
              <w:t>765</w:t>
            </w:r>
            <w:r>
              <w:rPr>
                <w:rStyle w:val="TransUnitID"/>
              </w:rPr>
              <w:t>d9dfbe99-85c0-4ca6-b1a1-34af126be1d7</w:t>
            </w:r>
          </w:p>
        </w:tc>
        <w:tc>
          <w:tcPr>
            <w:tcW w:w="0" w:type="auto"/>
            <w:shd w:val="clear" w:color="auto" w:fill="FFFFFF"/>
          </w:tcPr>
          <w:p w:rsidR="002D551D" w:rsidRPr="000F52A6" w:rsidRDefault="000F52A6">
            <w:pPr>
              <w:rPr>
                <w:vanish/>
              </w:rPr>
            </w:pPr>
            <w:r w:rsidRPr="000F52A6">
              <w:rPr>
                <w:vanish/>
              </w:rPr>
              <w:t>Translation Ap</w:t>
            </w:r>
            <w:r w:rsidRPr="000F52A6">
              <w:rPr>
                <w:vanish/>
              </w:rPr>
              <w:t>proved (0%)</w:t>
            </w:r>
          </w:p>
        </w:tc>
        <w:tc>
          <w:tcPr>
            <w:tcW w:w="0" w:type="auto"/>
            <w:shd w:val="clear" w:color="auto" w:fill="FFFFFF"/>
          </w:tcPr>
          <w:p w:rsidR="002D551D" w:rsidRDefault="000F52A6">
            <w:r>
              <w:t>Climate.</w:t>
            </w:r>
          </w:p>
        </w:tc>
        <w:tc>
          <w:tcPr>
            <w:tcW w:w="0" w:type="auto"/>
            <w:shd w:val="clear" w:color="auto" w:fill="FFFFFF"/>
          </w:tcPr>
          <w:p w:rsidR="002D551D" w:rsidRDefault="000F52A6">
            <w:pPr>
              <w:rPr>
                <w:lang w:val="pt-BR"/>
              </w:rPr>
            </w:pPr>
            <w:r>
              <w:rPr>
                <w:lang w:val="pt-BR"/>
              </w:rPr>
              <w:t>Clima.</w:t>
            </w:r>
          </w:p>
        </w:tc>
      </w:tr>
      <w:tr w:rsidR="002D551D">
        <w:tc>
          <w:tcPr>
            <w:tcW w:w="0" w:type="auto"/>
            <w:shd w:val="clear" w:color="auto" w:fill="FFFFFF"/>
          </w:tcPr>
          <w:p w:rsidR="002D551D" w:rsidRDefault="000F52A6">
            <w:r>
              <w:rPr>
                <w:rStyle w:val="SegmentID"/>
              </w:rPr>
              <w:t>766</w:t>
            </w:r>
            <w:r>
              <w:rPr>
                <w:rStyle w:val="TransUnitID"/>
              </w:rPr>
              <w:t>d9dfbe99-85c0-4ca6-b1a1-34af126be1d7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Solar exposure, heat island effect potential, seasonal sun angles, prevailing winds, monthly precipitation and temperature ranges.</w:t>
            </w:r>
          </w:p>
        </w:tc>
        <w:tc>
          <w:tcPr>
            <w:tcW w:w="0" w:type="auto"/>
            <w:shd w:val="clear" w:color="auto" w:fill="FFFFFF"/>
          </w:tcPr>
          <w:p w:rsidR="002D551D" w:rsidRDefault="000F52A6">
            <w:pPr>
              <w:rPr>
                <w:lang w:val="pt-BR"/>
              </w:rPr>
            </w:pPr>
            <w:r>
              <w:rPr>
                <w:lang w:val="pt-BR"/>
              </w:rPr>
              <w:t>Exposição solar, potencial do efeito ilha de calor, ângulos solares sazonais, ventos predominantes, precipitação mensal e faixas de temperatura.</w:t>
            </w:r>
          </w:p>
        </w:tc>
      </w:tr>
      <w:tr w:rsidR="002D551D">
        <w:tc>
          <w:tcPr>
            <w:tcW w:w="0" w:type="auto"/>
            <w:shd w:val="clear" w:color="auto" w:fill="F5DEB3"/>
          </w:tcPr>
          <w:p w:rsidR="002D551D" w:rsidRDefault="000F52A6">
            <w:r>
              <w:rPr>
                <w:rStyle w:val="SegmentID"/>
              </w:rPr>
              <w:t>767</w:t>
            </w:r>
            <w:r>
              <w:rPr>
                <w:rStyle w:val="TransUnitID"/>
              </w:rPr>
              <w:t>96e7d69a-e33b-465c-a280-30b55ecb3f89</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Vegetation.</w:t>
            </w:r>
          </w:p>
        </w:tc>
        <w:tc>
          <w:tcPr>
            <w:tcW w:w="0" w:type="auto"/>
            <w:shd w:val="clear" w:color="auto" w:fill="F5DEB3"/>
          </w:tcPr>
          <w:p w:rsidR="002D551D" w:rsidRDefault="000F52A6">
            <w:pPr>
              <w:rPr>
                <w:lang w:val="pt-BR"/>
              </w:rPr>
            </w:pPr>
            <w:r>
              <w:rPr>
                <w:lang w:val="pt-BR"/>
              </w:rPr>
              <w:t>Vegetação.</w:t>
            </w:r>
          </w:p>
        </w:tc>
      </w:tr>
      <w:tr w:rsidR="002D551D">
        <w:tc>
          <w:tcPr>
            <w:tcW w:w="0" w:type="auto"/>
            <w:shd w:val="clear" w:color="auto" w:fill="FFFFFF"/>
          </w:tcPr>
          <w:p w:rsidR="002D551D" w:rsidRDefault="000F52A6">
            <w:r>
              <w:rPr>
                <w:rStyle w:val="SegmentID"/>
              </w:rPr>
              <w:t>768</w:t>
            </w:r>
            <w:r>
              <w:rPr>
                <w:rStyle w:val="TransUnitID"/>
              </w:rPr>
              <w:t>96e7d69a-e33b-465c-a280-30b55ecb3f89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Primary vegetation types, greenfield area, significant tree mapping, threatened or endangered species, unique habitat, invasive plant species.</w:t>
            </w:r>
          </w:p>
        </w:tc>
        <w:tc>
          <w:tcPr>
            <w:tcW w:w="0" w:type="auto"/>
            <w:shd w:val="clear" w:color="auto" w:fill="FFFFFF"/>
          </w:tcPr>
          <w:p w:rsidR="002D551D" w:rsidRDefault="000F52A6">
            <w:pPr>
              <w:rPr>
                <w:lang w:val="pt-BR"/>
              </w:rPr>
            </w:pPr>
            <w:r>
              <w:rPr>
                <w:lang w:val="pt-BR"/>
              </w:rPr>
              <w:t>Principais tipos de vegetação, área de greenfield,</w:t>
            </w:r>
            <w:r>
              <w:rPr>
                <w:lang w:val="pt-BR"/>
              </w:rPr>
              <w:t xml:space="preserve"> mapeamento de árvores significativas, espécies ameaçadas de extinção, habitat exclusivo, espécies de plantas invasoras.</w:t>
            </w:r>
          </w:p>
        </w:tc>
      </w:tr>
      <w:tr w:rsidR="002D551D">
        <w:tc>
          <w:tcPr>
            <w:tcW w:w="0" w:type="auto"/>
            <w:shd w:val="clear" w:color="auto" w:fill="FFFFFF"/>
          </w:tcPr>
          <w:p w:rsidR="002D551D" w:rsidRDefault="000F52A6">
            <w:r>
              <w:rPr>
                <w:rStyle w:val="SegmentID"/>
              </w:rPr>
              <w:t>769</w:t>
            </w:r>
            <w:r>
              <w:rPr>
                <w:rStyle w:val="TransUnitID"/>
              </w:rPr>
              <w:t>11896891-bfdd-4819-a8b5-99835e6e15d9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Soils.</w:t>
            </w:r>
          </w:p>
        </w:tc>
        <w:tc>
          <w:tcPr>
            <w:tcW w:w="0" w:type="auto"/>
            <w:shd w:val="clear" w:color="auto" w:fill="FFFFFF"/>
          </w:tcPr>
          <w:p w:rsidR="002D551D" w:rsidRDefault="000F52A6">
            <w:pPr>
              <w:rPr>
                <w:lang w:val="pt-BR"/>
              </w:rPr>
            </w:pPr>
            <w:r>
              <w:rPr>
                <w:lang w:val="pt-BR"/>
              </w:rPr>
              <w:t>Solos.</w:t>
            </w:r>
          </w:p>
        </w:tc>
      </w:tr>
      <w:tr w:rsidR="002D551D">
        <w:tc>
          <w:tcPr>
            <w:tcW w:w="0" w:type="auto"/>
            <w:shd w:val="clear" w:color="auto" w:fill="FFFFFF"/>
          </w:tcPr>
          <w:p w:rsidR="002D551D" w:rsidRDefault="000F52A6">
            <w:r>
              <w:rPr>
                <w:rStyle w:val="SegmentID"/>
              </w:rPr>
              <w:t>770</w:t>
            </w:r>
            <w:r>
              <w:rPr>
                <w:rStyle w:val="TransUnitID"/>
              </w:rPr>
              <w:t>11896891-bfdd-4819-a8b5-99835e6e15d9</w:t>
            </w:r>
          </w:p>
        </w:tc>
        <w:tc>
          <w:tcPr>
            <w:tcW w:w="0" w:type="auto"/>
            <w:shd w:val="clear" w:color="auto" w:fill="FFFFFF"/>
          </w:tcPr>
          <w:p w:rsidR="002D551D" w:rsidRPr="000F52A6" w:rsidRDefault="000F52A6">
            <w:pPr>
              <w:rPr>
                <w:vanish/>
              </w:rPr>
            </w:pPr>
            <w:r w:rsidRPr="000F52A6">
              <w:rPr>
                <w:vanish/>
              </w:rPr>
              <w:t>Translation A</w:t>
            </w:r>
            <w:r w:rsidRPr="000F52A6">
              <w:rPr>
                <w:vanish/>
              </w:rPr>
              <w:t>pproved (0%)</w:t>
            </w:r>
          </w:p>
        </w:tc>
        <w:tc>
          <w:tcPr>
            <w:tcW w:w="0" w:type="auto"/>
            <w:shd w:val="clear" w:color="auto" w:fill="FFFFFF"/>
          </w:tcPr>
          <w:p w:rsidR="002D551D" w:rsidRDefault="000F52A6">
            <w:r>
              <w:t>Natural Resources Conservation Service soils delineation, U.S. Department of Agriculture prime farmland, healthy soils, previous development, disturbed soils (local equivalent standards may be used for projects outside the U.S.).</w:t>
            </w:r>
          </w:p>
        </w:tc>
        <w:tc>
          <w:tcPr>
            <w:tcW w:w="0" w:type="auto"/>
            <w:shd w:val="clear" w:color="auto" w:fill="FFFFFF"/>
          </w:tcPr>
          <w:p w:rsidR="002D551D" w:rsidRDefault="000F52A6">
            <w:pPr>
              <w:rPr>
                <w:lang w:val="pt-BR"/>
              </w:rPr>
            </w:pPr>
            <w:r>
              <w:rPr>
                <w:lang w:val="pt-BR"/>
              </w:rPr>
              <w:t>Delimitação d</w:t>
            </w:r>
            <w:r>
              <w:rPr>
                <w:lang w:val="pt-BR"/>
              </w:rPr>
              <w:t>e solos do Serviço de Conservação de Recursos Naturais dos EUA, prime farmland do Ministério da Agricultura dos EUA, solos saudáveis, desenvolvimento prévio, solos alterados (normas locais equivalentes podem ser usadas para projetos fora dos EUA).</w:t>
            </w:r>
          </w:p>
        </w:tc>
      </w:tr>
      <w:tr w:rsidR="002D551D">
        <w:tc>
          <w:tcPr>
            <w:tcW w:w="0" w:type="auto"/>
            <w:shd w:val="clear" w:color="auto" w:fill="FFFFFF"/>
          </w:tcPr>
          <w:p w:rsidR="002D551D" w:rsidRDefault="000F52A6">
            <w:r>
              <w:rPr>
                <w:rStyle w:val="SegmentID"/>
              </w:rPr>
              <w:t>771</w:t>
            </w:r>
            <w:r>
              <w:rPr>
                <w:rStyle w:val="TransUnitID"/>
              </w:rPr>
              <w:t>09e1</w:t>
            </w:r>
            <w:r>
              <w:rPr>
                <w:rStyle w:val="TransUnitID"/>
              </w:rPr>
              <w:t>2096-0c1e-45b3-b490-02caa1338f12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Human use.</w:t>
            </w:r>
          </w:p>
        </w:tc>
        <w:tc>
          <w:tcPr>
            <w:tcW w:w="0" w:type="auto"/>
            <w:shd w:val="clear" w:color="auto" w:fill="FFFFFF"/>
          </w:tcPr>
          <w:p w:rsidR="002D551D" w:rsidRDefault="000F52A6">
            <w:pPr>
              <w:rPr>
                <w:lang w:val="pt-BR"/>
              </w:rPr>
            </w:pPr>
            <w:r>
              <w:rPr>
                <w:lang w:val="pt-BR"/>
              </w:rPr>
              <w:t>Uso humano.</w:t>
            </w:r>
          </w:p>
        </w:tc>
      </w:tr>
      <w:tr w:rsidR="002D551D">
        <w:tc>
          <w:tcPr>
            <w:tcW w:w="0" w:type="auto"/>
            <w:shd w:val="clear" w:color="auto" w:fill="FFFFFF"/>
          </w:tcPr>
          <w:p w:rsidR="002D551D" w:rsidRDefault="000F52A6">
            <w:r>
              <w:rPr>
                <w:rStyle w:val="SegmentID"/>
              </w:rPr>
              <w:t>772</w:t>
            </w:r>
            <w:r>
              <w:rPr>
                <w:rStyle w:val="TransUnitID"/>
              </w:rPr>
              <w:t>09e12096-0c1e-45b3-b490-02caa1338f12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Views, adjacent transportation infrastructure, adjacent properties, construction materials with existing recycle or reuse potential.</w:t>
            </w:r>
          </w:p>
        </w:tc>
        <w:tc>
          <w:tcPr>
            <w:tcW w:w="0" w:type="auto"/>
            <w:shd w:val="clear" w:color="auto" w:fill="FFFFFF"/>
          </w:tcPr>
          <w:p w:rsidR="002D551D" w:rsidRDefault="000F52A6">
            <w:pPr>
              <w:rPr>
                <w:lang w:val="pt-BR"/>
              </w:rPr>
            </w:pPr>
            <w:r>
              <w:rPr>
                <w:lang w:val="pt-BR"/>
              </w:rPr>
              <w:t>Vistas, infraestrutura de transporte adjacente, propriedades adjacentes, materiais de construção com potencial de reciclage</w:t>
            </w:r>
            <w:r>
              <w:rPr>
                <w:lang w:val="pt-BR"/>
              </w:rPr>
              <w:t xml:space="preserve">m ou reuso </w:t>
            </w:r>
            <w:r>
              <w:rPr>
                <w:lang w:val="pt-BR"/>
              </w:rPr>
              <w:lastRenderedPageBreak/>
              <w:t>existente.</w:t>
            </w:r>
          </w:p>
        </w:tc>
      </w:tr>
      <w:tr w:rsidR="002D551D">
        <w:tc>
          <w:tcPr>
            <w:tcW w:w="0" w:type="auto"/>
            <w:shd w:val="clear" w:color="auto" w:fill="F5DEB3"/>
          </w:tcPr>
          <w:p w:rsidR="002D551D" w:rsidRDefault="000F52A6">
            <w:r>
              <w:rPr>
                <w:rStyle w:val="SegmentID"/>
              </w:rPr>
              <w:lastRenderedPageBreak/>
              <w:t>773</w:t>
            </w:r>
            <w:r>
              <w:rPr>
                <w:rStyle w:val="TransUnitID"/>
              </w:rPr>
              <w:t>5f79814c-8bf0-457a-bc77-16ac5dd71ca5</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Human health effects.</w:t>
            </w:r>
          </w:p>
        </w:tc>
        <w:tc>
          <w:tcPr>
            <w:tcW w:w="0" w:type="auto"/>
            <w:shd w:val="clear" w:color="auto" w:fill="F5DEB3"/>
          </w:tcPr>
          <w:p w:rsidR="002D551D" w:rsidRDefault="000F52A6">
            <w:pPr>
              <w:rPr>
                <w:lang w:val="pt-BR"/>
              </w:rPr>
            </w:pPr>
            <w:r>
              <w:rPr>
                <w:lang w:val="pt-BR"/>
              </w:rPr>
              <w:t>Efeitos na saúde humana.</w:t>
            </w:r>
          </w:p>
        </w:tc>
      </w:tr>
      <w:tr w:rsidR="002D551D">
        <w:tc>
          <w:tcPr>
            <w:tcW w:w="0" w:type="auto"/>
            <w:shd w:val="clear" w:color="auto" w:fill="FFFFFF"/>
          </w:tcPr>
          <w:p w:rsidR="002D551D" w:rsidRDefault="000F52A6">
            <w:r>
              <w:rPr>
                <w:rStyle w:val="SegmentID"/>
              </w:rPr>
              <w:t>774</w:t>
            </w:r>
            <w:r>
              <w:rPr>
                <w:rStyle w:val="TransUnitID"/>
              </w:rPr>
              <w:t>5f79814c-8bf0-457a-bc77-16ac5dd71ca5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Proximity of vulnerable populations, adjacent physical activity opportunities, proximity to major sources of air pollution.</w:t>
            </w:r>
          </w:p>
        </w:tc>
        <w:tc>
          <w:tcPr>
            <w:tcW w:w="0" w:type="auto"/>
            <w:shd w:val="clear" w:color="auto" w:fill="FFFFFF"/>
          </w:tcPr>
          <w:p w:rsidR="002D551D" w:rsidRDefault="000F52A6">
            <w:pPr>
              <w:rPr>
                <w:lang w:val="pt-BR"/>
              </w:rPr>
            </w:pPr>
            <w:r>
              <w:rPr>
                <w:lang w:val="pt-BR"/>
              </w:rPr>
              <w:t>Proximidade de populações vulneráveis, oportunidades adjacentes de atividade física, proximidade de grandes fontes de poluição do ar</w:t>
            </w:r>
            <w:r>
              <w:rPr>
                <w:lang w:val="pt-BR"/>
              </w:rPr>
              <w:t>.</w:t>
            </w:r>
          </w:p>
        </w:tc>
      </w:tr>
      <w:tr w:rsidR="002D551D">
        <w:tc>
          <w:tcPr>
            <w:tcW w:w="0" w:type="auto"/>
            <w:shd w:val="clear" w:color="auto" w:fill="FFFFFF"/>
          </w:tcPr>
          <w:p w:rsidR="002D551D" w:rsidRDefault="000F52A6">
            <w:r>
              <w:rPr>
                <w:rStyle w:val="SegmentID"/>
              </w:rPr>
              <w:t>775</w:t>
            </w:r>
            <w:r>
              <w:rPr>
                <w:rStyle w:val="TransUnitID"/>
              </w:rPr>
              <w:t>6e2bab0c-093a-4c9f-9bd8-a0ebc126597a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survey or assessment should demonstrate the relationships between the site features and topics listed above and how these features influenced the project design; give the reasons for </w:t>
            </w:r>
            <w:r>
              <w:t>not addressing any of those topics.</w:t>
            </w:r>
          </w:p>
        </w:tc>
        <w:tc>
          <w:tcPr>
            <w:tcW w:w="0" w:type="auto"/>
            <w:shd w:val="clear" w:color="auto" w:fill="FFFFFF"/>
          </w:tcPr>
          <w:p w:rsidR="002D551D" w:rsidRDefault="000F52A6">
            <w:pPr>
              <w:rPr>
                <w:lang w:val="pt-BR"/>
              </w:rPr>
            </w:pPr>
            <w:r>
              <w:rPr>
                <w:lang w:val="pt-BR"/>
              </w:rPr>
              <w:t>A pesquisa ou avaliação deve demonstrar as relações entre os recursos do terreno e os tópicos listados acima e como esses recursos influenciaram o design do projeto; forneça os motivos para não tratar de algum desses tóp</w:t>
            </w:r>
            <w:r>
              <w:rPr>
                <w:lang w:val="pt-BR"/>
              </w:rPr>
              <w:t>icos.</w:t>
            </w:r>
          </w:p>
        </w:tc>
      </w:tr>
      <w:tr w:rsidR="002D551D">
        <w:tc>
          <w:tcPr>
            <w:tcW w:w="0" w:type="auto"/>
            <w:shd w:val="clear" w:color="auto" w:fill="F5DEB3"/>
          </w:tcPr>
          <w:p w:rsidR="002D551D" w:rsidRDefault="000F52A6">
            <w:r>
              <w:rPr>
                <w:rStyle w:val="SegmentID"/>
              </w:rPr>
              <w:t>776</w:t>
            </w:r>
            <w:r>
              <w:rPr>
                <w:rStyle w:val="TransUnitID"/>
              </w:rPr>
              <w:t>8ef0fabe-a0e8-4ac4-9379-6e2c4de2ea89</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SS Credit: Site Development—Protect or Restore Habitat</w:t>
            </w:r>
          </w:p>
        </w:tc>
        <w:tc>
          <w:tcPr>
            <w:tcW w:w="0" w:type="auto"/>
            <w:shd w:val="clear" w:color="auto" w:fill="F5DEB3"/>
          </w:tcPr>
          <w:p w:rsidR="002D551D" w:rsidRDefault="000F52A6">
            <w:pPr>
              <w:rPr>
                <w:lang w:val="pt-BR"/>
              </w:rPr>
            </w:pPr>
            <w:r>
              <w:rPr>
                <w:lang w:val="pt-BR"/>
              </w:rPr>
              <w:t>Crédito SS: Desenvolvimento do Terreno - Proteção ou Restauração do Habitat (SS Credit: Site Development—Protect or Restore Habitat)</w:t>
            </w:r>
          </w:p>
        </w:tc>
      </w:tr>
      <w:tr w:rsidR="002D551D">
        <w:tc>
          <w:tcPr>
            <w:tcW w:w="0" w:type="auto"/>
            <w:shd w:val="clear" w:color="auto" w:fill="98FB98"/>
          </w:tcPr>
          <w:p w:rsidR="002D551D" w:rsidRDefault="000F52A6">
            <w:r>
              <w:rPr>
                <w:rStyle w:val="SegmentID"/>
              </w:rPr>
              <w:t>777</w:t>
            </w:r>
            <w:r>
              <w:rPr>
                <w:rStyle w:val="TransUnitID"/>
              </w:rPr>
              <w:t>89c7506d-f0c7-4fca-a47f-e191d03fdfbd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778</w:t>
            </w:r>
            <w:r>
              <w:rPr>
                <w:rStyle w:val="TransUnitID"/>
              </w:rPr>
              <w:t>bddef89c-6406-49a1-b7c4-1275ac08cc67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779</w:t>
            </w:r>
            <w:r>
              <w:rPr>
                <w:rStyle w:val="TransUnitID"/>
              </w:rPr>
              <w:t>aeb0b4ce-ef01-4aff-9ab4-9d404e7b20e6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780</w:t>
            </w:r>
            <w:r>
              <w:rPr>
                <w:rStyle w:val="TransUnitID"/>
              </w:rPr>
              <w:t>0b531976-c6ae-418b-b8e4-f7f980fc5a28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F5DEB3"/>
          </w:tcPr>
          <w:p w:rsidR="002D551D" w:rsidRDefault="000F52A6">
            <w:r>
              <w:rPr>
                <w:rStyle w:val="SegmentID"/>
              </w:rPr>
              <w:t>781</w:t>
            </w:r>
            <w:r>
              <w:rPr>
                <w:rStyle w:val="TransUnitID"/>
              </w:rPr>
              <w:t>2fc40a04-f1e3-489a-bcf1-525ddcb5c1e8</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Core &amp; Shell (1–2 points)</w:t>
            </w:r>
          </w:p>
        </w:tc>
        <w:tc>
          <w:tcPr>
            <w:tcW w:w="0" w:type="auto"/>
            <w:shd w:val="clear" w:color="auto" w:fill="F5DEB3"/>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782</w:t>
            </w:r>
            <w:r>
              <w:rPr>
                <w:rStyle w:val="TransUnitID"/>
              </w:rPr>
              <w:t>b2e4934c-4be8-4420-9013-961efe202ac1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783</w:t>
            </w:r>
            <w:r>
              <w:rPr>
                <w:rStyle w:val="TransUnitID"/>
              </w:rPr>
              <w:t>0c8add71-3159-438b-8c5e-34181b2cc61a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784</w:t>
            </w:r>
            <w:r>
              <w:rPr>
                <w:rStyle w:val="TransUnitID"/>
              </w:rPr>
              <w:t>0fd7d86d-9d88</w:t>
            </w:r>
            <w:r>
              <w:rPr>
                <w:rStyle w:val="TransUnitID"/>
              </w:rPr>
              <w:t>-41a5-80ab-5b5d11483f5b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785</w:t>
            </w:r>
            <w:r>
              <w:rPr>
                <w:rStyle w:val="TransUnitID"/>
              </w:rPr>
              <w:t>af07a9e0-7e4b-4de5-a75a-fcbeb613001c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786</w:t>
            </w:r>
            <w:r>
              <w:rPr>
                <w:rStyle w:val="TransUnitID"/>
              </w:rPr>
              <w:t>d8a05b0e-450d-40ca-bed9-bd1b10c45f8a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787</w:t>
            </w:r>
            <w:r>
              <w:rPr>
                <w:rStyle w:val="TransUnitID"/>
              </w:rPr>
              <w:t>d9dbd0e9-6670-4c5e-a49b-3ca97b726b66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788</w:t>
            </w:r>
            <w:r>
              <w:rPr>
                <w:rStyle w:val="TransUnitID"/>
              </w:rPr>
              <w:t>db6db9eb-0b50-4367-b92c-fd97413884b5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t>789</w:t>
            </w:r>
            <w:r>
              <w:rPr>
                <w:rStyle w:val="TransUnitID"/>
              </w:rPr>
              <w:t>ffd49315-566c-4c3c-bd71-f477eb1fa65b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conserve existing natural areas and restore damaged areas to provide habitat and promote biodiversity.</w:t>
            </w:r>
          </w:p>
        </w:tc>
        <w:tc>
          <w:tcPr>
            <w:tcW w:w="0" w:type="auto"/>
            <w:shd w:val="clear" w:color="auto" w:fill="98FB98"/>
          </w:tcPr>
          <w:p w:rsidR="002D551D" w:rsidRDefault="000F52A6">
            <w:pPr>
              <w:rPr>
                <w:lang w:val="pt-BR"/>
              </w:rPr>
            </w:pPr>
            <w:r>
              <w:rPr>
                <w:lang w:val="pt-BR"/>
              </w:rPr>
              <w:t>Preservar as áreas naturais existentes e restaurar áreas danificadas para proporcionar habitat e promover a biodiversidade</w:t>
            </w:r>
            <w:r>
              <w:rPr>
                <w:lang w:val="pt-BR"/>
              </w:rPr>
              <w:t>.</w:t>
            </w:r>
          </w:p>
        </w:tc>
      </w:tr>
      <w:tr w:rsidR="002D551D">
        <w:tc>
          <w:tcPr>
            <w:tcW w:w="0" w:type="auto"/>
            <w:shd w:val="clear" w:color="auto" w:fill="98FB98"/>
          </w:tcPr>
          <w:p w:rsidR="002D551D" w:rsidRDefault="000F52A6">
            <w:r>
              <w:rPr>
                <w:rStyle w:val="SegmentID"/>
              </w:rPr>
              <w:t>790</w:t>
            </w:r>
            <w:r>
              <w:rPr>
                <w:rStyle w:val="TransUnitID"/>
              </w:rPr>
              <w:t>79f045fc-e20c-4ee5-bd6d-55e938d12b14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791</w:t>
            </w:r>
            <w:r>
              <w:rPr>
                <w:rStyle w:val="TransUnitID"/>
              </w:rPr>
              <w:t>4833b1c9-e66f-4b48-b3e7-a1dc2c01ec84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w:t>
            </w:r>
            <w:r>
              <w: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792</w:t>
            </w:r>
            <w:r>
              <w:rPr>
                <w:rStyle w:val="TransUnitID"/>
              </w:rPr>
              <w:t>cbdb6936-e2b4-4b2d-bf29-e15006009eea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Preserve and protect from all development and construction activity 40% of the greenfield area on the site (if such areas exist).</w:t>
            </w:r>
          </w:p>
        </w:tc>
        <w:tc>
          <w:tcPr>
            <w:tcW w:w="0" w:type="auto"/>
            <w:shd w:val="clear" w:color="auto" w:fill="FFFFFF"/>
          </w:tcPr>
          <w:p w:rsidR="002D551D" w:rsidRDefault="000F52A6">
            <w:pPr>
              <w:rPr>
                <w:lang w:val="pt-BR"/>
              </w:rPr>
            </w:pPr>
            <w:r>
              <w:rPr>
                <w:lang w:val="pt-BR"/>
              </w:rPr>
              <w:t>Preservar e proteger de todas as atividades de desenvolvimento e construção 40% da área de greenfiel</w:t>
            </w:r>
            <w:r>
              <w:rPr>
                <w:lang w:val="pt-BR"/>
              </w:rPr>
              <w:t>d no terreno (se houver).</w:t>
            </w:r>
          </w:p>
        </w:tc>
      </w:tr>
      <w:tr w:rsidR="002D551D">
        <w:tc>
          <w:tcPr>
            <w:tcW w:w="0" w:type="auto"/>
            <w:shd w:val="clear" w:color="auto" w:fill="98FB98"/>
          </w:tcPr>
          <w:p w:rsidR="002D551D" w:rsidRDefault="000F52A6">
            <w:r>
              <w:rPr>
                <w:rStyle w:val="SegmentID"/>
              </w:rPr>
              <w:t>793</w:t>
            </w:r>
            <w:r>
              <w:rPr>
                <w:rStyle w:val="TransUnitID"/>
              </w:rPr>
              <w:t>773a699f-0c7a-4a2a-bdde-e7521f9b5c6b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98FB98"/>
          </w:tcPr>
          <w:p w:rsidR="002D551D" w:rsidRDefault="000F52A6">
            <w:r>
              <w:rPr>
                <w:rStyle w:val="SegmentID"/>
              </w:rPr>
              <w:t>794</w:t>
            </w:r>
            <w:r>
              <w:rPr>
                <w:rStyle w:val="TransUnitID"/>
              </w:rPr>
              <w:t>75479f7b-eb90-4f9a-82b0-98fd3e2a8906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795</w:t>
            </w:r>
            <w:r>
              <w:rPr>
                <w:rStyle w:val="TransUnitID"/>
              </w:rPr>
              <w:t>75479f7b-eb90-4f9a-82b0-98fd3e2a8906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On-Site Restoration (2 points except Healthcare, 1 point Healthcare)</w:t>
            </w:r>
          </w:p>
        </w:tc>
        <w:tc>
          <w:tcPr>
            <w:tcW w:w="0" w:type="auto"/>
            <w:shd w:val="clear" w:color="auto" w:fill="FFFFFF"/>
          </w:tcPr>
          <w:p w:rsidR="002D551D" w:rsidRDefault="000F52A6">
            <w:pPr>
              <w:rPr>
                <w:lang w:val="pt-BR"/>
              </w:rPr>
            </w:pPr>
            <w:r>
              <w:rPr>
                <w:lang w:val="pt-BR"/>
              </w:rPr>
              <w:t>Restauração no local (2 pontos, exceto Setor de Saúde, 1 ponto Setor de Saúde)</w:t>
            </w:r>
          </w:p>
        </w:tc>
      </w:tr>
      <w:tr w:rsidR="002D551D">
        <w:tc>
          <w:tcPr>
            <w:tcW w:w="0" w:type="auto"/>
            <w:shd w:val="clear" w:color="auto" w:fill="FFFFFF"/>
          </w:tcPr>
          <w:p w:rsidR="002D551D" w:rsidRDefault="000F52A6">
            <w:r>
              <w:rPr>
                <w:rStyle w:val="SegmentID"/>
              </w:rPr>
              <w:t>796</w:t>
            </w:r>
            <w:r>
              <w:rPr>
                <w:rStyle w:val="TransUnitID"/>
              </w:rPr>
              <w:t>c07b49e0-2925-4abb-a927-7c00bb793df8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Using native or adapted vegetation, restore 30% (including the building footprint) of all portions of the site identified as previously disturbed.</w:t>
            </w:r>
          </w:p>
        </w:tc>
        <w:tc>
          <w:tcPr>
            <w:tcW w:w="0" w:type="auto"/>
            <w:shd w:val="clear" w:color="auto" w:fill="FFFFFF"/>
          </w:tcPr>
          <w:p w:rsidR="002D551D" w:rsidRDefault="000F52A6">
            <w:pPr>
              <w:rPr>
                <w:lang w:val="pt-BR"/>
              </w:rPr>
            </w:pPr>
            <w:r>
              <w:rPr>
                <w:lang w:val="pt-BR"/>
              </w:rPr>
              <w:t>Usando vegetação nativa ou adaptada, restaure 30% (incluindo a pegada ecológica) de todas as partes do terren</w:t>
            </w:r>
            <w:r>
              <w:rPr>
                <w:lang w:val="pt-BR"/>
              </w:rPr>
              <w:t>o identificadas como previamente alteradas.</w:t>
            </w:r>
          </w:p>
        </w:tc>
      </w:tr>
      <w:tr w:rsidR="002D551D">
        <w:tc>
          <w:tcPr>
            <w:tcW w:w="0" w:type="auto"/>
            <w:shd w:val="clear" w:color="auto" w:fill="FFFFFF"/>
          </w:tcPr>
          <w:p w:rsidR="002D551D" w:rsidRDefault="000F52A6">
            <w:r>
              <w:rPr>
                <w:rStyle w:val="SegmentID"/>
              </w:rPr>
              <w:lastRenderedPageBreak/>
              <w:t>797</w:t>
            </w:r>
            <w:r>
              <w:rPr>
                <w:rStyle w:val="TransUnitID"/>
              </w:rPr>
              <w:t>c07b49e0-2925-4abb-a927-7c00bb793df8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that achieve a density of 1.5 floor-area ratio may include vegetated roof surfaces in this calculation if the plants are native or adapted, provide habitat, and promote biodiversity.</w:t>
            </w:r>
          </w:p>
        </w:tc>
        <w:tc>
          <w:tcPr>
            <w:tcW w:w="0" w:type="auto"/>
            <w:shd w:val="clear" w:color="auto" w:fill="FFFFFF"/>
          </w:tcPr>
          <w:p w:rsidR="002D551D" w:rsidRDefault="000F52A6">
            <w:pPr>
              <w:rPr>
                <w:lang w:val="pt-BR"/>
              </w:rPr>
            </w:pPr>
            <w:r>
              <w:rPr>
                <w:lang w:val="pt-BR"/>
              </w:rPr>
              <w:t>Projetos com uma densidade de 1,5 de coeficiente de aproveitamen</w:t>
            </w:r>
            <w:r>
              <w:rPr>
                <w:lang w:val="pt-BR"/>
              </w:rPr>
              <w:t>to podem incluir superfícies de telhado com vegetação neste cálculo se as plantas forem nativas ou adaptadas, proporcionarem habitat e promoverem biodiversidade.</w:t>
            </w:r>
          </w:p>
        </w:tc>
      </w:tr>
      <w:tr w:rsidR="002D551D">
        <w:tc>
          <w:tcPr>
            <w:tcW w:w="0" w:type="auto"/>
            <w:shd w:val="clear" w:color="auto" w:fill="FFFFFF"/>
          </w:tcPr>
          <w:p w:rsidR="002D551D" w:rsidRDefault="000F52A6">
            <w:r>
              <w:rPr>
                <w:rStyle w:val="SegmentID"/>
              </w:rPr>
              <w:t>798</w:t>
            </w:r>
            <w:r>
              <w:rPr>
                <w:rStyle w:val="TransUnitID"/>
              </w:rPr>
              <w:t>90da41a0-60d8-41d4-bea8-2dd34b33a1e1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Restore all disturbed or co</w:t>
            </w:r>
            <w:r>
              <w:t>mpacted soils that will be revegetated within the project’s development footprint to meet the following requirements</w:t>
            </w:r>
            <w:r>
              <w:rPr>
                <w:rStyle w:val="Tag"/>
              </w:rPr>
              <w:t>&lt;843/&gt;</w:t>
            </w:r>
            <w:r>
              <w:t>:</w:t>
            </w:r>
          </w:p>
        </w:tc>
        <w:tc>
          <w:tcPr>
            <w:tcW w:w="0" w:type="auto"/>
            <w:shd w:val="clear" w:color="auto" w:fill="FFFFFF"/>
          </w:tcPr>
          <w:p w:rsidR="002D551D" w:rsidRDefault="000F52A6">
            <w:pPr>
              <w:rPr>
                <w:lang w:val="pt-BR"/>
              </w:rPr>
            </w:pPr>
            <w:r>
              <w:rPr>
                <w:lang w:val="pt-BR"/>
              </w:rPr>
              <w:t>Restaure todos os solos modificados ou compactados que serão replantados dentro da área de projeção do empreendimento do projeto par</w:t>
            </w:r>
            <w:r>
              <w:rPr>
                <w:lang w:val="pt-BR"/>
              </w:rPr>
              <w:t>a atender aos seguintes requisitos</w:t>
            </w:r>
            <w:r>
              <w:rPr>
                <w:rStyle w:val="Tag"/>
                <w:lang w:val="pt-BR"/>
              </w:rPr>
              <w:t>&lt;843/&gt;</w:t>
            </w:r>
            <w:r>
              <w:rPr>
                <w:lang w:val="pt-BR"/>
              </w:rPr>
              <w:t>:</w:t>
            </w:r>
          </w:p>
        </w:tc>
      </w:tr>
      <w:tr w:rsidR="002D551D">
        <w:tc>
          <w:tcPr>
            <w:tcW w:w="0" w:type="auto"/>
            <w:shd w:val="clear" w:color="auto" w:fill="FFFFFF"/>
          </w:tcPr>
          <w:p w:rsidR="002D551D" w:rsidRDefault="000F52A6">
            <w:r>
              <w:rPr>
                <w:rStyle w:val="SegmentID"/>
              </w:rPr>
              <w:t>799</w:t>
            </w:r>
            <w:r>
              <w:rPr>
                <w:rStyle w:val="TransUnitID"/>
              </w:rPr>
              <w:t>31ae1db3-ccec-4fa7-a86d-347c4c0168e2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Components adapted from the Sustainable Sites Initiative: Guidelines and Performance Benchmarks 2009, Credit 7.2: Restore Soils Disturbed During Co</w:t>
            </w:r>
            <w:r>
              <w:t>nstruction</w:t>
            </w:r>
          </w:p>
        </w:tc>
        <w:tc>
          <w:tcPr>
            <w:tcW w:w="0" w:type="auto"/>
            <w:shd w:val="clear" w:color="auto" w:fill="FFFFFF"/>
          </w:tcPr>
          <w:p w:rsidR="002D551D" w:rsidRDefault="000F52A6">
            <w:pPr>
              <w:rPr>
                <w:lang w:val="pt-BR"/>
              </w:rPr>
            </w:pPr>
            <w:r>
              <w:rPr>
                <w:lang w:val="pt-BR"/>
              </w:rPr>
              <w:t>Componentes adaptados de Sustainable Sites Initiative: Guidelines and Performance Benchmarks 2009, Credit 7.2: Restore Soils Disturbed During Construction (Iniciativa de Terrenos Sustentáveis: Diretrizes e Referências de Desempenho 2009, Crédito</w:t>
            </w:r>
            <w:r>
              <w:rPr>
                <w:lang w:val="pt-BR"/>
              </w:rPr>
              <w:t xml:space="preserve"> 7.2: Restauração de Solos Alterados Durante a Construção).</w:t>
            </w:r>
          </w:p>
        </w:tc>
      </w:tr>
      <w:tr w:rsidR="002D551D">
        <w:tc>
          <w:tcPr>
            <w:tcW w:w="0" w:type="auto"/>
            <w:shd w:val="clear" w:color="auto" w:fill="FFFFFF"/>
          </w:tcPr>
          <w:p w:rsidR="002D551D" w:rsidRDefault="000F52A6">
            <w:r>
              <w:rPr>
                <w:rStyle w:val="SegmentID"/>
              </w:rPr>
              <w:t>800</w:t>
            </w:r>
            <w:r>
              <w:rPr>
                <w:rStyle w:val="TransUnitID"/>
              </w:rPr>
              <w:t>a5a631ae-5589-4f48-ac6e-0a1ca23c1273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Soils (imported and in situ) must be reused for functions comparable to their original function.</w:t>
            </w:r>
          </w:p>
        </w:tc>
        <w:tc>
          <w:tcPr>
            <w:tcW w:w="0" w:type="auto"/>
            <w:shd w:val="clear" w:color="auto" w:fill="FFFFFF"/>
          </w:tcPr>
          <w:p w:rsidR="002D551D" w:rsidRDefault="000F52A6">
            <w:pPr>
              <w:rPr>
                <w:lang w:val="pt-BR"/>
              </w:rPr>
            </w:pPr>
            <w:r>
              <w:rPr>
                <w:lang w:val="pt-BR"/>
              </w:rPr>
              <w:t>Solos (importados e no local) de</w:t>
            </w:r>
            <w:r>
              <w:rPr>
                <w:lang w:val="pt-BR"/>
              </w:rPr>
              <w:t>vem ser reutilizados para funções comparáveis às suas funções originais.</w:t>
            </w:r>
          </w:p>
        </w:tc>
      </w:tr>
      <w:tr w:rsidR="002D551D">
        <w:tc>
          <w:tcPr>
            <w:tcW w:w="0" w:type="auto"/>
            <w:shd w:val="clear" w:color="auto" w:fill="FFFFFF"/>
          </w:tcPr>
          <w:p w:rsidR="002D551D" w:rsidRDefault="000F52A6">
            <w:r>
              <w:rPr>
                <w:rStyle w:val="SegmentID"/>
              </w:rPr>
              <w:t>801</w:t>
            </w:r>
            <w:r>
              <w:rPr>
                <w:rStyle w:val="TransUnitID"/>
              </w:rPr>
              <w:t>8c46253e-d373-4926-b2cf-18be3aa016c0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Imported topsoils or soil blends designed to serve as topsoil may not include the following:</w:t>
            </w:r>
          </w:p>
        </w:tc>
        <w:tc>
          <w:tcPr>
            <w:tcW w:w="0" w:type="auto"/>
            <w:shd w:val="clear" w:color="auto" w:fill="FFFFFF"/>
          </w:tcPr>
          <w:p w:rsidR="002D551D" w:rsidRDefault="000F52A6">
            <w:pPr>
              <w:rPr>
                <w:lang w:val="pt-BR"/>
              </w:rPr>
            </w:pPr>
            <w:r>
              <w:rPr>
                <w:lang w:val="pt-BR"/>
              </w:rPr>
              <w:t>Solos férteis importados ou misturas de solo projetadas para funcionar como solos férteis não podem incluir:</w:t>
            </w:r>
          </w:p>
        </w:tc>
      </w:tr>
      <w:tr w:rsidR="002D551D">
        <w:tc>
          <w:tcPr>
            <w:tcW w:w="0" w:type="auto"/>
            <w:shd w:val="clear" w:color="auto" w:fill="FFFFFF"/>
          </w:tcPr>
          <w:p w:rsidR="002D551D" w:rsidRDefault="000F52A6">
            <w:r>
              <w:rPr>
                <w:rStyle w:val="SegmentID"/>
              </w:rPr>
              <w:t>802</w:t>
            </w:r>
            <w:r>
              <w:rPr>
                <w:rStyle w:val="TransUnitID"/>
              </w:rPr>
              <w:t>3b1fa692-ef6e-4275-a968-9d03bf29c918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soils defined regionally by the Natural Resources Conservation Service web soil </w:t>
            </w:r>
            <w:r>
              <w:t>survey (or local equivalent for projects outside the U.S.) as prime farmland, unique farmland, or farmland of statewide or local importance; or</w:t>
            </w:r>
          </w:p>
        </w:tc>
        <w:tc>
          <w:tcPr>
            <w:tcW w:w="0" w:type="auto"/>
            <w:shd w:val="clear" w:color="auto" w:fill="FFFFFF"/>
          </w:tcPr>
          <w:p w:rsidR="002D551D" w:rsidRDefault="000F52A6">
            <w:pPr>
              <w:rPr>
                <w:lang w:val="pt-BR"/>
              </w:rPr>
            </w:pPr>
            <w:r>
              <w:rPr>
                <w:lang w:val="pt-BR"/>
              </w:rPr>
              <w:t xml:space="preserve">solos definidos regionalmente pela pesquisa de solos do Serviço de Conservação de Recursos Naturais dos EUA (ou </w:t>
            </w:r>
            <w:r>
              <w:rPr>
                <w:lang w:val="pt-BR"/>
              </w:rPr>
              <w:t>equivalente local para projetos fora dos EUA) como prime farmland, farmland  exclusiva ou farmland  de importância municipal ou estadual; ou</w:t>
            </w:r>
          </w:p>
        </w:tc>
      </w:tr>
      <w:tr w:rsidR="002D551D">
        <w:tc>
          <w:tcPr>
            <w:tcW w:w="0" w:type="auto"/>
            <w:shd w:val="clear" w:color="auto" w:fill="FFFFFF"/>
          </w:tcPr>
          <w:p w:rsidR="002D551D" w:rsidRDefault="000F52A6">
            <w:r>
              <w:rPr>
                <w:rStyle w:val="SegmentID"/>
              </w:rPr>
              <w:t>803</w:t>
            </w:r>
            <w:r>
              <w:rPr>
                <w:rStyle w:val="TransUnitID"/>
              </w:rPr>
              <w:t>d47a245f-ca27-4ca3-b2b4-e0a41a7d38c1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soils from other greenfield sites, unless those </w:t>
            </w:r>
            <w:r>
              <w:t>soils are a byproduct of a construction process.</w:t>
            </w:r>
          </w:p>
        </w:tc>
        <w:tc>
          <w:tcPr>
            <w:tcW w:w="0" w:type="auto"/>
            <w:shd w:val="clear" w:color="auto" w:fill="FFFFFF"/>
          </w:tcPr>
          <w:p w:rsidR="002D551D" w:rsidRDefault="000F52A6">
            <w:pPr>
              <w:rPr>
                <w:lang w:val="pt-BR"/>
              </w:rPr>
            </w:pPr>
            <w:r>
              <w:rPr>
                <w:lang w:val="pt-BR"/>
              </w:rPr>
              <w:t>solos de outros terrenos de greenfield, exceto os solos que sejam subprodutos de um processo de construção.</w:t>
            </w:r>
          </w:p>
        </w:tc>
      </w:tr>
      <w:tr w:rsidR="002D551D">
        <w:tc>
          <w:tcPr>
            <w:tcW w:w="0" w:type="auto"/>
            <w:shd w:val="clear" w:color="auto" w:fill="FFFFFF"/>
          </w:tcPr>
          <w:p w:rsidR="002D551D" w:rsidRDefault="000F52A6">
            <w:r>
              <w:rPr>
                <w:rStyle w:val="SegmentID"/>
              </w:rPr>
              <w:t>804</w:t>
            </w:r>
            <w:r>
              <w:rPr>
                <w:rStyle w:val="TransUnitID"/>
              </w:rPr>
              <w:t>84e4bb8b-b55f-4bd2-9dde-9764c8994f06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Restored soil must meet the crit</w:t>
            </w:r>
            <w:r>
              <w:t xml:space="preserve">eria of </w:t>
            </w:r>
            <w:r>
              <w:rPr>
                <w:rStyle w:val="Tag"/>
              </w:rPr>
              <w:t>&lt;849&gt;</w:t>
            </w:r>
            <w:r>
              <w:t>reference soils</w:t>
            </w:r>
            <w:r>
              <w:rPr>
                <w:rStyle w:val="Tag"/>
              </w:rPr>
              <w:t>&lt;/849&gt;</w:t>
            </w:r>
            <w:r>
              <w:t xml:space="preserve"> in categories 1–3 and meet the criteria of either category 4 or 5:</w:t>
            </w:r>
          </w:p>
        </w:tc>
        <w:tc>
          <w:tcPr>
            <w:tcW w:w="0" w:type="auto"/>
            <w:shd w:val="clear" w:color="auto" w:fill="FFFFFF"/>
          </w:tcPr>
          <w:p w:rsidR="002D551D" w:rsidRDefault="000F52A6">
            <w:pPr>
              <w:rPr>
                <w:lang w:val="pt-BR"/>
              </w:rPr>
            </w:pPr>
            <w:r>
              <w:rPr>
                <w:lang w:val="pt-BR"/>
              </w:rPr>
              <w:t xml:space="preserve">Solo restaurado deve atender aos critérios de </w:t>
            </w:r>
            <w:r>
              <w:rPr>
                <w:rStyle w:val="Tag"/>
                <w:lang w:val="pt-BR"/>
              </w:rPr>
              <w:t>&lt;849&gt;</w:t>
            </w:r>
            <w:r>
              <w:rPr>
                <w:lang w:val="pt-BR"/>
              </w:rPr>
              <w:t>solos de referência</w:t>
            </w:r>
            <w:r>
              <w:rPr>
                <w:rStyle w:val="Tag"/>
                <w:lang w:val="pt-BR"/>
              </w:rPr>
              <w:t>&lt;/849&gt;</w:t>
            </w:r>
            <w:r>
              <w:rPr>
                <w:lang w:val="pt-BR"/>
              </w:rPr>
              <w:t xml:space="preserve"> nas categorias de 1 a 3 e aos critérios da categoria 4 ou da categoria 5:</w:t>
            </w:r>
          </w:p>
        </w:tc>
      </w:tr>
      <w:tr w:rsidR="002D551D">
        <w:tc>
          <w:tcPr>
            <w:tcW w:w="0" w:type="auto"/>
            <w:shd w:val="clear" w:color="auto" w:fill="FFFFFF"/>
          </w:tcPr>
          <w:p w:rsidR="002D551D" w:rsidRDefault="000F52A6">
            <w:r>
              <w:rPr>
                <w:rStyle w:val="SegmentID"/>
              </w:rPr>
              <w:t>805</w:t>
            </w:r>
            <w:r>
              <w:rPr>
                <w:rStyle w:val="TransUnitID"/>
              </w:rPr>
              <w:t>8103c4b4-2a00-4660-a559-70293c177f17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organic matter;</w:t>
            </w:r>
          </w:p>
        </w:tc>
        <w:tc>
          <w:tcPr>
            <w:tcW w:w="0" w:type="auto"/>
            <w:shd w:val="clear" w:color="auto" w:fill="FFFFFF"/>
          </w:tcPr>
          <w:p w:rsidR="002D551D" w:rsidRDefault="000F52A6">
            <w:pPr>
              <w:rPr>
                <w:lang w:val="pt-BR"/>
              </w:rPr>
            </w:pPr>
            <w:r>
              <w:rPr>
                <w:lang w:val="pt-BR"/>
              </w:rPr>
              <w:t>matéria orgânica;</w:t>
            </w:r>
          </w:p>
        </w:tc>
      </w:tr>
      <w:tr w:rsidR="002D551D">
        <w:tc>
          <w:tcPr>
            <w:tcW w:w="0" w:type="auto"/>
            <w:shd w:val="clear" w:color="auto" w:fill="FFFFFF"/>
          </w:tcPr>
          <w:p w:rsidR="002D551D" w:rsidRDefault="000F52A6">
            <w:r>
              <w:rPr>
                <w:rStyle w:val="SegmentID"/>
              </w:rPr>
              <w:t>806</w:t>
            </w:r>
            <w:r>
              <w:rPr>
                <w:rStyle w:val="TransUnitID"/>
              </w:rPr>
              <w:t>3c20588e-9c57-4b5d-8973-70dc8b052626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compaction;</w:t>
            </w:r>
          </w:p>
        </w:tc>
        <w:tc>
          <w:tcPr>
            <w:tcW w:w="0" w:type="auto"/>
            <w:shd w:val="clear" w:color="auto" w:fill="FFFFFF"/>
          </w:tcPr>
          <w:p w:rsidR="002D551D" w:rsidRDefault="000F52A6">
            <w:pPr>
              <w:rPr>
                <w:lang w:val="pt-BR"/>
              </w:rPr>
            </w:pPr>
            <w:r>
              <w:rPr>
                <w:lang w:val="pt-BR"/>
              </w:rPr>
              <w:t>compactação;</w:t>
            </w:r>
          </w:p>
        </w:tc>
      </w:tr>
      <w:tr w:rsidR="002D551D">
        <w:tc>
          <w:tcPr>
            <w:tcW w:w="0" w:type="auto"/>
            <w:shd w:val="clear" w:color="auto" w:fill="FFFFFF"/>
          </w:tcPr>
          <w:p w:rsidR="002D551D" w:rsidRDefault="000F52A6">
            <w:r>
              <w:rPr>
                <w:rStyle w:val="SegmentID"/>
              </w:rPr>
              <w:t>807</w:t>
            </w:r>
            <w:r>
              <w:rPr>
                <w:rStyle w:val="TransUnitID"/>
              </w:rPr>
              <w:t>4360fe18-eb77-4737-896a-51714240e579</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infiltration rates;</w:t>
            </w:r>
          </w:p>
        </w:tc>
        <w:tc>
          <w:tcPr>
            <w:tcW w:w="0" w:type="auto"/>
            <w:shd w:val="clear" w:color="auto" w:fill="FFFFFF"/>
          </w:tcPr>
          <w:p w:rsidR="002D551D" w:rsidRDefault="000F52A6">
            <w:pPr>
              <w:rPr>
                <w:lang w:val="pt-BR"/>
              </w:rPr>
            </w:pPr>
            <w:r>
              <w:rPr>
                <w:lang w:val="pt-BR"/>
              </w:rPr>
              <w:t>taxas de infiltração;</w:t>
            </w:r>
          </w:p>
        </w:tc>
      </w:tr>
      <w:tr w:rsidR="002D551D">
        <w:tc>
          <w:tcPr>
            <w:tcW w:w="0" w:type="auto"/>
            <w:shd w:val="clear" w:color="auto" w:fill="FFFFFF"/>
          </w:tcPr>
          <w:p w:rsidR="002D551D" w:rsidRDefault="000F52A6">
            <w:r>
              <w:rPr>
                <w:rStyle w:val="SegmentID"/>
              </w:rPr>
              <w:t>808</w:t>
            </w:r>
            <w:r>
              <w:rPr>
                <w:rStyle w:val="TransUnitID"/>
              </w:rPr>
              <w:t>18aae84b-e2cc-4d24-8c77-38ce89bbaa77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soil biological function; and</w:t>
            </w:r>
          </w:p>
        </w:tc>
        <w:tc>
          <w:tcPr>
            <w:tcW w:w="0" w:type="auto"/>
            <w:shd w:val="clear" w:color="auto" w:fill="FFFFFF"/>
          </w:tcPr>
          <w:p w:rsidR="002D551D" w:rsidRDefault="000F52A6">
            <w:pPr>
              <w:rPr>
                <w:lang w:val="pt-BR"/>
              </w:rPr>
            </w:pPr>
            <w:r>
              <w:rPr>
                <w:lang w:val="pt-BR"/>
              </w:rPr>
              <w:t>função biológica do solo; e</w:t>
            </w:r>
          </w:p>
        </w:tc>
      </w:tr>
      <w:tr w:rsidR="002D551D">
        <w:tc>
          <w:tcPr>
            <w:tcW w:w="0" w:type="auto"/>
            <w:shd w:val="clear" w:color="auto" w:fill="FFFFFF"/>
          </w:tcPr>
          <w:p w:rsidR="002D551D" w:rsidRDefault="000F52A6">
            <w:r>
              <w:rPr>
                <w:rStyle w:val="SegmentID"/>
              </w:rPr>
              <w:t>809</w:t>
            </w:r>
            <w:r>
              <w:rPr>
                <w:rStyle w:val="TransUnitID"/>
              </w:rPr>
              <w:t>33cbd95e-fae2-45fd-8afb-f4edee7c2f74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soil chemical characteristics.</w:t>
            </w:r>
          </w:p>
        </w:tc>
        <w:tc>
          <w:tcPr>
            <w:tcW w:w="0" w:type="auto"/>
            <w:shd w:val="clear" w:color="auto" w:fill="FFFFFF"/>
          </w:tcPr>
          <w:p w:rsidR="002D551D" w:rsidRDefault="000F52A6">
            <w:pPr>
              <w:rPr>
                <w:lang w:val="pt-BR"/>
              </w:rPr>
            </w:pPr>
            <w:r>
              <w:rPr>
                <w:lang w:val="pt-BR"/>
              </w:rPr>
              <w:t>características químicas do solo.</w:t>
            </w:r>
          </w:p>
        </w:tc>
      </w:tr>
      <w:tr w:rsidR="002D551D">
        <w:tc>
          <w:tcPr>
            <w:tcW w:w="0" w:type="auto"/>
            <w:shd w:val="clear" w:color="auto" w:fill="FFFFFF"/>
          </w:tcPr>
          <w:p w:rsidR="002D551D" w:rsidRDefault="000F52A6">
            <w:r>
              <w:rPr>
                <w:rStyle w:val="SegmentID"/>
              </w:rPr>
              <w:t>810</w:t>
            </w:r>
            <w:r>
              <w:rPr>
                <w:rStyle w:val="TransUnitID"/>
              </w:rPr>
              <w:t>ffd8cda8-ad88-46bf-b714-f9aebe968da8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 teams may exclude vegetated landscape areas that are constructed to accommodate rainwater infiltration from the vege</w:t>
            </w:r>
            <w:r>
              <w:t>tation and soils requirements, provided all such rainwater infiltration areas are treated consistently with SS Credit Rainwater Management.</w:t>
            </w:r>
          </w:p>
        </w:tc>
        <w:tc>
          <w:tcPr>
            <w:tcW w:w="0" w:type="auto"/>
            <w:shd w:val="clear" w:color="auto" w:fill="FFFFFF"/>
          </w:tcPr>
          <w:p w:rsidR="002D551D" w:rsidRDefault="000F52A6">
            <w:pPr>
              <w:rPr>
                <w:lang w:val="pt-BR"/>
              </w:rPr>
            </w:pPr>
            <w:r>
              <w:rPr>
                <w:lang w:val="pt-BR"/>
              </w:rPr>
              <w:t xml:space="preserve">Equipes de projeto podem excluir áreas de paisagismo com vegetação construídas para favorecer a infiltração de água </w:t>
            </w:r>
            <w:r>
              <w:rPr>
                <w:lang w:val="pt-BR"/>
              </w:rPr>
              <w:t>da chuva dos requisitos de vegetação e solos, desde que todas as áreas de infiltração de água da chuva sejam tratadas de forma consistente com o Crédito SS: Gestão de Águas Pluviais (SS Credit: Rainwater Management).</w:t>
            </w:r>
          </w:p>
        </w:tc>
      </w:tr>
      <w:tr w:rsidR="002D551D">
        <w:tc>
          <w:tcPr>
            <w:tcW w:w="0" w:type="auto"/>
            <w:shd w:val="clear" w:color="auto" w:fill="FFFFFF"/>
          </w:tcPr>
          <w:p w:rsidR="002D551D" w:rsidRDefault="000F52A6">
            <w:r>
              <w:rPr>
                <w:rStyle w:val="SegmentID"/>
              </w:rPr>
              <w:t>811</w:t>
            </w:r>
            <w:r>
              <w:rPr>
                <w:rStyle w:val="TransUnitID"/>
              </w:rPr>
              <w:t>e43815d4-5d2a-490b-9f5c-8b32c5d6938</w:t>
            </w:r>
            <w:r>
              <w:rPr>
                <w:rStyle w:val="TransUnitID"/>
              </w:rPr>
              <w:t>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only:</w:t>
            </w:r>
          </w:p>
        </w:tc>
        <w:tc>
          <w:tcPr>
            <w:tcW w:w="0" w:type="auto"/>
            <w:shd w:val="clear" w:color="auto" w:fill="FFFFFF"/>
          </w:tcPr>
          <w:p w:rsidR="002D551D" w:rsidRDefault="000F52A6">
            <w:pPr>
              <w:rPr>
                <w:lang w:val="pt-BR"/>
              </w:rPr>
            </w:pPr>
            <w:r>
              <w:rPr>
                <w:lang w:val="pt-BR"/>
              </w:rPr>
              <w:t>Apenas Escolas (Schools):</w:t>
            </w:r>
          </w:p>
        </w:tc>
      </w:tr>
      <w:tr w:rsidR="002D551D">
        <w:tc>
          <w:tcPr>
            <w:tcW w:w="0" w:type="auto"/>
            <w:shd w:val="clear" w:color="auto" w:fill="FFFFFF"/>
          </w:tcPr>
          <w:p w:rsidR="002D551D" w:rsidRDefault="000F52A6">
            <w:r>
              <w:rPr>
                <w:rStyle w:val="SegmentID"/>
              </w:rPr>
              <w:t>812</w:t>
            </w:r>
            <w:r>
              <w:rPr>
                <w:rStyle w:val="TransUnitID"/>
              </w:rPr>
              <w:t>28a23510-4dd1-4dbd-a9aa-76e4ef139339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Dedicated athletic fields that are solely for athletic uses are exempted from the soil restoration criteria.</w:t>
            </w:r>
          </w:p>
        </w:tc>
        <w:tc>
          <w:tcPr>
            <w:tcW w:w="0" w:type="auto"/>
            <w:shd w:val="clear" w:color="auto" w:fill="FFFFFF"/>
          </w:tcPr>
          <w:p w:rsidR="002D551D" w:rsidRDefault="000F52A6">
            <w:pPr>
              <w:rPr>
                <w:lang w:val="pt-BR"/>
              </w:rPr>
            </w:pPr>
            <w:r>
              <w:rPr>
                <w:lang w:val="pt-BR"/>
              </w:rPr>
              <w:t>Campos espor</w:t>
            </w:r>
            <w:r>
              <w:rPr>
                <w:lang w:val="pt-BR"/>
              </w:rPr>
              <w:t>tivos dedicados, exclusivos para uso esportivo, são isentos dos critérios de restauração do solo.</w:t>
            </w:r>
          </w:p>
        </w:tc>
      </w:tr>
      <w:tr w:rsidR="002D551D">
        <w:tc>
          <w:tcPr>
            <w:tcW w:w="0" w:type="auto"/>
            <w:shd w:val="clear" w:color="auto" w:fill="FFFFFF"/>
          </w:tcPr>
          <w:p w:rsidR="002D551D" w:rsidRDefault="000F52A6">
            <w:r>
              <w:rPr>
                <w:rStyle w:val="SegmentID"/>
              </w:rPr>
              <w:t>813</w:t>
            </w:r>
            <w:r>
              <w:rPr>
                <w:rStyle w:val="TransUnitID"/>
              </w:rPr>
              <w:t>28a23510-4dd1-4dbd-a9aa-76e4ef139339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These areas may not count toward the minimum required area.</w:t>
            </w:r>
          </w:p>
        </w:tc>
        <w:tc>
          <w:tcPr>
            <w:tcW w:w="0" w:type="auto"/>
            <w:shd w:val="clear" w:color="auto" w:fill="FFFFFF"/>
          </w:tcPr>
          <w:p w:rsidR="002D551D" w:rsidRDefault="000F52A6">
            <w:pPr>
              <w:rPr>
                <w:lang w:val="pt-BR"/>
              </w:rPr>
            </w:pPr>
            <w:r>
              <w:rPr>
                <w:lang w:val="pt-BR"/>
              </w:rPr>
              <w:t>Essas áreas não podem contar para alcançar a área mínima necessária.</w:t>
            </w:r>
          </w:p>
        </w:tc>
      </w:tr>
      <w:tr w:rsidR="002D551D">
        <w:tc>
          <w:tcPr>
            <w:tcW w:w="0" w:type="auto"/>
            <w:shd w:val="clear" w:color="auto" w:fill="98FB98"/>
          </w:tcPr>
          <w:p w:rsidR="002D551D" w:rsidRDefault="000F52A6">
            <w:r>
              <w:rPr>
                <w:rStyle w:val="SegmentID"/>
              </w:rPr>
              <w:lastRenderedPageBreak/>
              <w:t>814</w:t>
            </w:r>
            <w:r>
              <w:rPr>
                <w:rStyle w:val="TransUnitID"/>
              </w:rPr>
              <w:t>04781904-ffc6-4a60-8365-ea344d2043a2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815</w:t>
            </w:r>
            <w:r>
              <w:rPr>
                <w:rStyle w:val="TransUnitID"/>
              </w:rPr>
              <w:t>e6c0a4b9-df55-4a5b-a62a-ce6272134721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816</w:t>
            </w:r>
            <w:r>
              <w:rPr>
                <w:rStyle w:val="TransUnitID"/>
              </w:rPr>
              <w:t>e6c0a4b9-df55-4a5b-a62a-ce6272134721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Financial Support (1 point)</w:t>
            </w:r>
          </w:p>
        </w:tc>
        <w:tc>
          <w:tcPr>
            <w:tcW w:w="0" w:type="auto"/>
            <w:shd w:val="clear" w:color="auto" w:fill="FFFFFF"/>
          </w:tcPr>
          <w:p w:rsidR="002D551D" w:rsidRDefault="000F52A6">
            <w:pPr>
              <w:rPr>
                <w:lang w:val="pt-BR"/>
              </w:rPr>
            </w:pPr>
            <w:r>
              <w:rPr>
                <w:lang w:val="pt-BR"/>
              </w:rPr>
              <w:t>Apoio financeiro (1 ponto)</w:t>
            </w:r>
          </w:p>
        </w:tc>
      </w:tr>
      <w:tr w:rsidR="002D551D">
        <w:tc>
          <w:tcPr>
            <w:tcW w:w="0" w:type="auto"/>
            <w:shd w:val="clear" w:color="auto" w:fill="FFFFFF"/>
          </w:tcPr>
          <w:p w:rsidR="002D551D" w:rsidRDefault="000F52A6">
            <w:r>
              <w:rPr>
                <w:rStyle w:val="SegmentID"/>
              </w:rPr>
              <w:t>817</w:t>
            </w:r>
            <w:r>
              <w:rPr>
                <w:rStyle w:val="TransUnitID"/>
              </w:rPr>
              <w:t>79e65dad-11ee-495a-a596-34564b6ab0ab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financial support equivalent to at least $0.40 per square foot </w:t>
            </w:r>
            <w:r>
              <w:t>(US$4 per square meter) for the total site area (including the building footprint).</w:t>
            </w:r>
          </w:p>
        </w:tc>
        <w:tc>
          <w:tcPr>
            <w:tcW w:w="0" w:type="auto"/>
            <w:shd w:val="clear" w:color="auto" w:fill="FFFFFF"/>
          </w:tcPr>
          <w:p w:rsidR="002D551D" w:rsidRDefault="000F52A6">
            <w:pPr>
              <w:rPr>
                <w:lang w:val="pt-BR"/>
              </w:rPr>
            </w:pPr>
            <w:r>
              <w:rPr>
                <w:lang w:val="pt-BR"/>
              </w:rPr>
              <w:t>Forneça apoio financeiro equivalente a pelo menos US$ 0,40 por pé quadrado (US$ 4 por metro quadrado) da área total do terreno (incluindo a pegada ecológica).</w:t>
            </w:r>
          </w:p>
        </w:tc>
      </w:tr>
      <w:tr w:rsidR="002D551D">
        <w:tc>
          <w:tcPr>
            <w:tcW w:w="0" w:type="auto"/>
            <w:shd w:val="clear" w:color="auto" w:fill="FFFFFF"/>
          </w:tcPr>
          <w:p w:rsidR="002D551D" w:rsidRDefault="000F52A6">
            <w:r>
              <w:rPr>
                <w:rStyle w:val="SegmentID"/>
              </w:rPr>
              <w:t>818</w:t>
            </w:r>
            <w:r>
              <w:rPr>
                <w:rStyle w:val="TransUnitID"/>
              </w:rPr>
              <w:t>e391a3b7-b7b1-45be-9c31-c35fa636241b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Financial support must be provided to a nationally or locally recognized land trust or conservation organization within the same EPA Level III ecoregion or the project’s state (or within 100 mi</w:t>
            </w:r>
            <w:r>
              <w:t>les of the project [160 kilometers] for projects outside the U.S.).</w:t>
            </w:r>
          </w:p>
        </w:tc>
        <w:tc>
          <w:tcPr>
            <w:tcW w:w="0" w:type="auto"/>
            <w:shd w:val="clear" w:color="auto" w:fill="FFFFFF"/>
          </w:tcPr>
          <w:p w:rsidR="002D551D" w:rsidRDefault="000F52A6">
            <w:pPr>
              <w:rPr>
                <w:lang w:val="pt-BR"/>
              </w:rPr>
            </w:pPr>
            <w:r>
              <w:rPr>
                <w:lang w:val="pt-BR"/>
              </w:rPr>
              <w:t>O apoio financeiro pode ser oferecido a um land trust ou uma organização de preservação reconhecida nacional ou localmente na mesma ecorregião Nível III da EPA (EUA) ou no estado do projet</w:t>
            </w:r>
            <w:r>
              <w:rPr>
                <w:lang w:val="pt-BR"/>
              </w:rPr>
              <w:t>o (ou a até 100 milhas [160 km] do projeto para projetos fora dos EUA).</w:t>
            </w:r>
          </w:p>
        </w:tc>
      </w:tr>
      <w:tr w:rsidR="002D551D">
        <w:tc>
          <w:tcPr>
            <w:tcW w:w="0" w:type="auto"/>
            <w:shd w:val="clear" w:color="auto" w:fill="FFFFFF"/>
          </w:tcPr>
          <w:p w:rsidR="002D551D" w:rsidRDefault="000F52A6">
            <w:r>
              <w:rPr>
                <w:rStyle w:val="SegmentID"/>
              </w:rPr>
              <w:t>819</w:t>
            </w:r>
            <w:r>
              <w:rPr>
                <w:rStyle w:val="TransUnitID"/>
              </w:rPr>
              <w:t>e391a3b7-b7b1-45be-9c31-c35fa636241b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U.S. projects, the land trust must be accredited by the Land Trust Alliance.</w:t>
            </w:r>
          </w:p>
        </w:tc>
        <w:tc>
          <w:tcPr>
            <w:tcW w:w="0" w:type="auto"/>
            <w:shd w:val="clear" w:color="auto" w:fill="FFFFFF"/>
          </w:tcPr>
          <w:p w:rsidR="002D551D" w:rsidRDefault="000F52A6">
            <w:pPr>
              <w:rPr>
                <w:lang w:val="pt-BR"/>
              </w:rPr>
            </w:pPr>
            <w:r>
              <w:rPr>
                <w:lang w:val="pt-BR"/>
              </w:rPr>
              <w:t xml:space="preserve">Para projetos nos EUA, o land trust </w:t>
            </w:r>
            <w:r>
              <w:rPr>
                <w:lang w:val="pt-BR"/>
              </w:rPr>
              <w:t>deve ser reconhecido pela Land Trust Alliance.</w:t>
            </w:r>
          </w:p>
        </w:tc>
      </w:tr>
      <w:tr w:rsidR="002D551D">
        <w:tc>
          <w:tcPr>
            <w:tcW w:w="0" w:type="auto"/>
            <w:shd w:val="clear" w:color="auto" w:fill="F5DEB3"/>
          </w:tcPr>
          <w:p w:rsidR="002D551D" w:rsidRDefault="000F52A6">
            <w:r>
              <w:rPr>
                <w:rStyle w:val="SegmentID"/>
              </w:rPr>
              <w:t>820</w:t>
            </w:r>
            <w:r>
              <w:rPr>
                <w:rStyle w:val="TransUnitID"/>
              </w:rPr>
              <w:t>3e6e7e34-c227-4ff9-8077-f0961706b9e6</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SS Credit: Open Space</w:t>
            </w:r>
          </w:p>
        </w:tc>
        <w:tc>
          <w:tcPr>
            <w:tcW w:w="0" w:type="auto"/>
            <w:shd w:val="clear" w:color="auto" w:fill="F5DEB3"/>
          </w:tcPr>
          <w:p w:rsidR="002D551D" w:rsidRDefault="000F52A6">
            <w:pPr>
              <w:rPr>
                <w:lang w:val="pt-BR"/>
              </w:rPr>
            </w:pPr>
            <w:r>
              <w:rPr>
                <w:lang w:val="pt-BR"/>
              </w:rPr>
              <w:t>Crédito SS: Espaço Aberto (SS Credit: Open Space)</w:t>
            </w:r>
          </w:p>
        </w:tc>
      </w:tr>
      <w:tr w:rsidR="002D551D">
        <w:tc>
          <w:tcPr>
            <w:tcW w:w="0" w:type="auto"/>
            <w:shd w:val="clear" w:color="auto" w:fill="98FB98"/>
          </w:tcPr>
          <w:p w:rsidR="002D551D" w:rsidRDefault="000F52A6">
            <w:r>
              <w:rPr>
                <w:rStyle w:val="SegmentID"/>
              </w:rPr>
              <w:t>821</w:t>
            </w:r>
            <w:r>
              <w:rPr>
                <w:rStyle w:val="TransUnitID"/>
              </w:rPr>
              <w:t>1e38379b-580c-459b-a714-03a919fd999e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822</w:t>
            </w:r>
            <w:r>
              <w:rPr>
                <w:rStyle w:val="TransUnitID"/>
              </w:rPr>
              <w:t>a7e91a29-15f8-412c-9b02-cd9a763d1b80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823</w:t>
            </w:r>
            <w:r>
              <w:rPr>
                <w:rStyle w:val="TransUnitID"/>
              </w:rPr>
              <w:t>67e8f22d-8992-44b4-9c84-10902ef3c0d5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824</w:t>
            </w:r>
            <w:r>
              <w:rPr>
                <w:rStyle w:val="TransUnitID"/>
              </w:rPr>
              <w:t>262ab1e1-50bd-4d15-806c-065adcf575aa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825</w:t>
            </w:r>
            <w:r>
              <w:rPr>
                <w:rStyle w:val="TransUnitID"/>
              </w:rPr>
              <w:t>97d42ad6-d044-4f51-9658-a99c1ec2e687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826</w:t>
            </w:r>
            <w:r>
              <w:rPr>
                <w:rStyle w:val="TransUnitID"/>
              </w:rPr>
              <w:t>7bdb98ee-03d8-493a-a777-bfff3ddbf08c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827</w:t>
            </w:r>
            <w:r>
              <w:rPr>
                <w:rStyle w:val="TransUnitID"/>
              </w:rPr>
              <w:t>b266174a-d11f-4097-8dcc-3efaa9b2de57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828</w:t>
            </w:r>
            <w:r>
              <w:rPr>
                <w:rStyle w:val="TransUnitID"/>
              </w:rPr>
              <w:t>938284d2-2495-4a33-bc51-78cfbc844d7a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829</w:t>
            </w:r>
            <w:r>
              <w:rPr>
                <w:rStyle w:val="TransUnitID"/>
              </w:rPr>
              <w:t>fa045b8c-e358-42bb-bc32-fe1783b0f7dd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w:t>
            </w:r>
            <w:r>
              <w:rPr>
                <w:lang w:val="pt-BR"/>
              </w:rPr>
              <w:t>ntros de Distribuição (Warehouses &amp; Distribution Centers) (1 ponto)</w:t>
            </w:r>
          </w:p>
        </w:tc>
      </w:tr>
      <w:tr w:rsidR="002D551D">
        <w:tc>
          <w:tcPr>
            <w:tcW w:w="0" w:type="auto"/>
            <w:shd w:val="clear" w:color="auto" w:fill="98FB98"/>
          </w:tcPr>
          <w:p w:rsidR="002D551D" w:rsidRDefault="000F52A6">
            <w:r>
              <w:rPr>
                <w:rStyle w:val="SegmentID"/>
              </w:rPr>
              <w:t>830</w:t>
            </w:r>
            <w:r>
              <w:rPr>
                <w:rStyle w:val="TransUnitID"/>
              </w:rPr>
              <w:t>dd41794f-ce74-42d0-a76c-83f4853ea1c6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831</w:t>
            </w:r>
            <w:r>
              <w:rPr>
                <w:rStyle w:val="TransUnitID"/>
              </w:rPr>
              <w:t>e2b543b0-a116-4da3-b861-786d29cac119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832</w:t>
            </w:r>
            <w:r>
              <w:rPr>
                <w:rStyle w:val="TransUnitID"/>
              </w:rPr>
              <w:t>fe9c0d2d-025d-4d61-937d-2cebdbdc7fec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833</w:t>
            </w:r>
            <w:r>
              <w:rPr>
                <w:rStyle w:val="TransUnitID"/>
              </w:rPr>
              <w:t>515f7fff-1f31-46ea-b683-2a85dacefd83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create exterio</w:t>
            </w:r>
            <w:r>
              <w:t>r open space that encourages interaction with the environment, social interaction, passive recreation, and physical activities.</w:t>
            </w:r>
          </w:p>
        </w:tc>
        <w:tc>
          <w:tcPr>
            <w:tcW w:w="0" w:type="auto"/>
            <w:shd w:val="clear" w:color="auto" w:fill="FFFFFF"/>
          </w:tcPr>
          <w:p w:rsidR="002D551D" w:rsidRDefault="000F52A6">
            <w:pPr>
              <w:rPr>
                <w:lang w:val="pt-BR"/>
              </w:rPr>
            </w:pPr>
            <w:r>
              <w:rPr>
                <w:lang w:val="pt-BR"/>
              </w:rPr>
              <w:t>Criar espaço aberto externo que incentive a interação com o ambiente, interação social, recreação passiva e atividades físicas.</w:t>
            </w:r>
          </w:p>
        </w:tc>
      </w:tr>
      <w:tr w:rsidR="002D551D">
        <w:tc>
          <w:tcPr>
            <w:tcW w:w="0" w:type="auto"/>
            <w:shd w:val="clear" w:color="auto" w:fill="98FB98"/>
          </w:tcPr>
          <w:p w:rsidR="002D551D" w:rsidRDefault="000F52A6">
            <w:r>
              <w:rPr>
                <w:rStyle w:val="SegmentID"/>
              </w:rPr>
              <w:t>834</w:t>
            </w:r>
            <w:r>
              <w:rPr>
                <w:rStyle w:val="TransUnitID"/>
              </w:rPr>
              <w:t>d6bf424e-b0b7-40a2-bd78-73c2c281322a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835</w:t>
            </w:r>
            <w:r>
              <w:rPr>
                <w:rStyle w:val="TransUnitID"/>
              </w:rPr>
              <w:t>76b7c7c6-0c14-4ca9-8344-d40fa4d889f4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836</w:t>
            </w:r>
            <w:r>
              <w:rPr>
                <w:rStyle w:val="TransUnitID"/>
              </w:rPr>
              <w:t>eb1</w:t>
            </w:r>
            <w:r>
              <w:rPr>
                <w:rStyle w:val="TransUnitID"/>
              </w:rPr>
              <w:t>1eb39-291f-4ef4-a863-9087eac42805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outdoor space greater than or equal to 30% of the total site area (including building footprint).</w:t>
            </w:r>
          </w:p>
        </w:tc>
        <w:tc>
          <w:tcPr>
            <w:tcW w:w="0" w:type="auto"/>
            <w:shd w:val="clear" w:color="auto" w:fill="FFFFFF"/>
          </w:tcPr>
          <w:p w:rsidR="002D551D" w:rsidRDefault="000F52A6">
            <w:pPr>
              <w:rPr>
                <w:lang w:val="pt-BR"/>
              </w:rPr>
            </w:pPr>
            <w:r>
              <w:rPr>
                <w:lang w:val="pt-BR"/>
              </w:rPr>
              <w:t>Forneça espaço externo superior ou igual a 30% da área total do terreno (incluindo a pegada ecológica).</w:t>
            </w:r>
          </w:p>
        </w:tc>
      </w:tr>
      <w:tr w:rsidR="002D551D">
        <w:tc>
          <w:tcPr>
            <w:tcW w:w="0" w:type="auto"/>
            <w:shd w:val="clear" w:color="auto" w:fill="FFFFFF"/>
          </w:tcPr>
          <w:p w:rsidR="002D551D" w:rsidRDefault="000F52A6">
            <w:r>
              <w:rPr>
                <w:rStyle w:val="SegmentID"/>
              </w:rPr>
              <w:t>837</w:t>
            </w:r>
            <w:r>
              <w:rPr>
                <w:rStyle w:val="TransUnitID"/>
              </w:rPr>
              <w:t>eb11eb39-291f-4ef4-a863-9087eac42805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minimum of 25% of that outdoor space must be vegetated (turf grass does not count a</w:t>
            </w:r>
            <w:r>
              <w:t xml:space="preserve">s vegetation) or have </w:t>
            </w:r>
            <w:r>
              <w:rPr>
                <w:rStyle w:val="Tag"/>
              </w:rPr>
              <w:t>&lt;857&gt;</w:t>
            </w:r>
            <w:r>
              <w:t>overhead vegetated canopy</w:t>
            </w:r>
            <w:r>
              <w:rPr>
                <w:rStyle w:val="Tag"/>
              </w:rPr>
              <w:t>&lt;/857&gt;</w:t>
            </w:r>
            <w:r>
              <w:t>.</w:t>
            </w:r>
          </w:p>
        </w:tc>
        <w:tc>
          <w:tcPr>
            <w:tcW w:w="0" w:type="auto"/>
            <w:shd w:val="clear" w:color="auto" w:fill="FFFFFF"/>
          </w:tcPr>
          <w:p w:rsidR="002D551D" w:rsidRDefault="000F52A6">
            <w:pPr>
              <w:rPr>
                <w:lang w:val="pt-BR"/>
              </w:rPr>
            </w:pPr>
            <w:r>
              <w:rPr>
                <w:lang w:val="pt-BR"/>
              </w:rPr>
              <w:t xml:space="preserve">No mínimo 25% desse espaço externo deve ter vegetação (gramado não conta como vegetação) ou </w:t>
            </w:r>
            <w:r>
              <w:rPr>
                <w:rStyle w:val="Tag"/>
                <w:lang w:val="pt-BR"/>
              </w:rPr>
              <w:t>&lt;857&gt;</w:t>
            </w:r>
            <w:r>
              <w:rPr>
                <w:lang w:val="pt-BR"/>
              </w:rPr>
              <w:t>cobertura vegetal aérea</w:t>
            </w:r>
            <w:r>
              <w:rPr>
                <w:rStyle w:val="Tag"/>
                <w:lang w:val="pt-BR"/>
              </w:rPr>
              <w:t>&lt;/857&gt;</w:t>
            </w:r>
            <w:r>
              <w:rPr>
                <w:lang w:val="pt-BR"/>
              </w:rPr>
              <w:t>.</w:t>
            </w:r>
          </w:p>
        </w:tc>
      </w:tr>
      <w:tr w:rsidR="002D551D">
        <w:tc>
          <w:tcPr>
            <w:tcW w:w="0" w:type="auto"/>
            <w:shd w:val="clear" w:color="auto" w:fill="FFFFFF"/>
          </w:tcPr>
          <w:p w:rsidR="002D551D" w:rsidRDefault="000F52A6">
            <w:r>
              <w:rPr>
                <w:rStyle w:val="SegmentID"/>
              </w:rPr>
              <w:lastRenderedPageBreak/>
              <w:t>838</w:t>
            </w:r>
            <w:r>
              <w:rPr>
                <w:rStyle w:val="TransUnitID"/>
              </w:rPr>
              <w:t>86f931a5-e017-4ba4-b543-745bc0376786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w:t>
            </w:r>
            <w:r>
              <w:t>he outdoor space must be physically accessible and be one or more of the following:</w:t>
            </w:r>
          </w:p>
        </w:tc>
        <w:tc>
          <w:tcPr>
            <w:tcW w:w="0" w:type="auto"/>
            <w:shd w:val="clear" w:color="auto" w:fill="FFFFFF"/>
          </w:tcPr>
          <w:p w:rsidR="002D551D" w:rsidRDefault="000F52A6">
            <w:pPr>
              <w:rPr>
                <w:lang w:val="pt-BR"/>
              </w:rPr>
            </w:pPr>
            <w:r>
              <w:rPr>
                <w:lang w:val="pt-BR"/>
              </w:rPr>
              <w:t>O espaço externo deve ser fisicamente acessível e ser um ou mais dos itens a seguir:</w:t>
            </w:r>
          </w:p>
        </w:tc>
      </w:tr>
      <w:tr w:rsidR="002D551D">
        <w:tc>
          <w:tcPr>
            <w:tcW w:w="0" w:type="auto"/>
            <w:shd w:val="clear" w:color="auto" w:fill="FFFFFF"/>
          </w:tcPr>
          <w:p w:rsidR="002D551D" w:rsidRDefault="000F52A6">
            <w:r>
              <w:rPr>
                <w:rStyle w:val="SegmentID"/>
              </w:rPr>
              <w:t>839</w:t>
            </w:r>
            <w:r>
              <w:rPr>
                <w:rStyle w:val="TransUnitID"/>
              </w:rPr>
              <w:t>349e82aa-8e40-4b79-86fa-780821c95b88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pedestrian-oriente</w:t>
            </w:r>
            <w:r>
              <w:t>d paving or turf area with physical site elements that accommodate outdoor social activities;</w:t>
            </w:r>
          </w:p>
        </w:tc>
        <w:tc>
          <w:tcPr>
            <w:tcW w:w="0" w:type="auto"/>
            <w:shd w:val="clear" w:color="auto" w:fill="FFFFFF"/>
          </w:tcPr>
          <w:p w:rsidR="002D551D" w:rsidRDefault="000F52A6">
            <w:pPr>
              <w:rPr>
                <w:lang w:val="pt-BR"/>
              </w:rPr>
            </w:pPr>
            <w:r>
              <w:rPr>
                <w:lang w:val="pt-BR"/>
              </w:rPr>
              <w:t>uma área de pavimentação ou de gramado para pedestres, com elementos físicos do terreno que proporcionem atividades sociais externas;</w:t>
            </w:r>
          </w:p>
        </w:tc>
      </w:tr>
      <w:tr w:rsidR="002D551D">
        <w:tc>
          <w:tcPr>
            <w:tcW w:w="0" w:type="auto"/>
            <w:shd w:val="clear" w:color="auto" w:fill="F5DEB3"/>
          </w:tcPr>
          <w:p w:rsidR="002D551D" w:rsidRDefault="000F52A6">
            <w:r>
              <w:rPr>
                <w:rStyle w:val="SegmentID"/>
              </w:rPr>
              <w:t>840</w:t>
            </w:r>
            <w:r>
              <w:rPr>
                <w:rStyle w:val="TransUnitID"/>
              </w:rPr>
              <w:t>3eb6c5d7-7dcb-4f0c-969b-</w:t>
            </w:r>
            <w:r>
              <w:rPr>
                <w:rStyle w:val="TransUnitID"/>
              </w:rPr>
              <w:t>3f70d6b2d751</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a recreation-oriented paving or turf area with physical site elements that encourage physical activity;</w:t>
            </w:r>
          </w:p>
        </w:tc>
        <w:tc>
          <w:tcPr>
            <w:tcW w:w="0" w:type="auto"/>
            <w:shd w:val="clear" w:color="auto" w:fill="F5DEB3"/>
          </w:tcPr>
          <w:p w:rsidR="002D551D" w:rsidRDefault="000F52A6">
            <w:pPr>
              <w:rPr>
                <w:lang w:val="pt-BR"/>
              </w:rPr>
            </w:pPr>
            <w:r>
              <w:rPr>
                <w:lang w:val="pt-BR"/>
              </w:rPr>
              <w:t>uma área de pavimentação ou de gramado para recreação, com elementos físicos do terreno que estimulem atividades físicas;</w:t>
            </w:r>
          </w:p>
        </w:tc>
      </w:tr>
      <w:tr w:rsidR="002D551D">
        <w:tc>
          <w:tcPr>
            <w:tcW w:w="0" w:type="auto"/>
            <w:shd w:val="clear" w:color="auto" w:fill="FFFFFF"/>
          </w:tcPr>
          <w:p w:rsidR="002D551D" w:rsidRDefault="000F52A6">
            <w:r>
              <w:rPr>
                <w:rStyle w:val="SegmentID"/>
              </w:rPr>
              <w:t>841</w:t>
            </w:r>
            <w:r>
              <w:rPr>
                <w:rStyle w:val="TransUnitID"/>
              </w:rPr>
              <w:t>8b8fc336-3284-479c-8119-204b6db96d62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garden space with a diversity of vegetation types and species tha</w:t>
            </w:r>
            <w:r>
              <w:t>t provide opportunities for  year-round visual interest;</w:t>
            </w:r>
          </w:p>
        </w:tc>
        <w:tc>
          <w:tcPr>
            <w:tcW w:w="0" w:type="auto"/>
            <w:shd w:val="clear" w:color="auto" w:fill="FFFFFF"/>
          </w:tcPr>
          <w:p w:rsidR="002D551D" w:rsidRDefault="000F52A6">
            <w:pPr>
              <w:rPr>
                <w:lang w:val="pt-BR"/>
              </w:rPr>
            </w:pPr>
            <w:r>
              <w:rPr>
                <w:lang w:val="pt-BR"/>
              </w:rPr>
              <w:t>um espaço de jardim com diversidade de tipos de vegetação e espécies que ofereça oportunidades de interesse visual durante todo o ano;</w:t>
            </w:r>
          </w:p>
        </w:tc>
      </w:tr>
      <w:tr w:rsidR="002D551D">
        <w:tc>
          <w:tcPr>
            <w:tcW w:w="0" w:type="auto"/>
            <w:shd w:val="clear" w:color="auto" w:fill="FFFFFF"/>
          </w:tcPr>
          <w:p w:rsidR="002D551D" w:rsidRDefault="000F52A6">
            <w:r>
              <w:rPr>
                <w:rStyle w:val="SegmentID"/>
              </w:rPr>
              <w:t>842</w:t>
            </w:r>
            <w:r>
              <w:rPr>
                <w:rStyle w:val="TransUnitID"/>
              </w:rPr>
              <w:t>73e3891f-a96a-4b41-9ad3-90164d0b72e1</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a garden space dedicated to community gardens or urban food production;</w:t>
            </w:r>
          </w:p>
        </w:tc>
        <w:tc>
          <w:tcPr>
            <w:tcW w:w="0" w:type="auto"/>
            <w:shd w:val="clear" w:color="auto" w:fill="FFFFFF"/>
          </w:tcPr>
          <w:p w:rsidR="002D551D" w:rsidRDefault="000F52A6">
            <w:pPr>
              <w:rPr>
                <w:lang w:val="pt-BR"/>
              </w:rPr>
            </w:pPr>
            <w:r>
              <w:rPr>
                <w:lang w:val="pt-BR"/>
              </w:rPr>
              <w:t>um espaço de jardim dedicado a jardins comunitários ou à produção urbana de alimentos;</w:t>
            </w:r>
          </w:p>
        </w:tc>
      </w:tr>
      <w:tr w:rsidR="002D551D">
        <w:tc>
          <w:tcPr>
            <w:tcW w:w="0" w:type="auto"/>
            <w:shd w:val="clear" w:color="auto" w:fill="FFFFFF"/>
          </w:tcPr>
          <w:p w:rsidR="002D551D" w:rsidRDefault="000F52A6">
            <w:r>
              <w:rPr>
                <w:rStyle w:val="SegmentID"/>
              </w:rPr>
              <w:t>843</w:t>
            </w:r>
            <w:r>
              <w:rPr>
                <w:rStyle w:val="TransUnitID"/>
              </w:rPr>
              <w:t>60e370cd-6bac-43c0-a3eb-7cdbe1b0fc0e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preserved or created habitat that meets the criteria of SS Credit Site Development—Protect or Restore Habitat and also includes elements of human interaction.</w:t>
            </w:r>
          </w:p>
        </w:tc>
        <w:tc>
          <w:tcPr>
            <w:tcW w:w="0" w:type="auto"/>
            <w:shd w:val="clear" w:color="auto" w:fill="FFFFFF"/>
          </w:tcPr>
          <w:p w:rsidR="002D551D" w:rsidRDefault="000F52A6">
            <w:pPr>
              <w:rPr>
                <w:lang w:val="pt-BR"/>
              </w:rPr>
            </w:pPr>
            <w:r>
              <w:rPr>
                <w:lang w:val="pt-BR"/>
              </w:rPr>
              <w:t>habitat preservado ou criado que atenda aos critérios do Crédito SS: Desenvolvimento do Local - P</w:t>
            </w:r>
            <w:r>
              <w:rPr>
                <w:lang w:val="pt-BR"/>
              </w:rPr>
              <w:t>roteção ou Restauração do Habitat (SS Credit: Site Development—Protect or Restore Habitat) e também inclua elementos de interação humana.</w:t>
            </w:r>
          </w:p>
        </w:tc>
      </w:tr>
      <w:tr w:rsidR="002D551D">
        <w:tc>
          <w:tcPr>
            <w:tcW w:w="0" w:type="auto"/>
            <w:shd w:val="clear" w:color="auto" w:fill="FFFFFF"/>
          </w:tcPr>
          <w:p w:rsidR="002D551D" w:rsidRDefault="000F52A6">
            <w:r>
              <w:rPr>
                <w:rStyle w:val="SegmentID"/>
              </w:rPr>
              <w:t>844</w:t>
            </w:r>
            <w:r>
              <w:rPr>
                <w:rStyle w:val="TransUnitID"/>
              </w:rPr>
              <w:t>47eeb74f-c900-47e6-b3af-5976aedc9352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that achieve a density of 1.5 floor-ar</w:t>
            </w:r>
            <w:r>
              <w:t>ea ratio (FAR), and are physically accessible, extensive or intensive vegetated roofs can be used toward the minimum 25% vegetation requirement, and qualifying roof-based physically accessible paving areas can be used toward credit compliance.</w:t>
            </w:r>
          </w:p>
        </w:tc>
        <w:tc>
          <w:tcPr>
            <w:tcW w:w="0" w:type="auto"/>
            <w:shd w:val="clear" w:color="auto" w:fill="FFFFFF"/>
          </w:tcPr>
          <w:p w:rsidR="002D551D" w:rsidRDefault="000F52A6">
            <w:pPr>
              <w:rPr>
                <w:lang w:val="pt-BR"/>
              </w:rPr>
            </w:pPr>
            <w:r>
              <w:rPr>
                <w:lang w:val="pt-BR"/>
              </w:rPr>
              <w:t>Para projeto</w:t>
            </w:r>
            <w:r>
              <w:rPr>
                <w:lang w:val="pt-BR"/>
              </w:rPr>
              <w:t>s com uma densidade de 1,5 de coeficiente de aproveitamento (FAR) e fisicamente acessíveis, telhados com cobertura verde extensiva ou intensiva podem ser usados para cumprir o requisito mínimo de 25% de vegetação e áreas de pavimentação qualificadas, fisic</w:t>
            </w:r>
            <w:r>
              <w:rPr>
                <w:lang w:val="pt-BR"/>
              </w:rPr>
              <w:t>amente acessíveis e baseadas em telhados podem ser usadas para obter conformidade com o crédito.</w:t>
            </w:r>
          </w:p>
        </w:tc>
      </w:tr>
      <w:tr w:rsidR="002D551D">
        <w:tc>
          <w:tcPr>
            <w:tcW w:w="0" w:type="auto"/>
            <w:shd w:val="clear" w:color="auto" w:fill="FFFFFF"/>
          </w:tcPr>
          <w:p w:rsidR="002D551D" w:rsidRDefault="000F52A6">
            <w:r>
              <w:rPr>
                <w:rStyle w:val="SegmentID"/>
              </w:rPr>
              <w:t>845</w:t>
            </w:r>
            <w:r>
              <w:rPr>
                <w:rStyle w:val="TransUnitID"/>
              </w:rPr>
              <w:t>3047282e-fc77-4a00-a012-0ae80f510051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Wetlands or naturally designed ponds may count as open space if the side slope gradients ave</w:t>
            </w:r>
            <w:r>
              <w:t>rage 1:4 (vertical : horizontal) or less and are vegetated.</w:t>
            </w:r>
          </w:p>
        </w:tc>
        <w:tc>
          <w:tcPr>
            <w:tcW w:w="0" w:type="auto"/>
            <w:shd w:val="clear" w:color="auto" w:fill="FFFFFF"/>
          </w:tcPr>
          <w:p w:rsidR="002D551D" w:rsidRDefault="000F52A6">
            <w:pPr>
              <w:rPr>
                <w:lang w:val="pt-BR"/>
              </w:rPr>
            </w:pPr>
            <w:r>
              <w:rPr>
                <w:lang w:val="pt-BR"/>
              </w:rPr>
              <w:t>Zonas úmidas ou lagos projetados naturalmente podem contar como espaços abertos se os gradientes de taludes laterais forem em média 1:4 (vertical : horizontal) ou menos e tiverem vegetação.</w:t>
            </w:r>
          </w:p>
        </w:tc>
      </w:tr>
      <w:tr w:rsidR="002D551D">
        <w:tc>
          <w:tcPr>
            <w:tcW w:w="0" w:type="auto"/>
            <w:shd w:val="clear" w:color="auto" w:fill="FFFFFF"/>
          </w:tcPr>
          <w:p w:rsidR="002D551D" w:rsidRDefault="000F52A6">
            <w:r>
              <w:rPr>
                <w:rStyle w:val="SegmentID"/>
              </w:rPr>
              <w:t>846</w:t>
            </w:r>
            <w:r>
              <w:rPr>
                <w:rStyle w:val="TransUnitID"/>
              </w:rPr>
              <w:t>db</w:t>
            </w:r>
            <w:r>
              <w:rPr>
                <w:rStyle w:val="TransUnitID"/>
              </w:rPr>
              <w:t>4f333f-8009-4544-b143-9bce21594d7b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that are part of a multitenant complex only</w:t>
            </w:r>
          </w:p>
        </w:tc>
        <w:tc>
          <w:tcPr>
            <w:tcW w:w="0" w:type="auto"/>
            <w:shd w:val="clear" w:color="auto" w:fill="FFFFFF"/>
          </w:tcPr>
          <w:p w:rsidR="002D551D" w:rsidRDefault="000F52A6">
            <w:pPr>
              <w:rPr>
                <w:lang w:val="pt-BR"/>
              </w:rPr>
            </w:pPr>
            <w:r>
              <w:rPr>
                <w:lang w:val="pt-BR"/>
              </w:rPr>
              <w:t>Apenas para projetos que fizerem parte de um complexo para múltiplos locatários</w:t>
            </w:r>
          </w:p>
        </w:tc>
      </w:tr>
      <w:tr w:rsidR="002D551D">
        <w:tc>
          <w:tcPr>
            <w:tcW w:w="0" w:type="auto"/>
            <w:shd w:val="clear" w:color="auto" w:fill="FFFFFF"/>
          </w:tcPr>
          <w:p w:rsidR="002D551D" w:rsidRDefault="000F52A6">
            <w:r>
              <w:rPr>
                <w:rStyle w:val="SegmentID"/>
              </w:rPr>
              <w:t>847</w:t>
            </w:r>
            <w:r>
              <w:rPr>
                <w:rStyle w:val="TransUnitID"/>
              </w:rPr>
              <w:t>ebadde9b-ece3-405f-b969-df4839ca49f3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Open space can be either adjacent to the building or at another location in the </w:t>
            </w:r>
            <w:r>
              <w:rPr>
                <w:rStyle w:val="Tag"/>
              </w:rPr>
              <w:t>&lt;861&gt;</w:t>
            </w:r>
            <w:r>
              <w:t>site master plan</w:t>
            </w:r>
            <w:r>
              <w:rPr>
                <w:rStyle w:val="Tag"/>
              </w:rPr>
              <w:t>&lt;/861&gt;</w:t>
            </w:r>
            <w:r>
              <w:t>.</w:t>
            </w:r>
          </w:p>
        </w:tc>
        <w:tc>
          <w:tcPr>
            <w:tcW w:w="0" w:type="auto"/>
            <w:shd w:val="clear" w:color="auto" w:fill="FFFFFF"/>
          </w:tcPr>
          <w:p w:rsidR="002D551D" w:rsidRDefault="000F52A6">
            <w:pPr>
              <w:rPr>
                <w:lang w:val="pt-BR"/>
              </w:rPr>
            </w:pPr>
            <w:r>
              <w:rPr>
                <w:lang w:val="pt-BR"/>
              </w:rPr>
              <w:t xml:space="preserve">O espaço aberto pode ser adjacente ao edifício ou ficar em outro local no </w:t>
            </w:r>
            <w:r>
              <w:rPr>
                <w:rStyle w:val="Tag"/>
                <w:lang w:val="pt-BR"/>
              </w:rPr>
              <w:t>&lt;Italic&gt;</w:t>
            </w:r>
            <w:r>
              <w:rPr>
                <w:lang w:val="pt-BR"/>
              </w:rPr>
              <w:t>master plan do terreno</w:t>
            </w:r>
            <w:r>
              <w:rPr>
                <w:rStyle w:val="Tag"/>
                <w:lang w:val="pt-BR"/>
              </w:rPr>
              <w:t>&lt;/Italic&gt;</w:t>
            </w:r>
            <w:r>
              <w:rPr>
                <w:lang w:val="pt-BR"/>
              </w:rPr>
              <w:t>.</w:t>
            </w:r>
          </w:p>
        </w:tc>
      </w:tr>
      <w:tr w:rsidR="002D551D">
        <w:tc>
          <w:tcPr>
            <w:tcW w:w="0" w:type="auto"/>
            <w:shd w:val="clear" w:color="auto" w:fill="FFFFFF"/>
          </w:tcPr>
          <w:p w:rsidR="002D551D" w:rsidRDefault="000F52A6">
            <w:r>
              <w:rPr>
                <w:rStyle w:val="SegmentID"/>
              </w:rPr>
              <w:t>848</w:t>
            </w:r>
            <w:r>
              <w:rPr>
                <w:rStyle w:val="TransUnitID"/>
              </w:rPr>
              <w:t>eb</w:t>
            </w:r>
            <w:r>
              <w:rPr>
                <w:rStyle w:val="TransUnitID"/>
              </w:rPr>
              <w:t>adde9b-ece3-405f-b969-df4839ca49f3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open space may be at another master plan development site as long as it is protected from development.</w:t>
            </w:r>
          </w:p>
        </w:tc>
        <w:tc>
          <w:tcPr>
            <w:tcW w:w="0" w:type="auto"/>
            <w:shd w:val="clear" w:color="auto" w:fill="FFFFFF"/>
          </w:tcPr>
          <w:p w:rsidR="002D551D" w:rsidRDefault="000F52A6">
            <w:pPr>
              <w:rPr>
                <w:lang w:val="pt-BR"/>
              </w:rPr>
            </w:pPr>
            <w:r>
              <w:rPr>
                <w:lang w:val="pt-BR"/>
              </w:rPr>
              <w:t>O espaço aberto pode ficar em outro terreno do desenvolvimento do master plan, desde que</w:t>
            </w:r>
            <w:r>
              <w:rPr>
                <w:lang w:val="pt-BR"/>
              </w:rPr>
              <w:t xml:space="preserve"> seja protegido do desenvolvimento.</w:t>
            </w:r>
          </w:p>
        </w:tc>
      </w:tr>
      <w:tr w:rsidR="002D551D">
        <w:tc>
          <w:tcPr>
            <w:tcW w:w="0" w:type="auto"/>
            <w:shd w:val="clear" w:color="auto" w:fill="FFFFFF"/>
          </w:tcPr>
          <w:p w:rsidR="002D551D" w:rsidRDefault="000F52A6">
            <w:r>
              <w:rPr>
                <w:rStyle w:val="SegmentID"/>
              </w:rPr>
              <w:t>849</w:t>
            </w:r>
            <w:r>
              <w:rPr>
                <w:rStyle w:val="TransUnitID"/>
              </w:rPr>
              <w:t>ebadde9b-ece3-405f-b969-df4839ca49f3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the open space is not adjacent to the building, provide documentation showing that the requirements have been met and the land is in a natural state o</w:t>
            </w:r>
            <w:r>
              <w:t>r has been returned to a natural state and conserved for the life of the building.</w:t>
            </w:r>
          </w:p>
        </w:tc>
        <w:tc>
          <w:tcPr>
            <w:tcW w:w="0" w:type="auto"/>
            <w:shd w:val="clear" w:color="auto" w:fill="FFFFFF"/>
          </w:tcPr>
          <w:p w:rsidR="002D551D" w:rsidRDefault="000F52A6">
            <w:pPr>
              <w:rPr>
                <w:lang w:val="pt-BR"/>
              </w:rPr>
            </w:pPr>
            <w:r>
              <w:rPr>
                <w:lang w:val="pt-BR"/>
              </w:rPr>
              <w:t>Se o espaço aberto não for adjacente ao edifício, forneça documentação que mostre que os requisitos foram atendidos e que o terreno está em estado natural ou foi retornado a</w:t>
            </w:r>
            <w:r>
              <w:rPr>
                <w:lang w:val="pt-BR"/>
              </w:rPr>
              <w:t>o estado natural e preservado pela vida útil do edifício.</w:t>
            </w:r>
          </w:p>
        </w:tc>
      </w:tr>
      <w:tr w:rsidR="002D551D">
        <w:tc>
          <w:tcPr>
            <w:tcW w:w="0" w:type="auto"/>
            <w:shd w:val="clear" w:color="auto" w:fill="F5DEB3"/>
          </w:tcPr>
          <w:p w:rsidR="002D551D" w:rsidRDefault="000F52A6">
            <w:r>
              <w:rPr>
                <w:rStyle w:val="SegmentID"/>
              </w:rPr>
              <w:t>850</w:t>
            </w:r>
            <w:r>
              <w:rPr>
                <w:rStyle w:val="TransUnitID"/>
              </w:rPr>
              <w:t>13f50e8d-d30d-4a15-830b-9199f686f89e</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SS Credit: Rainwater Management</w:t>
            </w:r>
          </w:p>
        </w:tc>
        <w:tc>
          <w:tcPr>
            <w:tcW w:w="0" w:type="auto"/>
            <w:shd w:val="clear" w:color="auto" w:fill="F5DEB3"/>
          </w:tcPr>
          <w:p w:rsidR="002D551D" w:rsidRDefault="000F52A6">
            <w:pPr>
              <w:rPr>
                <w:lang w:val="pt-BR"/>
              </w:rPr>
            </w:pPr>
            <w:r>
              <w:rPr>
                <w:lang w:val="pt-BR"/>
              </w:rPr>
              <w:t>Crédito SS: Gestão de Águas Pluviais (SS Credit: Rainwater Management)</w:t>
            </w:r>
          </w:p>
        </w:tc>
      </w:tr>
      <w:tr w:rsidR="002D551D">
        <w:tc>
          <w:tcPr>
            <w:tcW w:w="0" w:type="auto"/>
            <w:shd w:val="clear" w:color="auto" w:fill="98FB98"/>
          </w:tcPr>
          <w:p w:rsidR="002D551D" w:rsidRDefault="000F52A6">
            <w:r>
              <w:rPr>
                <w:rStyle w:val="SegmentID"/>
              </w:rPr>
              <w:t>851</w:t>
            </w:r>
            <w:r>
              <w:rPr>
                <w:rStyle w:val="TransUnitID"/>
              </w:rPr>
              <w:t>c2df1c37-dd00-484c-8039-40f37bf22d36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FFFFFF"/>
          </w:tcPr>
          <w:p w:rsidR="002D551D" w:rsidRDefault="000F52A6">
            <w:r>
              <w:rPr>
                <w:rStyle w:val="SegmentID"/>
              </w:rPr>
              <w:t>852</w:t>
            </w:r>
            <w:r>
              <w:rPr>
                <w:rStyle w:val="TransUnitID"/>
              </w:rPr>
              <w:t>f7a67a19-6356-4196-854c-22b73785c621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1–3 points</w:t>
            </w:r>
          </w:p>
        </w:tc>
        <w:tc>
          <w:tcPr>
            <w:tcW w:w="0" w:type="auto"/>
            <w:shd w:val="clear" w:color="auto" w:fill="FFFFFF"/>
          </w:tcPr>
          <w:p w:rsidR="002D551D" w:rsidRDefault="000F52A6">
            <w:pPr>
              <w:rPr>
                <w:lang w:val="pt-BR"/>
              </w:rPr>
            </w:pPr>
            <w:r>
              <w:rPr>
                <w:lang w:val="pt-BR"/>
              </w:rPr>
              <w:t>1 a 3 points</w:t>
            </w:r>
          </w:p>
        </w:tc>
      </w:tr>
      <w:tr w:rsidR="002D551D">
        <w:tc>
          <w:tcPr>
            <w:tcW w:w="0" w:type="auto"/>
            <w:shd w:val="clear" w:color="auto" w:fill="98FB98"/>
          </w:tcPr>
          <w:p w:rsidR="002D551D" w:rsidRDefault="000F52A6">
            <w:r>
              <w:rPr>
                <w:rStyle w:val="SegmentID"/>
              </w:rPr>
              <w:t>853</w:t>
            </w:r>
            <w:r>
              <w:rPr>
                <w:rStyle w:val="TransUnitID"/>
              </w:rPr>
              <w:t>dac073be-35df-44ce-89cb-960b385267b3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lastRenderedPageBreak/>
              <w:t>854</w:t>
            </w:r>
            <w:r>
              <w:rPr>
                <w:rStyle w:val="TransUnitID"/>
              </w:rPr>
              <w:t>472ce652-d592-45ee-8d7b-b38358722532</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New Construction (2–3 points)</w:t>
            </w:r>
          </w:p>
        </w:tc>
        <w:tc>
          <w:tcPr>
            <w:tcW w:w="0" w:type="auto"/>
            <w:shd w:val="clear" w:color="auto" w:fill="F5DEB3"/>
          </w:tcPr>
          <w:p w:rsidR="002D551D" w:rsidRDefault="000F52A6">
            <w:pPr>
              <w:rPr>
                <w:lang w:val="pt-BR"/>
              </w:rPr>
            </w:pPr>
            <w:r>
              <w:rPr>
                <w:lang w:val="pt-BR"/>
              </w:rPr>
              <w:t>Nova Construção (New Construction) (2 a 3 pontos)</w:t>
            </w:r>
          </w:p>
        </w:tc>
      </w:tr>
      <w:tr w:rsidR="002D551D">
        <w:tc>
          <w:tcPr>
            <w:tcW w:w="0" w:type="auto"/>
            <w:shd w:val="clear" w:color="auto" w:fill="98FB98"/>
          </w:tcPr>
          <w:p w:rsidR="002D551D" w:rsidRDefault="000F52A6">
            <w:r>
              <w:rPr>
                <w:rStyle w:val="SegmentID"/>
              </w:rPr>
              <w:t>855</w:t>
            </w:r>
            <w:r>
              <w:rPr>
                <w:rStyle w:val="TransUnitID"/>
              </w:rPr>
              <w:t>7a4a4ee4-ec07-462e-b0b3-9cb66de99d41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(2–3 points)</w:t>
            </w:r>
          </w:p>
        </w:tc>
        <w:tc>
          <w:tcPr>
            <w:tcW w:w="0" w:type="auto"/>
            <w:shd w:val="clear" w:color="auto" w:fill="98FB98"/>
          </w:tcPr>
          <w:p w:rsidR="002D551D" w:rsidRDefault="000F52A6">
            <w:pPr>
              <w:rPr>
                <w:lang w:val="pt-BR"/>
              </w:rPr>
            </w:pPr>
            <w:r>
              <w:rPr>
                <w:lang w:val="pt-BR"/>
              </w:rPr>
              <w:t>Núcleo e Casca (Core &amp; Shell) (2 a 3 pontos)</w:t>
            </w:r>
          </w:p>
        </w:tc>
      </w:tr>
      <w:tr w:rsidR="002D551D">
        <w:tc>
          <w:tcPr>
            <w:tcW w:w="0" w:type="auto"/>
            <w:shd w:val="clear" w:color="auto" w:fill="F5DEB3"/>
          </w:tcPr>
          <w:p w:rsidR="002D551D" w:rsidRDefault="000F52A6">
            <w:r>
              <w:rPr>
                <w:rStyle w:val="SegmentID"/>
              </w:rPr>
              <w:t>856</w:t>
            </w:r>
            <w:r>
              <w:rPr>
                <w:rStyle w:val="TransUnitID"/>
              </w:rPr>
              <w:t>7417fb99-ba8c-4cfc-84fe-7135720df21e</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Schools (2–3 points)</w:t>
            </w:r>
          </w:p>
        </w:tc>
        <w:tc>
          <w:tcPr>
            <w:tcW w:w="0" w:type="auto"/>
            <w:shd w:val="clear" w:color="auto" w:fill="F5DEB3"/>
          </w:tcPr>
          <w:p w:rsidR="002D551D" w:rsidRDefault="000F52A6">
            <w:pPr>
              <w:rPr>
                <w:lang w:val="pt-BR"/>
              </w:rPr>
            </w:pPr>
            <w:r>
              <w:rPr>
                <w:lang w:val="pt-BR"/>
              </w:rPr>
              <w:t>Escolas (Schools) (2 a 3 pontos)</w:t>
            </w:r>
          </w:p>
        </w:tc>
      </w:tr>
      <w:tr w:rsidR="002D551D">
        <w:tc>
          <w:tcPr>
            <w:tcW w:w="0" w:type="auto"/>
            <w:shd w:val="clear" w:color="auto" w:fill="F5DEB3"/>
          </w:tcPr>
          <w:p w:rsidR="002D551D" w:rsidRDefault="000F52A6">
            <w:r>
              <w:rPr>
                <w:rStyle w:val="SegmentID"/>
              </w:rPr>
              <w:t>857</w:t>
            </w:r>
            <w:r>
              <w:rPr>
                <w:rStyle w:val="TransUnitID"/>
              </w:rPr>
              <w:t>92b4febd-3163-48c0-a39b-86e469c</w:t>
            </w:r>
            <w:r>
              <w:rPr>
                <w:rStyle w:val="TransUnitID"/>
              </w:rPr>
              <w:t>172f5</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Retail (2–3 points)</w:t>
            </w:r>
          </w:p>
        </w:tc>
        <w:tc>
          <w:tcPr>
            <w:tcW w:w="0" w:type="auto"/>
            <w:shd w:val="clear" w:color="auto" w:fill="F5DEB3"/>
          </w:tcPr>
          <w:p w:rsidR="002D551D" w:rsidRDefault="000F52A6">
            <w:pPr>
              <w:rPr>
                <w:lang w:val="pt-BR"/>
              </w:rPr>
            </w:pPr>
            <w:r>
              <w:rPr>
                <w:lang w:val="pt-BR"/>
              </w:rPr>
              <w:t>Varejo (Retail) (2 a 3 pontos)</w:t>
            </w:r>
          </w:p>
        </w:tc>
      </w:tr>
      <w:tr w:rsidR="002D551D">
        <w:tc>
          <w:tcPr>
            <w:tcW w:w="0" w:type="auto"/>
            <w:shd w:val="clear" w:color="auto" w:fill="F5DEB3"/>
          </w:tcPr>
          <w:p w:rsidR="002D551D" w:rsidRDefault="000F52A6">
            <w:r>
              <w:rPr>
                <w:rStyle w:val="SegmentID"/>
              </w:rPr>
              <w:t>858</w:t>
            </w:r>
            <w:r>
              <w:rPr>
                <w:rStyle w:val="TransUnitID"/>
              </w:rPr>
              <w:t>aae1b622-e96e-477f-871d-00186fa25939</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Data Centers (2–3 points)</w:t>
            </w:r>
          </w:p>
        </w:tc>
        <w:tc>
          <w:tcPr>
            <w:tcW w:w="0" w:type="auto"/>
            <w:shd w:val="clear" w:color="auto" w:fill="F5DEB3"/>
          </w:tcPr>
          <w:p w:rsidR="002D551D" w:rsidRDefault="000F52A6">
            <w:pPr>
              <w:rPr>
                <w:lang w:val="pt-BR"/>
              </w:rPr>
            </w:pPr>
            <w:r>
              <w:rPr>
                <w:lang w:val="pt-BR"/>
              </w:rPr>
              <w:t>Centros de Dados (Data Centers) (2 a 3 pontos)</w:t>
            </w:r>
          </w:p>
        </w:tc>
      </w:tr>
      <w:tr w:rsidR="002D551D">
        <w:tc>
          <w:tcPr>
            <w:tcW w:w="0" w:type="auto"/>
            <w:shd w:val="clear" w:color="auto" w:fill="F5DEB3"/>
          </w:tcPr>
          <w:p w:rsidR="002D551D" w:rsidRDefault="000F52A6">
            <w:r>
              <w:rPr>
                <w:rStyle w:val="SegmentID"/>
              </w:rPr>
              <w:t>859</w:t>
            </w:r>
            <w:r>
              <w:rPr>
                <w:rStyle w:val="TransUnitID"/>
              </w:rPr>
              <w:t>6d53f693-a477-4ffa-97af-e06b7cbb7aef</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Warehouses &amp; Distribution Centers (2–3 points)</w:t>
            </w:r>
          </w:p>
        </w:tc>
        <w:tc>
          <w:tcPr>
            <w:tcW w:w="0" w:type="auto"/>
            <w:shd w:val="clear" w:color="auto" w:fill="F5DEB3"/>
          </w:tcPr>
          <w:p w:rsidR="002D551D" w:rsidRDefault="000F52A6">
            <w:pPr>
              <w:rPr>
                <w:lang w:val="pt-BR"/>
              </w:rPr>
            </w:pPr>
            <w:r>
              <w:rPr>
                <w:lang w:val="pt-BR"/>
              </w:rPr>
              <w:t>Armazéns e Centros de Distribuição (Warehouses &amp; Distribution Centers) (2 a 3 pontos)</w:t>
            </w:r>
          </w:p>
        </w:tc>
      </w:tr>
      <w:tr w:rsidR="002D551D">
        <w:tc>
          <w:tcPr>
            <w:tcW w:w="0" w:type="auto"/>
            <w:shd w:val="clear" w:color="auto" w:fill="F5DEB3"/>
          </w:tcPr>
          <w:p w:rsidR="002D551D" w:rsidRDefault="000F52A6">
            <w:r>
              <w:rPr>
                <w:rStyle w:val="SegmentID"/>
              </w:rPr>
              <w:t>860</w:t>
            </w:r>
            <w:r>
              <w:rPr>
                <w:rStyle w:val="TransUnitID"/>
              </w:rPr>
              <w:t>bb091827-2838-4923-b6be-f14234b5d240</w:t>
            </w:r>
          </w:p>
        </w:tc>
        <w:tc>
          <w:tcPr>
            <w:tcW w:w="0" w:type="auto"/>
            <w:shd w:val="clear" w:color="auto" w:fill="F5DEB3"/>
          </w:tcPr>
          <w:p w:rsidR="002D551D" w:rsidRPr="000F52A6" w:rsidRDefault="000F52A6">
            <w:pPr>
              <w:rPr>
                <w:vanish/>
              </w:rPr>
            </w:pPr>
            <w:r w:rsidRPr="000F52A6">
              <w:rPr>
                <w:vanish/>
              </w:rPr>
              <w:t>Translation Approv</w:t>
            </w:r>
            <w:r w:rsidRPr="000F52A6">
              <w:rPr>
                <w:vanish/>
              </w:rPr>
              <w:t>ed (85%)</w:t>
            </w:r>
          </w:p>
        </w:tc>
        <w:tc>
          <w:tcPr>
            <w:tcW w:w="0" w:type="auto"/>
            <w:shd w:val="clear" w:color="auto" w:fill="F5DEB3"/>
          </w:tcPr>
          <w:p w:rsidR="002D551D" w:rsidRDefault="000F52A6">
            <w:r>
              <w:t>Hospitality (2–3 points)</w:t>
            </w:r>
          </w:p>
        </w:tc>
        <w:tc>
          <w:tcPr>
            <w:tcW w:w="0" w:type="auto"/>
            <w:shd w:val="clear" w:color="auto" w:fill="F5DEB3"/>
          </w:tcPr>
          <w:p w:rsidR="002D551D" w:rsidRDefault="000F52A6">
            <w:pPr>
              <w:rPr>
                <w:lang w:val="pt-BR"/>
              </w:rPr>
            </w:pPr>
            <w:r>
              <w:rPr>
                <w:lang w:val="pt-BR"/>
              </w:rPr>
              <w:t>Hoteleiro (Hospitality) (2 a 3 pontos)</w:t>
            </w:r>
          </w:p>
        </w:tc>
      </w:tr>
      <w:tr w:rsidR="002D551D">
        <w:tc>
          <w:tcPr>
            <w:tcW w:w="0" w:type="auto"/>
            <w:shd w:val="clear" w:color="auto" w:fill="98FB98"/>
          </w:tcPr>
          <w:p w:rsidR="002D551D" w:rsidRDefault="000F52A6">
            <w:r>
              <w:rPr>
                <w:rStyle w:val="SegmentID"/>
              </w:rPr>
              <w:t>861</w:t>
            </w:r>
            <w:r>
              <w:rPr>
                <w:rStyle w:val="TransUnitID"/>
              </w:rPr>
              <w:t>36265274-f879-4b23-8cd8-cce10a8e133b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862</w:t>
            </w:r>
            <w:r>
              <w:rPr>
                <w:rStyle w:val="TransUnitID"/>
              </w:rPr>
              <w:t>dd23e378-b295-4b93-bd2a-4be736edcbb8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863</w:t>
            </w:r>
            <w:r>
              <w:rPr>
                <w:rStyle w:val="TransUnitID"/>
              </w:rPr>
              <w:t>7e4b95a2-f4b8-48ac-936c-271ea3d55c11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runoff volume and improve water quality by replicating the natural hydrology and water balance of the site, based on historical conditi</w:t>
            </w:r>
            <w:r>
              <w:t>ons and undeveloped ecosystems in the region.</w:t>
            </w:r>
          </w:p>
        </w:tc>
        <w:tc>
          <w:tcPr>
            <w:tcW w:w="0" w:type="auto"/>
            <w:shd w:val="clear" w:color="auto" w:fill="FFFFFF"/>
          </w:tcPr>
          <w:p w:rsidR="002D551D" w:rsidRDefault="000F52A6">
            <w:pPr>
              <w:rPr>
                <w:lang w:val="pt-BR"/>
              </w:rPr>
            </w:pPr>
            <w:r>
              <w:rPr>
                <w:lang w:val="pt-BR"/>
              </w:rPr>
              <w:t>Reduzir o volume de escoamento superficial e melhorar a qualidade da água replicando a hidrologia natural e o balanço hídrico do terreno, com base em condições históricas e ecossistemas não desenvolvidos na reg</w:t>
            </w:r>
            <w:r>
              <w:rPr>
                <w:lang w:val="pt-BR"/>
              </w:rPr>
              <w:t>ião.</w:t>
            </w:r>
          </w:p>
        </w:tc>
      </w:tr>
      <w:tr w:rsidR="002D551D">
        <w:tc>
          <w:tcPr>
            <w:tcW w:w="0" w:type="auto"/>
            <w:shd w:val="clear" w:color="auto" w:fill="98FB98"/>
          </w:tcPr>
          <w:p w:rsidR="002D551D" w:rsidRDefault="000F52A6">
            <w:r>
              <w:rPr>
                <w:rStyle w:val="SegmentID"/>
              </w:rPr>
              <w:t>864</w:t>
            </w:r>
            <w:r>
              <w:rPr>
                <w:rStyle w:val="TransUnitID"/>
              </w:rPr>
              <w:t>3494c886-e33a-40a3-8d79-0ef6a3b49bc4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865</w:t>
            </w:r>
            <w:r>
              <w:rPr>
                <w:rStyle w:val="TransUnitID"/>
              </w:rPr>
              <w:t>a6c92b9a-05f8-40cc-8c05-1efb819146b8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98FB98"/>
          </w:tcPr>
          <w:p w:rsidR="002D551D" w:rsidRDefault="000F52A6">
            <w:r>
              <w:rPr>
                <w:rStyle w:val="SegmentID"/>
              </w:rPr>
              <w:t>866</w:t>
            </w:r>
            <w:r>
              <w:rPr>
                <w:rStyle w:val="TransUnitID"/>
              </w:rPr>
              <w:t>81a</w:t>
            </w:r>
            <w:r>
              <w:rPr>
                <w:rStyle w:val="TransUnitID"/>
              </w:rPr>
              <w:t>faeae-141b-4d66-94b0-848709014ee7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867</w:t>
            </w:r>
            <w:r>
              <w:rPr>
                <w:rStyle w:val="TransUnitID"/>
              </w:rPr>
              <w:t>81afaeae-141b-4d66-94b0-848709014ee7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Percentile of Rainfall Events</w:t>
            </w:r>
          </w:p>
        </w:tc>
        <w:tc>
          <w:tcPr>
            <w:tcW w:w="0" w:type="auto"/>
            <w:shd w:val="clear" w:color="auto" w:fill="FFFFFF"/>
          </w:tcPr>
          <w:p w:rsidR="002D551D" w:rsidRDefault="000F52A6">
            <w:pPr>
              <w:rPr>
                <w:lang w:val="pt-BR"/>
              </w:rPr>
            </w:pPr>
            <w:r>
              <w:rPr>
                <w:lang w:val="pt-BR"/>
              </w:rPr>
              <w:t>Percentil de eventos pluviométricos</w:t>
            </w:r>
          </w:p>
        </w:tc>
      </w:tr>
      <w:tr w:rsidR="002D551D">
        <w:tc>
          <w:tcPr>
            <w:tcW w:w="0" w:type="auto"/>
            <w:shd w:val="clear" w:color="auto" w:fill="98FB98"/>
          </w:tcPr>
          <w:p w:rsidR="002D551D" w:rsidRDefault="000F52A6">
            <w:r>
              <w:rPr>
                <w:rStyle w:val="SegmentID"/>
              </w:rPr>
              <w:t>868</w:t>
            </w:r>
            <w:r>
              <w:rPr>
                <w:rStyle w:val="TransUnitID"/>
              </w:rPr>
              <w:t>9ea3e412-ddef-4999-8934-f3629d05f8b8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1.</w:t>
            </w:r>
          </w:p>
        </w:tc>
        <w:tc>
          <w:tcPr>
            <w:tcW w:w="0" w:type="auto"/>
            <w:shd w:val="clear" w:color="auto" w:fill="98FB98"/>
          </w:tcPr>
          <w:p w:rsidR="002D551D" w:rsidRDefault="000F52A6">
            <w:pPr>
              <w:rPr>
                <w:lang w:val="pt-BR"/>
              </w:rPr>
            </w:pPr>
            <w:r>
              <w:rPr>
                <w:lang w:val="pt-BR"/>
              </w:rPr>
              <w:t>Caminho 1.</w:t>
            </w:r>
          </w:p>
        </w:tc>
      </w:tr>
      <w:tr w:rsidR="002D551D">
        <w:tc>
          <w:tcPr>
            <w:tcW w:w="0" w:type="auto"/>
            <w:shd w:val="clear" w:color="auto" w:fill="F5DEB3"/>
          </w:tcPr>
          <w:p w:rsidR="002D551D" w:rsidRDefault="000F52A6">
            <w:r>
              <w:rPr>
                <w:rStyle w:val="SegmentID"/>
              </w:rPr>
              <w:t>869</w:t>
            </w:r>
            <w:r>
              <w:rPr>
                <w:rStyle w:val="TransUnitID"/>
              </w:rPr>
              <w:t>9ea3e412-ddef-4999-8934-f3629d05f8b8</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95</w:t>
            </w:r>
            <w:r>
              <w:rPr>
                <w:rStyle w:val="Tag"/>
              </w:rPr>
              <w:t>&lt;868&gt;</w:t>
            </w:r>
            <w:r>
              <w:t>th</w:t>
            </w:r>
            <w:r>
              <w:rPr>
                <w:rStyle w:val="Tag"/>
              </w:rPr>
              <w:t>&lt;/868&gt;</w:t>
            </w:r>
            <w:r>
              <w:t xml:space="preserve"> Percentile (2 points except Healthcare, 1 point Healthcare)</w:t>
            </w:r>
          </w:p>
        </w:tc>
        <w:tc>
          <w:tcPr>
            <w:tcW w:w="0" w:type="auto"/>
            <w:shd w:val="clear" w:color="auto" w:fill="F5DEB3"/>
          </w:tcPr>
          <w:p w:rsidR="002D551D" w:rsidRDefault="000F52A6">
            <w:pPr>
              <w:rPr>
                <w:lang w:val="pt-BR"/>
              </w:rPr>
            </w:pPr>
            <w:r>
              <w:rPr>
                <w:lang w:val="pt-BR"/>
              </w:rPr>
              <w:t>Percentil 95 (2 pontos exceto Setor de Saúde, 1 ponto Setor de Saúde)</w:t>
            </w:r>
          </w:p>
        </w:tc>
      </w:tr>
      <w:tr w:rsidR="002D551D">
        <w:tc>
          <w:tcPr>
            <w:tcW w:w="0" w:type="auto"/>
            <w:shd w:val="clear" w:color="auto" w:fill="FFFFFF"/>
          </w:tcPr>
          <w:p w:rsidR="002D551D" w:rsidRDefault="000F52A6">
            <w:r>
              <w:rPr>
                <w:rStyle w:val="SegmentID"/>
              </w:rPr>
              <w:t>870</w:t>
            </w:r>
            <w:r>
              <w:rPr>
                <w:rStyle w:val="TransUnitID"/>
              </w:rPr>
              <w:t>dd8bbbc5-c1d4-49e7-aa84-eefa51c6128c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 a manner best replicating </w:t>
            </w:r>
            <w:r>
              <w:rPr>
                <w:rStyle w:val="Tag"/>
              </w:rPr>
              <w:t>&lt;869&gt;</w:t>
            </w:r>
            <w:r>
              <w:t>natural site hydrology</w:t>
            </w:r>
            <w:r>
              <w:rPr>
                <w:rStyle w:val="Tag"/>
              </w:rPr>
              <w:t>&lt;/869&gt;</w:t>
            </w:r>
            <w:r>
              <w:t xml:space="preserve"> processes, </w:t>
            </w:r>
            <w:r>
              <w:rPr>
                <w:rStyle w:val="Tag"/>
              </w:rPr>
              <w:t>&lt;870&gt;</w:t>
            </w:r>
            <w:r>
              <w:t>manage on site</w:t>
            </w:r>
            <w:r>
              <w:rPr>
                <w:rStyle w:val="Tag"/>
              </w:rPr>
              <w:t>&lt;/870&gt;</w:t>
            </w:r>
            <w:r>
              <w:t xml:space="preserve"> the runoff from the developed site for the 95th percentile of regional or local rainfall events using </w:t>
            </w:r>
            <w:r>
              <w:rPr>
                <w:rStyle w:val="Tag"/>
              </w:rPr>
              <w:t>&lt;871&gt;</w:t>
            </w:r>
            <w:r>
              <w:t>low-impact development (LID)</w:t>
            </w:r>
            <w:r>
              <w:rPr>
                <w:rStyle w:val="Tag"/>
              </w:rPr>
              <w:t>&lt;/871&gt;</w:t>
            </w:r>
            <w:r>
              <w:t xml:space="preserve"> and </w:t>
            </w:r>
            <w:r>
              <w:rPr>
                <w:rStyle w:val="Tag"/>
              </w:rPr>
              <w:t>&lt;872&gt;</w:t>
            </w:r>
            <w:r>
              <w:t>green infrastructure</w:t>
            </w:r>
            <w:r>
              <w:rPr>
                <w:rStyle w:val="Tag"/>
              </w:rPr>
              <w:t>&lt;/872&gt;</w:t>
            </w:r>
            <w:r>
              <w:t>.</w:t>
            </w:r>
          </w:p>
        </w:tc>
        <w:tc>
          <w:tcPr>
            <w:tcW w:w="0" w:type="auto"/>
            <w:shd w:val="clear" w:color="auto" w:fill="FFFFFF"/>
          </w:tcPr>
          <w:p w:rsidR="002D551D" w:rsidRDefault="000F52A6">
            <w:pPr>
              <w:rPr>
                <w:lang w:val="pt-BR"/>
              </w:rPr>
            </w:pPr>
            <w:r>
              <w:rPr>
                <w:lang w:val="pt-BR"/>
              </w:rPr>
              <w:t xml:space="preserve">De uma maneira que replique melhor os processos de </w:t>
            </w:r>
            <w:r>
              <w:rPr>
                <w:rStyle w:val="Tag"/>
                <w:lang w:val="pt-BR"/>
              </w:rPr>
              <w:t>&lt;869&gt;</w:t>
            </w:r>
            <w:r>
              <w:rPr>
                <w:lang w:val="pt-BR"/>
              </w:rPr>
              <w:t>hidrologia natural d</w:t>
            </w:r>
            <w:r>
              <w:rPr>
                <w:lang w:val="pt-BR"/>
              </w:rPr>
              <w:t>o terreno</w:t>
            </w:r>
            <w:r>
              <w:rPr>
                <w:rStyle w:val="Tag"/>
                <w:lang w:val="pt-BR"/>
              </w:rPr>
              <w:t>&lt;/869&gt;</w:t>
            </w:r>
            <w:r>
              <w:rPr>
                <w:lang w:val="pt-BR"/>
              </w:rPr>
              <w:t xml:space="preserve">, </w:t>
            </w:r>
            <w:r>
              <w:rPr>
                <w:rStyle w:val="Tag"/>
                <w:lang w:val="pt-BR"/>
              </w:rPr>
              <w:t>&lt;870&gt;</w:t>
            </w:r>
            <w:r>
              <w:rPr>
                <w:lang w:val="pt-BR"/>
              </w:rPr>
              <w:t>gerencie no local</w:t>
            </w:r>
            <w:r>
              <w:rPr>
                <w:rStyle w:val="Tag"/>
                <w:lang w:val="pt-BR"/>
              </w:rPr>
              <w:t>&lt;/870&gt;</w:t>
            </w:r>
            <w:r>
              <w:rPr>
                <w:lang w:val="pt-BR"/>
              </w:rPr>
              <w:t xml:space="preserve"> o escoamento superficial do terreno desenvolvido do percentil 95 de eventos pluviométricos regionais ou locais utilizando </w:t>
            </w:r>
            <w:r>
              <w:rPr>
                <w:rStyle w:val="Tag"/>
                <w:lang w:val="pt-BR"/>
              </w:rPr>
              <w:t>&lt;871&gt;</w:t>
            </w:r>
            <w:r>
              <w:rPr>
                <w:lang w:val="pt-BR"/>
              </w:rPr>
              <w:t>desenvolvimento de baixo impacto (low-impact development - LID)</w:t>
            </w:r>
            <w:r>
              <w:rPr>
                <w:rStyle w:val="Tag"/>
                <w:lang w:val="pt-BR"/>
              </w:rPr>
              <w:t>&lt;/871&gt;</w:t>
            </w:r>
            <w:r>
              <w:rPr>
                <w:lang w:val="pt-BR"/>
              </w:rPr>
              <w:t xml:space="preserve"> e </w:t>
            </w:r>
            <w:r>
              <w:rPr>
                <w:rStyle w:val="Tag"/>
                <w:lang w:val="pt-BR"/>
              </w:rPr>
              <w:t>&lt;872&gt;</w:t>
            </w:r>
            <w:r>
              <w:rPr>
                <w:lang w:val="pt-BR"/>
              </w:rPr>
              <w:t>infrae</w:t>
            </w:r>
            <w:r>
              <w:rPr>
                <w:lang w:val="pt-BR"/>
              </w:rPr>
              <w:t>strutura verde</w:t>
            </w:r>
            <w:r>
              <w:rPr>
                <w:rStyle w:val="Tag"/>
                <w:lang w:val="pt-BR"/>
              </w:rPr>
              <w:t>&lt;/872&gt;</w:t>
            </w:r>
            <w:r>
              <w:rPr>
                <w:lang w:val="pt-BR"/>
              </w:rPr>
              <w:t>.</w:t>
            </w:r>
          </w:p>
        </w:tc>
      </w:tr>
      <w:tr w:rsidR="002D551D">
        <w:tc>
          <w:tcPr>
            <w:tcW w:w="0" w:type="auto"/>
            <w:shd w:val="clear" w:color="auto" w:fill="FFFFFF"/>
          </w:tcPr>
          <w:p w:rsidR="002D551D" w:rsidRDefault="000F52A6">
            <w:r>
              <w:rPr>
                <w:rStyle w:val="SegmentID"/>
              </w:rPr>
              <w:t>871</w:t>
            </w:r>
            <w:r>
              <w:rPr>
                <w:rStyle w:val="TransUnitID"/>
              </w:rPr>
              <w:t>97e2803c-e470-4542-be97-7e63e36ba169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daily rainfall data and the methodology in the U.S. Environmental Protection Agency (EPA) Technical Guidance on Implementing the Stormwater Runoff Requirements for Federal Projects under Section 438 of the Energy Independence and Security Act to determ</w:t>
            </w:r>
            <w:r>
              <w:t>ine the 95th percentile amount.</w:t>
            </w:r>
          </w:p>
        </w:tc>
        <w:tc>
          <w:tcPr>
            <w:tcW w:w="0" w:type="auto"/>
            <w:shd w:val="clear" w:color="auto" w:fill="FFFFFF"/>
          </w:tcPr>
          <w:p w:rsidR="002D551D" w:rsidRDefault="000F52A6">
            <w:pPr>
              <w:rPr>
                <w:lang w:val="pt-BR"/>
              </w:rPr>
            </w:pPr>
            <w:r>
              <w:rPr>
                <w:lang w:val="pt-BR"/>
              </w:rPr>
              <w:t>Use dados diários de chuva e a metodologia indicada em Technical Guidance on Implementing the Stormwater Runoff Requirements for Federal Projects da Agência de Proteção Ambiental (Environmental Protection Agency – EPA), na S</w:t>
            </w:r>
            <w:r>
              <w:rPr>
                <w:lang w:val="pt-BR"/>
              </w:rPr>
              <w:t>eção 438 da Lei de Segurança e Independência Energética (Energy Independence and Security Act) dos EUA para determinar o valor do percentil 95.</w:t>
            </w:r>
          </w:p>
        </w:tc>
      </w:tr>
      <w:tr w:rsidR="002D551D">
        <w:tc>
          <w:tcPr>
            <w:tcW w:w="0" w:type="auto"/>
            <w:shd w:val="clear" w:color="auto" w:fill="98FB98"/>
          </w:tcPr>
          <w:p w:rsidR="002D551D" w:rsidRDefault="000F52A6">
            <w:r>
              <w:rPr>
                <w:rStyle w:val="SegmentID"/>
              </w:rPr>
              <w:t>872</w:t>
            </w:r>
            <w:r>
              <w:rPr>
                <w:rStyle w:val="TransUnitID"/>
              </w:rPr>
              <w:t>7b0c5ee7-a08d-4721-bc55-f507e74f8417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873</w:t>
            </w:r>
            <w:r>
              <w:rPr>
                <w:rStyle w:val="TransUnitID"/>
              </w:rPr>
              <w:t>cc0b4430-f816-4236-ad70-ce3c5d1e4</w:t>
            </w:r>
            <w:r>
              <w:rPr>
                <w:rStyle w:val="TransUnitID"/>
              </w:rPr>
              <w:t>3e4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2.</w:t>
            </w:r>
          </w:p>
        </w:tc>
        <w:tc>
          <w:tcPr>
            <w:tcW w:w="0" w:type="auto"/>
            <w:shd w:val="clear" w:color="auto" w:fill="98FB98"/>
          </w:tcPr>
          <w:p w:rsidR="002D551D" w:rsidRDefault="000F52A6">
            <w:pPr>
              <w:rPr>
                <w:lang w:val="pt-BR"/>
              </w:rPr>
            </w:pPr>
            <w:r>
              <w:rPr>
                <w:lang w:val="pt-BR"/>
              </w:rPr>
              <w:t>Caminho 2.</w:t>
            </w:r>
          </w:p>
        </w:tc>
      </w:tr>
      <w:tr w:rsidR="002D551D">
        <w:tc>
          <w:tcPr>
            <w:tcW w:w="0" w:type="auto"/>
            <w:shd w:val="clear" w:color="auto" w:fill="F5DEB3"/>
          </w:tcPr>
          <w:p w:rsidR="002D551D" w:rsidRDefault="000F52A6">
            <w:r>
              <w:rPr>
                <w:rStyle w:val="SegmentID"/>
              </w:rPr>
              <w:t>874</w:t>
            </w:r>
            <w:r>
              <w:rPr>
                <w:rStyle w:val="TransUnitID"/>
              </w:rPr>
              <w:t>cc0b4430-f816-4236-ad70-ce3c5d1e43e4</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98</w:t>
            </w:r>
            <w:r>
              <w:rPr>
                <w:rStyle w:val="Tag"/>
              </w:rPr>
              <w:t>&lt;874&gt;</w:t>
            </w:r>
            <w:r>
              <w:t>th</w:t>
            </w:r>
            <w:r>
              <w:rPr>
                <w:rStyle w:val="Tag"/>
              </w:rPr>
              <w:t>&lt;/874&gt;</w:t>
            </w:r>
            <w:r>
              <w:t xml:space="preserve"> Percentile (3 points except Healthcare, 2 points </w:t>
            </w:r>
            <w:r>
              <w:lastRenderedPageBreak/>
              <w:t>Healthcare)</w:t>
            </w:r>
          </w:p>
        </w:tc>
        <w:tc>
          <w:tcPr>
            <w:tcW w:w="0" w:type="auto"/>
            <w:shd w:val="clear" w:color="auto" w:fill="F5DEB3"/>
          </w:tcPr>
          <w:p w:rsidR="002D551D" w:rsidRDefault="000F52A6">
            <w:pPr>
              <w:rPr>
                <w:lang w:val="pt-BR"/>
              </w:rPr>
            </w:pPr>
            <w:r>
              <w:rPr>
                <w:lang w:val="pt-BR"/>
              </w:rPr>
              <w:lastRenderedPageBreak/>
              <w:t>Percentil 98 (3 pontos, exceto Setor de Saúde, 2 pontos Setor de Saúde)</w:t>
            </w:r>
          </w:p>
        </w:tc>
      </w:tr>
      <w:tr w:rsidR="002D551D">
        <w:tc>
          <w:tcPr>
            <w:tcW w:w="0" w:type="auto"/>
            <w:shd w:val="clear" w:color="auto" w:fill="FFFFFF"/>
          </w:tcPr>
          <w:p w:rsidR="002D551D" w:rsidRDefault="000F52A6">
            <w:r>
              <w:rPr>
                <w:rStyle w:val="SegmentID"/>
              </w:rPr>
              <w:lastRenderedPageBreak/>
              <w:t>875</w:t>
            </w:r>
            <w:r>
              <w:rPr>
                <w:rStyle w:val="TransUnitID"/>
              </w:rPr>
              <w:t>f1d4889e-2487-4d2f-8130-bafa0893ec82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Path 1 but for the 98th percentile of regional or local rainfall events, using LID and green infrastructure.</w:t>
            </w:r>
          </w:p>
        </w:tc>
        <w:tc>
          <w:tcPr>
            <w:tcW w:w="0" w:type="auto"/>
            <w:shd w:val="clear" w:color="auto" w:fill="FFFFFF"/>
          </w:tcPr>
          <w:p w:rsidR="002D551D" w:rsidRDefault="000F52A6">
            <w:pPr>
              <w:rPr>
                <w:lang w:val="pt-BR"/>
              </w:rPr>
            </w:pPr>
            <w:r>
              <w:rPr>
                <w:lang w:val="pt-BR"/>
              </w:rPr>
              <w:t>Alcance o Caminho 1, mas para o percentil 98 de eventos pluviométricos regionais e locais, utilizando LID e infraestrutura verde.</w:t>
            </w:r>
          </w:p>
        </w:tc>
      </w:tr>
      <w:tr w:rsidR="002D551D">
        <w:tc>
          <w:tcPr>
            <w:tcW w:w="0" w:type="auto"/>
            <w:shd w:val="clear" w:color="auto" w:fill="98FB98"/>
          </w:tcPr>
          <w:p w:rsidR="002D551D" w:rsidRDefault="000F52A6">
            <w:r>
              <w:rPr>
                <w:rStyle w:val="SegmentID"/>
              </w:rPr>
              <w:t>876</w:t>
            </w:r>
            <w:r>
              <w:rPr>
                <w:rStyle w:val="TransUnitID"/>
              </w:rPr>
              <w:t>9d225dce-a415-4f19-a2ba-dd8b6ed8db70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877</w:t>
            </w:r>
            <w:r>
              <w:rPr>
                <w:rStyle w:val="TransUnitID"/>
              </w:rPr>
              <w:t>bdd16438-5f55-4dfb-b36a-44ed1ac2cc85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3.</w:t>
            </w:r>
          </w:p>
        </w:tc>
        <w:tc>
          <w:tcPr>
            <w:tcW w:w="0" w:type="auto"/>
            <w:shd w:val="clear" w:color="auto" w:fill="98FB98"/>
          </w:tcPr>
          <w:p w:rsidR="002D551D" w:rsidRDefault="000F52A6">
            <w:pPr>
              <w:rPr>
                <w:lang w:val="pt-BR"/>
              </w:rPr>
            </w:pPr>
            <w:r>
              <w:rPr>
                <w:lang w:val="pt-BR"/>
              </w:rPr>
              <w:t>Caminho 3.</w:t>
            </w:r>
          </w:p>
        </w:tc>
      </w:tr>
      <w:tr w:rsidR="002D551D">
        <w:tc>
          <w:tcPr>
            <w:tcW w:w="0" w:type="auto"/>
            <w:shd w:val="clear" w:color="auto" w:fill="FFFFFF"/>
          </w:tcPr>
          <w:p w:rsidR="002D551D" w:rsidRDefault="000F52A6">
            <w:r>
              <w:rPr>
                <w:rStyle w:val="SegmentID"/>
              </w:rPr>
              <w:t>878</w:t>
            </w:r>
            <w:r>
              <w:rPr>
                <w:rStyle w:val="TransUnitID"/>
              </w:rPr>
              <w:t>bdd16438-5f55-4dfb-b36a-44ed1ac2cc85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Zero Lot Line projects only – 85</w:t>
            </w:r>
            <w:r>
              <w:rPr>
                <w:rStyle w:val="Tag"/>
              </w:rPr>
              <w:t>&lt;876&gt;</w:t>
            </w:r>
            <w:r>
              <w:t>th</w:t>
            </w:r>
            <w:r>
              <w:rPr>
                <w:rStyle w:val="Tag"/>
              </w:rPr>
              <w:t>&lt;/876&gt;</w:t>
            </w:r>
            <w:r>
              <w:t xml:space="preserve"> Percentile (3 points except Healthcare, 2 points Healthcare)</w:t>
            </w:r>
          </w:p>
        </w:tc>
        <w:tc>
          <w:tcPr>
            <w:tcW w:w="0" w:type="auto"/>
            <w:shd w:val="clear" w:color="auto" w:fill="FFFFFF"/>
          </w:tcPr>
          <w:p w:rsidR="002D551D" w:rsidRDefault="000F52A6">
            <w:pPr>
              <w:rPr>
                <w:lang w:val="pt-BR"/>
              </w:rPr>
            </w:pPr>
            <w:r>
              <w:rPr>
                <w:lang w:val="pt-BR"/>
              </w:rPr>
              <w:t>Apenas projetos de Construção na divisa – Percentil 85 (3 pontos, exceto o Setor de Saúde, 2 pontos o Setor de Saúde)</w:t>
            </w:r>
          </w:p>
        </w:tc>
      </w:tr>
      <w:tr w:rsidR="002D551D">
        <w:tc>
          <w:tcPr>
            <w:tcW w:w="0" w:type="auto"/>
            <w:shd w:val="clear" w:color="auto" w:fill="FFFFFF"/>
          </w:tcPr>
          <w:p w:rsidR="002D551D" w:rsidRDefault="000F52A6">
            <w:r>
              <w:rPr>
                <w:rStyle w:val="SegmentID"/>
              </w:rPr>
              <w:t>879</w:t>
            </w:r>
            <w:r>
              <w:rPr>
                <w:rStyle w:val="TransUnitID"/>
              </w:rPr>
              <w:t>e52ce99d-3cfb-4a6b-bf98-1585b49f1f1a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following requirement applies to zero lot line projects in urban ar</w:t>
            </w:r>
            <w:r>
              <w:t>eas with a minimum density of 1.5 FAR.</w:t>
            </w:r>
          </w:p>
        </w:tc>
        <w:tc>
          <w:tcPr>
            <w:tcW w:w="0" w:type="auto"/>
            <w:shd w:val="clear" w:color="auto" w:fill="FFFFFF"/>
          </w:tcPr>
          <w:p w:rsidR="002D551D" w:rsidRDefault="000F52A6">
            <w:pPr>
              <w:rPr>
                <w:lang w:val="pt-BR"/>
              </w:rPr>
            </w:pPr>
            <w:r>
              <w:rPr>
                <w:lang w:val="pt-BR"/>
              </w:rPr>
              <w:t>O requisito a seguir se aplica a projetos de construção na divisa em áreas urbanas com densidade mínima de 1,5 FAR.</w:t>
            </w:r>
          </w:p>
        </w:tc>
      </w:tr>
      <w:tr w:rsidR="002D551D">
        <w:tc>
          <w:tcPr>
            <w:tcW w:w="0" w:type="auto"/>
            <w:shd w:val="clear" w:color="auto" w:fill="F5DEB3"/>
          </w:tcPr>
          <w:p w:rsidR="002D551D" w:rsidRDefault="000F52A6">
            <w:r>
              <w:rPr>
                <w:rStyle w:val="SegmentID"/>
              </w:rPr>
              <w:t>880</w:t>
            </w:r>
            <w:r>
              <w:rPr>
                <w:rStyle w:val="TransUnitID"/>
              </w:rPr>
              <w:t>e52ce99d-3cfb-4a6b-bf98-1585b49f1f1a</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In a manner best replicating natu</w:t>
            </w:r>
            <w:r>
              <w:t>ral site hydrology processes, manage on site the runoff from the developed site for the 85th percentile of regional or local rainfall events, using LID and green infrastructure.</w:t>
            </w:r>
          </w:p>
        </w:tc>
        <w:tc>
          <w:tcPr>
            <w:tcW w:w="0" w:type="auto"/>
            <w:shd w:val="clear" w:color="auto" w:fill="F5DEB3"/>
          </w:tcPr>
          <w:p w:rsidR="002D551D" w:rsidRDefault="000F52A6">
            <w:pPr>
              <w:rPr>
                <w:lang w:val="pt-BR"/>
              </w:rPr>
            </w:pPr>
            <w:r>
              <w:rPr>
                <w:lang w:val="pt-BR"/>
              </w:rPr>
              <w:t>De uma maneira que replique melhor os processos de hidrologia natural do terre</w:t>
            </w:r>
            <w:r>
              <w:rPr>
                <w:lang w:val="pt-BR"/>
              </w:rPr>
              <w:t>no, gerencie no local o escoamento superficial do terreno desenvolvido do percentil 85 de eventos pluviométricos regionais ou locais utilizando LID e infraestrutura verde.</w:t>
            </w:r>
          </w:p>
        </w:tc>
      </w:tr>
      <w:tr w:rsidR="002D551D">
        <w:tc>
          <w:tcPr>
            <w:tcW w:w="0" w:type="auto"/>
            <w:shd w:val="clear" w:color="auto" w:fill="98FB98"/>
          </w:tcPr>
          <w:p w:rsidR="002D551D" w:rsidRDefault="000F52A6">
            <w:r>
              <w:rPr>
                <w:rStyle w:val="SegmentID"/>
              </w:rPr>
              <w:t>881</w:t>
            </w:r>
            <w:r>
              <w:rPr>
                <w:rStyle w:val="TransUnitID"/>
              </w:rPr>
              <w:t>b7811a6f-ffa3-47cc-b0af-bbceaa42cebb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882</w:t>
            </w:r>
            <w:r>
              <w:rPr>
                <w:rStyle w:val="TransUnitID"/>
              </w:rPr>
              <w:t>8531d309-c389-4a3d-a3e5-51b1049a3821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883</w:t>
            </w:r>
            <w:r>
              <w:rPr>
                <w:rStyle w:val="TransUnitID"/>
              </w:rPr>
              <w:t>8531d309-c389-4a3d-a3e5-51b1049a3821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Natural Land Cover Conditions (3 points except Healthcare, 2 points Healthcare)</w:t>
            </w:r>
          </w:p>
        </w:tc>
        <w:tc>
          <w:tcPr>
            <w:tcW w:w="0" w:type="auto"/>
            <w:shd w:val="clear" w:color="auto" w:fill="FFFFFF"/>
          </w:tcPr>
          <w:p w:rsidR="002D551D" w:rsidRDefault="000F52A6">
            <w:pPr>
              <w:rPr>
                <w:lang w:val="pt-BR"/>
              </w:rPr>
            </w:pPr>
            <w:r>
              <w:rPr>
                <w:lang w:val="pt-BR"/>
              </w:rPr>
              <w:t>Condições de cobertura natural do solo (3 pontos, exceto Setor de Saúde, 2 pontos Setor de Saúde)</w:t>
            </w:r>
          </w:p>
        </w:tc>
      </w:tr>
      <w:tr w:rsidR="002D551D">
        <w:tc>
          <w:tcPr>
            <w:tcW w:w="0" w:type="auto"/>
            <w:shd w:val="clear" w:color="auto" w:fill="FFFFFF"/>
          </w:tcPr>
          <w:p w:rsidR="002D551D" w:rsidRDefault="000F52A6">
            <w:r>
              <w:rPr>
                <w:rStyle w:val="SegmentID"/>
              </w:rPr>
              <w:t>884</w:t>
            </w:r>
            <w:r>
              <w:rPr>
                <w:rStyle w:val="TransUnitID"/>
              </w:rPr>
              <w:t>85c0b0d6-d019-439e-8446-274c0e9717a4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Manage on site the annual increase in runoff volume from the natural land cover condition t</w:t>
            </w:r>
            <w:r>
              <w:t>o the postdeveloped condition.</w:t>
            </w:r>
          </w:p>
        </w:tc>
        <w:tc>
          <w:tcPr>
            <w:tcW w:w="0" w:type="auto"/>
            <w:shd w:val="clear" w:color="auto" w:fill="FFFFFF"/>
          </w:tcPr>
          <w:p w:rsidR="002D551D" w:rsidRDefault="000F52A6">
            <w:pPr>
              <w:rPr>
                <w:lang w:val="pt-BR"/>
              </w:rPr>
            </w:pPr>
            <w:r>
              <w:rPr>
                <w:lang w:val="pt-BR"/>
              </w:rPr>
              <w:t>Gerencie no local o aumento do volume de escoamento superficial da condição de cobertura natural do solo para a condição pós-desenvolvimento.</w:t>
            </w:r>
          </w:p>
        </w:tc>
      </w:tr>
      <w:tr w:rsidR="002D551D">
        <w:tc>
          <w:tcPr>
            <w:tcW w:w="0" w:type="auto"/>
            <w:shd w:val="clear" w:color="auto" w:fill="F5DEB3"/>
          </w:tcPr>
          <w:p w:rsidR="002D551D" w:rsidRDefault="000F52A6">
            <w:r>
              <w:rPr>
                <w:rStyle w:val="SegmentID"/>
              </w:rPr>
              <w:t>885</w:t>
            </w:r>
            <w:r>
              <w:rPr>
                <w:rStyle w:val="TransUnitID"/>
              </w:rPr>
              <w:t>09d2eef2-91d4-41a9-a4ed-0f827c713cef</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Projects that a</w:t>
            </w:r>
            <w:r>
              <w:t>re part of a multitenant complex only</w:t>
            </w:r>
          </w:p>
        </w:tc>
        <w:tc>
          <w:tcPr>
            <w:tcW w:w="0" w:type="auto"/>
            <w:shd w:val="clear" w:color="auto" w:fill="F5DEB3"/>
          </w:tcPr>
          <w:p w:rsidR="002D551D" w:rsidRDefault="000F52A6">
            <w:pPr>
              <w:rPr>
                <w:lang w:val="pt-BR"/>
              </w:rPr>
            </w:pPr>
            <w:r>
              <w:rPr>
                <w:lang w:val="pt-BR"/>
              </w:rPr>
              <w:t>Apenas projetos que fizerem parte de um complexo para múltiplos locatários</w:t>
            </w:r>
          </w:p>
        </w:tc>
      </w:tr>
      <w:tr w:rsidR="002D551D">
        <w:tc>
          <w:tcPr>
            <w:tcW w:w="0" w:type="auto"/>
            <w:shd w:val="clear" w:color="auto" w:fill="FFFFFF"/>
          </w:tcPr>
          <w:p w:rsidR="002D551D" w:rsidRDefault="000F52A6">
            <w:r>
              <w:rPr>
                <w:rStyle w:val="SegmentID"/>
              </w:rPr>
              <w:t>886</w:t>
            </w:r>
            <w:r>
              <w:rPr>
                <w:rStyle w:val="TransUnitID"/>
              </w:rPr>
              <w:t>96dde71e-eef1-4269-920c-cbfc80b9751c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credit requirements may be met using a coordinated approach affecting the defined project site that is within the </w:t>
            </w:r>
            <w:r>
              <w:rPr>
                <w:rStyle w:val="Tag"/>
              </w:rPr>
              <w:t>&lt;879&gt;</w:t>
            </w:r>
            <w:r>
              <w:t>master plan boundary</w:t>
            </w:r>
            <w:r>
              <w:rPr>
                <w:rStyle w:val="Tag"/>
              </w:rPr>
              <w:t>&lt;/879&gt;</w:t>
            </w:r>
            <w:r>
              <w:t>.</w:t>
            </w:r>
          </w:p>
        </w:tc>
        <w:tc>
          <w:tcPr>
            <w:tcW w:w="0" w:type="auto"/>
            <w:shd w:val="clear" w:color="auto" w:fill="FFFFFF"/>
          </w:tcPr>
          <w:p w:rsidR="002D551D" w:rsidRDefault="000F52A6">
            <w:pPr>
              <w:rPr>
                <w:lang w:val="pt-BR"/>
              </w:rPr>
            </w:pPr>
            <w:r>
              <w:rPr>
                <w:lang w:val="pt-BR"/>
              </w:rPr>
              <w:t>Os requisitos do crédito podem ser satisfeitos utilizando uma abordagem coordenada que afete o terreno do</w:t>
            </w:r>
            <w:r>
              <w:rPr>
                <w:lang w:val="pt-BR"/>
              </w:rPr>
              <w:t xml:space="preserve"> projeto definido que esteja dentro do </w:t>
            </w:r>
            <w:r>
              <w:rPr>
                <w:rStyle w:val="Tag"/>
                <w:lang w:val="pt-BR"/>
              </w:rPr>
              <w:t>&lt;Italic&gt;</w:t>
            </w:r>
            <w:r>
              <w:rPr>
                <w:lang w:val="pt-BR"/>
              </w:rPr>
              <w:t>limite do master plan</w:t>
            </w:r>
            <w:r>
              <w:rPr>
                <w:rStyle w:val="Tag"/>
                <w:lang w:val="pt-BR"/>
              </w:rPr>
              <w:t>&lt;/Italic&gt;</w:t>
            </w:r>
            <w:r>
              <w:rPr>
                <w:lang w:val="pt-BR"/>
              </w:rPr>
              <w:t>.</w:t>
            </w:r>
          </w:p>
        </w:tc>
      </w:tr>
      <w:tr w:rsidR="002D551D">
        <w:tc>
          <w:tcPr>
            <w:tcW w:w="0" w:type="auto"/>
            <w:shd w:val="clear" w:color="auto" w:fill="FFFFFF"/>
          </w:tcPr>
          <w:p w:rsidR="002D551D" w:rsidRDefault="000F52A6">
            <w:r>
              <w:rPr>
                <w:rStyle w:val="SegmentID"/>
              </w:rPr>
              <w:t>887</w:t>
            </w:r>
            <w:r>
              <w:rPr>
                <w:rStyle w:val="TransUnitID"/>
              </w:rPr>
              <w:t>96dde71e-eef1-4269-920c-cbfc80b9751c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Distributed techniques based on a watershed approach are then required.</w:t>
            </w:r>
          </w:p>
        </w:tc>
        <w:tc>
          <w:tcPr>
            <w:tcW w:w="0" w:type="auto"/>
            <w:shd w:val="clear" w:color="auto" w:fill="FFFFFF"/>
          </w:tcPr>
          <w:p w:rsidR="002D551D" w:rsidRDefault="000F52A6">
            <w:pPr>
              <w:rPr>
                <w:lang w:val="pt-BR"/>
              </w:rPr>
            </w:pPr>
            <w:r>
              <w:rPr>
                <w:lang w:val="pt-BR"/>
              </w:rPr>
              <w:t>Portanto, técnicas distribuídas com ba</w:t>
            </w:r>
            <w:r>
              <w:rPr>
                <w:lang w:val="pt-BR"/>
              </w:rPr>
              <w:t>se na abordagem de divisor de águas são necessárias.</w:t>
            </w:r>
          </w:p>
        </w:tc>
      </w:tr>
      <w:tr w:rsidR="002D551D">
        <w:tc>
          <w:tcPr>
            <w:tcW w:w="0" w:type="auto"/>
            <w:shd w:val="clear" w:color="auto" w:fill="F5DEB3"/>
          </w:tcPr>
          <w:p w:rsidR="002D551D" w:rsidRDefault="000F52A6">
            <w:r>
              <w:rPr>
                <w:rStyle w:val="SegmentID"/>
              </w:rPr>
              <w:t>888</w:t>
            </w:r>
            <w:r>
              <w:rPr>
                <w:rStyle w:val="TransUnitID"/>
              </w:rPr>
              <w:t>5518aa4d-e844-4823-9a91-da46e8b35ba4</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SS Credit: Heat Island Reduction</w:t>
            </w:r>
          </w:p>
        </w:tc>
        <w:tc>
          <w:tcPr>
            <w:tcW w:w="0" w:type="auto"/>
            <w:shd w:val="clear" w:color="auto" w:fill="F5DEB3"/>
          </w:tcPr>
          <w:p w:rsidR="002D551D" w:rsidRDefault="000F52A6">
            <w:pPr>
              <w:rPr>
                <w:lang w:val="pt-BR"/>
              </w:rPr>
            </w:pPr>
            <w:r>
              <w:rPr>
                <w:lang w:val="pt-BR"/>
              </w:rPr>
              <w:t>Crédito SS: Redução de Ilhas de Calor (SS Credit: Heat Island Reduction)</w:t>
            </w:r>
          </w:p>
        </w:tc>
      </w:tr>
      <w:tr w:rsidR="002D551D">
        <w:tc>
          <w:tcPr>
            <w:tcW w:w="0" w:type="auto"/>
            <w:shd w:val="clear" w:color="auto" w:fill="98FB98"/>
          </w:tcPr>
          <w:p w:rsidR="002D551D" w:rsidRDefault="000F52A6">
            <w:r>
              <w:rPr>
                <w:rStyle w:val="SegmentID"/>
              </w:rPr>
              <w:t>889</w:t>
            </w:r>
            <w:r>
              <w:rPr>
                <w:rStyle w:val="TransUnitID"/>
              </w:rPr>
              <w:t>07e4a222-ebe8-416b-9e4c-6f60bacb1253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890</w:t>
            </w:r>
            <w:r>
              <w:rPr>
                <w:rStyle w:val="TransUnitID"/>
              </w:rPr>
              <w:t>318ca7bc-5680-4d32-a2f3-45ae943533b0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891</w:t>
            </w:r>
            <w:r>
              <w:rPr>
                <w:rStyle w:val="TransUnitID"/>
              </w:rPr>
              <w:t>f4ae2677-23fa-408c-a3fe-51b99511dafb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892</w:t>
            </w:r>
            <w:r>
              <w:rPr>
                <w:rStyle w:val="TransUnitID"/>
              </w:rPr>
              <w:t>4ad5585b-f55f-4586-be8e-796509605630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893</w:t>
            </w:r>
            <w:r>
              <w:rPr>
                <w:rStyle w:val="TransUnitID"/>
              </w:rPr>
              <w:t>b14a504a-a3e8-4307-b83e-1f82c552a631</w:t>
            </w:r>
          </w:p>
        </w:tc>
        <w:tc>
          <w:tcPr>
            <w:tcW w:w="0" w:type="auto"/>
            <w:shd w:val="clear" w:color="auto" w:fill="98FB98"/>
          </w:tcPr>
          <w:p w:rsidR="002D551D" w:rsidRPr="000F52A6" w:rsidRDefault="000F52A6">
            <w:pPr>
              <w:rPr>
                <w:vanish/>
              </w:rPr>
            </w:pPr>
            <w:r w:rsidRPr="000F52A6">
              <w:rPr>
                <w:vanish/>
              </w:rPr>
              <w:t>Translation Approv</w:t>
            </w:r>
            <w:r w:rsidRPr="000F52A6">
              <w:rPr>
                <w:vanish/>
              </w:rPr>
              <w:t>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894</w:t>
            </w:r>
            <w:r>
              <w:rPr>
                <w:rStyle w:val="TransUnitID"/>
              </w:rPr>
              <w:t>7c93c507-a8de-4687-8211-f92b54ca3979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895</w:t>
            </w:r>
            <w:r>
              <w:rPr>
                <w:rStyle w:val="TransUnitID"/>
              </w:rPr>
              <w:t>4a1aa09a-9239-404e-8909-134051567a68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896</w:t>
            </w:r>
            <w:r>
              <w:rPr>
                <w:rStyle w:val="TransUnitID"/>
              </w:rPr>
              <w:t>558cee5d-42bd-45f4-b403-213d04d4bde2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897</w:t>
            </w:r>
            <w:r>
              <w:rPr>
                <w:rStyle w:val="TransUnitID"/>
              </w:rPr>
              <w:t>3f77bcdd-f6a6-4699-bcdc-71e4a3f</w:t>
            </w:r>
            <w:r>
              <w:rPr>
                <w:rStyle w:val="TransUnitID"/>
              </w:rPr>
              <w:t>61a11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898</w:t>
            </w:r>
            <w:r>
              <w:rPr>
                <w:rStyle w:val="TransUnitID"/>
              </w:rPr>
              <w:t>85b5e5b8-d4fd-4463-bfc2-a240b46a3d16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w:t>
            </w:r>
            <w:r>
              <w:t>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lastRenderedPageBreak/>
              <w:t>899</w:t>
            </w:r>
            <w:r>
              <w:rPr>
                <w:rStyle w:val="TransUnitID"/>
              </w:rPr>
              <w:t>08d30f4c-5551-4328-8b75-e37eba5deec2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900</w:t>
            </w:r>
            <w:r>
              <w:rPr>
                <w:rStyle w:val="TransUnitID"/>
              </w:rPr>
              <w:t>964e41a7-cf29-469f-98b6-e64eda49346c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901</w:t>
            </w:r>
            <w:r>
              <w:rPr>
                <w:rStyle w:val="TransUnitID"/>
              </w:rPr>
              <w:t>256d8caf-c48d-4a1c-9283-5026d7abee70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minimize effects on microclimates and human and wildlife habitats by reducing heat islands.</w:t>
            </w:r>
          </w:p>
        </w:tc>
        <w:tc>
          <w:tcPr>
            <w:tcW w:w="0" w:type="auto"/>
            <w:shd w:val="clear" w:color="auto" w:fill="FFFFFF"/>
          </w:tcPr>
          <w:p w:rsidR="002D551D" w:rsidRDefault="000F52A6">
            <w:pPr>
              <w:rPr>
                <w:lang w:val="pt-BR"/>
              </w:rPr>
            </w:pPr>
            <w:r>
              <w:rPr>
                <w:lang w:val="pt-BR"/>
              </w:rPr>
              <w:t>Minimizar os efeitos em microclimas e habitats de seres humanos e vida animal reduzindo ilhas</w:t>
            </w:r>
            <w:r>
              <w:rPr>
                <w:lang w:val="pt-BR"/>
              </w:rPr>
              <w:t xml:space="preserve"> de calor.</w:t>
            </w:r>
          </w:p>
        </w:tc>
      </w:tr>
      <w:tr w:rsidR="002D551D">
        <w:tc>
          <w:tcPr>
            <w:tcW w:w="0" w:type="auto"/>
            <w:shd w:val="clear" w:color="auto" w:fill="98FB98"/>
          </w:tcPr>
          <w:p w:rsidR="002D551D" w:rsidRDefault="000F52A6">
            <w:r>
              <w:rPr>
                <w:rStyle w:val="SegmentID"/>
              </w:rPr>
              <w:t>902</w:t>
            </w:r>
            <w:r>
              <w:rPr>
                <w:rStyle w:val="TransUnitID"/>
              </w:rPr>
              <w:t>c332877d-97c8-455b-9c4a-977d038925f1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903</w:t>
            </w:r>
            <w:r>
              <w:rPr>
                <w:rStyle w:val="TransUnitID"/>
              </w:rPr>
              <w:t>079916f4-6d5e-47ba-8ecc-d7f50d6cd49e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904</w:t>
            </w:r>
            <w:r>
              <w:rPr>
                <w:rStyle w:val="TransUnitID"/>
              </w:rPr>
              <w:t>fd2</w:t>
            </w:r>
            <w:r>
              <w:rPr>
                <w:rStyle w:val="TransUnitID"/>
              </w:rPr>
              <w:t>4b894-1499-42aa-a6ba-ba36d06b28a9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Choose one of the following options:</w:t>
            </w:r>
          </w:p>
        </w:tc>
        <w:tc>
          <w:tcPr>
            <w:tcW w:w="0" w:type="auto"/>
            <w:shd w:val="clear" w:color="auto" w:fill="FFFFFF"/>
          </w:tcPr>
          <w:p w:rsidR="002D551D" w:rsidRDefault="000F52A6">
            <w:pPr>
              <w:rPr>
                <w:lang w:val="pt-BR"/>
              </w:rPr>
            </w:pPr>
            <w:r>
              <w:rPr>
                <w:lang w:val="pt-BR"/>
              </w:rPr>
              <w:t>Escolha uma das opções a seguir:</w:t>
            </w:r>
          </w:p>
        </w:tc>
      </w:tr>
      <w:tr w:rsidR="002D551D">
        <w:tc>
          <w:tcPr>
            <w:tcW w:w="0" w:type="auto"/>
            <w:shd w:val="clear" w:color="auto" w:fill="98FB98"/>
          </w:tcPr>
          <w:p w:rsidR="002D551D" w:rsidRDefault="000F52A6">
            <w:r>
              <w:rPr>
                <w:rStyle w:val="SegmentID"/>
              </w:rPr>
              <w:t>905</w:t>
            </w:r>
            <w:r>
              <w:rPr>
                <w:rStyle w:val="TransUnitID"/>
              </w:rPr>
              <w:t>6ac2491e-d93f-4e13-a473-7f6ce90962a2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5DEB3"/>
          </w:tcPr>
          <w:p w:rsidR="002D551D" w:rsidRDefault="000F52A6">
            <w:r>
              <w:rPr>
                <w:rStyle w:val="SegmentID"/>
              </w:rPr>
              <w:t>906</w:t>
            </w:r>
            <w:r>
              <w:rPr>
                <w:rStyle w:val="TransUnitID"/>
              </w:rPr>
              <w:t>6ac2491e-d93f-4e13-a473-7f6ce90962a2</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Nonroof and Roof (2 points except Healthcare, 1 point Healthcare)</w:t>
            </w:r>
          </w:p>
        </w:tc>
        <w:tc>
          <w:tcPr>
            <w:tcW w:w="0" w:type="auto"/>
            <w:shd w:val="clear" w:color="auto" w:fill="F5DEB3"/>
          </w:tcPr>
          <w:p w:rsidR="002D551D" w:rsidRDefault="000F52A6">
            <w:pPr>
              <w:rPr>
                <w:lang w:val="pt-BR"/>
              </w:rPr>
            </w:pPr>
            <w:r>
              <w:rPr>
                <w:lang w:val="pt-BR"/>
              </w:rPr>
              <w:t>Sem telhado e Telhado (2 pontos exceto Setor de Saúde, 1 ponto Setor de Saúde)</w:t>
            </w:r>
          </w:p>
        </w:tc>
      </w:tr>
      <w:tr w:rsidR="002D551D">
        <w:tc>
          <w:tcPr>
            <w:tcW w:w="0" w:type="auto"/>
            <w:shd w:val="clear" w:color="auto" w:fill="FFFFFF"/>
          </w:tcPr>
          <w:p w:rsidR="002D551D" w:rsidRDefault="000F52A6">
            <w:r>
              <w:rPr>
                <w:rStyle w:val="SegmentID"/>
              </w:rPr>
              <w:t>907</w:t>
            </w:r>
            <w:r>
              <w:rPr>
                <w:rStyle w:val="TransUnitID"/>
              </w:rPr>
              <w:t>8948bc49-edf5-417f-8402-ce2e3b50cd45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following criterion:</w:t>
            </w:r>
          </w:p>
        </w:tc>
        <w:tc>
          <w:tcPr>
            <w:tcW w:w="0" w:type="auto"/>
            <w:shd w:val="clear" w:color="auto" w:fill="FFFFFF"/>
          </w:tcPr>
          <w:p w:rsidR="002D551D" w:rsidRDefault="000F52A6">
            <w:pPr>
              <w:rPr>
                <w:lang w:val="pt-BR"/>
              </w:rPr>
            </w:pPr>
            <w:r>
              <w:rPr>
                <w:lang w:val="pt-BR"/>
              </w:rPr>
              <w:t>Satisfaça o critério a seguir:</w:t>
            </w:r>
          </w:p>
        </w:tc>
      </w:tr>
      <w:tr w:rsidR="002D551D">
        <w:tc>
          <w:tcPr>
            <w:tcW w:w="0" w:type="auto"/>
            <w:shd w:val="clear" w:color="auto" w:fill="FFFFFF"/>
          </w:tcPr>
          <w:p w:rsidR="002D551D" w:rsidRDefault="000F52A6">
            <w:r>
              <w:rPr>
                <w:rStyle w:val="SegmentID"/>
              </w:rPr>
              <w:t>908</w:t>
            </w:r>
            <w:r>
              <w:rPr>
                <w:rStyle w:val="TransUnitID"/>
              </w:rPr>
              <w:t>7318422e-601d-4e62-8154-d3e394f3ee3d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Area of Nonroof Measures</w:t>
            </w:r>
          </w:p>
        </w:tc>
        <w:tc>
          <w:tcPr>
            <w:tcW w:w="0" w:type="auto"/>
            <w:shd w:val="clear" w:color="auto" w:fill="FFFFFF"/>
          </w:tcPr>
          <w:p w:rsidR="002D551D" w:rsidRDefault="000F52A6">
            <w:pPr>
              <w:rPr>
                <w:lang w:val="pt-BR"/>
              </w:rPr>
            </w:pPr>
            <w:r>
              <w:rPr>
                <w:lang w:val="pt-BR"/>
              </w:rPr>
              <w:t>Medidas da área sem telhado</w:t>
            </w:r>
          </w:p>
        </w:tc>
      </w:tr>
      <w:tr w:rsidR="002D551D">
        <w:tc>
          <w:tcPr>
            <w:tcW w:w="0" w:type="auto"/>
            <w:shd w:val="clear" w:color="auto" w:fill="FFFFFF"/>
          </w:tcPr>
          <w:p w:rsidR="002D551D" w:rsidRDefault="000F52A6">
            <w:r>
              <w:rPr>
                <w:rStyle w:val="SegmentID"/>
              </w:rPr>
              <w:t>909</w:t>
            </w:r>
            <w:r>
              <w:rPr>
                <w:rStyle w:val="TransUnitID"/>
              </w:rPr>
              <w:t>74456e5d-b9ad-4a15-92a6-2a387af533de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Area of High-Reflectance Roof</w:t>
            </w:r>
          </w:p>
        </w:tc>
        <w:tc>
          <w:tcPr>
            <w:tcW w:w="0" w:type="auto"/>
            <w:shd w:val="clear" w:color="auto" w:fill="FFFFFF"/>
          </w:tcPr>
          <w:p w:rsidR="002D551D" w:rsidRDefault="000F52A6">
            <w:pPr>
              <w:rPr>
                <w:lang w:val="pt-BR"/>
              </w:rPr>
            </w:pPr>
            <w:r>
              <w:rPr>
                <w:lang w:val="pt-BR"/>
              </w:rPr>
              <w:t>Área de telhado com alta refletância</w:t>
            </w:r>
          </w:p>
        </w:tc>
      </w:tr>
      <w:tr w:rsidR="002D551D">
        <w:tc>
          <w:tcPr>
            <w:tcW w:w="0" w:type="auto"/>
            <w:shd w:val="clear" w:color="auto" w:fill="98FB98"/>
          </w:tcPr>
          <w:p w:rsidR="002D551D" w:rsidRDefault="000F52A6">
            <w:r>
              <w:rPr>
                <w:rStyle w:val="SegmentID"/>
              </w:rPr>
              <w:t>910</w:t>
            </w:r>
            <w:r>
              <w:rPr>
                <w:rStyle w:val="TransUnitID"/>
              </w:rPr>
              <w:t>796ac956-b9fb-4ddc-b080-1885f7d63122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Area of Vegetated Roof</w:t>
            </w:r>
          </w:p>
        </w:tc>
        <w:tc>
          <w:tcPr>
            <w:tcW w:w="0" w:type="auto"/>
            <w:shd w:val="clear" w:color="auto" w:fill="98FB98"/>
          </w:tcPr>
          <w:p w:rsidR="002D551D" w:rsidRDefault="000F52A6">
            <w:pPr>
              <w:rPr>
                <w:lang w:val="pt-BR"/>
              </w:rPr>
            </w:pPr>
            <w:r>
              <w:rPr>
                <w:lang w:val="pt-BR"/>
              </w:rPr>
              <w:t>Área de telhado com cobertura verde</w:t>
            </w:r>
          </w:p>
        </w:tc>
      </w:tr>
      <w:tr w:rsidR="002D551D">
        <w:tc>
          <w:tcPr>
            <w:tcW w:w="0" w:type="auto"/>
            <w:shd w:val="clear" w:color="auto" w:fill="F5DEB3"/>
          </w:tcPr>
          <w:p w:rsidR="002D551D" w:rsidRDefault="000F52A6">
            <w:r>
              <w:rPr>
                <w:rStyle w:val="SegmentID"/>
              </w:rPr>
              <w:t>911</w:t>
            </w:r>
            <w:r>
              <w:rPr>
                <w:rStyle w:val="TransUnitID"/>
              </w:rPr>
              <w:t>1c8909a0-09cc-4348-b73f-662cbf1</w:t>
            </w:r>
            <w:r>
              <w:rPr>
                <w:rStyle w:val="TransUnitID"/>
              </w:rPr>
              <w:t>fac45</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Total Site Paving Area</w:t>
            </w:r>
          </w:p>
        </w:tc>
        <w:tc>
          <w:tcPr>
            <w:tcW w:w="0" w:type="auto"/>
            <w:shd w:val="clear" w:color="auto" w:fill="F5DEB3"/>
          </w:tcPr>
          <w:p w:rsidR="002D551D" w:rsidRDefault="000F52A6">
            <w:pPr>
              <w:rPr>
                <w:lang w:val="pt-BR"/>
              </w:rPr>
            </w:pPr>
            <w:r>
              <w:rPr>
                <w:lang w:val="pt-BR"/>
              </w:rPr>
              <w:t>Área pavimentada total do terreno</w:t>
            </w:r>
          </w:p>
        </w:tc>
      </w:tr>
      <w:tr w:rsidR="002D551D">
        <w:tc>
          <w:tcPr>
            <w:tcW w:w="0" w:type="auto"/>
            <w:shd w:val="clear" w:color="auto" w:fill="98FB98"/>
          </w:tcPr>
          <w:p w:rsidR="002D551D" w:rsidRDefault="000F52A6">
            <w:r>
              <w:rPr>
                <w:rStyle w:val="SegmentID"/>
              </w:rPr>
              <w:t>912</w:t>
            </w:r>
            <w:r>
              <w:rPr>
                <w:rStyle w:val="TransUnitID"/>
              </w:rPr>
              <w:t>c256babc-ee71-4b6b-a5ba-faaed4ec3743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Total Roof Area</w:t>
            </w:r>
          </w:p>
        </w:tc>
        <w:tc>
          <w:tcPr>
            <w:tcW w:w="0" w:type="auto"/>
            <w:shd w:val="clear" w:color="auto" w:fill="98FB98"/>
          </w:tcPr>
          <w:p w:rsidR="002D551D" w:rsidRDefault="000F52A6">
            <w:pPr>
              <w:rPr>
                <w:lang w:val="pt-BR"/>
              </w:rPr>
            </w:pPr>
            <w:r>
              <w:rPr>
                <w:lang w:val="pt-BR"/>
              </w:rPr>
              <w:t>Área total do telhado</w:t>
            </w:r>
          </w:p>
        </w:tc>
      </w:tr>
      <w:tr w:rsidR="002D551D">
        <w:tc>
          <w:tcPr>
            <w:tcW w:w="0" w:type="auto"/>
            <w:shd w:val="clear" w:color="auto" w:fill="FFFFFF"/>
          </w:tcPr>
          <w:p w:rsidR="002D551D" w:rsidRDefault="000F52A6">
            <w:r>
              <w:rPr>
                <w:rStyle w:val="SegmentID"/>
              </w:rPr>
              <w:t>913</w:t>
            </w:r>
            <w:r>
              <w:rPr>
                <w:rStyle w:val="TransUnitID"/>
              </w:rPr>
              <w:t>c69c70a2-b4a3-4478-9ca7-a15e4effe605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FFFFFF"/>
          </w:tcPr>
          <w:p w:rsidR="002D551D" w:rsidRDefault="000F52A6">
            <w:r>
              <w:rPr>
                <w:rStyle w:val="SegmentID"/>
              </w:rPr>
              <w:t>914</w:t>
            </w:r>
            <w:r>
              <w:rPr>
                <w:rStyle w:val="TransUnitID"/>
              </w:rPr>
              <w:t>0ac91c77-f0f1-480f-b365-f1986221967a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915</w:t>
            </w:r>
            <w:r>
              <w:rPr>
                <w:rStyle w:val="TransUnitID"/>
              </w:rPr>
              <w:t>237eb18d-bc6f-48de-abda-80ba4afbc8b7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916</w:t>
            </w:r>
            <w:r>
              <w:rPr>
                <w:rStyle w:val="TransUnitID"/>
              </w:rPr>
              <w:t>b2581853-35bb-4900-8d0d-661e2837573d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917</w:t>
            </w:r>
            <w:r>
              <w:rPr>
                <w:rStyle w:val="TransUnitID"/>
              </w:rPr>
              <w:t>1b1cd0aa-dfd7-42fa-8ab2-f2f47cffa858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FFFFFF"/>
          </w:tcPr>
          <w:p w:rsidR="002D551D" w:rsidRDefault="000F52A6">
            <w:r>
              <w:rPr>
                <w:rStyle w:val="SegmentID"/>
              </w:rPr>
              <w:t>918</w:t>
            </w:r>
            <w:r>
              <w:rPr>
                <w:rStyle w:val="TransUnitID"/>
              </w:rPr>
              <w:t>9cd686e7-c1a2-445b-b386-ca8c096f05af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919</w:t>
            </w:r>
            <w:r>
              <w:rPr>
                <w:rStyle w:val="TransUnitID"/>
              </w:rPr>
              <w:t>6e185559-9156-4eea-8207-78ecc97a1d19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920</w:t>
            </w:r>
            <w:r>
              <w:rPr>
                <w:rStyle w:val="TransUnitID"/>
              </w:rPr>
              <w:t>6ce45c8d-8fae-43cc-9db2-543fc7ca76ea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w:t>
            </w:r>
          </w:p>
        </w:tc>
        <w:tc>
          <w:tcPr>
            <w:tcW w:w="0" w:type="auto"/>
            <w:shd w:val="clear" w:color="auto" w:fill="98FB98"/>
          </w:tcPr>
          <w:p w:rsidR="002D551D" w:rsidRDefault="000F52A6">
            <w:pPr>
              <w:rPr>
                <w:lang w:val="pt-BR"/>
              </w:rPr>
            </w:pPr>
            <w:r>
              <w:rPr>
                <w:lang w:val="pt-BR"/>
              </w:rPr>
              <w:t>0,5</w:t>
            </w:r>
          </w:p>
        </w:tc>
      </w:tr>
      <w:tr w:rsidR="002D551D">
        <w:tc>
          <w:tcPr>
            <w:tcW w:w="0" w:type="auto"/>
            <w:shd w:val="clear" w:color="auto" w:fill="98FB98"/>
          </w:tcPr>
          <w:p w:rsidR="002D551D" w:rsidRDefault="000F52A6">
            <w:r>
              <w:rPr>
                <w:rStyle w:val="SegmentID"/>
              </w:rPr>
              <w:t>921</w:t>
            </w:r>
            <w:r>
              <w:rPr>
                <w:rStyle w:val="TransUnitID"/>
              </w:rPr>
              <w:t>6f3c0237-ebf7-4f48-b466-9b8ce0a1ec02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0.75</w:t>
            </w:r>
          </w:p>
        </w:tc>
        <w:tc>
          <w:tcPr>
            <w:tcW w:w="0" w:type="auto"/>
            <w:shd w:val="clear" w:color="auto" w:fill="98FB98"/>
          </w:tcPr>
          <w:p w:rsidR="002D551D" w:rsidRDefault="000F52A6">
            <w:pPr>
              <w:rPr>
                <w:lang w:val="pt-BR"/>
              </w:rPr>
            </w:pPr>
            <w:r>
              <w:rPr>
                <w:lang w:val="pt-BR"/>
              </w:rPr>
              <w:t>0,75</w:t>
            </w:r>
          </w:p>
        </w:tc>
      </w:tr>
      <w:tr w:rsidR="002D551D">
        <w:tc>
          <w:tcPr>
            <w:tcW w:w="0" w:type="auto"/>
            <w:shd w:val="clear" w:color="auto" w:fill="98FB98"/>
          </w:tcPr>
          <w:p w:rsidR="002D551D" w:rsidRDefault="000F52A6">
            <w:r>
              <w:rPr>
                <w:rStyle w:val="SegmentID"/>
              </w:rPr>
              <w:t>922</w:t>
            </w:r>
            <w:r>
              <w:rPr>
                <w:rStyle w:val="TransUnitID"/>
              </w:rPr>
              <w:t>fd77a3f3-e75c-4118-b917-5b4763d30f1e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0.75</w:t>
            </w:r>
          </w:p>
        </w:tc>
        <w:tc>
          <w:tcPr>
            <w:tcW w:w="0" w:type="auto"/>
            <w:shd w:val="clear" w:color="auto" w:fill="98FB98"/>
          </w:tcPr>
          <w:p w:rsidR="002D551D" w:rsidRDefault="000F52A6">
            <w:pPr>
              <w:rPr>
                <w:lang w:val="pt-BR"/>
              </w:rPr>
            </w:pPr>
            <w:r>
              <w:rPr>
                <w:lang w:val="pt-BR"/>
              </w:rPr>
              <w:t>0,75</w:t>
            </w:r>
          </w:p>
        </w:tc>
      </w:tr>
      <w:tr w:rsidR="002D551D">
        <w:tc>
          <w:tcPr>
            <w:tcW w:w="0" w:type="auto"/>
            <w:shd w:val="clear" w:color="auto" w:fill="FFFFFF"/>
          </w:tcPr>
          <w:p w:rsidR="002D551D" w:rsidRDefault="000F52A6">
            <w:r>
              <w:rPr>
                <w:rStyle w:val="SegmentID"/>
              </w:rPr>
              <w:t>923</w:t>
            </w:r>
            <w:r>
              <w:rPr>
                <w:rStyle w:val="TransUnitID"/>
              </w:rPr>
              <w:t>bf602901-0da2-4be9-9d2f-5898b521c37d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Alternatively, an SRI and SR weighted average approach may be used to calculate compliance.</w:t>
            </w:r>
          </w:p>
        </w:tc>
        <w:tc>
          <w:tcPr>
            <w:tcW w:w="0" w:type="auto"/>
            <w:shd w:val="clear" w:color="auto" w:fill="FFFFFF"/>
          </w:tcPr>
          <w:p w:rsidR="002D551D" w:rsidRDefault="000F52A6">
            <w:pPr>
              <w:rPr>
                <w:lang w:val="pt-BR"/>
              </w:rPr>
            </w:pPr>
            <w:r>
              <w:rPr>
                <w:lang w:val="pt-BR"/>
              </w:rPr>
              <w:t>Como alternativa, é possível usar uma abordagem de média ponderada SRI e SR para calcular a conformid</w:t>
            </w:r>
            <w:r>
              <w:rPr>
                <w:lang w:val="pt-BR"/>
              </w:rPr>
              <w:t>ade.</w:t>
            </w:r>
          </w:p>
        </w:tc>
      </w:tr>
      <w:tr w:rsidR="002D551D">
        <w:tc>
          <w:tcPr>
            <w:tcW w:w="0" w:type="auto"/>
            <w:shd w:val="clear" w:color="auto" w:fill="F5DEB3"/>
          </w:tcPr>
          <w:p w:rsidR="002D551D" w:rsidRDefault="000F52A6">
            <w:r>
              <w:rPr>
                <w:rStyle w:val="SegmentID"/>
              </w:rPr>
              <w:t>924</w:t>
            </w:r>
            <w:r>
              <w:rPr>
                <w:rStyle w:val="TransUnitID"/>
              </w:rPr>
              <w:t>dfc54361-67a1-44de-adee-4fe043697448</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Use any combination of the following strategies.</w:t>
            </w:r>
          </w:p>
        </w:tc>
        <w:tc>
          <w:tcPr>
            <w:tcW w:w="0" w:type="auto"/>
            <w:shd w:val="clear" w:color="auto" w:fill="F5DEB3"/>
          </w:tcPr>
          <w:p w:rsidR="002D551D" w:rsidRDefault="000F52A6">
            <w:pPr>
              <w:rPr>
                <w:lang w:val="pt-BR"/>
              </w:rPr>
            </w:pPr>
            <w:r>
              <w:rPr>
                <w:lang w:val="pt-BR"/>
              </w:rPr>
              <w:t>Use qualquer combinação das estratégias a seguir.</w:t>
            </w:r>
          </w:p>
        </w:tc>
      </w:tr>
      <w:tr w:rsidR="002D551D">
        <w:tc>
          <w:tcPr>
            <w:tcW w:w="0" w:type="auto"/>
            <w:shd w:val="clear" w:color="auto" w:fill="FFFFFF"/>
          </w:tcPr>
          <w:p w:rsidR="002D551D" w:rsidRDefault="000F52A6">
            <w:r>
              <w:rPr>
                <w:rStyle w:val="SegmentID"/>
              </w:rPr>
              <w:t>925</w:t>
            </w:r>
            <w:r>
              <w:rPr>
                <w:rStyle w:val="TransUnitID"/>
              </w:rPr>
              <w:t>68e2c41e-7e2e-411b-b3d1-8abd74f51c2f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Nonroof Measures</w:t>
            </w:r>
          </w:p>
        </w:tc>
        <w:tc>
          <w:tcPr>
            <w:tcW w:w="0" w:type="auto"/>
            <w:shd w:val="clear" w:color="auto" w:fill="FFFFFF"/>
          </w:tcPr>
          <w:p w:rsidR="002D551D" w:rsidRDefault="000F52A6">
            <w:pPr>
              <w:rPr>
                <w:lang w:val="pt-BR"/>
              </w:rPr>
            </w:pPr>
            <w:r>
              <w:rPr>
                <w:lang w:val="pt-BR"/>
              </w:rPr>
              <w:t>Medidas sem telhado</w:t>
            </w:r>
          </w:p>
        </w:tc>
      </w:tr>
      <w:tr w:rsidR="002D551D">
        <w:tc>
          <w:tcPr>
            <w:tcW w:w="0" w:type="auto"/>
            <w:shd w:val="clear" w:color="auto" w:fill="FFFFFF"/>
          </w:tcPr>
          <w:p w:rsidR="002D551D" w:rsidRDefault="000F52A6">
            <w:r>
              <w:rPr>
                <w:rStyle w:val="SegmentID"/>
              </w:rPr>
              <w:t>926</w:t>
            </w:r>
            <w:r>
              <w:rPr>
                <w:rStyle w:val="TransUnitID"/>
              </w:rPr>
              <w:t>088050f5-91e6-41b6-8d05-9715dc4f4f29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the existing plant material or install plants that provide shade over paving areas (including playgrounds) on the site within 10 years of planting.</w:t>
            </w:r>
          </w:p>
        </w:tc>
        <w:tc>
          <w:tcPr>
            <w:tcW w:w="0" w:type="auto"/>
            <w:shd w:val="clear" w:color="auto" w:fill="FFFFFF"/>
          </w:tcPr>
          <w:p w:rsidR="002D551D" w:rsidRDefault="000F52A6">
            <w:pPr>
              <w:rPr>
                <w:lang w:val="pt-BR"/>
              </w:rPr>
            </w:pPr>
            <w:r>
              <w:rPr>
                <w:lang w:val="pt-BR"/>
              </w:rPr>
              <w:t>Use material vegetal existente ou instalar plantas que forneçam sombra sobre áreas pavimentadas (incluindo parques infantis) no terreno em até 10 anos após o plantio.</w:t>
            </w:r>
          </w:p>
        </w:tc>
      </w:tr>
      <w:tr w:rsidR="002D551D">
        <w:tc>
          <w:tcPr>
            <w:tcW w:w="0" w:type="auto"/>
            <w:shd w:val="clear" w:color="auto" w:fill="FFFFFF"/>
          </w:tcPr>
          <w:p w:rsidR="002D551D" w:rsidRDefault="000F52A6">
            <w:r>
              <w:rPr>
                <w:rStyle w:val="SegmentID"/>
              </w:rPr>
              <w:t>927</w:t>
            </w:r>
            <w:r>
              <w:rPr>
                <w:rStyle w:val="TransUnitID"/>
              </w:rPr>
              <w:t>088050f5-91e6-41b6-8d05-9715dc4f4f29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vegetated plan</w:t>
            </w:r>
            <w:r>
              <w:t>ters.</w:t>
            </w:r>
          </w:p>
        </w:tc>
        <w:tc>
          <w:tcPr>
            <w:tcW w:w="0" w:type="auto"/>
            <w:shd w:val="clear" w:color="auto" w:fill="FFFFFF"/>
          </w:tcPr>
          <w:p w:rsidR="002D551D" w:rsidRDefault="000F52A6">
            <w:pPr>
              <w:rPr>
                <w:lang w:val="pt-BR"/>
              </w:rPr>
            </w:pPr>
            <w:r>
              <w:rPr>
                <w:lang w:val="pt-BR"/>
              </w:rPr>
              <w:t>Instale vasos com vegetação.</w:t>
            </w:r>
          </w:p>
        </w:tc>
      </w:tr>
      <w:tr w:rsidR="002D551D">
        <w:tc>
          <w:tcPr>
            <w:tcW w:w="0" w:type="auto"/>
            <w:shd w:val="clear" w:color="auto" w:fill="FFFFFF"/>
          </w:tcPr>
          <w:p w:rsidR="002D551D" w:rsidRDefault="000F52A6">
            <w:r>
              <w:rPr>
                <w:rStyle w:val="SegmentID"/>
              </w:rPr>
              <w:t>928</w:t>
            </w:r>
            <w:r>
              <w:rPr>
                <w:rStyle w:val="TransUnitID"/>
              </w:rPr>
              <w:t>088050f5-91e6-41b6-8d05-9715dc4f4f29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Plants must be in place at the time of occupancy permit and cannot include artificial turf.</w:t>
            </w:r>
          </w:p>
        </w:tc>
        <w:tc>
          <w:tcPr>
            <w:tcW w:w="0" w:type="auto"/>
            <w:shd w:val="clear" w:color="auto" w:fill="FFFFFF"/>
          </w:tcPr>
          <w:p w:rsidR="002D551D" w:rsidRDefault="000F52A6">
            <w:pPr>
              <w:rPr>
                <w:lang w:val="pt-BR"/>
              </w:rPr>
            </w:pPr>
            <w:r>
              <w:rPr>
                <w:lang w:val="pt-BR"/>
              </w:rPr>
              <w:t>As plantas devem estar no lugar no momento da licença de ocupa</w:t>
            </w:r>
            <w:r>
              <w:rPr>
                <w:lang w:val="pt-BR"/>
              </w:rPr>
              <w:t>ção e não podem incluir grama artificial.</w:t>
            </w:r>
          </w:p>
        </w:tc>
      </w:tr>
      <w:tr w:rsidR="002D551D">
        <w:tc>
          <w:tcPr>
            <w:tcW w:w="0" w:type="auto"/>
            <w:shd w:val="clear" w:color="auto" w:fill="FFFFFF"/>
          </w:tcPr>
          <w:p w:rsidR="002D551D" w:rsidRDefault="000F52A6">
            <w:r>
              <w:rPr>
                <w:rStyle w:val="SegmentID"/>
              </w:rPr>
              <w:lastRenderedPageBreak/>
              <w:t>929</w:t>
            </w:r>
            <w:r>
              <w:rPr>
                <w:rStyle w:val="TransUnitID"/>
              </w:rPr>
              <w:t>add02fd0-fc07-4c4b-b3f9-4f1423c0666c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shade with structures covered by energy generation systems, such as solar thermal collectors, photovoltaics, and wind turbines.</w:t>
            </w:r>
          </w:p>
        </w:tc>
        <w:tc>
          <w:tcPr>
            <w:tcW w:w="0" w:type="auto"/>
            <w:shd w:val="clear" w:color="auto" w:fill="FFFFFF"/>
          </w:tcPr>
          <w:p w:rsidR="002D551D" w:rsidRDefault="000F52A6">
            <w:pPr>
              <w:rPr>
                <w:lang w:val="pt-BR"/>
              </w:rPr>
            </w:pPr>
            <w:r>
              <w:rPr>
                <w:lang w:val="pt-BR"/>
              </w:rPr>
              <w:t>Proporcione</w:t>
            </w:r>
            <w:r>
              <w:rPr>
                <w:lang w:val="pt-BR"/>
              </w:rPr>
              <w:t xml:space="preserve"> sombra com estruturas cobertas por sistemas de geração de energia, como coletores térmicos solares, fotovoltaicos e turbinas eólicas.</w:t>
            </w:r>
          </w:p>
        </w:tc>
      </w:tr>
      <w:tr w:rsidR="002D551D">
        <w:tc>
          <w:tcPr>
            <w:tcW w:w="0" w:type="auto"/>
            <w:shd w:val="clear" w:color="auto" w:fill="FFFFFF"/>
          </w:tcPr>
          <w:p w:rsidR="002D551D" w:rsidRDefault="000F52A6">
            <w:r>
              <w:rPr>
                <w:rStyle w:val="SegmentID"/>
              </w:rPr>
              <w:t>930</w:t>
            </w:r>
            <w:r>
              <w:rPr>
                <w:rStyle w:val="TransUnitID"/>
              </w:rPr>
              <w:t>d0eb6959-fbcd-49a9-a37b-d84d5a72cfa7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shade with architectural devices or structures that have a three-year aged </w:t>
            </w:r>
            <w:r>
              <w:rPr>
                <w:rStyle w:val="Tag"/>
              </w:rPr>
              <w:t>&lt;946&gt;</w:t>
            </w:r>
            <w:r>
              <w:t>solar reflectance (SR)</w:t>
            </w:r>
            <w:r>
              <w:rPr>
                <w:rStyle w:val="Tag"/>
              </w:rPr>
              <w:t>&lt;/946&gt;</w:t>
            </w:r>
            <w:r>
              <w:t xml:space="preserve"> value of at least 0.28.</w:t>
            </w:r>
          </w:p>
        </w:tc>
        <w:tc>
          <w:tcPr>
            <w:tcW w:w="0" w:type="auto"/>
            <w:shd w:val="clear" w:color="auto" w:fill="FFFFFF"/>
          </w:tcPr>
          <w:p w:rsidR="002D551D" w:rsidRDefault="000F52A6">
            <w:pPr>
              <w:rPr>
                <w:lang w:val="pt-BR"/>
              </w:rPr>
            </w:pPr>
            <w:r>
              <w:rPr>
                <w:lang w:val="pt-BR"/>
              </w:rPr>
              <w:t xml:space="preserve">Proporcione sombra com dispositivos ou estruturas arquitetônicos que tenham um valor de </w:t>
            </w:r>
            <w:r>
              <w:rPr>
                <w:rStyle w:val="Tag"/>
                <w:lang w:val="pt-BR"/>
              </w:rPr>
              <w:t>&lt;Italic&gt;</w:t>
            </w:r>
            <w:r>
              <w:rPr>
                <w:lang w:val="pt-BR"/>
              </w:rPr>
              <w:t>refletância solar (</w:t>
            </w:r>
            <w:r>
              <w:rPr>
                <w:lang w:val="pt-BR"/>
              </w:rPr>
              <w:t>solar reflectance - SR)</w:t>
            </w:r>
            <w:r>
              <w:rPr>
                <w:rStyle w:val="Tag"/>
                <w:lang w:val="pt-BR"/>
              </w:rPr>
              <w:t>&lt;/Italic&gt;</w:t>
            </w:r>
            <w:r>
              <w:rPr>
                <w:lang w:val="pt-BR"/>
              </w:rPr>
              <w:t xml:space="preserve"> após três anos de pelo menos 0,28.</w:t>
            </w:r>
          </w:p>
        </w:tc>
      </w:tr>
      <w:tr w:rsidR="002D551D">
        <w:tc>
          <w:tcPr>
            <w:tcW w:w="0" w:type="auto"/>
            <w:shd w:val="clear" w:color="auto" w:fill="FFFFFF"/>
          </w:tcPr>
          <w:p w:rsidR="002D551D" w:rsidRDefault="000F52A6">
            <w:r>
              <w:rPr>
                <w:rStyle w:val="SegmentID"/>
              </w:rPr>
              <w:t>931</w:t>
            </w:r>
            <w:r>
              <w:rPr>
                <w:rStyle w:val="TransUnitID"/>
              </w:rPr>
              <w:t>d0eb6959-fbcd-49a9-a37b-d84d5a72cfa7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three-year aged value information is not available, use materials with an initial SR of at least 0.33 at installation,</w:t>
            </w:r>
          </w:p>
        </w:tc>
        <w:tc>
          <w:tcPr>
            <w:tcW w:w="0" w:type="auto"/>
            <w:shd w:val="clear" w:color="auto" w:fill="FFFFFF"/>
          </w:tcPr>
          <w:p w:rsidR="002D551D" w:rsidRDefault="000F52A6">
            <w:pPr>
              <w:rPr>
                <w:lang w:val="pt-BR"/>
              </w:rPr>
            </w:pPr>
            <w:r>
              <w:rPr>
                <w:lang w:val="pt-BR"/>
              </w:rPr>
              <w:t>Se informações de valor após três anos não estiverem disponíveis, use materiais com SR inicial de pelo menos 0,33 na instalação.</w:t>
            </w:r>
          </w:p>
        </w:tc>
      </w:tr>
      <w:tr w:rsidR="002D551D">
        <w:tc>
          <w:tcPr>
            <w:tcW w:w="0" w:type="auto"/>
            <w:shd w:val="clear" w:color="auto" w:fill="FFFFFF"/>
          </w:tcPr>
          <w:p w:rsidR="002D551D" w:rsidRDefault="000F52A6">
            <w:r>
              <w:rPr>
                <w:rStyle w:val="SegmentID"/>
              </w:rPr>
              <w:t>932</w:t>
            </w:r>
            <w:r>
              <w:rPr>
                <w:rStyle w:val="TransUnitID"/>
              </w:rPr>
              <w:t>339eab88-c479-40a9-8b01-f06eb0aa84be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shade with vegetated structures.</w:t>
            </w:r>
          </w:p>
        </w:tc>
        <w:tc>
          <w:tcPr>
            <w:tcW w:w="0" w:type="auto"/>
            <w:shd w:val="clear" w:color="auto" w:fill="FFFFFF"/>
          </w:tcPr>
          <w:p w:rsidR="002D551D" w:rsidRDefault="000F52A6">
            <w:pPr>
              <w:rPr>
                <w:lang w:val="pt-BR"/>
              </w:rPr>
            </w:pPr>
            <w:r>
              <w:rPr>
                <w:lang w:val="pt-BR"/>
              </w:rPr>
              <w:t>Proporcione sombra</w:t>
            </w:r>
            <w:r>
              <w:rPr>
                <w:lang w:val="pt-BR"/>
              </w:rPr>
              <w:t xml:space="preserve"> com estruturas com vegetação.</w:t>
            </w:r>
          </w:p>
        </w:tc>
      </w:tr>
      <w:tr w:rsidR="002D551D">
        <w:tc>
          <w:tcPr>
            <w:tcW w:w="0" w:type="auto"/>
            <w:shd w:val="clear" w:color="auto" w:fill="FFFFFF"/>
          </w:tcPr>
          <w:p w:rsidR="002D551D" w:rsidRDefault="000F52A6">
            <w:r>
              <w:rPr>
                <w:rStyle w:val="SegmentID"/>
              </w:rPr>
              <w:t>933</w:t>
            </w:r>
            <w:r>
              <w:rPr>
                <w:rStyle w:val="TransUnitID"/>
              </w:rPr>
              <w:t>ecbed6de-72ae-43c5-829e-2d039a031e7e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Use paving materials with a three-year aged </w:t>
            </w:r>
            <w:r>
              <w:rPr>
                <w:rStyle w:val="Tag"/>
              </w:rPr>
              <w:t>&lt;947&gt;</w:t>
            </w:r>
            <w:r>
              <w:t>solar reflectance (SR)</w:t>
            </w:r>
            <w:r>
              <w:rPr>
                <w:rStyle w:val="Tag"/>
              </w:rPr>
              <w:t>&lt;/947&gt;</w:t>
            </w:r>
            <w:r>
              <w:t xml:space="preserve"> value of at least 0.28.</w:t>
            </w:r>
          </w:p>
        </w:tc>
        <w:tc>
          <w:tcPr>
            <w:tcW w:w="0" w:type="auto"/>
            <w:shd w:val="clear" w:color="auto" w:fill="FFFFFF"/>
          </w:tcPr>
          <w:p w:rsidR="002D551D" w:rsidRDefault="000F52A6">
            <w:pPr>
              <w:rPr>
                <w:lang w:val="pt-BR"/>
              </w:rPr>
            </w:pPr>
            <w:r>
              <w:rPr>
                <w:lang w:val="pt-BR"/>
              </w:rPr>
              <w:t xml:space="preserve">Use materiais de pavimentação com valor de </w:t>
            </w:r>
            <w:r>
              <w:rPr>
                <w:rStyle w:val="Tag"/>
                <w:lang w:val="pt-BR"/>
              </w:rPr>
              <w:t>&lt;Italic&gt;</w:t>
            </w:r>
            <w:r>
              <w:rPr>
                <w:lang w:val="pt-BR"/>
              </w:rPr>
              <w:t>refletância solar (solar reflectance - SR)</w:t>
            </w:r>
            <w:r>
              <w:rPr>
                <w:rStyle w:val="Tag"/>
                <w:lang w:val="pt-BR"/>
              </w:rPr>
              <w:t>&lt;/Italic&gt;</w:t>
            </w:r>
            <w:r>
              <w:rPr>
                <w:lang w:val="pt-BR"/>
              </w:rPr>
              <w:t xml:space="preserve"> após três anos de pelo menos 0,28.</w:t>
            </w:r>
          </w:p>
        </w:tc>
      </w:tr>
      <w:tr w:rsidR="002D551D">
        <w:tc>
          <w:tcPr>
            <w:tcW w:w="0" w:type="auto"/>
            <w:shd w:val="clear" w:color="auto" w:fill="F5DEB3"/>
          </w:tcPr>
          <w:p w:rsidR="002D551D" w:rsidRDefault="000F52A6">
            <w:r>
              <w:rPr>
                <w:rStyle w:val="SegmentID"/>
              </w:rPr>
              <w:t>934</w:t>
            </w:r>
            <w:r>
              <w:rPr>
                <w:rStyle w:val="TransUnitID"/>
              </w:rPr>
              <w:t>ecbed6de-72ae-43c5-829e-2d039a031e7e</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If three-year aged value information is not available, use materials with an initial SR of at least 0.33 at installation.</w:t>
            </w:r>
          </w:p>
        </w:tc>
        <w:tc>
          <w:tcPr>
            <w:tcW w:w="0" w:type="auto"/>
            <w:shd w:val="clear" w:color="auto" w:fill="F5DEB3"/>
          </w:tcPr>
          <w:p w:rsidR="002D551D" w:rsidRDefault="000F52A6">
            <w:pPr>
              <w:rPr>
                <w:lang w:val="pt-BR"/>
              </w:rPr>
            </w:pPr>
            <w:r>
              <w:rPr>
                <w:lang w:val="pt-BR"/>
              </w:rPr>
              <w:t>Se informações de valor após três anos não estiverem disponíveis, use materiais com SR inicial de pelo menos 0,33 na instalação.</w:t>
            </w:r>
          </w:p>
        </w:tc>
      </w:tr>
      <w:tr w:rsidR="002D551D">
        <w:tc>
          <w:tcPr>
            <w:tcW w:w="0" w:type="auto"/>
            <w:shd w:val="clear" w:color="auto" w:fill="FFFFFF"/>
          </w:tcPr>
          <w:p w:rsidR="002D551D" w:rsidRDefault="000F52A6">
            <w:r>
              <w:rPr>
                <w:rStyle w:val="SegmentID"/>
              </w:rPr>
              <w:t>935</w:t>
            </w:r>
            <w:r>
              <w:rPr>
                <w:rStyle w:val="TransUnitID"/>
              </w:rPr>
              <w:t>e</w:t>
            </w:r>
            <w:r>
              <w:rPr>
                <w:rStyle w:val="TransUnitID"/>
              </w:rPr>
              <w:t>f2556be-cd9d-4cda-bbb3-7020b8f3afc9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Use an </w:t>
            </w:r>
            <w:r>
              <w:rPr>
                <w:rStyle w:val="Tag"/>
              </w:rPr>
              <w:t>&lt;948&gt;</w:t>
            </w:r>
            <w:r>
              <w:t>open-grid pavement system</w:t>
            </w:r>
            <w:r>
              <w:rPr>
                <w:rStyle w:val="Tag"/>
              </w:rPr>
              <w:t>&lt;/948&gt;</w:t>
            </w:r>
            <w:r>
              <w:t xml:space="preserve"> (at least 50% unbound).</w:t>
            </w:r>
          </w:p>
        </w:tc>
        <w:tc>
          <w:tcPr>
            <w:tcW w:w="0" w:type="auto"/>
            <w:shd w:val="clear" w:color="auto" w:fill="FFFFFF"/>
          </w:tcPr>
          <w:p w:rsidR="002D551D" w:rsidRDefault="000F52A6">
            <w:pPr>
              <w:rPr>
                <w:lang w:val="pt-BR"/>
              </w:rPr>
            </w:pPr>
            <w:r>
              <w:rPr>
                <w:lang w:val="pt-BR"/>
              </w:rPr>
              <w:t xml:space="preserve">Use um </w:t>
            </w:r>
            <w:r>
              <w:rPr>
                <w:rStyle w:val="Tag"/>
                <w:lang w:val="pt-BR"/>
              </w:rPr>
              <w:t>&lt;Italic&gt;</w:t>
            </w:r>
            <w:r>
              <w:rPr>
                <w:lang w:val="pt-BR"/>
              </w:rPr>
              <w:t>sistema de pavimentação de blocos vazados</w:t>
            </w:r>
            <w:r>
              <w:rPr>
                <w:rStyle w:val="Tag"/>
                <w:lang w:val="pt-BR"/>
              </w:rPr>
              <w:t>&lt;/Italic&gt;</w:t>
            </w:r>
            <w:r>
              <w:rPr>
                <w:lang w:val="pt-BR"/>
              </w:rPr>
              <w:t xml:space="preserve"> (pelo menos 50% não consolidado).</w:t>
            </w:r>
          </w:p>
        </w:tc>
      </w:tr>
      <w:tr w:rsidR="002D551D">
        <w:tc>
          <w:tcPr>
            <w:tcW w:w="0" w:type="auto"/>
            <w:shd w:val="clear" w:color="auto" w:fill="FFFFFF"/>
          </w:tcPr>
          <w:p w:rsidR="002D551D" w:rsidRDefault="000F52A6">
            <w:r>
              <w:rPr>
                <w:rStyle w:val="SegmentID"/>
              </w:rPr>
              <w:t>936</w:t>
            </w:r>
            <w:r>
              <w:rPr>
                <w:rStyle w:val="TransUnitID"/>
              </w:rPr>
              <w:t>773130b1-a23b-43df-9a0</w:t>
            </w:r>
            <w:r>
              <w:rPr>
                <w:rStyle w:val="TransUnitID"/>
              </w:rPr>
              <w:t>b-a4fa7196a8ef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High-Reflectance Roof</w:t>
            </w:r>
          </w:p>
        </w:tc>
        <w:tc>
          <w:tcPr>
            <w:tcW w:w="0" w:type="auto"/>
            <w:shd w:val="clear" w:color="auto" w:fill="FFFFFF"/>
          </w:tcPr>
          <w:p w:rsidR="002D551D" w:rsidRDefault="000F52A6">
            <w:pPr>
              <w:rPr>
                <w:lang w:val="pt-BR"/>
              </w:rPr>
            </w:pPr>
            <w:r>
              <w:rPr>
                <w:lang w:val="pt-BR"/>
              </w:rPr>
              <w:t>Telhado de alta refletância</w:t>
            </w:r>
          </w:p>
        </w:tc>
      </w:tr>
      <w:tr w:rsidR="002D551D">
        <w:tc>
          <w:tcPr>
            <w:tcW w:w="0" w:type="auto"/>
            <w:shd w:val="clear" w:color="auto" w:fill="FFFFFF"/>
          </w:tcPr>
          <w:p w:rsidR="002D551D" w:rsidRDefault="000F52A6">
            <w:r>
              <w:rPr>
                <w:rStyle w:val="SegmentID"/>
              </w:rPr>
              <w:t>937</w:t>
            </w:r>
            <w:r>
              <w:rPr>
                <w:rStyle w:val="TransUnitID"/>
              </w:rPr>
              <w:t>f303d35a-7f9d-4a08-9770-806b7968c486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roofing materials that have an SRI equal to or greater than the values in Table 1.</w:t>
            </w:r>
          </w:p>
        </w:tc>
        <w:tc>
          <w:tcPr>
            <w:tcW w:w="0" w:type="auto"/>
            <w:shd w:val="clear" w:color="auto" w:fill="FFFFFF"/>
          </w:tcPr>
          <w:p w:rsidR="002D551D" w:rsidRDefault="000F52A6">
            <w:pPr>
              <w:rPr>
                <w:lang w:val="pt-BR"/>
              </w:rPr>
            </w:pPr>
            <w:r>
              <w:rPr>
                <w:lang w:val="pt-BR"/>
              </w:rPr>
              <w:t>Use materiais de telhado com um SRI igual ou superior aos valores da Tabela 1.</w:t>
            </w:r>
          </w:p>
        </w:tc>
      </w:tr>
      <w:tr w:rsidR="002D551D">
        <w:tc>
          <w:tcPr>
            <w:tcW w:w="0" w:type="auto"/>
            <w:shd w:val="clear" w:color="auto" w:fill="FFFFFF"/>
          </w:tcPr>
          <w:p w:rsidR="002D551D" w:rsidRDefault="000F52A6">
            <w:r>
              <w:rPr>
                <w:rStyle w:val="SegmentID"/>
              </w:rPr>
              <w:t>938</w:t>
            </w:r>
            <w:r>
              <w:rPr>
                <w:rStyle w:val="TransUnitID"/>
              </w:rPr>
              <w:t>f303d35a-7f9d-4a08-9770-806b7968c486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three-year aged SRI value.</w:t>
            </w:r>
          </w:p>
        </w:tc>
        <w:tc>
          <w:tcPr>
            <w:tcW w:w="0" w:type="auto"/>
            <w:shd w:val="clear" w:color="auto" w:fill="FFFFFF"/>
          </w:tcPr>
          <w:p w:rsidR="002D551D" w:rsidRDefault="000F52A6">
            <w:pPr>
              <w:rPr>
                <w:lang w:val="pt-BR"/>
              </w:rPr>
            </w:pPr>
            <w:r>
              <w:rPr>
                <w:lang w:val="pt-BR"/>
              </w:rPr>
              <w:t>Atenda ao valor de SRI após três anos.</w:t>
            </w:r>
          </w:p>
        </w:tc>
      </w:tr>
      <w:tr w:rsidR="002D551D">
        <w:tc>
          <w:tcPr>
            <w:tcW w:w="0" w:type="auto"/>
            <w:shd w:val="clear" w:color="auto" w:fill="FFFFFF"/>
          </w:tcPr>
          <w:p w:rsidR="002D551D" w:rsidRDefault="000F52A6">
            <w:r>
              <w:rPr>
                <w:rStyle w:val="SegmentID"/>
              </w:rPr>
              <w:t>939</w:t>
            </w:r>
            <w:r>
              <w:rPr>
                <w:rStyle w:val="TransUnitID"/>
              </w:rPr>
              <w:t>f303d35a-7f9d-4a08-9770-806b796</w:t>
            </w:r>
            <w:r>
              <w:rPr>
                <w:rStyle w:val="TransUnitID"/>
              </w:rPr>
              <w:t>8c486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three-year aged value information is not available, use materials that meet the initial SRI value.</w:t>
            </w:r>
          </w:p>
        </w:tc>
        <w:tc>
          <w:tcPr>
            <w:tcW w:w="0" w:type="auto"/>
            <w:shd w:val="clear" w:color="auto" w:fill="FFFFFF"/>
          </w:tcPr>
          <w:p w:rsidR="002D551D" w:rsidRDefault="000F52A6">
            <w:pPr>
              <w:rPr>
                <w:lang w:val="pt-BR"/>
              </w:rPr>
            </w:pPr>
            <w:r>
              <w:rPr>
                <w:lang w:val="pt-BR"/>
              </w:rPr>
              <w:t>Se as informações de valor após três anos não estiverem disponíveis, use materiais que atendam ao valor inicial de SRI.</w:t>
            </w:r>
          </w:p>
        </w:tc>
      </w:tr>
      <w:tr w:rsidR="002D551D">
        <w:tc>
          <w:tcPr>
            <w:tcW w:w="0" w:type="auto"/>
            <w:shd w:val="clear" w:color="auto" w:fill="98FB98"/>
          </w:tcPr>
          <w:p w:rsidR="002D551D" w:rsidRDefault="000F52A6">
            <w:r>
              <w:rPr>
                <w:rStyle w:val="SegmentID"/>
              </w:rPr>
              <w:t>9</w:t>
            </w:r>
            <w:r>
              <w:rPr>
                <w:rStyle w:val="SegmentID"/>
              </w:rPr>
              <w:t>40</w:t>
            </w:r>
            <w:r>
              <w:rPr>
                <w:rStyle w:val="TransUnitID"/>
              </w:rPr>
              <w:t>b95aaff1-274d-4fe8-bad4-6d002c5063ac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941</w:t>
            </w:r>
            <w:r>
              <w:rPr>
                <w:rStyle w:val="TransUnitID"/>
              </w:rPr>
              <w:t>b95aaff1-274d-4fe8-bad4-6d002c5063ac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Minimum solar reflectance index value, by roof slope</w:t>
            </w:r>
          </w:p>
        </w:tc>
        <w:tc>
          <w:tcPr>
            <w:tcW w:w="0" w:type="auto"/>
            <w:shd w:val="clear" w:color="auto" w:fill="FFFFFF"/>
          </w:tcPr>
          <w:p w:rsidR="002D551D" w:rsidRDefault="000F52A6">
            <w:pPr>
              <w:rPr>
                <w:lang w:val="pt-BR"/>
              </w:rPr>
            </w:pPr>
            <w:r>
              <w:rPr>
                <w:lang w:val="pt-BR"/>
              </w:rPr>
              <w:t>Valor mínimo do índice de refletância solar, por inclinação do telhado</w:t>
            </w:r>
          </w:p>
        </w:tc>
      </w:tr>
      <w:tr w:rsidR="002D551D">
        <w:tc>
          <w:tcPr>
            <w:tcW w:w="0" w:type="auto"/>
            <w:shd w:val="clear" w:color="auto" w:fill="98FB98"/>
          </w:tcPr>
          <w:p w:rsidR="002D551D" w:rsidRDefault="000F52A6">
            <w:r>
              <w:rPr>
                <w:rStyle w:val="SegmentID"/>
              </w:rPr>
              <w:t>942</w:t>
            </w:r>
            <w:r>
              <w:rPr>
                <w:rStyle w:val="TransUnitID"/>
              </w:rPr>
              <w:t>780a4635-0749-429d-9d88-0ecd1cbef6a2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Slope</w:t>
            </w:r>
          </w:p>
        </w:tc>
        <w:tc>
          <w:tcPr>
            <w:tcW w:w="0" w:type="auto"/>
            <w:shd w:val="clear" w:color="auto" w:fill="98FB98"/>
          </w:tcPr>
          <w:p w:rsidR="002D551D" w:rsidRDefault="000F52A6">
            <w:pPr>
              <w:rPr>
                <w:lang w:val="pt-BR"/>
              </w:rPr>
            </w:pPr>
            <w:r>
              <w:rPr>
                <w:lang w:val="pt-BR"/>
              </w:rPr>
              <w:t>Inclinação</w:t>
            </w:r>
          </w:p>
        </w:tc>
      </w:tr>
      <w:tr w:rsidR="002D551D">
        <w:tc>
          <w:tcPr>
            <w:tcW w:w="0" w:type="auto"/>
            <w:shd w:val="clear" w:color="auto" w:fill="FFFFFF"/>
          </w:tcPr>
          <w:p w:rsidR="002D551D" w:rsidRDefault="000F52A6">
            <w:r>
              <w:rPr>
                <w:rStyle w:val="SegmentID"/>
              </w:rPr>
              <w:t>943</w:t>
            </w:r>
            <w:r>
              <w:rPr>
                <w:rStyle w:val="TransUnitID"/>
              </w:rPr>
              <w:t>4142345f-829f-48bf-9bc5-0f85ee64bf50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Initial SRI</w:t>
            </w:r>
          </w:p>
        </w:tc>
        <w:tc>
          <w:tcPr>
            <w:tcW w:w="0" w:type="auto"/>
            <w:shd w:val="clear" w:color="auto" w:fill="FFFFFF"/>
          </w:tcPr>
          <w:p w:rsidR="002D551D" w:rsidRDefault="000F52A6">
            <w:pPr>
              <w:rPr>
                <w:lang w:val="pt-BR"/>
              </w:rPr>
            </w:pPr>
            <w:r>
              <w:rPr>
                <w:lang w:val="pt-BR"/>
              </w:rPr>
              <w:t>SRI inicial</w:t>
            </w:r>
          </w:p>
        </w:tc>
      </w:tr>
      <w:tr w:rsidR="002D551D">
        <w:tc>
          <w:tcPr>
            <w:tcW w:w="0" w:type="auto"/>
            <w:shd w:val="clear" w:color="auto" w:fill="FFFFFF"/>
          </w:tcPr>
          <w:p w:rsidR="002D551D" w:rsidRDefault="000F52A6">
            <w:r>
              <w:rPr>
                <w:rStyle w:val="SegmentID"/>
              </w:rPr>
              <w:t>944</w:t>
            </w:r>
            <w:r>
              <w:rPr>
                <w:rStyle w:val="TransUnitID"/>
              </w:rPr>
              <w:t>4d1d604c-d973-4c61-abda-179cbf32f638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3-year aged SRI</w:t>
            </w:r>
          </w:p>
        </w:tc>
        <w:tc>
          <w:tcPr>
            <w:tcW w:w="0" w:type="auto"/>
            <w:shd w:val="clear" w:color="auto" w:fill="FFFFFF"/>
          </w:tcPr>
          <w:p w:rsidR="002D551D" w:rsidRDefault="000F52A6">
            <w:pPr>
              <w:rPr>
                <w:lang w:val="pt-BR"/>
              </w:rPr>
            </w:pPr>
            <w:r>
              <w:rPr>
                <w:lang w:val="pt-BR"/>
              </w:rPr>
              <w:t>SRI após 3 anos</w:t>
            </w:r>
          </w:p>
        </w:tc>
      </w:tr>
      <w:tr w:rsidR="002D551D">
        <w:tc>
          <w:tcPr>
            <w:tcW w:w="0" w:type="auto"/>
            <w:shd w:val="clear" w:color="auto" w:fill="98FB98"/>
          </w:tcPr>
          <w:p w:rsidR="002D551D" w:rsidRDefault="000F52A6">
            <w:r>
              <w:rPr>
                <w:rStyle w:val="SegmentID"/>
              </w:rPr>
              <w:t>945</w:t>
            </w:r>
            <w:r>
              <w:rPr>
                <w:rStyle w:val="TransUnitID"/>
              </w:rPr>
              <w:t>b166626b-1653-4a92-b567-56f6541adf4b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Low-sloped roof</w:t>
            </w:r>
          </w:p>
        </w:tc>
        <w:tc>
          <w:tcPr>
            <w:tcW w:w="0" w:type="auto"/>
            <w:shd w:val="clear" w:color="auto" w:fill="98FB98"/>
          </w:tcPr>
          <w:p w:rsidR="002D551D" w:rsidRDefault="000F52A6">
            <w:pPr>
              <w:rPr>
                <w:lang w:val="pt-BR"/>
              </w:rPr>
            </w:pPr>
            <w:r>
              <w:rPr>
                <w:lang w:val="pt-BR"/>
              </w:rPr>
              <w:t>Telhado pouco inclinado</w:t>
            </w:r>
          </w:p>
        </w:tc>
      </w:tr>
      <w:tr w:rsidR="002D551D">
        <w:tc>
          <w:tcPr>
            <w:tcW w:w="0" w:type="auto"/>
            <w:shd w:val="clear" w:color="auto" w:fill="FFFFFF"/>
          </w:tcPr>
          <w:p w:rsidR="002D551D" w:rsidRDefault="000F52A6">
            <w:r>
              <w:rPr>
                <w:rStyle w:val="SegmentID"/>
              </w:rPr>
              <w:t>946</w:t>
            </w:r>
            <w:r>
              <w:rPr>
                <w:rStyle w:val="TransUnitID"/>
              </w:rPr>
              <w:t>0d985425-2546-4d3c-9153-a15c243f6bfd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2:12</w:t>
            </w:r>
          </w:p>
        </w:tc>
        <w:tc>
          <w:tcPr>
            <w:tcW w:w="0" w:type="auto"/>
            <w:shd w:val="clear" w:color="auto" w:fill="FFFFFF"/>
          </w:tcPr>
          <w:p w:rsidR="002D551D" w:rsidRDefault="000F52A6">
            <w:pPr>
              <w:rPr>
                <w:lang w:val="pt-BR"/>
              </w:rPr>
            </w:pPr>
            <w:r>
              <w:rPr>
                <w:lang w:val="pt-BR"/>
              </w:rPr>
              <w:t>≤ 2:12</w:t>
            </w:r>
          </w:p>
        </w:tc>
      </w:tr>
      <w:tr w:rsidR="002D551D">
        <w:tc>
          <w:tcPr>
            <w:tcW w:w="0" w:type="auto"/>
            <w:shd w:val="clear" w:color="auto" w:fill="98FB98"/>
          </w:tcPr>
          <w:p w:rsidR="002D551D" w:rsidRDefault="000F52A6">
            <w:r>
              <w:rPr>
                <w:rStyle w:val="SegmentID"/>
              </w:rPr>
              <w:t>947</w:t>
            </w:r>
            <w:r>
              <w:rPr>
                <w:rStyle w:val="TransUnitID"/>
              </w:rPr>
              <w:t>0f012b73-d53c-44d7-9086-b428343927e5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82</w:t>
            </w:r>
          </w:p>
        </w:tc>
        <w:tc>
          <w:tcPr>
            <w:tcW w:w="0" w:type="auto"/>
            <w:shd w:val="clear" w:color="auto" w:fill="98FB98"/>
          </w:tcPr>
          <w:p w:rsidR="002D551D" w:rsidRDefault="000F52A6">
            <w:pPr>
              <w:rPr>
                <w:lang w:val="pt-BR"/>
              </w:rPr>
            </w:pPr>
            <w:r>
              <w:rPr>
                <w:lang w:val="pt-BR"/>
              </w:rPr>
              <w:t>82</w:t>
            </w:r>
          </w:p>
        </w:tc>
      </w:tr>
      <w:tr w:rsidR="002D551D">
        <w:tc>
          <w:tcPr>
            <w:tcW w:w="0" w:type="auto"/>
            <w:shd w:val="clear" w:color="auto" w:fill="98FB98"/>
          </w:tcPr>
          <w:p w:rsidR="002D551D" w:rsidRDefault="000F52A6">
            <w:r>
              <w:rPr>
                <w:rStyle w:val="SegmentID"/>
              </w:rPr>
              <w:t>948</w:t>
            </w:r>
            <w:r>
              <w:rPr>
                <w:rStyle w:val="TransUnitID"/>
              </w:rPr>
              <w:t>7c004b12-a92b-49fb-9215-903f7f8a4750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64</w:t>
            </w:r>
          </w:p>
        </w:tc>
        <w:tc>
          <w:tcPr>
            <w:tcW w:w="0" w:type="auto"/>
            <w:shd w:val="clear" w:color="auto" w:fill="98FB98"/>
          </w:tcPr>
          <w:p w:rsidR="002D551D" w:rsidRDefault="000F52A6">
            <w:pPr>
              <w:rPr>
                <w:lang w:val="pt-BR"/>
              </w:rPr>
            </w:pPr>
            <w:r>
              <w:rPr>
                <w:lang w:val="pt-BR"/>
              </w:rPr>
              <w:t>64</w:t>
            </w:r>
          </w:p>
        </w:tc>
      </w:tr>
      <w:tr w:rsidR="002D551D">
        <w:tc>
          <w:tcPr>
            <w:tcW w:w="0" w:type="auto"/>
            <w:shd w:val="clear" w:color="auto" w:fill="98FB98"/>
          </w:tcPr>
          <w:p w:rsidR="002D551D" w:rsidRDefault="000F52A6">
            <w:r>
              <w:rPr>
                <w:rStyle w:val="SegmentID"/>
              </w:rPr>
              <w:t>949</w:t>
            </w:r>
            <w:r>
              <w:rPr>
                <w:rStyle w:val="TransUnitID"/>
              </w:rPr>
              <w:t>49bc0825-545c-44a6-b205-1e0f75df2a2e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Steep-sloped roof</w:t>
            </w:r>
          </w:p>
        </w:tc>
        <w:tc>
          <w:tcPr>
            <w:tcW w:w="0" w:type="auto"/>
            <w:shd w:val="clear" w:color="auto" w:fill="98FB98"/>
          </w:tcPr>
          <w:p w:rsidR="002D551D" w:rsidRDefault="000F52A6">
            <w:pPr>
              <w:rPr>
                <w:lang w:val="pt-BR"/>
              </w:rPr>
            </w:pPr>
            <w:r>
              <w:rPr>
                <w:lang w:val="pt-BR"/>
              </w:rPr>
              <w:t>Telhado muito inclinado</w:t>
            </w:r>
          </w:p>
        </w:tc>
      </w:tr>
      <w:tr w:rsidR="002D551D">
        <w:tc>
          <w:tcPr>
            <w:tcW w:w="0" w:type="auto"/>
            <w:shd w:val="clear" w:color="auto" w:fill="FFFFFF"/>
          </w:tcPr>
          <w:p w:rsidR="002D551D" w:rsidRDefault="000F52A6">
            <w:r>
              <w:rPr>
                <w:rStyle w:val="SegmentID"/>
              </w:rPr>
              <w:t>950</w:t>
            </w:r>
            <w:r>
              <w:rPr>
                <w:rStyle w:val="TransUnitID"/>
              </w:rPr>
              <w:t>d74b6761-826e-47ff-b990-28898a4d4609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&gt; 2:12</w:t>
            </w:r>
          </w:p>
        </w:tc>
        <w:tc>
          <w:tcPr>
            <w:tcW w:w="0" w:type="auto"/>
            <w:shd w:val="clear" w:color="auto" w:fill="FFFFFF"/>
          </w:tcPr>
          <w:p w:rsidR="002D551D" w:rsidRDefault="000F52A6">
            <w:pPr>
              <w:rPr>
                <w:lang w:val="pt-BR"/>
              </w:rPr>
            </w:pPr>
            <w:r>
              <w:rPr>
                <w:lang w:val="pt-BR"/>
              </w:rPr>
              <w:t>&gt; 2:12</w:t>
            </w:r>
          </w:p>
        </w:tc>
      </w:tr>
      <w:tr w:rsidR="002D551D">
        <w:tc>
          <w:tcPr>
            <w:tcW w:w="0" w:type="auto"/>
            <w:shd w:val="clear" w:color="auto" w:fill="98FB98"/>
          </w:tcPr>
          <w:p w:rsidR="002D551D" w:rsidRDefault="000F52A6">
            <w:r>
              <w:rPr>
                <w:rStyle w:val="SegmentID"/>
              </w:rPr>
              <w:t>951</w:t>
            </w:r>
            <w:r>
              <w:rPr>
                <w:rStyle w:val="TransUnitID"/>
              </w:rPr>
              <w:t>3630fb16-be79-4584-96cc-c9ef224ed371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39</w:t>
            </w:r>
          </w:p>
        </w:tc>
        <w:tc>
          <w:tcPr>
            <w:tcW w:w="0" w:type="auto"/>
            <w:shd w:val="clear" w:color="auto" w:fill="98FB98"/>
          </w:tcPr>
          <w:p w:rsidR="002D551D" w:rsidRDefault="000F52A6">
            <w:pPr>
              <w:rPr>
                <w:lang w:val="pt-BR"/>
              </w:rPr>
            </w:pPr>
            <w:r>
              <w:rPr>
                <w:lang w:val="pt-BR"/>
              </w:rPr>
              <w:t>39</w:t>
            </w:r>
          </w:p>
        </w:tc>
      </w:tr>
      <w:tr w:rsidR="002D551D">
        <w:tc>
          <w:tcPr>
            <w:tcW w:w="0" w:type="auto"/>
            <w:shd w:val="clear" w:color="auto" w:fill="98FB98"/>
          </w:tcPr>
          <w:p w:rsidR="002D551D" w:rsidRDefault="000F52A6">
            <w:r>
              <w:rPr>
                <w:rStyle w:val="SegmentID"/>
              </w:rPr>
              <w:t>952</w:t>
            </w:r>
            <w:r>
              <w:rPr>
                <w:rStyle w:val="TransUnitID"/>
              </w:rPr>
              <w:t>4eff968c-0c01-4d10-acab-8b70db00c857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32</w:t>
            </w:r>
          </w:p>
        </w:tc>
        <w:tc>
          <w:tcPr>
            <w:tcW w:w="0" w:type="auto"/>
            <w:shd w:val="clear" w:color="auto" w:fill="98FB98"/>
          </w:tcPr>
          <w:p w:rsidR="002D551D" w:rsidRDefault="000F52A6">
            <w:pPr>
              <w:rPr>
                <w:lang w:val="pt-BR"/>
              </w:rPr>
            </w:pPr>
            <w:r>
              <w:rPr>
                <w:lang w:val="pt-BR"/>
              </w:rPr>
              <w:t>32</w:t>
            </w:r>
          </w:p>
        </w:tc>
      </w:tr>
      <w:tr w:rsidR="002D551D">
        <w:tc>
          <w:tcPr>
            <w:tcW w:w="0" w:type="auto"/>
            <w:shd w:val="clear" w:color="auto" w:fill="98FB98"/>
          </w:tcPr>
          <w:p w:rsidR="002D551D" w:rsidRDefault="000F52A6">
            <w:r>
              <w:rPr>
                <w:rStyle w:val="SegmentID"/>
              </w:rPr>
              <w:t>953</w:t>
            </w:r>
            <w:r>
              <w:rPr>
                <w:rStyle w:val="TransUnitID"/>
              </w:rPr>
              <w:t>1560133b-1a60-4d23-8df2-6430336386c9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Vegetated Roof</w:t>
            </w:r>
          </w:p>
        </w:tc>
        <w:tc>
          <w:tcPr>
            <w:tcW w:w="0" w:type="auto"/>
            <w:shd w:val="clear" w:color="auto" w:fill="98FB98"/>
          </w:tcPr>
          <w:p w:rsidR="002D551D" w:rsidRDefault="000F52A6">
            <w:pPr>
              <w:rPr>
                <w:lang w:val="pt-BR"/>
              </w:rPr>
            </w:pPr>
            <w:r>
              <w:rPr>
                <w:lang w:val="pt-BR"/>
              </w:rPr>
              <w:t>Telhado com cobertura verde</w:t>
            </w:r>
          </w:p>
        </w:tc>
      </w:tr>
      <w:tr w:rsidR="002D551D">
        <w:tc>
          <w:tcPr>
            <w:tcW w:w="0" w:type="auto"/>
            <w:shd w:val="clear" w:color="auto" w:fill="98FB98"/>
          </w:tcPr>
          <w:p w:rsidR="002D551D" w:rsidRDefault="000F52A6">
            <w:r>
              <w:rPr>
                <w:rStyle w:val="SegmentID"/>
              </w:rPr>
              <w:t>954</w:t>
            </w:r>
            <w:r>
              <w:rPr>
                <w:rStyle w:val="TransUnitID"/>
              </w:rPr>
              <w:t>851dd1dc-0b8f-4bdc-bf0b-c6047bb9d677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Install a vegetated roof.</w:t>
            </w:r>
          </w:p>
        </w:tc>
        <w:tc>
          <w:tcPr>
            <w:tcW w:w="0" w:type="auto"/>
            <w:shd w:val="clear" w:color="auto" w:fill="98FB98"/>
          </w:tcPr>
          <w:p w:rsidR="002D551D" w:rsidRDefault="000F52A6">
            <w:pPr>
              <w:rPr>
                <w:lang w:val="pt-BR"/>
              </w:rPr>
            </w:pPr>
            <w:r>
              <w:rPr>
                <w:lang w:val="pt-BR"/>
              </w:rPr>
              <w:t>Instale um telhado com cobertura verde.</w:t>
            </w:r>
          </w:p>
        </w:tc>
      </w:tr>
      <w:tr w:rsidR="002D551D">
        <w:tc>
          <w:tcPr>
            <w:tcW w:w="0" w:type="auto"/>
            <w:shd w:val="clear" w:color="auto" w:fill="98FB98"/>
          </w:tcPr>
          <w:p w:rsidR="002D551D" w:rsidRDefault="000F52A6">
            <w:r>
              <w:rPr>
                <w:rStyle w:val="SegmentID"/>
              </w:rPr>
              <w:t>955</w:t>
            </w:r>
            <w:r>
              <w:rPr>
                <w:rStyle w:val="TransUnitID"/>
              </w:rPr>
              <w:t>4c3a4755-c33d-4e10-bfd7-4926500f0c45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956</w:t>
            </w:r>
            <w:r>
              <w:rPr>
                <w:rStyle w:val="TransUnitID"/>
              </w:rPr>
              <w:t>440059dd-7677-45b4-96b5-637c39af4def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957</w:t>
            </w:r>
            <w:r>
              <w:rPr>
                <w:rStyle w:val="TransUnitID"/>
              </w:rPr>
              <w:t>440059dd-7677-45b4-96b5</w:t>
            </w:r>
            <w:r>
              <w:rPr>
                <w:rStyle w:val="TransUnitID"/>
              </w:rPr>
              <w:t>-637c39af4def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Parking under Cover (1 point)</w:t>
            </w:r>
          </w:p>
        </w:tc>
        <w:tc>
          <w:tcPr>
            <w:tcW w:w="0" w:type="auto"/>
            <w:shd w:val="clear" w:color="auto" w:fill="FFFFFF"/>
          </w:tcPr>
          <w:p w:rsidR="002D551D" w:rsidRDefault="000F52A6">
            <w:pPr>
              <w:rPr>
                <w:lang w:val="pt-BR"/>
              </w:rPr>
            </w:pPr>
            <w:r>
              <w:rPr>
                <w:lang w:val="pt-BR"/>
              </w:rPr>
              <w:t>Estacionamento coberto (1 ponto)</w:t>
            </w:r>
          </w:p>
        </w:tc>
      </w:tr>
      <w:tr w:rsidR="002D551D">
        <w:tc>
          <w:tcPr>
            <w:tcW w:w="0" w:type="auto"/>
            <w:shd w:val="clear" w:color="auto" w:fill="FFFFFF"/>
          </w:tcPr>
          <w:p w:rsidR="002D551D" w:rsidRDefault="000F52A6">
            <w:r>
              <w:rPr>
                <w:rStyle w:val="SegmentID"/>
              </w:rPr>
              <w:lastRenderedPageBreak/>
              <w:t>958</w:t>
            </w:r>
            <w:r>
              <w:rPr>
                <w:rStyle w:val="TransUnitID"/>
              </w:rPr>
              <w:t>ced07757-e9b3-4e24-be7a-c19407f771f1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Place a minimum of 75% of </w:t>
            </w:r>
            <w:r>
              <w:rPr>
                <w:rStyle w:val="Tag"/>
              </w:rPr>
              <w:t>&lt;989&gt;</w:t>
            </w:r>
            <w:r>
              <w:t>parking spaces under cover</w:t>
            </w:r>
            <w:r>
              <w:rPr>
                <w:rStyle w:val="Tag"/>
              </w:rPr>
              <w:t>&lt;/989&gt;</w:t>
            </w:r>
            <w:r>
              <w:t>.</w:t>
            </w:r>
          </w:p>
        </w:tc>
        <w:tc>
          <w:tcPr>
            <w:tcW w:w="0" w:type="auto"/>
            <w:shd w:val="clear" w:color="auto" w:fill="FFFFFF"/>
          </w:tcPr>
          <w:p w:rsidR="002D551D" w:rsidRDefault="000F52A6">
            <w:pPr>
              <w:rPr>
                <w:lang w:val="pt-BR"/>
              </w:rPr>
            </w:pPr>
            <w:r>
              <w:rPr>
                <w:lang w:val="pt-BR"/>
              </w:rPr>
              <w:t xml:space="preserve">Coloque no mínimo 75% das </w:t>
            </w:r>
            <w:r>
              <w:rPr>
                <w:rStyle w:val="Tag"/>
                <w:lang w:val="pt-BR"/>
              </w:rPr>
              <w:t>&lt;Italic&gt;</w:t>
            </w:r>
            <w:r>
              <w:rPr>
                <w:lang w:val="pt-BR"/>
              </w:rPr>
              <w:t>vagas de estacionamento coberto</w:t>
            </w:r>
            <w:r>
              <w:rPr>
                <w:rStyle w:val="Tag"/>
                <w:lang w:val="pt-BR"/>
              </w:rPr>
              <w:t>&lt;/Italic&gt;</w:t>
            </w:r>
            <w:r>
              <w:rPr>
                <w:lang w:val="pt-BR"/>
              </w:rPr>
              <w:t>.</w:t>
            </w:r>
          </w:p>
        </w:tc>
      </w:tr>
      <w:tr w:rsidR="002D551D">
        <w:tc>
          <w:tcPr>
            <w:tcW w:w="0" w:type="auto"/>
            <w:shd w:val="clear" w:color="auto" w:fill="FFFFFF"/>
          </w:tcPr>
          <w:p w:rsidR="002D551D" w:rsidRDefault="000F52A6">
            <w:r>
              <w:rPr>
                <w:rStyle w:val="SegmentID"/>
              </w:rPr>
              <w:t>959</w:t>
            </w:r>
            <w:r>
              <w:rPr>
                <w:rStyle w:val="TransUnitID"/>
              </w:rPr>
              <w:t>ced07757-e9b3-4e24-be7a-c19407f771f1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Any roof used to shade or cover parking must (1) have a three-year aged SRI of at least 32 (if three-year aged va</w:t>
            </w:r>
            <w:r>
              <w:t>lue information is not available, use materials with an initial SRI of at least 39 at installation), (2) be a vegetated roof, or (3) be covered by energy generation systems, such as solar thermal collectors, photovoltaics, and wind turbines.</w:t>
            </w:r>
          </w:p>
        </w:tc>
        <w:tc>
          <w:tcPr>
            <w:tcW w:w="0" w:type="auto"/>
            <w:shd w:val="clear" w:color="auto" w:fill="FFFFFF"/>
          </w:tcPr>
          <w:p w:rsidR="002D551D" w:rsidRDefault="000F52A6">
            <w:pPr>
              <w:rPr>
                <w:lang w:val="pt-BR"/>
              </w:rPr>
            </w:pPr>
            <w:r>
              <w:rPr>
                <w:lang w:val="pt-BR"/>
              </w:rPr>
              <w:t xml:space="preserve">Qualquer telhado usado para fazer sombra ou cobrir estacionamentos deve (1) ter um SRI após três anos de pelo menos 32 (se as informações de valor após três anos não estiverem disponíveis, use materiais com SRI inicial de pelo menos 39 na instalação), (2) </w:t>
            </w:r>
            <w:r>
              <w:rPr>
                <w:lang w:val="pt-BR"/>
              </w:rPr>
              <w:t>ser um telhado com cobertura verde ou (3) ser coberto por sistemas de geração de energia, como coletores térmicos solares, fotovoltaicos e turbinas eólicas.</w:t>
            </w:r>
          </w:p>
        </w:tc>
      </w:tr>
      <w:tr w:rsidR="002D551D">
        <w:tc>
          <w:tcPr>
            <w:tcW w:w="0" w:type="auto"/>
            <w:shd w:val="clear" w:color="auto" w:fill="F5DEB3"/>
          </w:tcPr>
          <w:p w:rsidR="002D551D" w:rsidRDefault="000F52A6">
            <w:r>
              <w:rPr>
                <w:rStyle w:val="SegmentID"/>
              </w:rPr>
              <w:t>960</w:t>
            </w:r>
            <w:r>
              <w:rPr>
                <w:rStyle w:val="TransUnitID"/>
              </w:rPr>
              <w:t>a9239503-8185-442b-804f-c40a98ef5f69</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SS Credit: Light Pollution Redu</w:t>
            </w:r>
            <w:r>
              <w:t>ction</w:t>
            </w:r>
          </w:p>
        </w:tc>
        <w:tc>
          <w:tcPr>
            <w:tcW w:w="0" w:type="auto"/>
            <w:shd w:val="clear" w:color="auto" w:fill="F5DEB3"/>
          </w:tcPr>
          <w:p w:rsidR="002D551D" w:rsidRDefault="000F52A6">
            <w:pPr>
              <w:rPr>
                <w:lang w:val="pt-BR"/>
              </w:rPr>
            </w:pPr>
            <w:r>
              <w:rPr>
                <w:lang w:val="pt-BR"/>
              </w:rPr>
              <w:t>Crédito SS: Redução da Poluição Luminosa (SS Credit: Light Pollution Reduction)</w:t>
            </w:r>
          </w:p>
        </w:tc>
      </w:tr>
      <w:tr w:rsidR="002D551D">
        <w:tc>
          <w:tcPr>
            <w:tcW w:w="0" w:type="auto"/>
            <w:shd w:val="clear" w:color="auto" w:fill="98FB98"/>
          </w:tcPr>
          <w:p w:rsidR="002D551D" w:rsidRDefault="000F52A6">
            <w:r>
              <w:rPr>
                <w:rStyle w:val="SegmentID"/>
              </w:rPr>
              <w:t>961</w:t>
            </w:r>
            <w:r>
              <w:rPr>
                <w:rStyle w:val="TransUnitID"/>
              </w:rPr>
              <w:t>62ba4851-2640-4a4d-afb5-627b8eea32f8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962</w:t>
            </w:r>
            <w:r>
              <w:rPr>
                <w:rStyle w:val="TransUnitID"/>
              </w:rPr>
              <w:t>074c8874-6dec-4620-97ac-de736cd2a4eb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963</w:t>
            </w:r>
            <w:r>
              <w:rPr>
                <w:rStyle w:val="TransUnitID"/>
              </w:rPr>
              <w:t>5788ad32-bf31-4756-a3e4-210515f574e8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964</w:t>
            </w:r>
            <w:r>
              <w:rPr>
                <w:rStyle w:val="TransUnitID"/>
              </w:rPr>
              <w:t>890692af-6149-4d58-9b4d-1130954ad0ff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965</w:t>
            </w:r>
            <w:r>
              <w:rPr>
                <w:rStyle w:val="TransUnitID"/>
              </w:rPr>
              <w:t>8654f73a-405f-499f-be84-9b58300d54a4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966</w:t>
            </w:r>
            <w:r>
              <w:rPr>
                <w:rStyle w:val="TransUnitID"/>
              </w:rPr>
              <w:t>b3795d38-eba4-4d59-98e4-05244d73f1e2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967</w:t>
            </w:r>
            <w:r>
              <w:rPr>
                <w:rStyle w:val="TransUnitID"/>
              </w:rPr>
              <w:t>1fef75</w:t>
            </w:r>
            <w:r>
              <w:rPr>
                <w:rStyle w:val="TransUnitID"/>
              </w:rPr>
              <w:t>e5-3693-4cd5-803f-87825ee40de4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968</w:t>
            </w:r>
            <w:r>
              <w:rPr>
                <w:rStyle w:val="TransUnitID"/>
              </w:rPr>
              <w:t>895276f1-8dcd-41ed-8b74-a37377d2687d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969</w:t>
            </w:r>
            <w:r>
              <w:rPr>
                <w:rStyle w:val="TransUnitID"/>
              </w:rPr>
              <w:t>4d6251ca-fbf9-484d-8121-57eae67458a3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970</w:t>
            </w:r>
            <w:r>
              <w:rPr>
                <w:rStyle w:val="TransUnitID"/>
              </w:rPr>
              <w:t>2da2dc95-db60-4baa-a014-e10c1c1c2add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971</w:t>
            </w:r>
            <w:r>
              <w:rPr>
                <w:rStyle w:val="TransUnitID"/>
              </w:rPr>
              <w:t>a06e1a1c-e53c-4fd0-8393-13d6316f6817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972</w:t>
            </w:r>
            <w:r>
              <w:rPr>
                <w:rStyle w:val="TransUnitID"/>
              </w:rPr>
              <w:t>500cd11a-ba05-41e4-9ec8-dc8fe56c5ceb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973</w:t>
            </w:r>
            <w:r>
              <w:rPr>
                <w:rStyle w:val="TransUnitID"/>
              </w:rPr>
              <w:t>60d39e9f-c1f1-4546-bb6f-404cb26730aa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increase night sky access, improve nighttime visibility, and reduce the consequences of development for wildlife and people.</w:t>
            </w:r>
          </w:p>
        </w:tc>
        <w:tc>
          <w:tcPr>
            <w:tcW w:w="0" w:type="auto"/>
            <w:shd w:val="clear" w:color="auto" w:fill="FFFFFF"/>
          </w:tcPr>
          <w:p w:rsidR="002D551D" w:rsidRDefault="000F52A6">
            <w:pPr>
              <w:rPr>
                <w:lang w:val="pt-BR"/>
              </w:rPr>
            </w:pPr>
            <w:r>
              <w:rPr>
                <w:lang w:val="pt-BR"/>
              </w:rPr>
              <w:t>Aumentar o acesso</w:t>
            </w:r>
            <w:r>
              <w:rPr>
                <w:lang w:val="pt-BR"/>
              </w:rPr>
              <w:t xml:space="preserve"> ao céu noturno, melhorar a visibilidade noturna e reduzir as consequências do empreendimento para a vida animal e as pessoas.</w:t>
            </w:r>
          </w:p>
        </w:tc>
      </w:tr>
      <w:tr w:rsidR="002D551D">
        <w:tc>
          <w:tcPr>
            <w:tcW w:w="0" w:type="auto"/>
            <w:shd w:val="clear" w:color="auto" w:fill="98FB98"/>
          </w:tcPr>
          <w:p w:rsidR="002D551D" w:rsidRDefault="000F52A6">
            <w:r>
              <w:rPr>
                <w:rStyle w:val="SegmentID"/>
              </w:rPr>
              <w:t>974</w:t>
            </w:r>
            <w:r>
              <w:rPr>
                <w:rStyle w:val="TransUnitID"/>
              </w:rPr>
              <w:t>5df7b11e-d24c-45d1-b1a2-b6f5d1accd80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975</w:t>
            </w:r>
            <w:r>
              <w:rPr>
                <w:rStyle w:val="TransUnitID"/>
              </w:rPr>
              <w:t>cfdcc86e-66e0-4117-b221-5190cc7a757a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w:t>
            </w:r>
            <w:r>
              <w:rPr>
                <w:lang w:val="pt-BR"/>
              </w:rPr>
              <w:t>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976</w:t>
            </w:r>
            <w:r>
              <w:rPr>
                <w:rStyle w:val="TransUnitID"/>
              </w:rPr>
              <w:t>7205e134-c3cf-402e-9ae3-0107ce26f86a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uplight and light trespass requirements, using either the backlight-uplight-glare (BUG) method (Option 1) or the calculation method (Option 2).</w:t>
            </w:r>
          </w:p>
        </w:tc>
        <w:tc>
          <w:tcPr>
            <w:tcW w:w="0" w:type="auto"/>
            <w:shd w:val="clear" w:color="auto" w:fill="FFFFFF"/>
          </w:tcPr>
          <w:p w:rsidR="002D551D" w:rsidRDefault="000F52A6">
            <w:pPr>
              <w:rPr>
                <w:lang w:val="pt-BR"/>
              </w:rPr>
            </w:pPr>
            <w:r>
              <w:rPr>
                <w:lang w:val="pt-BR"/>
              </w:rPr>
              <w:t>Satisfaça os requisitos de iluminação para cima e transgressão de luz usando o método de iluminação por trá</w:t>
            </w:r>
            <w:r>
              <w:rPr>
                <w:lang w:val="pt-BR"/>
              </w:rPr>
              <w:t>s/iluminação para cima/ofuscamento (backlight-uplight-glare - BUG) (Opção 1) ou o método de cálculo (Opção 2).</w:t>
            </w:r>
          </w:p>
        </w:tc>
      </w:tr>
      <w:tr w:rsidR="002D551D">
        <w:tc>
          <w:tcPr>
            <w:tcW w:w="0" w:type="auto"/>
            <w:shd w:val="clear" w:color="auto" w:fill="FFFFFF"/>
          </w:tcPr>
          <w:p w:rsidR="002D551D" w:rsidRDefault="000F52A6">
            <w:r>
              <w:rPr>
                <w:rStyle w:val="SegmentID"/>
              </w:rPr>
              <w:t>977</w:t>
            </w:r>
            <w:r>
              <w:rPr>
                <w:rStyle w:val="TransUnitID"/>
              </w:rPr>
              <w:t>7205e134-c3cf-402e-9ae3-0107ce26f86a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may use different options for uplight and light trespass.</w:t>
            </w:r>
          </w:p>
        </w:tc>
        <w:tc>
          <w:tcPr>
            <w:tcW w:w="0" w:type="auto"/>
            <w:shd w:val="clear" w:color="auto" w:fill="FFFFFF"/>
          </w:tcPr>
          <w:p w:rsidR="002D551D" w:rsidRDefault="000F52A6">
            <w:pPr>
              <w:rPr>
                <w:lang w:val="pt-BR"/>
              </w:rPr>
            </w:pPr>
            <w:r>
              <w:rPr>
                <w:lang w:val="pt-BR"/>
              </w:rPr>
              <w:t>Os projetos</w:t>
            </w:r>
            <w:r>
              <w:rPr>
                <w:lang w:val="pt-BR"/>
              </w:rPr>
              <w:t xml:space="preserve"> podem usar opções diferentes de iluminação para cima e transgressão de luz.</w:t>
            </w:r>
          </w:p>
        </w:tc>
      </w:tr>
      <w:tr w:rsidR="002D551D">
        <w:tc>
          <w:tcPr>
            <w:tcW w:w="0" w:type="auto"/>
            <w:shd w:val="clear" w:color="auto" w:fill="FFFFFF"/>
          </w:tcPr>
          <w:p w:rsidR="002D551D" w:rsidRDefault="000F52A6">
            <w:r>
              <w:rPr>
                <w:rStyle w:val="SegmentID"/>
              </w:rPr>
              <w:t>978</w:t>
            </w:r>
            <w:r>
              <w:rPr>
                <w:rStyle w:val="TransUnitID"/>
              </w:rPr>
              <w:t>426c856b-16e2-4de5-815c-2606c10feb61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these requirements for all exterior luminaires located inside the project boundary (except those listed und</w:t>
            </w:r>
            <w:r>
              <w:t xml:space="preserve">er “Exemptions”), based on </w:t>
            </w:r>
            <w:r>
              <w:lastRenderedPageBreak/>
              <w:t>the following:</w:t>
            </w:r>
          </w:p>
        </w:tc>
        <w:tc>
          <w:tcPr>
            <w:tcW w:w="0" w:type="auto"/>
            <w:shd w:val="clear" w:color="auto" w:fill="FFFFFF"/>
          </w:tcPr>
          <w:p w:rsidR="002D551D" w:rsidRDefault="000F52A6">
            <w:pPr>
              <w:rPr>
                <w:lang w:val="pt-BR"/>
              </w:rPr>
            </w:pPr>
            <w:r>
              <w:rPr>
                <w:lang w:val="pt-BR"/>
              </w:rPr>
              <w:lastRenderedPageBreak/>
              <w:t xml:space="preserve">Atenda a esses requisitos para todas as luminárias externas localizadas dentro do limite do projeto (exceto as listadas em "Isenções"), com </w:t>
            </w:r>
            <w:r>
              <w:rPr>
                <w:lang w:val="pt-BR"/>
              </w:rPr>
              <w:lastRenderedPageBreak/>
              <w:t>base no seguinte:</w:t>
            </w:r>
          </w:p>
        </w:tc>
      </w:tr>
      <w:tr w:rsidR="002D551D">
        <w:tc>
          <w:tcPr>
            <w:tcW w:w="0" w:type="auto"/>
            <w:shd w:val="clear" w:color="auto" w:fill="FFFFFF"/>
          </w:tcPr>
          <w:p w:rsidR="002D551D" w:rsidRDefault="000F52A6">
            <w:r>
              <w:rPr>
                <w:rStyle w:val="SegmentID"/>
              </w:rPr>
              <w:lastRenderedPageBreak/>
              <w:t>979</w:t>
            </w:r>
            <w:r>
              <w:rPr>
                <w:rStyle w:val="TransUnitID"/>
              </w:rPr>
              <w:t>274320f3-b488-414c-8b0b-a9764c591754</w:t>
            </w:r>
          </w:p>
        </w:tc>
        <w:tc>
          <w:tcPr>
            <w:tcW w:w="0" w:type="auto"/>
            <w:shd w:val="clear" w:color="auto" w:fill="FFFFFF"/>
          </w:tcPr>
          <w:p w:rsidR="002D551D" w:rsidRPr="000F52A6" w:rsidRDefault="000F52A6">
            <w:pPr>
              <w:rPr>
                <w:vanish/>
              </w:rPr>
            </w:pPr>
            <w:r w:rsidRPr="000F52A6">
              <w:rPr>
                <w:vanish/>
              </w:rPr>
              <w:t>Translation App</w:t>
            </w:r>
            <w:r w:rsidRPr="000F52A6">
              <w:rPr>
                <w:vanish/>
              </w:rPr>
              <w:t>roved (0%)</w:t>
            </w:r>
          </w:p>
        </w:tc>
        <w:tc>
          <w:tcPr>
            <w:tcW w:w="0" w:type="auto"/>
            <w:shd w:val="clear" w:color="auto" w:fill="FFFFFF"/>
          </w:tcPr>
          <w:p w:rsidR="002D551D" w:rsidRDefault="000F52A6">
            <w:r>
              <w:t>the photometric characteristics of each luminaire when mounted in the same orientation and tilt as specified in the project design; and</w:t>
            </w:r>
          </w:p>
        </w:tc>
        <w:tc>
          <w:tcPr>
            <w:tcW w:w="0" w:type="auto"/>
            <w:shd w:val="clear" w:color="auto" w:fill="FFFFFF"/>
          </w:tcPr>
          <w:p w:rsidR="002D551D" w:rsidRDefault="000F52A6">
            <w:pPr>
              <w:rPr>
                <w:lang w:val="pt-BR"/>
              </w:rPr>
            </w:pPr>
            <w:r>
              <w:rPr>
                <w:lang w:val="pt-BR"/>
              </w:rPr>
              <w:t>as características fotométricas de cada luminária quando instalada na mesma orientação e inclinada conforme especificado no projeto; e</w:t>
            </w:r>
          </w:p>
        </w:tc>
      </w:tr>
      <w:tr w:rsidR="002D551D">
        <w:tc>
          <w:tcPr>
            <w:tcW w:w="0" w:type="auto"/>
            <w:shd w:val="clear" w:color="auto" w:fill="FFFFFF"/>
          </w:tcPr>
          <w:p w:rsidR="002D551D" w:rsidRDefault="000F52A6">
            <w:r>
              <w:rPr>
                <w:rStyle w:val="SegmentID"/>
              </w:rPr>
              <w:t>980</w:t>
            </w:r>
            <w:r>
              <w:rPr>
                <w:rStyle w:val="TransUnitID"/>
              </w:rPr>
              <w:t>f4ce944f-19ff-4d9e-b30d-32d0f44cba71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lighting zone of the project property (at the time construction begins).</w:t>
            </w:r>
          </w:p>
        </w:tc>
        <w:tc>
          <w:tcPr>
            <w:tcW w:w="0" w:type="auto"/>
            <w:shd w:val="clear" w:color="auto" w:fill="FFFFFF"/>
          </w:tcPr>
          <w:p w:rsidR="002D551D" w:rsidRDefault="000F52A6">
            <w:pPr>
              <w:rPr>
                <w:lang w:val="pt-BR"/>
              </w:rPr>
            </w:pPr>
            <w:r>
              <w:rPr>
                <w:lang w:val="pt-BR"/>
              </w:rPr>
              <w:t>a zona de iluminação da propriedade do projeto (no momento em que a construção começar).</w:t>
            </w:r>
          </w:p>
        </w:tc>
      </w:tr>
      <w:tr w:rsidR="002D551D">
        <w:tc>
          <w:tcPr>
            <w:tcW w:w="0" w:type="auto"/>
            <w:shd w:val="clear" w:color="auto" w:fill="FFFFFF"/>
          </w:tcPr>
          <w:p w:rsidR="002D551D" w:rsidRDefault="000F52A6">
            <w:r>
              <w:rPr>
                <w:rStyle w:val="SegmentID"/>
              </w:rPr>
              <w:t>981</w:t>
            </w:r>
            <w:r>
              <w:rPr>
                <w:rStyle w:val="TransUnitID"/>
              </w:rPr>
              <w:t>f4ce944f-19ff-4d9e-b30d-32d0f44cba71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Classify the project un</w:t>
            </w:r>
            <w:r>
              <w:t>der one lighting zone using the lighting zones definitions provided in the Illuminating Engineering Society and International Dark Sky Association (IES/IDA) Model Lighting Ordinance (MLO) User Guide.</w:t>
            </w:r>
          </w:p>
        </w:tc>
        <w:tc>
          <w:tcPr>
            <w:tcW w:w="0" w:type="auto"/>
            <w:shd w:val="clear" w:color="auto" w:fill="FFFFFF"/>
          </w:tcPr>
          <w:p w:rsidR="002D551D" w:rsidRDefault="000F52A6">
            <w:pPr>
              <w:rPr>
                <w:lang w:val="pt-BR"/>
              </w:rPr>
            </w:pPr>
            <w:r>
              <w:rPr>
                <w:lang w:val="pt-BR"/>
              </w:rPr>
              <w:t>Classifique o projeto em uma zona de iluminação utilizan</w:t>
            </w:r>
            <w:r>
              <w:rPr>
                <w:lang w:val="pt-BR"/>
              </w:rPr>
              <w:t>do as definições de zonas de iluminação fornecidas no Guia do Usuário da Lei de Iluminação Modelo (Model Lighting Ordinance – MLO) da Sociedade de Engenharia de Iluminação e da Associação Internacional Dark-Sky (Illuminating Engineering Society e Internati</w:t>
            </w:r>
            <w:r>
              <w:rPr>
                <w:lang w:val="pt-BR"/>
              </w:rPr>
              <w:t>onal Dark Sky Association - IES/IDA).</w:t>
            </w:r>
          </w:p>
        </w:tc>
      </w:tr>
      <w:tr w:rsidR="002D551D">
        <w:tc>
          <w:tcPr>
            <w:tcW w:w="0" w:type="auto"/>
            <w:shd w:val="clear" w:color="auto" w:fill="FFFFFF"/>
          </w:tcPr>
          <w:p w:rsidR="002D551D" w:rsidRDefault="000F52A6">
            <w:r>
              <w:rPr>
                <w:rStyle w:val="SegmentID"/>
              </w:rPr>
              <w:t>982</w:t>
            </w:r>
            <w:r>
              <w:rPr>
                <w:rStyle w:val="TransUnitID"/>
              </w:rPr>
              <w:t>c34fb359-857f-46e6-862b-8479b69309a7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Additionally, meet the internally illuminated signage requirement.</w:t>
            </w:r>
          </w:p>
        </w:tc>
        <w:tc>
          <w:tcPr>
            <w:tcW w:w="0" w:type="auto"/>
            <w:shd w:val="clear" w:color="auto" w:fill="FFFFFF"/>
          </w:tcPr>
          <w:p w:rsidR="002D551D" w:rsidRDefault="000F52A6">
            <w:pPr>
              <w:rPr>
                <w:lang w:val="pt-BR"/>
              </w:rPr>
            </w:pPr>
            <w:r>
              <w:rPr>
                <w:lang w:val="pt-BR"/>
              </w:rPr>
              <w:t>Além disso, satisfaça o requisito de sinalização iluminada internamente.</w:t>
            </w:r>
          </w:p>
        </w:tc>
      </w:tr>
      <w:tr w:rsidR="002D551D">
        <w:tc>
          <w:tcPr>
            <w:tcW w:w="0" w:type="auto"/>
            <w:shd w:val="clear" w:color="auto" w:fill="FFFFFF"/>
          </w:tcPr>
          <w:p w:rsidR="002D551D" w:rsidRDefault="000F52A6">
            <w:r>
              <w:rPr>
                <w:rStyle w:val="SegmentID"/>
              </w:rPr>
              <w:t>983</w:t>
            </w:r>
            <w:r>
              <w:rPr>
                <w:rStyle w:val="TransUnitID"/>
              </w:rPr>
              <w:t>96ac3cf</w:t>
            </w:r>
            <w:r>
              <w:rPr>
                <w:rStyle w:val="TransUnitID"/>
              </w:rPr>
              <w:t>3-c420-40a1-8d61-25c7eb1e221a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Uplight</w:t>
            </w:r>
          </w:p>
        </w:tc>
        <w:tc>
          <w:tcPr>
            <w:tcW w:w="0" w:type="auto"/>
            <w:shd w:val="clear" w:color="auto" w:fill="FFFFFF"/>
          </w:tcPr>
          <w:p w:rsidR="002D551D" w:rsidRDefault="000F52A6">
            <w:pPr>
              <w:rPr>
                <w:lang w:val="pt-BR"/>
              </w:rPr>
            </w:pPr>
            <w:r>
              <w:rPr>
                <w:lang w:val="pt-BR"/>
              </w:rPr>
              <w:t>Iluminação para cima</w:t>
            </w:r>
          </w:p>
        </w:tc>
      </w:tr>
      <w:tr w:rsidR="002D551D">
        <w:tc>
          <w:tcPr>
            <w:tcW w:w="0" w:type="auto"/>
            <w:shd w:val="clear" w:color="auto" w:fill="98FB98"/>
          </w:tcPr>
          <w:p w:rsidR="002D551D" w:rsidRDefault="000F52A6">
            <w:r>
              <w:rPr>
                <w:rStyle w:val="SegmentID"/>
              </w:rPr>
              <w:t>984</w:t>
            </w:r>
            <w:r>
              <w:rPr>
                <w:rStyle w:val="TransUnitID"/>
              </w:rPr>
              <w:t>31992551-88a3-4e52-951a-c82b1fb83f33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985</w:t>
            </w:r>
            <w:r>
              <w:rPr>
                <w:rStyle w:val="TransUnitID"/>
              </w:rPr>
              <w:t>31992551-88a3-4e52-951a-c82b1fb83f33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BUG Rating Method</w:t>
            </w:r>
          </w:p>
        </w:tc>
        <w:tc>
          <w:tcPr>
            <w:tcW w:w="0" w:type="auto"/>
            <w:shd w:val="clear" w:color="auto" w:fill="FFFFFF"/>
          </w:tcPr>
          <w:p w:rsidR="002D551D" w:rsidRDefault="000F52A6">
            <w:pPr>
              <w:rPr>
                <w:lang w:val="pt-BR"/>
              </w:rPr>
            </w:pPr>
            <w:r>
              <w:rPr>
                <w:lang w:val="pt-BR"/>
              </w:rPr>
              <w:t>Método de avaliação BUG</w:t>
            </w:r>
          </w:p>
        </w:tc>
      </w:tr>
      <w:tr w:rsidR="002D551D">
        <w:tc>
          <w:tcPr>
            <w:tcW w:w="0" w:type="auto"/>
            <w:shd w:val="clear" w:color="auto" w:fill="FFFFFF"/>
          </w:tcPr>
          <w:p w:rsidR="002D551D" w:rsidRDefault="000F52A6">
            <w:r>
              <w:rPr>
                <w:rStyle w:val="SegmentID"/>
              </w:rPr>
              <w:t>986</w:t>
            </w:r>
            <w:r>
              <w:rPr>
                <w:rStyle w:val="TransUnitID"/>
              </w:rPr>
              <w:t>103e561d-4a26-4415-86c8-02424726f4e9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exceed the following luminaire uplight ratings, based on the specific light source installed in the luminaire, as defined in IES TM-15-11, A</w:t>
            </w:r>
            <w:r>
              <w:t>ddendum A.</w:t>
            </w:r>
          </w:p>
        </w:tc>
        <w:tc>
          <w:tcPr>
            <w:tcW w:w="0" w:type="auto"/>
            <w:shd w:val="clear" w:color="auto" w:fill="FFFFFF"/>
          </w:tcPr>
          <w:p w:rsidR="002D551D" w:rsidRDefault="000F52A6">
            <w:pPr>
              <w:rPr>
                <w:lang w:val="pt-BR"/>
              </w:rPr>
            </w:pPr>
            <w:r>
              <w:rPr>
                <w:lang w:val="pt-BR"/>
              </w:rPr>
              <w:t>Não exceda as seguintes avaliações de iluminação para cima de luminárias, com base na fonte de luz específica instalada na luminária, conforme definido em IES TM-15-11, Adendo A.</w:t>
            </w:r>
          </w:p>
        </w:tc>
      </w:tr>
      <w:tr w:rsidR="002D551D">
        <w:tc>
          <w:tcPr>
            <w:tcW w:w="0" w:type="auto"/>
            <w:shd w:val="clear" w:color="auto" w:fill="98FB98"/>
          </w:tcPr>
          <w:p w:rsidR="002D551D" w:rsidRDefault="000F52A6">
            <w:r>
              <w:rPr>
                <w:rStyle w:val="SegmentID"/>
              </w:rPr>
              <w:t>987</w:t>
            </w:r>
            <w:r>
              <w:rPr>
                <w:rStyle w:val="TransUnitID"/>
              </w:rPr>
              <w:t>ca90d7af-664b-4546-a71d-39386e2344cf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988</w:t>
            </w:r>
            <w:r>
              <w:rPr>
                <w:rStyle w:val="TransUnitID"/>
              </w:rPr>
              <w:t>ca90d7af-664b-4546-a71d-39386e2344cf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uplight ratings for luminaires</w:t>
            </w:r>
          </w:p>
        </w:tc>
        <w:tc>
          <w:tcPr>
            <w:tcW w:w="0" w:type="auto"/>
            <w:shd w:val="clear" w:color="auto" w:fill="FFFFFF"/>
          </w:tcPr>
          <w:p w:rsidR="002D551D" w:rsidRDefault="000F52A6">
            <w:pPr>
              <w:rPr>
                <w:lang w:val="pt-BR"/>
              </w:rPr>
            </w:pPr>
            <w:r>
              <w:rPr>
                <w:lang w:val="pt-BR"/>
              </w:rPr>
              <w:t>Avaliações máximas de iluminação para cima para luminárias</w:t>
            </w:r>
          </w:p>
        </w:tc>
      </w:tr>
      <w:tr w:rsidR="002D551D">
        <w:tc>
          <w:tcPr>
            <w:tcW w:w="0" w:type="auto"/>
            <w:shd w:val="clear" w:color="auto" w:fill="FFFFFF"/>
          </w:tcPr>
          <w:p w:rsidR="002D551D" w:rsidRDefault="000F52A6">
            <w:r>
              <w:rPr>
                <w:rStyle w:val="SegmentID"/>
              </w:rPr>
              <w:t>989</w:t>
            </w:r>
            <w:r>
              <w:rPr>
                <w:rStyle w:val="TransUnitID"/>
              </w:rPr>
              <w:t>cbe439ed-2e48-41e4-bffd-436bd0a204d7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MLO lighting zone</w:t>
            </w:r>
          </w:p>
        </w:tc>
        <w:tc>
          <w:tcPr>
            <w:tcW w:w="0" w:type="auto"/>
            <w:shd w:val="clear" w:color="auto" w:fill="FFFFFF"/>
          </w:tcPr>
          <w:p w:rsidR="002D551D" w:rsidRDefault="000F52A6">
            <w:pPr>
              <w:rPr>
                <w:lang w:val="pt-BR"/>
              </w:rPr>
            </w:pPr>
            <w:r>
              <w:rPr>
                <w:lang w:val="pt-BR"/>
              </w:rPr>
              <w:t>Zona de iluminação MLO</w:t>
            </w:r>
          </w:p>
        </w:tc>
      </w:tr>
      <w:tr w:rsidR="002D551D">
        <w:tc>
          <w:tcPr>
            <w:tcW w:w="0" w:type="auto"/>
            <w:shd w:val="clear" w:color="auto" w:fill="FFFFFF"/>
          </w:tcPr>
          <w:p w:rsidR="002D551D" w:rsidRDefault="000F52A6">
            <w:r>
              <w:rPr>
                <w:rStyle w:val="SegmentID"/>
              </w:rPr>
              <w:t>990</w:t>
            </w:r>
            <w:r>
              <w:rPr>
                <w:rStyle w:val="TransUnitID"/>
              </w:rPr>
              <w:t>93c83466-67d3-4f3d-b955-8bc7533d87e2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Luminaire uplight rating</w:t>
            </w:r>
          </w:p>
        </w:tc>
        <w:tc>
          <w:tcPr>
            <w:tcW w:w="0" w:type="auto"/>
            <w:shd w:val="clear" w:color="auto" w:fill="FFFFFF"/>
          </w:tcPr>
          <w:p w:rsidR="002D551D" w:rsidRDefault="000F52A6">
            <w:pPr>
              <w:rPr>
                <w:lang w:val="pt-BR"/>
              </w:rPr>
            </w:pPr>
            <w:r>
              <w:rPr>
                <w:lang w:val="pt-BR"/>
              </w:rPr>
              <w:t>Avaliação de iluminação para cima da luminária</w:t>
            </w:r>
          </w:p>
        </w:tc>
      </w:tr>
      <w:tr w:rsidR="002D551D">
        <w:tc>
          <w:tcPr>
            <w:tcW w:w="0" w:type="auto"/>
            <w:shd w:val="clear" w:color="auto" w:fill="FFFFFF"/>
          </w:tcPr>
          <w:p w:rsidR="002D551D" w:rsidRDefault="000F52A6">
            <w:r>
              <w:rPr>
                <w:rStyle w:val="SegmentID"/>
              </w:rPr>
              <w:t>991</w:t>
            </w:r>
            <w:r>
              <w:rPr>
                <w:rStyle w:val="TransUnitID"/>
              </w:rPr>
              <w:t>1c8bc88f-b1c6-40d7-9ebc-7698b370c88f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LZ0</w:t>
            </w:r>
          </w:p>
        </w:tc>
        <w:tc>
          <w:tcPr>
            <w:tcW w:w="0" w:type="auto"/>
            <w:shd w:val="clear" w:color="auto" w:fill="FFFFFF"/>
          </w:tcPr>
          <w:p w:rsidR="002D551D" w:rsidRDefault="000F52A6">
            <w:pPr>
              <w:rPr>
                <w:lang w:val="pt-BR"/>
              </w:rPr>
            </w:pPr>
            <w:r>
              <w:rPr>
                <w:lang w:val="pt-BR"/>
              </w:rPr>
              <w:t>LZ0</w:t>
            </w:r>
          </w:p>
        </w:tc>
      </w:tr>
      <w:tr w:rsidR="002D551D">
        <w:tc>
          <w:tcPr>
            <w:tcW w:w="0" w:type="auto"/>
            <w:shd w:val="clear" w:color="auto" w:fill="FFFFFF"/>
          </w:tcPr>
          <w:p w:rsidR="002D551D" w:rsidRDefault="000F52A6">
            <w:r>
              <w:rPr>
                <w:rStyle w:val="SegmentID"/>
              </w:rPr>
              <w:t>992</w:t>
            </w:r>
            <w:r>
              <w:rPr>
                <w:rStyle w:val="TransUnitID"/>
              </w:rPr>
              <w:t>3f1e14c1-b304-4e1b-87ff-7a05a0851ac1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U0</w:t>
            </w:r>
          </w:p>
        </w:tc>
        <w:tc>
          <w:tcPr>
            <w:tcW w:w="0" w:type="auto"/>
            <w:shd w:val="clear" w:color="auto" w:fill="FFFFFF"/>
          </w:tcPr>
          <w:p w:rsidR="002D551D" w:rsidRDefault="000F52A6">
            <w:pPr>
              <w:rPr>
                <w:lang w:val="pt-BR"/>
              </w:rPr>
            </w:pPr>
            <w:r>
              <w:rPr>
                <w:lang w:val="pt-BR"/>
              </w:rPr>
              <w:t>U0</w:t>
            </w:r>
          </w:p>
        </w:tc>
      </w:tr>
      <w:tr w:rsidR="002D551D">
        <w:tc>
          <w:tcPr>
            <w:tcW w:w="0" w:type="auto"/>
            <w:shd w:val="clear" w:color="auto" w:fill="FFFFFF"/>
          </w:tcPr>
          <w:p w:rsidR="002D551D" w:rsidRDefault="000F52A6">
            <w:r>
              <w:rPr>
                <w:rStyle w:val="SegmentID"/>
              </w:rPr>
              <w:t>993</w:t>
            </w:r>
            <w:r>
              <w:rPr>
                <w:rStyle w:val="TransUnitID"/>
              </w:rPr>
              <w:t>73d2b5d1-4b6d-4930-94ad-4a9b9fba22b1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LZ1</w:t>
            </w:r>
          </w:p>
        </w:tc>
        <w:tc>
          <w:tcPr>
            <w:tcW w:w="0" w:type="auto"/>
            <w:shd w:val="clear" w:color="auto" w:fill="FFFFFF"/>
          </w:tcPr>
          <w:p w:rsidR="002D551D" w:rsidRDefault="000F52A6">
            <w:pPr>
              <w:rPr>
                <w:lang w:val="pt-BR"/>
              </w:rPr>
            </w:pPr>
            <w:r>
              <w:rPr>
                <w:lang w:val="pt-BR"/>
              </w:rPr>
              <w:t>LZ1</w:t>
            </w:r>
          </w:p>
        </w:tc>
      </w:tr>
      <w:tr w:rsidR="002D551D">
        <w:tc>
          <w:tcPr>
            <w:tcW w:w="0" w:type="auto"/>
            <w:shd w:val="clear" w:color="auto" w:fill="FFFFFF"/>
          </w:tcPr>
          <w:p w:rsidR="002D551D" w:rsidRDefault="000F52A6">
            <w:r>
              <w:rPr>
                <w:rStyle w:val="SegmentID"/>
              </w:rPr>
              <w:t>994</w:t>
            </w:r>
            <w:r>
              <w:rPr>
                <w:rStyle w:val="TransUnitID"/>
              </w:rPr>
              <w:t>0d06b963-c2b3-484b-b2ee-f7dc2148b8cd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U1</w:t>
            </w:r>
          </w:p>
        </w:tc>
        <w:tc>
          <w:tcPr>
            <w:tcW w:w="0" w:type="auto"/>
            <w:shd w:val="clear" w:color="auto" w:fill="FFFFFF"/>
          </w:tcPr>
          <w:p w:rsidR="002D551D" w:rsidRDefault="000F52A6">
            <w:pPr>
              <w:rPr>
                <w:lang w:val="pt-BR"/>
              </w:rPr>
            </w:pPr>
            <w:r>
              <w:rPr>
                <w:lang w:val="pt-BR"/>
              </w:rPr>
              <w:t>U1</w:t>
            </w:r>
          </w:p>
        </w:tc>
      </w:tr>
      <w:tr w:rsidR="002D551D">
        <w:tc>
          <w:tcPr>
            <w:tcW w:w="0" w:type="auto"/>
            <w:shd w:val="clear" w:color="auto" w:fill="FFFFFF"/>
          </w:tcPr>
          <w:p w:rsidR="002D551D" w:rsidRDefault="000F52A6">
            <w:r>
              <w:rPr>
                <w:rStyle w:val="SegmentID"/>
              </w:rPr>
              <w:t>995</w:t>
            </w:r>
            <w:r>
              <w:rPr>
                <w:rStyle w:val="TransUnitID"/>
              </w:rPr>
              <w:t>602a7646-997e-4975-8244-a91f16470a1b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LZ2</w:t>
            </w:r>
          </w:p>
        </w:tc>
        <w:tc>
          <w:tcPr>
            <w:tcW w:w="0" w:type="auto"/>
            <w:shd w:val="clear" w:color="auto" w:fill="FFFFFF"/>
          </w:tcPr>
          <w:p w:rsidR="002D551D" w:rsidRDefault="000F52A6">
            <w:pPr>
              <w:rPr>
                <w:lang w:val="pt-BR"/>
              </w:rPr>
            </w:pPr>
            <w:r>
              <w:rPr>
                <w:lang w:val="pt-BR"/>
              </w:rPr>
              <w:t>LZ2</w:t>
            </w:r>
          </w:p>
        </w:tc>
      </w:tr>
      <w:tr w:rsidR="002D551D">
        <w:tc>
          <w:tcPr>
            <w:tcW w:w="0" w:type="auto"/>
            <w:shd w:val="clear" w:color="auto" w:fill="FFFFFF"/>
          </w:tcPr>
          <w:p w:rsidR="002D551D" w:rsidRDefault="000F52A6">
            <w:r>
              <w:rPr>
                <w:rStyle w:val="SegmentID"/>
              </w:rPr>
              <w:t>996</w:t>
            </w:r>
            <w:r>
              <w:rPr>
                <w:rStyle w:val="TransUnitID"/>
              </w:rPr>
              <w:t>e868c869-555d-4a90-afe7-4a0207a3b225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U2</w:t>
            </w:r>
          </w:p>
        </w:tc>
        <w:tc>
          <w:tcPr>
            <w:tcW w:w="0" w:type="auto"/>
            <w:shd w:val="clear" w:color="auto" w:fill="FFFFFF"/>
          </w:tcPr>
          <w:p w:rsidR="002D551D" w:rsidRDefault="000F52A6">
            <w:pPr>
              <w:rPr>
                <w:lang w:val="pt-BR"/>
              </w:rPr>
            </w:pPr>
            <w:r>
              <w:rPr>
                <w:lang w:val="pt-BR"/>
              </w:rPr>
              <w:t>U2</w:t>
            </w:r>
          </w:p>
        </w:tc>
      </w:tr>
      <w:tr w:rsidR="002D551D">
        <w:tc>
          <w:tcPr>
            <w:tcW w:w="0" w:type="auto"/>
            <w:shd w:val="clear" w:color="auto" w:fill="FFFFFF"/>
          </w:tcPr>
          <w:p w:rsidR="002D551D" w:rsidRDefault="000F52A6">
            <w:r>
              <w:rPr>
                <w:rStyle w:val="SegmentID"/>
              </w:rPr>
              <w:t>997</w:t>
            </w:r>
            <w:r>
              <w:rPr>
                <w:rStyle w:val="TransUnitID"/>
              </w:rPr>
              <w:t>bc4e3d09-d573-4388-9707-5501a4b0ac4c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LZ3</w:t>
            </w:r>
          </w:p>
        </w:tc>
        <w:tc>
          <w:tcPr>
            <w:tcW w:w="0" w:type="auto"/>
            <w:shd w:val="clear" w:color="auto" w:fill="FFFFFF"/>
          </w:tcPr>
          <w:p w:rsidR="002D551D" w:rsidRDefault="000F52A6">
            <w:pPr>
              <w:rPr>
                <w:lang w:val="pt-BR"/>
              </w:rPr>
            </w:pPr>
            <w:r>
              <w:rPr>
                <w:lang w:val="pt-BR"/>
              </w:rPr>
              <w:t>LZ3</w:t>
            </w:r>
          </w:p>
        </w:tc>
      </w:tr>
      <w:tr w:rsidR="002D551D">
        <w:tc>
          <w:tcPr>
            <w:tcW w:w="0" w:type="auto"/>
            <w:shd w:val="clear" w:color="auto" w:fill="FFFFFF"/>
          </w:tcPr>
          <w:p w:rsidR="002D551D" w:rsidRDefault="000F52A6">
            <w:r>
              <w:rPr>
                <w:rStyle w:val="SegmentID"/>
              </w:rPr>
              <w:t>998</w:t>
            </w:r>
            <w:r>
              <w:rPr>
                <w:rStyle w:val="TransUnitID"/>
              </w:rPr>
              <w:t>69c5f491-7861-4f2f-853b-74bf908666db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U3</w:t>
            </w:r>
          </w:p>
        </w:tc>
        <w:tc>
          <w:tcPr>
            <w:tcW w:w="0" w:type="auto"/>
            <w:shd w:val="clear" w:color="auto" w:fill="FFFFFF"/>
          </w:tcPr>
          <w:p w:rsidR="002D551D" w:rsidRDefault="000F52A6">
            <w:pPr>
              <w:rPr>
                <w:lang w:val="pt-BR"/>
              </w:rPr>
            </w:pPr>
            <w:r>
              <w:rPr>
                <w:lang w:val="pt-BR"/>
              </w:rPr>
              <w:t>U3</w:t>
            </w:r>
          </w:p>
        </w:tc>
      </w:tr>
      <w:tr w:rsidR="002D551D">
        <w:tc>
          <w:tcPr>
            <w:tcW w:w="0" w:type="auto"/>
            <w:shd w:val="clear" w:color="auto" w:fill="FFFFFF"/>
          </w:tcPr>
          <w:p w:rsidR="002D551D" w:rsidRDefault="000F52A6">
            <w:r>
              <w:rPr>
                <w:rStyle w:val="SegmentID"/>
              </w:rPr>
              <w:t>999</w:t>
            </w:r>
            <w:r>
              <w:rPr>
                <w:rStyle w:val="TransUnitID"/>
              </w:rPr>
              <w:t>7c06a35f-890f-47f7-96df-204980343c8a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LZ4</w:t>
            </w:r>
          </w:p>
        </w:tc>
        <w:tc>
          <w:tcPr>
            <w:tcW w:w="0" w:type="auto"/>
            <w:shd w:val="clear" w:color="auto" w:fill="FFFFFF"/>
          </w:tcPr>
          <w:p w:rsidR="002D551D" w:rsidRDefault="000F52A6">
            <w:pPr>
              <w:rPr>
                <w:lang w:val="pt-BR"/>
              </w:rPr>
            </w:pPr>
            <w:r>
              <w:rPr>
                <w:lang w:val="pt-BR"/>
              </w:rPr>
              <w:t>LZ4</w:t>
            </w:r>
          </w:p>
        </w:tc>
      </w:tr>
      <w:tr w:rsidR="002D551D">
        <w:tc>
          <w:tcPr>
            <w:tcW w:w="0" w:type="auto"/>
            <w:shd w:val="clear" w:color="auto" w:fill="FFFFFF"/>
          </w:tcPr>
          <w:p w:rsidR="002D551D" w:rsidRDefault="000F52A6">
            <w:r>
              <w:rPr>
                <w:rStyle w:val="SegmentID"/>
              </w:rPr>
              <w:t>1000</w:t>
            </w:r>
            <w:r>
              <w:rPr>
                <w:rStyle w:val="TransUnitID"/>
              </w:rPr>
              <w:t>d83cc8d0-dd21-4040-9c8a-de2898f72a95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U4</w:t>
            </w:r>
          </w:p>
        </w:tc>
        <w:tc>
          <w:tcPr>
            <w:tcW w:w="0" w:type="auto"/>
            <w:shd w:val="clear" w:color="auto" w:fill="FFFFFF"/>
          </w:tcPr>
          <w:p w:rsidR="002D551D" w:rsidRDefault="000F52A6">
            <w:pPr>
              <w:rPr>
                <w:lang w:val="pt-BR"/>
              </w:rPr>
            </w:pPr>
            <w:r>
              <w:rPr>
                <w:lang w:val="pt-BR"/>
              </w:rPr>
              <w:t>U4</w:t>
            </w:r>
          </w:p>
        </w:tc>
      </w:tr>
      <w:tr w:rsidR="002D551D">
        <w:tc>
          <w:tcPr>
            <w:tcW w:w="0" w:type="auto"/>
            <w:shd w:val="clear" w:color="auto" w:fill="98FB98"/>
          </w:tcPr>
          <w:p w:rsidR="002D551D" w:rsidRDefault="000F52A6">
            <w:r>
              <w:rPr>
                <w:rStyle w:val="SegmentID"/>
              </w:rPr>
              <w:t>1001</w:t>
            </w:r>
            <w:r>
              <w:rPr>
                <w:rStyle w:val="TransUnitID"/>
              </w:rPr>
              <w:t>838cbf4f-8b77-4116-b73e-c6d85ba0e99a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1002</w:t>
            </w:r>
            <w:r>
              <w:rPr>
                <w:rStyle w:val="TransUnitID"/>
              </w:rPr>
              <w:t>a91dacb3-c2d8-4443-9594-9889865d0bff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1003</w:t>
            </w:r>
            <w:r>
              <w:rPr>
                <w:rStyle w:val="TransUnitID"/>
              </w:rPr>
              <w:t>a91dacb3-c2d8-4443-9594-9889865d0bff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Calculation Method</w:t>
            </w:r>
          </w:p>
        </w:tc>
        <w:tc>
          <w:tcPr>
            <w:tcW w:w="0" w:type="auto"/>
            <w:shd w:val="clear" w:color="auto" w:fill="FFFFFF"/>
          </w:tcPr>
          <w:p w:rsidR="002D551D" w:rsidRDefault="000F52A6">
            <w:pPr>
              <w:rPr>
                <w:lang w:val="pt-BR"/>
              </w:rPr>
            </w:pPr>
            <w:r>
              <w:rPr>
                <w:lang w:val="pt-BR"/>
              </w:rPr>
              <w:t>Método de</w:t>
            </w:r>
            <w:r>
              <w:rPr>
                <w:lang w:val="pt-BR"/>
              </w:rPr>
              <w:t xml:space="preserve"> cálculo</w:t>
            </w:r>
          </w:p>
        </w:tc>
      </w:tr>
      <w:tr w:rsidR="002D551D">
        <w:tc>
          <w:tcPr>
            <w:tcW w:w="0" w:type="auto"/>
            <w:shd w:val="clear" w:color="auto" w:fill="FFFFFF"/>
          </w:tcPr>
          <w:p w:rsidR="002D551D" w:rsidRDefault="000F52A6">
            <w:r>
              <w:rPr>
                <w:rStyle w:val="SegmentID"/>
              </w:rPr>
              <w:t>1004</w:t>
            </w:r>
            <w:r>
              <w:rPr>
                <w:rStyle w:val="TransUnitID"/>
              </w:rPr>
              <w:t>addd1ba7-7d8e-4c08-b7ef-2b8288a49e93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exceed the following percentages of total lumens emitted above horizontal.</w:t>
            </w:r>
          </w:p>
        </w:tc>
        <w:tc>
          <w:tcPr>
            <w:tcW w:w="0" w:type="auto"/>
            <w:shd w:val="clear" w:color="auto" w:fill="FFFFFF"/>
          </w:tcPr>
          <w:p w:rsidR="002D551D" w:rsidRDefault="000F52A6">
            <w:pPr>
              <w:rPr>
                <w:lang w:val="pt-BR"/>
              </w:rPr>
            </w:pPr>
            <w:r>
              <w:rPr>
                <w:lang w:val="pt-BR"/>
              </w:rPr>
              <w:t>Não exceda as porcentagens a seguir do total de lúmens emitidos acima da horizontal.</w:t>
            </w:r>
          </w:p>
        </w:tc>
      </w:tr>
      <w:tr w:rsidR="002D551D">
        <w:tc>
          <w:tcPr>
            <w:tcW w:w="0" w:type="auto"/>
            <w:shd w:val="clear" w:color="auto" w:fill="98FB98"/>
          </w:tcPr>
          <w:p w:rsidR="002D551D" w:rsidRDefault="000F52A6">
            <w:r>
              <w:rPr>
                <w:rStyle w:val="SegmentID"/>
              </w:rPr>
              <w:t>1005</w:t>
            </w:r>
            <w:r>
              <w:rPr>
                <w:rStyle w:val="TransUnitID"/>
              </w:rPr>
              <w:t>c58dd563-31b2-4787-8aa8-e1efc16b4d79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FFFFF"/>
          </w:tcPr>
          <w:p w:rsidR="002D551D" w:rsidRDefault="000F52A6">
            <w:r>
              <w:rPr>
                <w:rStyle w:val="SegmentID"/>
              </w:rPr>
              <w:t>1006</w:t>
            </w:r>
            <w:r>
              <w:rPr>
                <w:rStyle w:val="TransUnitID"/>
              </w:rPr>
              <w:t>c58dd563-31b2-4787-8aa8-e1efc16b4d79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Maximum percentage of total lumens emitted above horizontal, by </w:t>
            </w:r>
            <w:r>
              <w:lastRenderedPageBreak/>
              <w:t>lighting zone</w:t>
            </w:r>
          </w:p>
        </w:tc>
        <w:tc>
          <w:tcPr>
            <w:tcW w:w="0" w:type="auto"/>
            <w:shd w:val="clear" w:color="auto" w:fill="FFFFFF"/>
          </w:tcPr>
          <w:p w:rsidR="002D551D" w:rsidRDefault="000F52A6">
            <w:pPr>
              <w:rPr>
                <w:lang w:val="pt-BR"/>
              </w:rPr>
            </w:pPr>
            <w:r>
              <w:rPr>
                <w:lang w:val="pt-BR"/>
              </w:rPr>
              <w:lastRenderedPageBreak/>
              <w:t xml:space="preserve">Porcentagem máxima do total de lúmens emitidos acima da horizontal, </w:t>
            </w:r>
            <w:r>
              <w:rPr>
                <w:lang w:val="pt-BR"/>
              </w:rPr>
              <w:lastRenderedPageBreak/>
              <w:t>por zona de iluminação</w:t>
            </w:r>
          </w:p>
        </w:tc>
      </w:tr>
      <w:tr w:rsidR="002D551D">
        <w:tc>
          <w:tcPr>
            <w:tcW w:w="0" w:type="auto"/>
            <w:shd w:val="clear" w:color="auto" w:fill="98FB98"/>
          </w:tcPr>
          <w:p w:rsidR="002D551D" w:rsidRDefault="000F52A6">
            <w:r>
              <w:rPr>
                <w:rStyle w:val="SegmentID"/>
              </w:rPr>
              <w:lastRenderedPageBreak/>
              <w:t>1007</w:t>
            </w:r>
            <w:r>
              <w:rPr>
                <w:rStyle w:val="TransUnitID"/>
              </w:rPr>
              <w:t>dd3ba3ac-45dc-49e7-95f8-a37fea0d1eaf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MLO lighting zone</w:t>
            </w:r>
          </w:p>
        </w:tc>
        <w:tc>
          <w:tcPr>
            <w:tcW w:w="0" w:type="auto"/>
            <w:shd w:val="clear" w:color="auto" w:fill="98FB98"/>
          </w:tcPr>
          <w:p w:rsidR="002D551D" w:rsidRDefault="000F52A6">
            <w:pPr>
              <w:rPr>
                <w:lang w:val="pt-BR"/>
              </w:rPr>
            </w:pPr>
            <w:r>
              <w:rPr>
                <w:lang w:val="pt-BR"/>
              </w:rPr>
              <w:t>Zona de iluminação MLO</w:t>
            </w:r>
          </w:p>
        </w:tc>
      </w:tr>
      <w:tr w:rsidR="002D551D">
        <w:tc>
          <w:tcPr>
            <w:tcW w:w="0" w:type="auto"/>
            <w:shd w:val="clear" w:color="auto" w:fill="FFFFFF"/>
          </w:tcPr>
          <w:p w:rsidR="002D551D" w:rsidRDefault="000F52A6">
            <w:r>
              <w:rPr>
                <w:rStyle w:val="SegmentID"/>
              </w:rPr>
              <w:t>1008</w:t>
            </w:r>
            <w:r>
              <w:rPr>
                <w:rStyle w:val="TransUnitID"/>
              </w:rPr>
              <w:t>3727448c-13a9-41b1-bd50-17964c8ab342</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Maximum allowed percentage of total luminaire lumens emitted above horizontal</w:t>
            </w:r>
          </w:p>
        </w:tc>
        <w:tc>
          <w:tcPr>
            <w:tcW w:w="0" w:type="auto"/>
            <w:shd w:val="clear" w:color="auto" w:fill="FFFFFF"/>
          </w:tcPr>
          <w:p w:rsidR="002D551D" w:rsidRDefault="000F52A6">
            <w:pPr>
              <w:rPr>
                <w:lang w:val="pt-BR"/>
              </w:rPr>
            </w:pPr>
            <w:r>
              <w:rPr>
                <w:lang w:val="pt-BR"/>
              </w:rPr>
              <w:t>Porcentagem máxima permitida do total de lúmens da luminária emitidos acima da horizontal</w:t>
            </w:r>
          </w:p>
        </w:tc>
      </w:tr>
      <w:tr w:rsidR="002D551D">
        <w:tc>
          <w:tcPr>
            <w:tcW w:w="0" w:type="auto"/>
            <w:shd w:val="clear" w:color="auto" w:fill="98FB98"/>
          </w:tcPr>
          <w:p w:rsidR="002D551D" w:rsidRDefault="000F52A6">
            <w:r>
              <w:rPr>
                <w:rStyle w:val="SegmentID"/>
              </w:rPr>
              <w:t>1009</w:t>
            </w:r>
            <w:r>
              <w:rPr>
                <w:rStyle w:val="TransUnitID"/>
              </w:rPr>
              <w:t>c9216674-1ef2-4848-baae-f7f6b829dd6d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LZ0</w:t>
            </w:r>
          </w:p>
        </w:tc>
        <w:tc>
          <w:tcPr>
            <w:tcW w:w="0" w:type="auto"/>
            <w:shd w:val="clear" w:color="auto" w:fill="98FB98"/>
          </w:tcPr>
          <w:p w:rsidR="002D551D" w:rsidRDefault="000F52A6">
            <w:pPr>
              <w:rPr>
                <w:lang w:val="pt-BR"/>
              </w:rPr>
            </w:pPr>
            <w:r>
              <w:rPr>
                <w:lang w:val="pt-BR"/>
              </w:rPr>
              <w:t>LZ0</w:t>
            </w:r>
          </w:p>
        </w:tc>
      </w:tr>
      <w:tr w:rsidR="002D551D">
        <w:tc>
          <w:tcPr>
            <w:tcW w:w="0" w:type="auto"/>
            <w:shd w:val="clear" w:color="auto" w:fill="98FB98"/>
          </w:tcPr>
          <w:p w:rsidR="002D551D" w:rsidRDefault="000F52A6">
            <w:r>
              <w:rPr>
                <w:rStyle w:val="SegmentID"/>
              </w:rPr>
              <w:t>1010</w:t>
            </w:r>
            <w:r>
              <w:rPr>
                <w:rStyle w:val="TransUnitID"/>
              </w:rPr>
              <w:t>b4a49fa1-b961-4cfa-a4b8-0a9f7f9b6dfa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1011</w:t>
            </w:r>
            <w:r>
              <w:rPr>
                <w:rStyle w:val="TransUnitID"/>
              </w:rPr>
              <w:t>c8b7427d-1338-44b4-991d-53978566e616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LZ1</w:t>
            </w:r>
          </w:p>
        </w:tc>
        <w:tc>
          <w:tcPr>
            <w:tcW w:w="0" w:type="auto"/>
            <w:shd w:val="clear" w:color="auto" w:fill="98FB98"/>
          </w:tcPr>
          <w:p w:rsidR="002D551D" w:rsidRDefault="000F52A6">
            <w:pPr>
              <w:rPr>
                <w:lang w:val="pt-BR"/>
              </w:rPr>
            </w:pPr>
            <w:r>
              <w:rPr>
                <w:lang w:val="pt-BR"/>
              </w:rPr>
              <w:t>LZ1</w:t>
            </w:r>
          </w:p>
        </w:tc>
      </w:tr>
      <w:tr w:rsidR="002D551D">
        <w:tc>
          <w:tcPr>
            <w:tcW w:w="0" w:type="auto"/>
            <w:shd w:val="clear" w:color="auto" w:fill="98FB98"/>
          </w:tcPr>
          <w:p w:rsidR="002D551D" w:rsidRDefault="000F52A6">
            <w:r>
              <w:rPr>
                <w:rStyle w:val="SegmentID"/>
              </w:rPr>
              <w:t>1012</w:t>
            </w:r>
            <w:r>
              <w:rPr>
                <w:rStyle w:val="TransUnitID"/>
              </w:rPr>
              <w:t>34174241-e816-4290-a79e-8c59caa66f20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1013</w:t>
            </w:r>
            <w:r>
              <w:rPr>
                <w:rStyle w:val="TransUnitID"/>
              </w:rPr>
              <w:t>04b17f5f-80ec-43b2-bdee-230582fb368c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LZ2</w:t>
            </w:r>
          </w:p>
        </w:tc>
        <w:tc>
          <w:tcPr>
            <w:tcW w:w="0" w:type="auto"/>
            <w:shd w:val="clear" w:color="auto" w:fill="98FB98"/>
          </w:tcPr>
          <w:p w:rsidR="002D551D" w:rsidRDefault="000F52A6">
            <w:pPr>
              <w:rPr>
                <w:lang w:val="pt-BR"/>
              </w:rPr>
            </w:pPr>
            <w:r>
              <w:rPr>
                <w:lang w:val="pt-BR"/>
              </w:rPr>
              <w:t>LZ2</w:t>
            </w:r>
          </w:p>
        </w:tc>
      </w:tr>
      <w:tr w:rsidR="002D551D">
        <w:tc>
          <w:tcPr>
            <w:tcW w:w="0" w:type="auto"/>
            <w:shd w:val="clear" w:color="auto" w:fill="98FB98"/>
          </w:tcPr>
          <w:p w:rsidR="002D551D" w:rsidRDefault="000F52A6">
            <w:r>
              <w:rPr>
                <w:rStyle w:val="SegmentID"/>
              </w:rPr>
              <w:t>1014</w:t>
            </w:r>
            <w:r>
              <w:rPr>
                <w:rStyle w:val="TransUnitID"/>
              </w:rPr>
              <w:t>85643f2a-4aa2-4fb5-9983-64233886cc34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1015</w:t>
            </w:r>
            <w:r>
              <w:rPr>
                <w:rStyle w:val="TransUnitID"/>
              </w:rPr>
              <w:t>d2f989d6-cd9e-41f5-ba40-da02c9550a54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LZ3</w:t>
            </w:r>
          </w:p>
        </w:tc>
        <w:tc>
          <w:tcPr>
            <w:tcW w:w="0" w:type="auto"/>
            <w:shd w:val="clear" w:color="auto" w:fill="98FB98"/>
          </w:tcPr>
          <w:p w:rsidR="002D551D" w:rsidRDefault="000F52A6">
            <w:pPr>
              <w:rPr>
                <w:lang w:val="pt-BR"/>
              </w:rPr>
            </w:pPr>
            <w:r>
              <w:rPr>
                <w:lang w:val="pt-BR"/>
              </w:rPr>
              <w:t>LZ3</w:t>
            </w:r>
          </w:p>
        </w:tc>
      </w:tr>
      <w:tr w:rsidR="002D551D">
        <w:tc>
          <w:tcPr>
            <w:tcW w:w="0" w:type="auto"/>
            <w:shd w:val="clear" w:color="auto" w:fill="98FB98"/>
          </w:tcPr>
          <w:p w:rsidR="002D551D" w:rsidRDefault="000F52A6">
            <w:r>
              <w:rPr>
                <w:rStyle w:val="SegmentID"/>
              </w:rPr>
              <w:t>1016</w:t>
            </w:r>
            <w:r>
              <w:rPr>
                <w:rStyle w:val="TransUnitID"/>
              </w:rPr>
              <w:t>9d65f16d-a27e-475b-b6c9-89b8e99f5e7e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1017</w:t>
            </w:r>
            <w:r>
              <w:rPr>
                <w:rStyle w:val="TransUnitID"/>
              </w:rPr>
              <w:t>595f9a67-2726-4cfd-b3a7-3785a39f2223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LZ4</w:t>
            </w:r>
          </w:p>
        </w:tc>
        <w:tc>
          <w:tcPr>
            <w:tcW w:w="0" w:type="auto"/>
            <w:shd w:val="clear" w:color="auto" w:fill="98FB98"/>
          </w:tcPr>
          <w:p w:rsidR="002D551D" w:rsidRDefault="000F52A6">
            <w:pPr>
              <w:rPr>
                <w:lang w:val="pt-BR"/>
              </w:rPr>
            </w:pPr>
            <w:r>
              <w:rPr>
                <w:lang w:val="pt-BR"/>
              </w:rPr>
              <w:t>LZ4</w:t>
            </w:r>
          </w:p>
        </w:tc>
      </w:tr>
      <w:tr w:rsidR="002D551D">
        <w:tc>
          <w:tcPr>
            <w:tcW w:w="0" w:type="auto"/>
            <w:shd w:val="clear" w:color="auto" w:fill="98FB98"/>
          </w:tcPr>
          <w:p w:rsidR="002D551D" w:rsidRDefault="000F52A6">
            <w:r>
              <w:rPr>
                <w:rStyle w:val="SegmentID"/>
              </w:rPr>
              <w:t>1018</w:t>
            </w:r>
            <w:r>
              <w:rPr>
                <w:rStyle w:val="TransUnitID"/>
              </w:rPr>
              <w:t>39e8e9cd-190d-457d-838e-3e563f31467c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1019</w:t>
            </w:r>
            <w:r>
              <w:rPr>
                <w:rStyle w:val="TransUnitID"/>
              </w:rPr>
              <w:t>0d321108-73b3-4d59-b6e2-0859708208bb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98FB98"/>
          </w:tcPr>
          <w:p w:rsidR="002D551D" w:rsidRDefault="000F52A6">
            <w:r>
              <w:rPr>
                <w:rStyle w:val="SegmentID"/>
              </w:rPr>
              <w:t>1020</w:t>
            </w:r>
            <w:r>
              <w:rPr>
                <w:rStyle w:val="TransUnitID"/>
              </w:rPr>
              <w:t>099e392e-4392-425d-9555-b119111c064e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Light Trespass</w:t>
            </w:r>
          </w:p>
        </w:tc>
        <w:tc>
          <w:tcPr>
            <w:tcW w:w="0" w:type="auto"/>
            <w:shd w:val="clear" w:color="auto" w:fill="98FB98"/>
          </w:tcPr>
          <w:p w:rsidR="002D551D" w:rsidRDefault="000F52A6">
            <w:pPr>
              <w:rPr>
                <w:lang w:val="pt-BR"/>
              </w:rPr>
            </w:pPr>
            <w:r>
              <w:rPr>
                <w:lang w:val="pt-BR"/>
              </w:rPr>
              <w:t>Transgressão de luz</w:t>
            </w:r>
          </w:p>
        </w:tc>
      </w:tr>
      <w:tr w:rsidR="002D551D">
        <w:tc>
          <w:tcPr>
            <w:tcW w:w="0" w:type="auto"/>
            <w:shd w:val="clear" w:color="auto" w:fill="98FB98"/>
          </w:tcPr>
          <w:p w:rsidR="002D551D" w:rsidRDefault="000F52A6">
            <w:r>
              <w:rPr>
                <w:rStyle w:val="SegmentID"/>
              </w:rPr>
              <w:t>1021</w:t>
            </w:r>
            <w:r>
              <w:rPr>
                <w:rStyle w:val="TransUnitID"/>
              </w:rPr>
              <w:t>47c5db5e-c660-4836-8403-651d08423a7c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98FB98"/>
          </w:tcPr>
          <w:p w:rsidR="002D551D" w:rsidRDefault="000F52A6">
            <w:r>
              <w:rPr>
                <w:rStyle w:val="SegmentID"/>
              </w:rPr>
              <w:t>1022</w:t>
            </w:r>
            <w:r>
              <w:rPr>
                <w:rStyle w:val="TransUnitID"/>
              </w:rPr>
              <w:t>47c5db5e-c660-4836-8403-651d08423a7c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BUG Rating Method</w:t>
            </w:r>
          </w:p>
        </w:tc>
        <w:tc>
          <w:tcPr>
            <w:tcW w:w="0" w:type="auto"/>
            <w:shd w:val="clear" w:color="auto" w:fill="98FB98"/>
          </w:tcPr>
          <w:p w:rsidR="002D551D" w:rsidRDefault="000F52A6">
            <w:pPr>
              <w:rPr>
                <w:lang w:val="pt-BR"/>
              </w:rPr>
            </w:pPr>
            <w:r>
              <w:rPr>
                <w:lang w:val="pt-BR"/>
              </w:rPr>
              <w:t>Método de avaliação BUG</w:t>
            </w:r>
          </w:p>
        </w:tc>
      </w:tr>
      <w:tr w:rsidR="002D551D">
        <w:tc>
          <w:tcPr>
            <w:tcW w:w="0" w:type="auto"/>
            <w:shd w:val="clear" w:color="auto" w:fill="FFFFFF"/>
          </w:tcPr>
          <w:p w:rsidR="002D551D" w:rsidRDefault="000F52A6">
            <w:r>
              <w:rPr>
                <w:rStyle w:val="SegmentID"/>
              </w:rPr>
              <w:t>1023</w:t>
            </w:r>
            <w:r>
              <w:rPr>
                <w:rStyle w:val="TransUnitID"/>
              </w:rPr>
              <w:t>70cb79ba-a368-40ce-ae7d-8d30900357d3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exceed the following luminaire backlight and glare ratings (based on the specific light source installed in the luminaire), as defined in IES TM-15-11, Addendum A, based on the mounting location and distance from the lighting boundary.</w:t>
            </w:r>
          </w:p>
        </w:tc>
        <w:tc>
          <w:tcPr>
            <w:tcW w:w="0" w:type="auto"/>
            <w:shd w:val="clear" w:color="auto" w:fill="FFFFFF"/>
          </w:tcPr>
          <w:p w:rsidR="002D551D" w:rsidRDefault="000F52A6">
            <w:pPr>
              <w:rPr>
                <w:lang w:val="pt-BR"/>
              </w:rPr>
            </w:pPr>
            <w:r>
              <w:rPr>
                <w:lang w:val="pt-BR"/>
              </w:rPr>
              <w:t>Não exceda as</w:t>
            </w:r>
            <w:r>
              <w:rPr>
                <w:lang w:val="pt-BR"/>
              </w:rPr>
              <w:t xml:space="preserve"> seguintes avaliações de iluminação por trás e ofuscamento de luminárias (com base na fonte de luz específica instalada na luminária), conforme definido em IES TM-15-11, Adendo A, com base no local de montagem e na distância do limite de iluminação.</w:t>
            </w:r>
          </w:p>
        </w:tc>
      </w:tr>
      <w:tr w:rsidR="002D551D">
        <w:tc>
          <w:tcPr>
            <w:tcW w:w="0" w:type="auto"/>
            <w:shd w:val="clear" w:color="auto" w:fill="98FB98"/>
          </w:tcPr>
          <w:p w:rsidR="002D551D" w:rsidRDefault="000F52A6">
            <w:r>
              <w:rPr>
                <w:rStyle w:val="SegmentID"/>
              </w:rPr>
              <w:t>1024</w:t>
            </w:r>
            <w:r>
              <w:rPr>
                <w:rStyle w:val="TransUnitID"/>
              </w:rPr>
              <w:t>2</w:t>
            </w:r>
            <w:r>
              <w:rPr>
                <w:rStyle w:val="TransUnitID"/>
              </w:rPr>
              <w:t>64d7428-1bb8-4667-a527-a0c23b0ff8b3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FFFFF"/>
          </w:tcPr>
          <w:p w:rsidR="002D551D" w:rsidRDefault="000F52A6">
            <w:r>
              <w:rPr>
                <w:rStyle w:val="SegmentID"/>
              </w:rPr>
              <w:t>1025</w:t>
            </w:r>
            <w:r>
              <w:rPr>
                <w:rStyle w:val="TransUnitID"/>
              </w:rPr>
              <w:t>264d7428-1bb8-4667-a527-a0c23b0ff8b3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backlight and glare ratings</w:t>
            </w:r>
          </w:p>
        </w:tc>
        <w:tc>
          <w:tcPr>
            <w:tcW w:w="0" w:type="auto"/>
            <w:shd w:val="clear" w:color="auto" w:fill="FFFFFF"/>
          </w:tcPr>
          <w:p w:rsidR="002D551D" w:rsidRDefault="000F52A6">
            <w:pPr>
              <w:rPr>
                <w:lang w:val="pt-BR"/>
              </w:rPr>
            </w:pPr>
            <w:r>
              <w:rPr>
                <w:lang w:val="pt-BR"/>
              </w:rPr>
              <w:t>Avaliações máximas de iluminação por trás e ofuscamento</w:t>
            </w:r>
          </w:p>
        </w:tc>
      </w:tr>
      <w:tr w:rsidR="002D551D">
        <w:tc>
          <w:tcPr>
            <w:tcW w:w="0" w:type="auto"/>
            <w:shd w:val="clear" w:color="auto" w:fill="98FB98"/>
          </w:tcPr>
          <w:p w:rsidR="002D551D" w:rsidRDefault="000F52A6">
            <w:r>
              <w:rPr>
                <w:rStyle w:val="SegmentID"/>
              </w:rPr>
              <w:t>1026</w:t>
            </w:r>
            <w:r>
              <w:rPr>
                <w:rStyle w:val="TransUnitID"/>
              </w:rPr>
              <w:t>a1744745-3d21-49fe-b811-eef3da6cde87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MLO lighting zone</w:t>
            </w:r>
          </w:p>
        </w:tc>
        <w:tc>
          <w:tcPr>
            <w:tcW w:w="0" w:type="auto"/>
            <w:shd w:val="clear" w:color="auto" w:fill="98FB98"/>
          </w:tcPr>
          <w:p w:rsidR="002D551D" w:rsidRDefault="000F52A6">
            <w:pPr>
              <w:rPr>
                <w:lang w:val="pt-BR"/>
              </w:rPr>
            </w:pPr>
            <w:r>
              <w:rPr>
                <w:lang w:val="pt-BR"/>
              </w:rPr>
              <w:t>Zona de iluminação MLO</w:t>
            </w:r>
          </w:p>
        </w:tc>
      </w:tr>
      <w:tr w:rsidR="002D551D">
        <w:tc>
          <w:tcPr>
            <w:tcW w:w="0" w:type="auto"/>
            <w:shd w:val="clear" w:color="auto" w:fill="FFFFFF"/>
          </w:tcPr>
          <w:p w:rsidR="002D551D" w:rsidRDefault="000F52A6">
            <w:r>
              <w:rPr>
                <w:rStyle w:val="SegmentID"/>
              </w:rPr>
              <w:t>1027</w:t>
            </w:r>
            <w:r>
              <w:rPr>
                <w:rStyle w:val="TransUnitID"/>
              </w:rPr>
              <w:t>9d90e31f-e1dd-43e9-a3cc-82bdc925ea5e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Luminaire mounting</w:t>
            </w:r>
          </w:p>
        </w:tc>
        <w:tc>
          <w:tcPr>
            <w:tcW w:w="0" w:type="auto"/>
            <w:shd w:val="clear" w:color="auto" w:fill="FFFFFF"/>
          </w:tcPr>
          <w:p w:rsidR="002D551D" w:rsidRDefault="000F52A6">
            <w:pPr>
              <w:rPr>
                <w:lang w:val="pt-BR"/>
              </w:rPr>
            </w:pPr>
            <w:r>
              <w:rPr>
                <w:lang w:val="pt-BR"/>
              </w:rPr>
              <w:t>Montagem da luminária</w:t>
            </w:r>
          </w:p>
        </w:tc>
      </w:tr>
      <w:tr w:rsidR="002D551D">
        <w:tc>
          <w:tcPr>
            <w:tcW w:w="0" w:type="auto"/>
            <w:shd w:val="clear" w:color="auto" w:fill="98FB98"/>
          </w:tcPr>
          <w:p w:rsidR="002D551D" w:rsidRDefault="000F52A6">
            <w:r>
              <w:rPr>
                <w:rStyle w:val="SegmentID"/>
              </w:rPr>
              <w:t>1028</w:t>
            </w:r>
            <w:r>
              <w:rPr>
                <w:rStyle w:val="TransUnitID"/>
              </w:rPr>
              <w:t>f1d8ee5a-309e-4530-bde1-2e3b52a276e6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LZ0</w:t>
            </w:r>
          </w:p>
        </w:tc>
        <w:tc>
          <w:tcPr>
            <w:tcW w:w="0" w:type="auto"/>
            <w:shd w:val="clear" w:color="auto" w:fill="98FB98"/>
          </w:tcPr>
          <w:p w:rsidR="002D551D" w:rsidRDefault="000F52A6">
            <w:pPr>
              <w:rPr>
                <w:lang w:val="pt-BR"/>
              </w:rPr>
            </w:pPr>
            <w:r>
              <w:rPr>
                <w:lang w:val="pt-BR"/>
              </w:rPr>
              <w:t>LZ0</w:t>
            </w:r>
          </w:p>
        </w:tc>
      </w:tr>
      <w:tr w:rsidR="002D551D">
        <w:tc>
          <w:tcPr>
            <w:tcW w:w="0" w:type="auto"/>
            <w:shd w:val="clear" w:color="auto" w:fill="98FB98"/>
          </w:tcPr>
          <w:p w:rsidR="002D551D" w:rsidRDefault="000F52A6">
            <w:r>
              <w:rPr>
                <w:rStyle w:val="SegmentID"/>
              </w:rPr>
              <w:t>1029</w:t>
            </w:r>
            <w:r>
              <w:rPr>
                <w:rStyle w:val="TransUnitID"/>
              </w:rPr>
              <w:t>9417a07c-0680-4c84-9fd0-b7346055da0f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LZ1</w:t>
            </w:r>
          </w:p>
        </w:tc>
        <w:tc>
          <w:tcPr>
            <w:tcW w:w="0" w:type="auto"/>
            <w:shd w:val="clear" w:color="auto" w:fill="98FB98"/>
          </w:tcPr>
          <w:p w:rsidR="002D551D" w:rsidRDefault="000F52A6">
            <w:pPr>
              <w:rPr>
                <w:lang w:val="pt-BR"/>
              </w:rPr>
            </w:pPr>
            <w:r>
              <w:rPr>
                <w:lang w:val="pt-BR"/>
              </w:rPr>
              <w:t>LZ1</w:t>
            </w:r>
          </w:p>
        </w:tc>
      </w:tr>
      <w:tr w:rsidR="002D551D">
        <w:tc>
          <w:tcPr>
            <w:tcW w:w="0" w:type="auto"/>
            <w:shd w:val="clear" w:color="auto" w:fill="98FB98"/>
          </w:tcPr>
          <w:p w:rsidR="002D551D" w:rsidRDefault="000F52A6">
            <w:r>
              <w:rPr>
                <w:rStyle w:val="SegmentID"/>
              </w:rPr>
              <w:t>1030</w:t>
            </w:r>
            <w:r>
              <w:rPr>
                <w:rStyle w:val="TransUnitID"/>
              </w:rPr>
              <w:t>6ee7df9d-4dc4-4428-8279-ebe3c086f1c2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LZ2</w:t>
            </w:r>
          </w:p>
        </w:tc>
        <w:tc>
          <w:tcPr>
            <w:tcW w:w="0" w:type="auto"/>
            <w:shd w:val="clear" w:color="auto" w:fill="98FB98"/>
          </w:tcPr>
          <w:p w:rsidR="002D551D" w:rsidRDefault="000F52A6">
            <w:pPr>
              <w:rPr>
                <w:lang w:val="pt-BR"/>
              </w:rPr>
            </w:pPr>
            <w:r>
              <w:rPr>
                <w:lang w:val="pt-BR"/>
              </w:rPr>
              <w:t>LZ2</w:t>
            </w:r>
          </w:p>
        </w:tc>
      </w:tr>
      <w:tr w:rsidR="002D551D">
        <w:tc>
          <w:tcPr>
            <w:tcW w:w="0" w:type="auto"/>
            <w:shd w:val="clear" w:color="auto" w:fill="98FB98"/>
          </w:tcPr>
          <w:p w:rsidR="002D551D" w:rsidRDefault="000F52A6">
            <w:r>
              <w:rPr>
                <w:rStyle w:val="SegmentID"/>
              </w:rPr>
              <w:t>1031</w:t>
            </w:r>
            <w:r>
              <w:rPr>
                <w:rStyle w:val="TransUnitID"/>
              </w:rPr>
              <w:t>e136d7cc-2127-474b-a50e-8defa18df2a5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LZ3</w:t>
            </w:r>
          </w:p>
        </w:tc>
        <w:tc>
          <w:tcPr>
            <w:tcW w:w="0" w:type="auto"/>
            <w:shd w:val="clear" w:color="auto" w:fill="98FB98"/>
          </w:tcPr>
          <w:p w:rsidR="002D551D" w:rsidRDefault="000F52A6">
            <w:pPr>
              <w:rPr>
                <w:lang w:val="pt-BR"/>
              </w:rPr>
            </w:pPr>
            <w:r>
              <w:rPr>
                <w:lang w:val="pt-BR"/>
              </w:rPr>
              <w:t>LZ3</w:t>
            </w:r>
          </w:p>
        </w:tc>
      </w:tr>
      <w:tr w:rsidR="002D551D">
        <w:tc>
          <w:tcPr>
            <w:tcW w:w="0" w:type="auto"/>
            <w:shd w:val="clear" w:color="auto" w:fill="98FB98"/>
          </w:tcPr>
          <w:p w:rsidR="002D551D" w:rsidRDefault="000F52A6">
            <w:r>
              <w:rPr>
                <w:rStyle w:val="SegmentID"/>
              </w:rPr>
              <w:t>1032</w:t>
            </w:r>
            <w:r>
              <w:rPr>
                <w:rStyle w:val="TransUnitID"/>
              </w:rPr>
              <w:t>d589b6fe-5219-409f-b16d-9cd13c37f5b3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LZ4</w:t>
            </w:r>
          </w:p>
        </w:tc>
        <w:tc>
          <w:tcPr>
            <w:tcW w:w="0" w:type="auto"/>
            <w:shd w:val="clear" w:color="auto" w:fill="98FB98"/>
          </w:tcPr>
          <w:p w:rsidR="002D551D" w:rsidRDefault="000F52A6">
            <w:pPr>
              <w:rPr>
                <w:lang w:val="pt-BR"/>
              </w:rPr>
            </w:pPr>
            <w:r>
              <w:rPr>
                <w:lang w:val="pt-BR"/>
              </w:rPr>
              <w:t>LZ4</w:t>
            </w:r>
          </w:p>
        </w:tc>
      </w:tr>
      <w:tr w:rsidR="002D551D">
        <w:tc>
          <w:tcPr>
            <w:tcW w:w="0" w:type="auto"/>
            <w:shd w:val="clear" w:color="auto" w:fill="FFFFFF"/>
          </w:tcPr>
          <w:p w:rsidR="002D551D" w:rsidRDefault="000F52A6">
            <w:r>
              <w:rPr>
                <w:rStyle w:val="SegmentID"/>
              </w:rPr>
              <w:t>1033</w:t>
            </w:r>
            <w:r>
              <w:rPr>
                <w:rStyle w:val="TransUnitID"/>
              </w:rPr>
              <w:t>f18c37a2-2858-41df-8735-42beb221859c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Allowed backlight ratings</w:t>
            </w:r>
          </w:p>
        </w:tc>
        <w:tc>
          <w:tcPr>
            <w:tcW w:w="0" w:type="auto"/>
            <w:shd w:val="clear" w:color="auto" w:fill="FFFFFF"/>
          </w:tcPr>
          <w:p w:rsidR="002D551D" w:rsidRDefault="000F52A6">
            <w:pPr>
              <w:rPr>
                <w:lang w:val="pt-BR"/>
              </w:rPr>
            </w:pPr>
            <w:r>
              <w:rPr>
                <w:lang w:val="pt-BR"/>
              </w:rPr>
              <w:t>Avaliações de iluminação por trás permitidas</w:t>
            </w:r>
          </w:p>
        </w:tc>
      </w:tr>
      <w:tr w:rsidR="002D551D">
        <w:tc>
          <w:tcPr>
            <w:tcW w:w="0" w:type="auto"/>
            <w:shd w:val="clear" w:color="auto" w:fill="FFFFFF"/>
          </w:tcPr>
          <w:p w:rsidR="002D551D" w:rsidRDefault="000F52A6">
            <w:r>
              <w:rPr>
                <w:rStyle w:val="SegmentID"/>
              </w:rPr>
              <w:t>1034</w:t>
            </w:r>
            <w:r>
              <w:rPr>
                <w:rStyle w:val="TransUnitID"/>
              </w:rPr>
              <w:t>ccaa6b86-8d78-47f9-96fd-dd7a78dd6f79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&gt; 2 mounting heights from lighting boundary</w:t>
            </w:r>
          </w:p>
        </w:tc>
        <w:tc>
          <w:tcPr>
            <w:tcW w:w="0" w:type="auto"/>
            <w:shd w:val="clear" w:color="auto" w:fill="FFFFFF"/>
          </w:tcPr>
          <w:p w:rsidR="002D551D" w:rsidRDefault="000F52A6">
            <w:pPr>
              <w:rPr>
                <w:lang w:val="pt-BR"/>
              </w:rPr>
            </w:pPr>
            <w:r>
              <w:rPr>
                <w:lang w:val="pt-BR"/>
              </w:rPr>
              <w:t>&gt; 2 alturas de montagem do limite de iluminação</w:t>
            </w:r>
          </w:p>
        </w:tc>
      </w:tr>
      <w:tr w:rsidR="002D551D">
        <w:tc>
          <w:tcPr>
            <w:tcW w:w="0" w:type="auto"/>
            <w:shd w:val="clear" w:color="auto" w:fill="FFFFFF"/>
          </w:tcPr>
          <w:p w:rsidR="002D551D" w:rsidRDefault="000F52A6">
            <w:r>
              <w:rPr>
                <w:rStyle w:val="SegmentID"/>
              </w:rPr>
              <w:t>1035</w:t>
            </w:r>
            <w:r>
              <w:rPr>
                <w:rStyle w:val="TransUnitID"/>
              </w:rPr>
              <w:t>abad70be-8aa7-4de9-9cac-f4eaeef5cc4c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B1</w:t>
            </w:r>
          </w:p>
        </w:tc>
        <w:tc>
          <w:tcPr>
            <w:tcW w:w="0" w:type="auto"/>
            <w:shd w:val="clear" w:color="auto" w:fill="FFFFFF"/>
          </w:tcPr>
          <w:p w:rsidR="002D551D" w:rsidRDefault="000F52A6">
            <w:pPr>
              <w:rPr>
                <w:lang w:val="pt-BR"/>
              </w:rPr>
            </w:pPr>
            <w:r>
              <w:rPr>
                <w:lang w:val="pt-BR"/>
              </w:rPr>
              <w:t>B1</w:t>
            </w:r>
          </w:p>
        </w:tc>
      </w:tr>
      <w:tr w:rsidR="002D551D">
        <w:tc>
          <w:tcPr>
            <w:tcW w:w="0" w:type="auto"/>
            <w:shd w:val="clear" w:color="auto" w:fill="FFFFFF"/>
          </w:tcPr>
          <w:p w:rsidR="002D551D" w:rsidRDefault="000F52A6">
            <w:r>
              <w:rPr>
                <w:rStyle w:val="SegmentID"/>
              </w:rPr>
              <w:t>1036</w:t>
            </w:r>
            <w:r>
              <w:rPr>
                <w:rStyle w:val="TransUnitID"/>
              </w:rPr>
              <w:t>56768408-5a64-4caf</w:t>
            </w:r>
            <w:r>
              <w:rPr>
                <w:rStyle w:val="TransUnitID"/>
              </w:rPr>
              <w:t>-b48c-c1e024f23f62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B3</w:t>
            </w:r>
          </w:p>
        </w:tc>
        <w:tc>
          <w:tcPr>
            <w:tcW w:w="0" w:type="auto"/>
            <w:shd w:val="clear" w:color="auto" w:fill="FFFFFF"/>
          </w:tcPr>
          <w:p w:rsidR="002D551D" w:rsidRDefault="000F52A6">
            <w:pPr>
              <w:rPr>
                <w:lang w:val="pt-BR"/>
              </w:rPr>
            </w:pPr>
            <w:r>
              <w:rPr>
                <w:lang w:val="pt-BR"/>
              </w:rPr>
              <w:t>B3</w:t>
            </w:r>
          </w:p>
        </w:tc>
      </w:tr>
      <w:tr w:rsidR="002D551D">
        <w:tc>
          <w:tcPr>
            <w:tcW w:w="0" w:type="auto"/>
            <w:shd w:val="clear" w:color="auto" w:fill="FFFFFF"/>
          </w:tcPr>
          <w:p w:rsidR="002D551D" w:rsidRDefault="000F52A6">
            <w:r>
              <w:rPr>
                <w:rStyle w:val="SegmentID"/>
              </w:rPr>
              <w:t>1037</w:t>
            </w:r>
            <w:r>
              <w:rPr>
                <w:rStyle w:val="TransUnitID"/>
              </w:rPr>
              <w:t>af86d72f-511a-4455-9975-bab748d7f71d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B4</w:t>
            </w:r>
          </w:p>
        </w:tc>
        <w:tc>
          <w:tcPr>
            <w:tcW w:w="0" w:type="auto"/>
            <w:shd w:val="clear" w:color="auto" w:fill="FFFFFF"/>
          </w:tcPr>
          <w:p w:rsidR="002D551D" w:rsidRDefault="000F52A6">
            <w:pPr>
              <w:rPr>
                <w:lang w:val="pt-BR"/>
              </w:rPr>
            </w:pPr>
            <w:r>
              <w:rPr>
                <w:lang w:val="pt-BR"/>
              </w:rPr>
              <w:t>B4</w:t>
            </w:r>
          </w:p>
        </w:tc>
      </w:tr>
      <w:tr w:rsidR="002D551D">
        <w:tc>
          <w:tcPr>
            <w:tcW w:w="0" w:type="auto"/>
            <w:shd w:val="clear" w:color="auto" w:fill="FFFFFF"/>
          </w:tcPr>
          <w:p w:rsidR="002D551D" w:rsidRDefault="000F52A6">
            <w:r>
              <w:rPr>
                <w:rStyle w:val="SegmentID"/>
              </w:rPr>
              <w:t>1038</w:t>
            </w:r>
            <w:r>
              <w:rPr>
                <w:rStyle w:val="TransUnitID"/>
              </w:rPr>
              <w:t>04efbfcc-81b8-4861-91c5-7c01c818f3c6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B5</w:t>
            </w:r>
          </w:p>
        </w:tc>
        <w:tc>
          <w:tcPr>
            <w:tcW w:w="0" w:type="auto"/>
            <w:shd w:val="clear" w:color="auto" w:fill="FFFFFF"/>
          </w:tcPr>
          <w:p w:rsidR="002D551D" w:rsidRDefault="000F52A6">
            <w:pPr>
              <w:rPr>
                <w:lang w:val="pt-BR"/>
              </w:rPr>
            </w:pPr>
            <w:r>
              <w:rPr>
                <w:lang w:val="pt-BR"/>
              </w:rPr>
              <w:t>B5</w:t>
            </w:r>
          </w:p>
        </w:tc>
      </w:tr>
      <w:tr w:rsidR="002D551D">
        <w:tc>
          <w:tcPr>
            <w:tcW w:w="0" w:type="auto"/>
            <w:shd w:val="clear" w:color="auto" w:fill="98FB98"/>
          </w:tcPr>
          <w:p w:rsidR="002D551D" w:rsidRDefault="000F52A6">
            <w:r>
              <w:rPr>
                <w:rStyle w:val="SegmentID"/>
              </w:rPr>
              <w:t>1039</w:t>
            </w:r>
            <w:r>
              <w:rPr>
                <w:rStyle w:val="TransUnitID"/>
              </w:rPr>
              <w:t>c32c1bcb-cbe2-4149-a0c2-f1be06d84f6a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B5</w:t>
            </w:r>
          </w:p>
        </w:tc>
        <w:tc>
          <w:tcPr>
            <w:tcW w:w="0" w:type="auto"/>
            <w:shd w:val="clear" w:color="auto" w:fill="98FB98"/>
          </w:tcPr>
          <w:p w:rsidR="002D551D" w:rsidRDefault="000F52A6">
            <w:pPr>
              <w:rPr>
                <w:lang w:val="pt-BR"/>
              </w:rPr>
            </w:pPr>
            <w:r>
              <w:rPr>
                <w:lang w:val="pt-BR"/>
              </w:rPr>
              <w:t>B5</w:t>
            </w:r>
          </w:p>
        </w:tc>
      </w:tr>
      <w:tr w:rsidR="002D551D">
        <w:tc>
          <w:tcPr>
            <w:tcW w:w="0" w:type="auto"/>
            <w:shd w:val="clear" w:color="auto" w:fill="FFFFFF"/>
          </w:tcPr>
          <w:p w:rsidR="002D551D" w:rsidRDefault="000F52A6">
            <w:r>
              <w:rPr>
                <w:rStyle w:val="SegmentID"/>
              </w:rPr>
              <w:lastRenderedPageBreak/>
              <w:t>1040</w:t>
            </w:r>
            <w:r>
              <w:rPr>
                <w:rStyle w:val="TransUnitID"/>
              </w:rPr>
              <w:t>547a1243-c77a-4f51-a0cd-02d1efea634e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 to 2 mounting heights from lighting boundary and properly oriented</w:t>
            </w:r>
          </w:p>
        </w:tc>
        <w:tc>
          <w:tcPr>
            <w:tcW w:w="0" w:type="auto"/>
            <w:shd w:val="clear" w:color="auto" w:fill="FFFFFF"/>
          </w:tcPr>
          <w:p w:rsidR="002D551D" w:rsidRDefault="000F52A6">
            <w:pPr>
              <w:rPr>
                <w:lang w:val="pt-BR"/>
              </w:rPr>
            </w:pPr>
            <w:r>
              <w:rPr>
                <w:lang w:val="pt-BR"/>
              </w:rPr>
              <w:t>1 a 2 alturas de montagem do limite de iluminação e com orientação adequada</w:t>
            </w:r>
          </w:p>
        </w:tc>
      </w:tr>
      <w:tr w:rsidR="002D551D">
        <w:tc>
          <w:tcPr>
            <w:tcW w:w="0" w:type="auto"/>
            <w:shd w:val="clear" w:color="auto" w:fill="98FB98"/>
          </w:tcPr>
          <w:p w:rsidR="002D551D" w:rsidRDefault="000F52A6">
            <w:r>
              <w:rPr>
                <w:rStyle w:val="SegmentID"/>
              </w:rPr>
              <w:t>1041</w:t>
            </w:r>
            <w:r>
              <w:rPr>
                <w:rStyle w:val="TransUnitID"/>
              </w:rPr>
              <w:t>419789b4-d8cc-4e9e-882d-06ae0457d9b3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B1</w:t>
            </w:r>
          </w:p>
        </w:tc>
        <w:tc>
          <w:tcPr>
            <w:tcW w:w="0" w:type="auto"/>
            <w:shd w:val="clear" w:color="auto" w:fill="98FB98"/>
          </w:tcPr>
          <w:p w:rsidR="002D551D" w:rsidRDefault="000F52A6">
            <w:pPr>
              <w:rPr>
                <w:lang w:val="pt-BR"/>
              </w:rPr>
            </w:pPr>
            <w:r>
              <w:rPr>
                <w:lang w:val="pt-BR"/>
              </w:rPr>
              <w:t>B1</w:t>
            </w:r>
          </w:p>
        </w:tc>
      </w:tr>
      <w:tr w:rsidR="002D551D">
        <w:tc>
          <w:tcPr>
            <w:tcW w:w="0" w:type="auto"/>
            <w:shd w:val="clear" w:color="auto" w:fill="FFFFFF"/>
          </w:tcPr>
          <w:p w:rsidR="002D551D" w:rsidRDefault="000F52A6">
            <w:r>
              <w:rPr>
                <w:rStyle w:val="SegmentID"/>
              </w:rPr>
              <w:t>1042</w:t>
            </w:r>
            <w:r>
              <w:rPr>
                <w:rStyle w:val="TransUnitID"/>
              </w:rPr>
              <w:t>f1376fe9-50ce-491a-9875-3caf22c00c36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B2</w:t>
            </w:r>
          </w:p>
        </w:tc>
        <w:tc>
          <w:tcPr>
            <w:tcW w:w="0" w:type="auto"/>
            <w:shd w:val="clear" w:color="auto" w:fill="FFFFFF"/>
          </w:tcPr>
          <w:p w:rsidR="002D551D" w:rsidRDefault="000F52A6">
            <w:pPr>
              <w:rPr>
                <w:lang w:val="pt-BR"/>
              </w:rPr>
            </w:pPr>
            <w:r>
              <w:rPr>
                <w:lang w:val="pt-BR"/>
              </w:rPr>
              <w:t>B2</w:t>
            </w:r>
          </w:p>
        </w:tc>
      </w:tr>
      <w:tr w:rsidR="002D551D">
        <w:tc>
          <w:tcPr>
            <w:tcW w:w="0" w:type="auto"/>
            <w:shd w:val="clear" w:color="auto" w:fill="98FB98"/>
          </w:tcPr>
          <w:p w:rsidR="002D551D" w:rsidRDefault="000F52A6">
            <w:r>
              <w:rPr>
                <w:rStyle w:val="SegmentID"/>
              </w:rPr>
              <w:t>1043</w:t>
            </w:r>
            <w:r>
              <w:rPr>
                <w:rStyle w:val="TransUnitID"/>
              </w:rPr>
              <w:t>eaf56026-36c3-421c-9610-6d4a628793c7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B3</w:t>
            </w:r>
          </w:p>
        </w:tc>
        <w:tc>
          <w:tcPr>
            <w:tcW w:w="0" w:type="auto"/>
            <w:shd w:val="clear" w:color="auto" w:fill="98FB98"/>
          </w:tcPr>
          <w:p w:rsidR="002D551D" w:rsidRDefault="000F52A6">
            <w:pPr>
              <w:rPr>
                <w:lang w:val="pt-BR"/>
              </w:rPr>
            </w:pPr>
            <w:r>
              <w:rPr>
                <w:lang w:val="pt-BR"/>
              </w:rPr>
              <w:t>B3</w:t>
            </w:r>
          </w:p>
        </w:tc>
      </w:tr>
      <w:tr w:rsidR="002D551D">
        <w:tc>
          <w:tcPr>
            <w:tcW w:w="0" w:type="auto"/>
            <w:shd w:val="clear" w:color="auto" w:fill="98FB98"/>
          </w:tcPr>
          <w:p w:rsidR="002D551D" w:rsidRDefault="000F52A6">
            <w:r>
              <w:rPr>
                <w:rStyle w:val="SegmentID"/>
              </w:rPr>
              <w:t>1044</w:t>
            </w:r>
            <w:r>
              <w:rPr>
                <w:rStyle w:val="TransUnitID"/>
              </w:rPr>
              <w:t>015f2677-b895-401b-ab5c-d057019fe4c9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B4</w:t>
            </w:r>
          </w:p>
        </w:tc>
        <w:tc>
          <w:tcPr>
            <w:tcW w:w="0" w:type="auto"/>
            <w:shd w:val="clear" w:color="auto" w:fill="98FB98"/>
          </w:tcPr>
          <w:p w:rsidR="002D551D" w:rsidRDefault="000F52A6">
            <w:pPr>
              <w:rPr>
                <w:lang w:val="pt-BR"/>
              </w:rPr>
            </w:pPr>
            <w:r>
              <w:rPr>
                <w:lang w:val="pt-BR"/>
              </w:rPr>
              <w:t>B4</w:t>
            </w:r>
          </w:p>
        </w:tc>
      </w:tr>
      <w:tr w:rsidR="002D551D">
        <w:tc>
          <w:tcPr>
            <w:tcW w:w="0" w:type="auto"/>
            <w:shd w:val="clear" w:color="auto" w:fill="98FB98"/>
          </w:tcPr>
          <w:p w:rsidR="002D551D" w:rsidRDefault="000F52A6">
            <w:r>
              <w:rPr>
                <w:rStyle w:val="SegmentID"/>
              </w:rPr>
              <w:t>1045</w:t>
            </w:r>
            <w:r>
              <w:rPr>
                <w:rStyle w:val="TransUnitID"/>
              </w:rPr>
              <w:t>1711a06c-de6a-4822-a04d-bd4b5de3153a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B4</w:t>
            </w:r>
          </w:p>
        </w:tc>
        <w:tc>
          <w:tcPr>
            <w:tcW w:w="0" w:type="auto"/>
            <w:shd w:val="clear" w:color="auto" w:fill="98FB98"/>
          </w:tcPr>
          <w:p w:rsidR="002D551D" w:rsidRDefault="000F52A6">
            <w:pPr>
              <w:rPr>
                <w:lang w:val="pt-BR"/>
              </w:rPr>
            </w:pPr>
            <w:r>
              <w:rPr>
                <w:lang w:val="pt-BR"/>
              </w:rPr>
              <w:t>B4</w:t>
            </w:r>
          </w:p>
        </w:tc>
      </w:tr>
      <w:tr w:rsidR="002D551D">
        <w:tc>
          <w:tcPr>
            <w:tcW w:w="0" w:type="auto"/>
            <w:shd w:val="clear" w:color="auto" w:fill="F5DEB3"/>
          </w:tcPr>
          <w:p w:rsidR="002D551D" w:rsidRDefault="000F52A6">
            <w:r>
              <w:rPr>
                <w:rStyle w:val="SegmentID"/>
              </w:rPr>
              <w:t>1046</w:t>
            </w:r>
            <w:r>
              <w:rPr>
                <w:rStyle w:val="TransUnitID"/>
              </w:rPr>
              <w:t>367d4e1a-27cc-44a8-b2cb-e4dda56e3e26</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0.5 to 1 mounting height to lighting boundary and properly oriented</w:t>
            </w:r>
          </w:p>
        </w:tc>
        <w:tc>
          <w:tcPr>
            <w:tcW w:w="0" w:type="auto"/>
            <w:shd w:val="clear" w:color="auto" w:fill="F5DEB3"/>
          </w:tcPr>
          <w:p w:rsidR="002D551D" w:rsidRDefault="000F52A6">
            <w:pPr>
              <w:rPr>
                <w:lang w:val="pt-BR"/>
              </w:rPr>
            </w:pPr>
            <w:r>
              <w:rPr>
                <w:lang w:val="pt-BR"/>
              </w:rPr>
              <w:t>0,5 a 1 altura de montagem do limite de iluminação e com orientação adequada</w:t>
            </w:r>
          </w:p>
        </w:tc>
      </w:tr>
      <w:tr w:rsidR="002D551D">
        <w:tc>
          <w:tcPr>
            <w:tcW w:w="0" w:type="auto"/>
            <w:shd w:val="clear" w:color="auto" w:fill="FFFFFF"/>
          </w:tcPr>
          <w:p w:rsidR="002D551D" w:rsidRDefault="000F52A6">
            <w:r>
              <w:rPr>
                <w:rStyle w:val="SegmentID"/>
              </w:rPr>
              <w:t>1047</w:t>
            </w:r>
            <w:r>
              <w:rPr>
                <w:rStyle w:val="TransUnitID"/>
              </w:rPr>
              <w:t>ec3cda85-3865-418c-9f93-bee71488789b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B0</w:t>
            </w:r>
          </w:p>
        </w:tc>
        <w:tc>
          <w:tcPr>
            <w:tcW w:w="0" w:type="auto"/>
            <w:shd w:val="clear" w:color="auto" w:fill="FFFFFF"/>
          </w:tcPr>
          <w:p w:rsidR="002D551D" w:rsidRDefault="000F52A6">
            <w:pPr>
              <w:rPr>
                <w:lang w:val="pt-BR"/>
              </w:rPr>
            </w:pPr>
            <w:r>
              <w:rPr>
                <w:lang w:val="pt-BR"/>
              </w:rPr>
              <w:t>B0</w:t>
            </w:r>
          </w:p>
        </w:tc>
      </w:tr>
      <w:tr w:rsidR="002D551D">
        <w:tc>
          <w:tcPr>
            <w:tcW w:w="0" w:type="auto"/>
            <w:shd w:val="clear" w:color="auto" w:fill="98FB98"/>
          </w:tcPr>
          <w:p w:rsidR="002D551D" w:rsidRDefault="000F52A6">
            <w:r>
              <w:rPr>
                <w:rStyle w:val="SegmentID"/>
              </w:rPr>
              <w:t>1048</w:t>
            </w:r>
            <w:r>
              <w:rPr>
                <w:rStyle w:val="TransUnitID"/>
              </w:rPr>
              <w:t>9a58d253-3857-49f3-9549-23f284aaf1d6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B1</w:t>
            </w:r>
          </w:p>
        </w:tc>
        <w:tc>
          <w:tcPr>
            <w:tcW w:w="0" w:type="auto"/>
            <w:shd w:val="clear" w:color="auto" w:fill="98FB98"/>
          </w:tcPr>
          <w:p w:rsidR="002D551D" w:rsidRDefault="000F52A6">
            <w:pPr>
              <w:rPr>
                <w:lang w:val="pt-BR"/>
              </w:rPr>
            </w:pPr>
            <w:r>
              <w:rPr>
                <w:lang w:val="pt-BR"/>
              </w:rPr>
              <w:t>B1</w:t>
            </w:r>
          </w:p>
        </w:tc>
      </w:tr>
      <w:tr w:rsidR="002D551D">
        <w:tc>
          <w:tcPr>
            <w:tcW w:w="0" w:type="auto"/>
            <w:shd w:val="clear" w:color="auto" w:fill="98FB98"/>
          </w:tcPr>
          <w:p w:rsidR="002D551D" w:rsidRDefault="000F52A6">
            <w:r>
              <w:rPr>
                <w:rStyle w:val="SegmentID"/>
              </w:rPr>
              <w:t>1049</w:t>
            </w:r>
            <w:r>
              <w:rPr>
                <w:rStyle w:val="TransUnitID"/>
              </w:rPr>
              <w:t>79ce472f-d00c-4a58-96f9-8b60ba994cdc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B2</w:t>
            </w:r>
          </w:p>
        </w:tc>
        <w:tc>
          <w:tcPr>
            <w:tcW w:w="0" w:type="auto"/>
            <w:shd w:val="clear" w:color="auto" w:fill="98FB98"/>
          </w:tcPr>
          <w:p w:rsidR="002D551D" w:rsidRDefault="000F52A6">
            <w:pPr>
              <w:rPr>
                <w:lang w:val="pt-BR"/>
              </w:rPr>
            </w:pPr>
            <w:r>
              <w:rPr>
                <w:lang w:val="pt-BR"/>
              </w:rPr>
              <w:t>B2</w:t>
            </w:r>
          </w:p>
        </w:tc>
      </w:tr>
      <w:tr w:rsidR="002D551D">
        <w:tc>
          <w:tcPr>
            <w:tcW w:w="0" w:type="auto"/>
            <w:shd w:val="clear" w:color="auto" w:fill="98FB98"/>
          </w:tcPr>
          <w:p w:rsidR="002D551D" w:rsidRDefault="000F52A6">
            <w:r>
              <w:rPr>
                <w:rStyle w:val="SegmentID"/>
              </w:rPr>
              <w:t>1050</w:t>
            </w:r>
            <w:r>
              <w:rPr>
                <w:rStyle w:val="TransUnitID"/>
              </w:rPr>
              <w:t>a230273d-3db2-4102-9dbf-e89c5b9bed85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B3</w:t>
            </w:r>
          </w:p>
        </w:tc>
        <w:tc>
          <w:tcPr>
            <w:tcW w:w="0" w:type="auto"/>
            <w:shd w:val="clear" w:color="auto" w:fill="98FB98"/>
          </w:tcPr>
          <w:p w:rsidR="002D551D" w:rsidRDefault="000F52A6">
            <w:pPr>
              <w:rPr>
                <w:lang w:val="pt-BR"/>
              </w:rPr>
            </w:pPr>
            <w:r>
              <w:rPr>
                <w:lang w:val="pt-BR"/>
              </w:rPr>
              <w:t>B3</w:t>
            </w:r>
          </w:p>
        </w:tc>
      </w:tr>
      <w:tr w:rsidR="002D551D">
        <w:tc>
          <w:tcPr>
            <w:tcW w:w="0" w:type="auto"/>
            <w:shd w:val="clear" w:color="auto" w:fill="98FB98"/>
          </w:tcPr>
          <w:p w:rsidR="002D551D" w:rsidRDefault="000F52A6">
            <w:r>
              <w:rPr>
                <w:rStyle w:val="SegmentID"/>
              </w:rPr>
              <w:t>1051</w:t>
            </w:r>
            <w:r>
              <w:rPr>
                <w:rStyle w:val="TransUnitID"/>
              </w:rPr>
              <w:t>9ce81f3d-fa07-4ace-adb3-44eb8bcd6609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B3</w:t>
            </w:r>
          </w:p>
        </w:tc>
        <w:tc>
          <w:tcPr>
            <w:tcW w:w="0" w:type="auto"/>
            <w:shd w:val="clear" w:color="auto" w:fill="98FB98"/>
          </w:tcPr>
          <w:p w:rsidR="002D551D" w:rsidRDefault="000F52A6">
            <w:pPr>
              <w:rPr>
                <w:lang w:val="pt-BR"/>
              </w:rPr>
            </w:pPr>
            <w:r>
              <w:rPr>
                <w:lang w:val="pt-BR"/>
              </w:rPr>
              <w:t>B3</w:t>
            </w:r>
          </w:p>
        </w:tc>
      </w:tr>
      <w:tr w:rsidR="002D551D">
        <w:tc>
          <w:tcPr>
            <w:tcW w:w="0" w:type="auto"/>
            <w:shd w:val="clear" w:color="auto" w:fill="F5DEB3"/>
          </w:tcPr>
          <w:p w:rsidR="002D551D" w:rsidRDefault="000F52A6">
            <w:r>
              <w:rPr>
                <w:rStyle w:val="SegmentID"/>
              </w:rPr>
              <w:t>1052</w:t>
            </w:r>
            <w:r>
              <w:rPr>
                <w:rStyle w:val="TransUnitID"/>
              </w:rPr>
              <w:t>f329c36f-7a2a-4485-ae3e-fa6ae4ee9a06</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&lt; 0.5 mounting height to lighting boundary and properly oriented</w:t>
            </w:r>
          </w:p>
        </w:tc>
        <w:tc>
          <w:tcPr>
            <w:tcW w:w="0" w:type="auto"/>
            <w:shd w:val="clear" w:color="auto" w:fill="F5DEB3"/>
          </w:tcPr>
          <w:p w:rsidR="002D551D" w:rsidRDefault="000F52A6">
            <w:pPr>
              <w:rPr>
                <w:lang w:val="pt-BR"/>
              </w:rPr>
            </w:pPr>
            <w:r>
              <w:rPr>
                <w:lang w:val="pt-BR"/>
              </w:rPr>
              <w:t xml:space="preserve">&lt; 0,5 altura de montagem do limite de iluminação e </w:t>
            </w:r>
            <w:r>
              <w:rPr>
                <w:lang w:val="pt-BR"/>
              </w:rPr>
              <w:t>com orientação adequada</w:t>
            </w:r>
          </w:p>
        </w:tc>
      </w:tr>
      <w:tr w:rsidR="002D551D">
        <w:tc>
          <w:tcPr>
            <w:tcW w:w="0" w:type="auto"/>
            <w:shd w:val="clear" w:color="auto" w:fill="98FB98"/>
          </w:tcPr>
          <w:p w:rsidR="002D551D" w:rsidRDefault="000F52A6">
            <w:r>
              <w:rPr>
                <w:rStyle w:val="SegmentID"/>
              </w:rPr>
              <w:t>1053</w:t>
            </w:r>
            <w:r>
              <w:rPr>
                <w:rStyle w:val="TransUnitID"/>
              </w:rPr>
              <w:t>bb4be6cd-fb52-45ee-96e3-aabc72c3a077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B0</w:t>
            </w:r>
          </w:p>
        </w:tc>
        <w:tc>
          <w:tcPr>
            <w:tcW w:w="0" w:type="auto"/>
            <w:shd w:val="clear" w:color="auto" w:fill="98FB98"/>
          </w:tcPr>
          <w:p w:rsidR="002D551D" w:rsidRDefault="000F52A6">
            <w:pPr>
              <w:rPr>
                <w:lang w:val="pt-BR"/>
              </w:rPr>
            </w:pPr>
            <w:r>
              <w:rPr>
                <w:lang w:val="pt-BR"/>
              </w:rPr>
              <w:t>B0</w:t>
            </w:r>
          </w:p>
        </w:tc>
      </w:tr>
      <w:tr w:rsidR="002D551D">
        <w:tc>
          <w:tcPr>
            <w:tcW w:w="0" w:type="auto"/>
            <w:shd w:val="clear" w:color="auto" w:fill="98FB98"/>
          </w:tcPr>
          <w:p w:rsidR="002D551D" w:rsidRDefault="000F52A6">
            <w:r>
              <w:rPr>
                <w:rStyle w:val="SegmentID"/>
              </w:rPr>
              <w:t>1054</w:t>
            </w:r>
            <w:r>
              <w:rPr>
                <w:rStyle w:val="TransUnitID"/>
              </w:rPr>
              <w:t>c7b6f7cb-a89f-4b52-b5af-2364e015fd35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B0</w:t>
            </w:r>
          </w:p>
        </w:tc>
        <w:tc>
          <w:tcPr>
            <w:tcW w:w="0" w:type="auto"/>
            <w:shd w:val="clear" w:color="auto" w:fill="98FB98"/>
          </w:tcPr>
          <w:p w:rsidR="002D551D" w:rsidRDefault="000F52A6">
            <w:pPr>
              <w:rPr>
                <w:lang w:val="pt-BR"/>
              </w:rPr>
            </w:pPr>
            <w:r>
              <w:rPr>
                <w:lang w:val="pt-BR"/>
              </w:rPr>
              <w:t>B0</w:t>
            </w:r>
          </w:p>
        </w:tc>
      </w:tr>
      <w:tr w:rsidR="002D551D">
        <w:tc>
          <w:tcPr>
            <w:tcW w:w="0" w:type="auto"/>
            <w:shd w:val="clear" w:color="auto" w:fill="98FB98"/>
          </w:tcPr>
          <w:p w:rsidR="002D551D" w:rsidRDefault="000F52A6">
            <w:r>
              <w:rPr>
                <w:rStyle w:val="SegmentID"/>
              </w:rPr>
              <w:t>1055</w:t>
            </w:r>
            <w:r>
              <w:rPr>
                <w:rStyle w:val="TransUnitID"/>
              </w:rPr>
              <w:t>4cdf9b87-70cb-4327-a3ad-21091a9030b9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B0</w:t>
            </w:r>
          </w:p>
        </w:tc>
        <w:tc>
          <w:tcPr>
            <w:tcW w:w="0" w:type="auto"/>
            <w:shd w:val="clear" w:color="auto" w:fill="98FB98"/>
          </w:tcPr>
          <w:p w:rsidR="002D551D" w:rsidRDefault="000F52A6">
            <w:pPr>
              <w:rPr>
                <w:lang w:val="pt-BR"/>
              </w:rPr>
            </w:pPr>
            <w:r>
              <w:rPr>
                <w:lang w:val="pt-BR"/>
              </w:rPr>
              <w:t>B0</w:t>
            </w:r>
          </w:p>
        </w:tc>
      </w:tr>
      <w:tr w:rsidR="002D551D">
        <w:tc>
          <w:tcPr>
            <w:tcW w:w="0" w:type="auto"/>
            <w:shd w:val="clear" w:color="auto" w:fill="98FB98"/>
          </w:tcPr>
          <w:p w:rsidR="002D551D" w:rsidRDefault="000F52A6">
            <w:r>
              <w:rPr>
                <w:rStyle w:val="SegmentID"/>
              </w:rPr>
              <w:t>1056</w:t>
            </w:r>
            <w:r>
              <w:rPr>
                <w:rStyle w:val="TransUnitID"/>
              </w:rPr>
              <w:t>4c8f9212-2e49-4835-8105-fe2926f4fea4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B1</w:t>
            </w:r>
          </w:p>
        </w:tc>
        <w:tc>
          <w:tcPr>
            <w:tcW w:w="0" w:type="auto"/>
            <w:shd w:val="clear" w:color="auto" w:fill="98FB98"/>
          </w:tcPr>
          <w:p w:rsidR="002D551D" w:rsidRDefault="000F52A6">
            <w:pPr>
              <w:rPr>
                <w:lang w:val="pt-BR"/>
              </w:rPr>
            </w:pPr>
            <w:r>
              <w:rPr>
                <w:lang w:val="pt-BR"/>
              </w:rPr>
              <w:t>B1</w:t>
            </w:r>
          </w:p>
        </w:tc>
      </w:tr>
      <w:tr w:rsidR="002D551D">
        <w:tc>
          <w:tcPr>
            <w:tcW w:w="0" w:type="auto"/>
            <w:shd w:val="clear" w:color="auto" w:fill="98FB98"/>
          </w:tcPr>
          <w:p w:rsidR="002D551D" w:rsidRDefault="000F52A6">
            <w:r>
              <w:rPr>
                <w:rStyle w:val="SegmentID"/>
              </w:rPr>
              <w:t>1057</w:t>
            </w:r>
            <w:r>
              <w:rPr>
                <w:rStyle w:val="TransUnitID"/>
              </w:rPr>
              <w:t>53f774db-5f9b-4d28-812a-5bcbef94f5d3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B2</w:t>
            </w:r>
          </w:p>
        </w:tc>
        <w:tc>
          <w:tcPr>
            <w:tcW w:w="0" w:type="auto"/>
            <w:shd w:val="clear" w:color="auto" w:fill="98FB98"/>
          </w:tcPr>
          <w:p w:rsidR="002D551D" w:rsidRDefault="000F52A6">
            <w:pPr>
              <w:rPr>
                <w:lang w:val="pt-BR"/>
              </w:rPr>
            </w:pPr>
            <w:r>
              <w:rPr>
                <w:lang w:val="pt-BR"/>
              </w:rPr>
              <w:t>B2</w:t>
            </w:r>
          </w:p>
        </w:tc>
      </w:tr>
      <w:tr w:rsidR="002D551D">
        <w:tc>
          <w:tcPr>
            <w:tcW w:w="0" w:type="auto"/>
            <w:shd w:val="clear" w:color="auto" w:fill="F5DEB3"/>
          </w:tcPr>
          <w:p w:rsidR="002D551D" w:rsidRDefault="000F52A6">
            <w:r>
              <w:rPr>
                <w:rStyle w:val="SegmentID"/>
              </w:rPr>
              <w:t>1058</w:t>
            </w:r>
            <w:r>
              <w:rPr>
                <w:rStyle w:val="TransUnitID"/>
              </w:rPr>
              <w:t>f9dca6e3-dcc2-444d-8067-e49b98102934</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Allowed glare ratings</w:t>
            </w:r>
          </w:p>
        </w:tc>
        <w:tc>
          <w:tcPr>
            <w:tcW w:w="0" w:type="auto"/>
            <w:shd w:val="clear" w:color="auto" w:fill="F5DEB3"/>
          </w:tcPr>
          <w:p w:rsidR="002D551D" w:rsidRDefault="000F52A6">
            <w:pPr>
              <w:rPr>
                <w:lang w:val="pt-BR"/>
              </w:rPr>
            </w:pPr>
            <w:r>
              <w:rPr>
                <w:lang w:val="pt-BR"/>
              </w:rPr>
              <w:t xml:space="preserve">Avaliações de </w:t>
            </w:r>
            <w:r>
              <w:rPr>
                <w:lang w:val="pt-BR"/>
              </w:rPr>
              <w:t>ofuscamento permitidas</w:t>
            </w:r>
          </w:p>
        </w:tc>
      </w:tr>
      <w:tr w:rsidR="002D551D">
        <w:tc>
          <w:tcPr>
            <w:tcW w:w="0" w:type="auto"/>
            <w:shd w:val="clear" w:color="auto" w:fill="F5DEB3"/>
          </w:tcPr>
          <w:p w:rsidR="002D551D" w:rsidRDefault="000F52A6">
            <w:r>
              <w:rPr>
                <w:rStyle w:val="SegmentID"/>
              </w:rPr>
              <w:t>1059</w:t>
            </w:r>
            <w:r>
              <w:rPr>
                <w:rStyle w:val="TransUnitID"/>
              </w:rPr>
              <w:t>8fc1e720-c96f-4aa1-a07c-487fc91bd632</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Building-mounted &gt; 2 mounting heights from any lighting boundary</w:t>
            </w:r>
          </w:p>
        </w:tc>
        <w:tc>
          <w:tcPr>
            <w:tcW w:w="0" w:type="auto"/>
            <w:shd w:val="clear" w:color="auto" w:fill="F5DEB3"/>
          </w:tcPr>
          <w:p w:rsidR="002D551D" w:rsidRDefault="000F52A6">
            <w:pPr>
              <w:rPr>
                <w:lang w:val="pt-BR"/>
              </w:rPr>
            </w:pPr>
            <w:r>
              <w:rPr>
                <w:lang w:val="pt-BR"/>
              </w:rPr>
              <w:t>Montagem no edifício &gt; 2 alturas de montagem de qualquer limite de iluminação</w:t>
            </w:r>
          </w:p>
        </w:tc>
      </w:tr>
      <w:tr w:rsidR="002D551D">
        <w:tc>
          <w:tcPr>
            <w:tcW w:w="0" w:type="auto"/>
            <w:shd w:val="clear" w:color="auto" w:fill="FFFFFF"/>
          </w:tcPr>
          <w:p w:rsidR="002D551D" w:rsidRDefault="000F52A6">
            <w:r>
              <w:rPr>
                <w:rStyle w:val="SegmentID"/>
              </w:rPr>
              <w:t>1060</w:t>
            </w:r>
            <w:r>
              <w:rPr>
                <w:rStyle w:val="TransUnitID"/>
              </w:rPr>
              <w:t>6c99fc9a-1de7-44c9-8418-c6ee1d376fab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G0</w:t>
            </w:r>
          </w:p>
        </w:tc>
        <w:tc>
          <w:tcPr>
            <w:tcW w:w="0" w:type="auto"/>
            <w:shd w:val="clear" w:color="auto" w:fill="FFFFFF"/>
          </w:tcPr>
          <w:p w:rsidR="002D551D" w:rsidRDefault="000F52A6">
            <w:pPr>
              <w:rPr>
                <w:lang w:val="pt-BR"/>
              </w:rPr>
            </w:pPr>
            <w:r>
              <w:rPr>
                <w:lang w:val="pt-BR"/>
              </w:rPr>
              <w:t>G0</w:t>
            </w:r>
          </w:p>
        </w:tc>
      </w:tr>
      <w:tr w:rsidR="002D551D">
        <w:tc>
          <w:tcPr>
            <w:tcW w:w="0" w:type="auto"/>
            <w:shd w:val="clear" w:color="auto" w:fill="FFFFFF"/>
          </w:tcPr>
          <w:p w:rsidR="002D551D" w:rsidRDefault="000F52A6">
            <w:r>
              <w:rPr>
                <w:rStyle w:val="SegmentID"/>
              </w:rPr>
              <w:t>1061</w:t>
            </w:r>
            <w:r>
              <w:rPr>
                <w:rStyle w:val="TransUnitID"/>
              </w:rPr>
              <w:t>d2a5c9e9-4240-4f37-bcea-fb48492c8ca1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G1</w:t>
            </w:r>
          </w:p>
        </w:tc>
        <w:tc>
          <w:tcPr>
            <w:tcW w:w="0" w:type="auto"/>
            <w:shd w:val="clear" w:color="auto" w:fill="FFFFFF"/>
          </w:tcPr>
          <w:p w:rsidR="002D551D" w:rsidRDefault="000F52A6">
            <w:pPr>
              <w:rPr>
                <w:lang w:val="pt-BR"/>
              </w:rPr>
            </w:pPr>
            <w:r>
              <w:rPr>
                <w:lang w:val="pt-BR"/>
              </w:rPr>
              <w:t>G1</w:t>
            </w:r>
          </w:p>
        </w:tc>
      </w:tr>
      <w:tr w:rsidR="002D551D">
        <w:tc>
          <w:tcPr>
            <w:tcW w:w="0" w:type="auto"/>
            <w:shd w:val="clear" w:color="auto" w:fill="FFFFFF"/>
          </w:tcPr>
          <w:p w:rsidR="002D551D" w:rsidRDefault="000F52A6">
            <w:r>
              <w:rPr>
                <w:rStyle w:val="SegmentID"/>
              </w:rPr>
              <w:t>1062</w:t>
            </w:r>
            <w:r>
              <w:rPr>
                <w:rStyle w:val="TransUnitID"/>
              </w:rPr>
              <w:t>dd2ddc5d-c7ec-4eab-830a-7a56df3ecaa7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G2</w:t>
            </w:r>
          </w:p>
        </w:tc>
        <w:tc>
          <w:tcPr>
            <w:tcW w:w="0" w:type="auto"/>
            <w:shd w:val="clear" w:color="auto" w:fill="FFFFFF"/>
          </w:tcPr>
          <w:p w:rsidR="002D551D" w:rsidRDefault="000F52A6">
            <w:pPr>
              <w:rPr>
                <w:lang w:val="pt-BR"/>
              </w:rPr>
            </w:pPr>
            <w:r>
              <w:rPr>
                <w:lang w:val="pt-BR"/>
              </w:rPr>
              <w:t>G2</w:t>
            </w:r>
          </w:p>
        </w:tc>
      </w:tr>
      <w:tr w:rsidR="002D551D">
        <w:tc>
          <w:tcPr>
            <w:tcW w:w="0" w:type="auto"/>
            <w:shd w:val="clear" w:color="auto" w:fill="FFFFFF"/>
          </w:tcPr>
          <w:p w:rsidR="002D551D" w:rsidRDefault="000F52A6">
            <w:r>
              <w:rPr>
                <w:rStyle w:val="SegmentID"/>
              </w:rPr>
              <w:t>1063</w:t>
            </w:r>
            <w:r>
              <w:rPr>
                <w:rStyle w:val="TransUnitID"/>
              </w:rPr>
              <w:t>1df50824-a10c-48d2-87f2-1902b318c64f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G3</w:t>
            </w:r>
          </w:p>
        </w:tc>
        <w:tc>
          <w:tcPr>
            <w:tcW w:w="0" w:type="auto"/>
            <w:shd w:val="clear" w:color="auto" w:fill="FFFFFF"/>
          </w:tcPr>
          <w:p w:rsidR="002D551D" w:rsidRDefault="000F52A6">
            <w:pPr>
              <w:rPr>
                <w:lang w:val="pt-BR"/>
              </w:rPr>
            </w:pPr>
            <w:r>
              <w:rPr>
                <w:lang w:val="pt-BR"/>
              </w:rPr>
              <w:t>G3</w:t>
            </w:r>
          </w:p>
        </w:tc>
      </w:tr>
      <w:tr w:rsidR="002D551D">
        <w:tc>
          <w:tcPr>
            <w:tcW w:w="0" w:type="auto"/>
            <w:shd w:val="clear" w:color="auto" w:fill="FFFFFF"/>
          </w:tcPr>
          <w:p w:rsidR="002D551D" w:rsidRDefault="000F52A6">
            <w:r>
              <w:rPr>
                <w:rStyle w:val="SegmentID"/>
              </w:rPr>
              <w:t>1064</w:t>
            </w:r>
            <w:r>
              <w:rPr>
                <w:rStyle w:val="TransUnitID"/>
              </w:rPr>
              <w:t>247b8172-908e-452d-aed3-2f5bdd593665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G4</w:t>
            </w:r>
          </w:p>
        </w:tc>
        <w:tc>
          <w:tcPr>
            <w:tcW w:w="0" w:type="auto"/>
            <w:shd w:val="clear" w:color="auto" w:fill="FFFFFF"/>
          </w:tcPr>
          <w:p w:rsidR="002D551D" w:rsidRDefault="000F52A6">
            <w:pPr>
              <w:rPr>
                <w:lang w:val="pt-BR"/>
              </w:rPr>
            </w:pPr>
            <w:r>
              <w:rPr>
                <w:lang w:val="pt-BR"/>
              </w:rPr>
              <w:t>G4</w:t>
            </w:r>
          </w:p>
        </w:tc>
      </w:tr>
      <w:tr w:rsidR="002D551D">
        <w:tc>
          <w:tcPr>
            <w:tcW w:w="0" w:type="auto"/>
            <w:shd w:val="clear" w:color="auto" w:fill="F5DEB3"/>
          </w:tcPr>
          <w:p w:rsidR="002D551D" w:rsidRDefault="000F52A6">
            <w:r>
              <w:rPr>
                <w:rStyle w:val="SegmentID"/>
              </w:rPr>
              <w:t>1065</w:t>
            </w:r>
            <w:r>
              <w:rPr>
                <w:rStyle w:val="TransUnitID"/>
              </w:rPr>
              <w:t>a6a01ff5-10d0-4278-9440-f26cb7760744</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Building-mounted 1–2 mounting heights from any lighting boundary</w:t>
            </w:r>
          </w:p>
        </w:tc>
        <w:tc>
          <w:tcPr>
            <w:tcW w:w="0" w:type="auto"/>
            <w:shd w:val="clear" w:color="auto" w:fill="F5DEB3"/>
          </w:tcPr>
          <w:p w:rsidR="002D551D" w:rsidRDefault="000F52A6">
            <w:pPr>
              <w:rPr>
                <w:lang w:val="pt-BR"/>
              </w:rPr>
            </w:pPr>
            <w:r>
              <w:rPr>
                <w:lang w:val="pt-BR"/>
              </w:rPr>
              <w:t>Montagem no edifício, 1 a 2 alturas de montagem de qualquer limite de iluminação</w:t>
            </w:r>
          </w:p>
        </w:tc>
      </w:tr>
      <w:tr w:rsidR="002D551D">
        <w:tc>
          <w:tcPr>
            <w:tcW w:w="0" w:type="auto"/>
            <w:shd w:val="clear" w:color="auto" w:fill="98FB98"/>
          </w:tcPr>
          <w:p w:rsidR="002D551D" w:rsidRDefault="000F52A6">
            <w:r>
              <w:rPr>
                <w:rStyle w:val="SegmentID"/>
              </w:rPr>
              <w:t>1066</w:t>
            </w:r>
            <w:r>
              <w:rPr>
                <w:rStyle w:val="TransUnitID"/>
              </w:rPr>
              <w:t>fc0efece-406a-49e6-9dcb-a5d2f3b3f409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1067</w:t>
            </w:r>
            <w:r>
              <w:rPr>
                <w:rStyle w:val="TransUnitID"/>
              </w:rPr>
              <w:t>bd80a549-0821-45d1-8f6e-18e5d</w:t>
            </w:r>
            <w:r>
              <w:rPr>
                <w:rStyle w:val="TransUnitID"/>
              </w:rPr>
              <w:t>a05bcc2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1068</w:t>
            </w:r>
            <w:r>
              <w:rPr>
                <w:rStyle w:val="TransUnitID"/>
              </w:rPr>
              <w:t>40e6e7ba-5906-42a0-8187-506c9bc235ba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G1</w:t>
            </w:r>
          </w:p>
        </w:tc>
        <w:tc>
          <w:tcPr>
            <w:tcW w:w="0" w:type="auto"/>
            <w:shd w:val="clear" w:color="auto" w:fill="98FB98"/>
          </w:tcPr>
          <w:p w:rsidR="002D551D" w:rsidRDefault="000F52A6">
            <w:pPr>
              <w:rPr>
                <w:lang w:val="pt-BR"/>
              </w:rPr>
            </w:pPr>
            <w:r>
              <w:rPr>
                <w:lang w:val="pt-BR"/>
              </w:rPr>
              <w:t>G1</w:t>
            </w:r>
          </w:p>
        </w:tc>
      </w:tr>
      <w:tr w:rsidR="002D551D">
        <w:tc>
          <w:tcPr>
            <w:tcW w:w="0" w:type="auto"/>
            <w:shd w:val="clear" w:color="auto" w:fill="98FB98"/>
          </w:tcPr>
          <w:p w:rsidR="002D551D" w:rsidRDefault="000F52A6">
            <w:r>
              <w:rPr>
                <w:rStyle w:val="SegmentID"/>
              </w:rPr>
              <w:t>1069</w:t>
            </w:r>
            <w:r>
              <w:rPr>
                <w:rStyle w:val="TransUnitID"/>
              </w:rPr>
              <w:t>2879f26b-9283-4eb2-bf3b-ba6d2474dae1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G1</w:t>
            </w:r>
          </w:p>
        </w:tc>
        <w:tc>
          <w:tcPr>
            <w:tcW w:w="0" w:type="auto"/>
            <w:shd w:val="clear" w:color="auto" w:fill="98FB98"/>
          </w:tcPr>
          <w:p w:rsidR="002D551D" w:rsidRDefault="000F52A6">
            <w:pPr>
              <w:rPr>
                <w:lang w:val="pt-BR"/>
              </w:rPr>
            </w:pPr>
            <w:r>
              <w:rPr>
                <w:lang w:val="pt-BR"/>
              </w:rPr>
              <w:t>G1</w:t>
            </w:r>
          </w:p>
        </w:tc>
      </w:tr>
      <w:tr w:rsidR="002D551D">
        <w:tc>
          <w:tcPr>
            <w:tcW w:w="0" w:type="auto"/>
            <w:shd w:val="clear" w:color="auto" w:fill="98FB98"/>
          </w:tcPr>
          <w:p w:rsidR="002D551D" w:rsidRDefault="000F52A6">
            <w:r>
              <w:rPr>
                <w:rStyle w:val="SegmentID"/>
              </w:rPr>
              <w:t>1070</w:t>
            </w:r>
            <w:r>
              <w:rPr>
                <w:rStyle w:val="TransUnitID"/>
              </w:rPr>
              <w:t>6d09ec13-eb75-4eba-8c82-01d92d2c9227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G2</w:t>
            </w:r>
          </w:p>
        </w:tc>
        <w:tc>
          <w:tcPr>
            <w:tcW w:w="0" w:type="auto"/>
            <w:shd w:val="clear" w:color="auto" w:fill="98FB98"/>
          </w:tcPr>
          <w:p w:rsidR="002D551D" w:rsidRDefault="000F52A6">
            <w:pPr>
              <w:rPr>
                <w:lang w:val="pt-BR"/>
              </w:rPr>
            </w:pPr>
            <w:r>
              <w:rPr>
                <w:lang w:val="pt-BR"/>
              </w:rPr>
              <w:t>G2</w:t>
            </w:r>
          </w:p>
        </w:tc>
      </w:tr>
      <w:tr w:rsidR="002D551D">
        <w:tc>
          <w:tcPr>
            <w:tcW w:w="0" w:type="auto"/>
            <w:shd w:val="clear" w:color="auto" w:fill="F5DEB3"/>
          </w:tcPr>
          <w:p w:rsidR="002D551D" w:rsidRDefault="000F52A6">
            <w:r>
              <w:rPr>
                <w:rStyle w:val="SegmentID"/>
              </w:rPr>
              <w:t>1071</w:t>
            </w:r>
            <w:r>
              <w:rPr>
                <w:rStyle w:val="TransUnitID"/>
              </w:rPr>
              <w:t>d5094415-8939-467e-ad07-9296d7b017de</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Building-mounted 0.5 to 1 mounting heights from any lighting boundary</w:t>
            </w:r>
          </w:p>
        </w:tc>
        <w:tc>
          <w:tcPr>
            <w:tcW w:w="0" w:type="auto"/>
            <w:shd w:val="clear" w:color="auto" w:fill="F5DEB3"/>
          </w:tcPr>
          <w:p w:rsidR="002D551D" w:rsidRDefault="000F52A6">
            <w:pPr>
              <w:rPr>
                <w:lang w:val="pt-BR"/>
              </w:rPr>
            </w:pPr>
            <w:r>
              <w:rPr>
                <w:lang w:val="pt-BR"/>
              </w:rPr>
              <w:t>Montagem no edifício, 0,5 a 1 altura de montagem de qualquer limite de iluminação</w:t>
            </w:r>
          </w:p>
        </w:tc>
      </w:tr>
      <w:tr w:rsidR="002D551D">
        <w:tc>
          <w:tcPr>
            <w:tcW w:w="0" w:type="auto"/>
            <w:shd w:val="clear" w:color="auto" w:fill="98FB98"/>
          </w:tcPr>
          <w:p w:rsidR="002D551D" w:rsidRDefault="000F52A6">
            <w:r>
              <w:rPr>
                <w:rStyle w:val="SegmentID"/>
              </w:rPr>
              <w:lastRenderedPageBreak/>
              <w:t>1072</w:t>
            </w:r>
            <w:r>
              <w:rPr>
                <w:rStyle w:val="TransUnitID"/>
              </w:rPr>
              <w:t>a14ffb6a-9a69-4d3d-bf5a-fbf9187236b2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1073</w:t>
            </w:r>
            <w:r>
              <w:rPr>
                <w:rStyle w:val="TransUnitID"/>
              </w:rPr>
              <w:t>64269ecd-184f-45b8-8166-2d4c2a84a5d7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1074</w:t>
            </w:r>
            <w:r>
              <w:rPr>
                <w:rStyle w:val="TransUnitID"/>
              </w:rPr>
              <w:t>06a8fb54-0f29-400e-9e77-9961145b29f7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1075</w:t>
            </w:r>
            <w:r>
              <w:rPr>
                <w:rStyle w:val="TransUnitID"/>
              </w:rPr>
              <w:t>6266e60c-09b2-4939-95f1-865ba4d2dbd3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G1</w:t>
            </w:r>
          </w:p>
        </w:tc>
        <w:tc>
          <w:tcPr>
            <w:tcW w:w="0" w:type="auto"/>
            <w:shd w:val="clear" w:color="auto" w:fill="98FB98"/>
          </w:tcPr>
          <w:p w:rsidR="002D551D" w:rsidRDefault="000F52A6">
            <w:pPr>
              <w:rPr>
                <w:lang w:val="pt-BR"/>
              </w:rPr>
            </w:pPr>
            <w:r>
              <w:rPr>
                <w:lang w:val="pt-BR"/>
              </w:rPr>
              <w:t>G1</w:t>
            </w:r>
          </w:p>
        </w:tc>
      </w:tr>
      <w:tr w:rsidR="002D551D">
        <w:tc>
          <w:tcPr>
            <w:tcW w:w="0" w:type="auto"/>
            <w:shd w:val="clear" w:color="auto" w:fill="98FB98"/>
          </w:tcPr>
          <w:p w:rsidR="002D551D" w:rsidRDefault="000F52A6">
            <w:r>
              <w:rPr>
                <w:rStyle w:val="SegmentID"/>
              </w:rPr>
              <w:t>1076</w:t>
            </w:r>
            <w:r>
              <w:rPr>
                <w:rStyle w:val="TransUnitID"/>
              </w:rPr>
              <w:t>c7e4ee15-8602-40f9-85e8-75365855c3e1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G1</w:t>
            </w:r>
          </w:p>
        </w:tc>
        <w:tc>
          <w:tcPr>
            <w:tcW w:w="0" w:type="auto"/>
            <w:shd w:val="clear" w:color="auto" w:fill="98FB98"/>
          </w:tcPr>
          <w:p w:rsidR="002D551D" w:rsidRDefault="000F52A6">
            <w:pPr>
              <w:rPr>
                <w:lang w:val="pt-BR"/>
              </w:rPr>
            </w:pPr>
            <w:r>
              <w:rPr>
                <w:lang w:val="pt-BR"/>
              </w:rPr>
              <w:t>G1</w:t>
            </w:r>
          </w:p>
        </w:tc>
      </w:tr>
      <w:tr w:rsidR="002D551D">
        <w:tc>
          <w:tcPr>
            <w:tcW w:w="0" w:type="auto"/>
            <w:shd w:val="clear" w:color="auto" w:fill="F5DEB3"/>
          </w:tcPr>
          <w:p w:rsidR="002D551D" w:rsidRDefault="000F52A6">
            <w:r>
              <w:rPr>
                <w:rStyle w:val="SegmentID"/>
              </w:rPr>
              <w:t>1077</w:t>
            </w:r>
            <w:r>
              <w:rPr>
                <w:rStyle w:val="TransUnitID"/>
              </w:rPr>
              <w:t>a602488c-3b50-47c6-9057-7d9024f24957</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 xml:space="preserve">Building-mounted &lt; 0.5 mounting heights </w:t>
            </w:r>
            <w:r>
              <w:t>from any lighting boundary</w:t>
            </w:r>
          </w:p>
        </w:tc>
        <w:tc>
          <w:tcPr>
            <w:tcW w:w="0" w:type="auto"/>
            <w:shd w:val="clear" w:color="auto" w:fill="F5DEB3"/>
          </w:tcPr>
          <w:p w:rsidR="002D551D" w:rsidRDefault="000F52A6">
            <w:pPr>
              <w:rPr>
                <w:lang w:val="pt-BR"/>
              </w:rPr>
            </w:pPr>
            <w:r>
              <w:rPr>
                <w:lang w:val="pt-BR"/>
              </w:rPr>
              <w:t>Montagem no edifício, &lt; 0,5 altura de montagem de qualquer limite de iluminação</w:t>
            </w:r>
          </w:p>
        </w:tc>
      </w:tr>
      <w:tr w:rsidR="002D551D">
        <w:tc>
          <w:tcPr>
            <w:tcW w:w="0" w:type="auto"/>
            <w:shd w:val="clear" w:color="auto" w:fill="98FB98"/>
          </w:tcPr>
          <w:p w:rsidR="002D551D" w:rsidRDefault="000F52A6">
            <w:r>
              <w:rPr>
                <w:rStyle w:val="SegmentID"/>
              </w:rPr>
              <w:t>1078</w:t>
            </w:r>
            <w:r>
              <w:rPr>
                <w:rStyle w:val="TransUnitID"/>
              </w:rPr>
              <w:t>b4ce7d33-0c4f-4d09-892e-2b74a8ca58e4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1079</w:t>
            </w:r>
            <w:r>
              <w:rPr>
                <w:rStyle w:val="TransUnitID"/>
              </w:rPr>
              <w:t>ef31df02-4b58-47eb-a136-97d89d352c3d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1080</w:t>
            </w:r>
            <w:r>
              <w:rPr>
                <w:rStyle w:val="TransUnitID"/>
              </w:rPr>
              <w:t>3ffbcb90-4859-4523-9adc-c7a4c7d60953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1081</w:t>
            </w:r>
            <w:r>
              <w:rPr>
                <w:rStyle w:val="TransUnitID"/>
              </w:rPr>
              <w:t>be745766-216f-4586-a5e4-b47efb46352c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1082</w:t>
            </w:r>
            <w:r>
              <w:rPr>
                <w:rStyle w:val="TransUnitID"/>
              </w:rPr>
              <w:t>15e2e3df-f6e1-471e-afd8-2779569280bf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G1</w:t>
            </w:r>
          </w:p>
        </w:tc>
        <w:tc>
          <w:tcPr>
            <w:tcW w:w="0" w:type="auto"/>
            <w:shd w:val="clear" w:color="auto" w:fill="98FB98"/>
          </w:tcPr>
          <w:p w:rsidR="002D551D" w:rsidRDefault="000F52A6">
            <w:pPr>
              <w:rPr>
                <w:lang w:val="pt-BR"/>
              </w:rPr>
            </w:pPr>
            <w:r>
              <w:rPr>
                <w:lang w:val="pt-BR"/>
              </w:rPr>
              <w:t>G1</w:t>
            </w:r>
          </w:p>
        </w:tc>
      </w:tr>
      <w:tr w:rsidR="002D551D">
        <w:tc>
          <w:tcPr>
            <w:tcW w:w="0" w:type="auto"/>
            <w:shd w:val="clear" w:color="auto" w:fill="FFFFFF"/>
          </w:tcPr>
          <w:p w:rsidR="002D551D" w:rsidRDefault="000F52A6">
            <w:r>
              <w:rPr>
                <w:rStyle w:val="SegmentID"/>
              </w:rPr>
              <w:t>1083</w:t>
            </w:r>
            <w:r>
              <w:rPr>
                <w:rStyle w:val="TransUnitID"/>
              </w:rPr>
              <w:t>e09ddf54-a098-44ff-9fa8-451b2a54deca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other luminaires</w:t>
            </w:r>
          </w:p>
        </w:tc>
        <w:tc>
          <w:tcPr>
            <w:tcW w:w="0" w:type="auto"/>
            <w:shd w:val="clear" w:color="auto" w:fill="FFFFFF"/>
          </w:tcPr>
          <w:p w:rsidR="002D551D" w:rsidRDefault="000F52A6">
            <w:pPr>
              <w:rPr>
                <w:lang w:val="pt-BR"/>
              </w:rPr>
            </w:pPr>
            <w:r>
              <w:rPr>
                <w:lang w:val="pt-BR"/>
              </w:rPr>
              <w:t>Todas as outras luminárias</w:t>
            </w:r>
          </w:p>
        </w:tc>
      </w:tr>
      <w:tr w:rsidR="002D551D">
        <w:tc>
          <w:tcPr>
            <w:tcW w:w="0" w:type="auto"/>
            <w:shd w:val="clear" w:color="auto" w:fill="98FB98"/>
          </w:tcPr>
          <w:p w:rsidR="002D551D" w:rsidRDefault="000F52A6">
            <w:r>
              <w:rPr>
                <w:rStyle w:val="SegmentID"/>
              </w:rPr>
              <w:t>1084</w:t>
            </w:r>
            <w:r>
              <w:rPr>
                <w:rStyle w:val="TransUnitID"/>
              </w:rPr>
              <w:t>8856b7d1-cb94-4464-bfce-5bc712c367f4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G0</w:t>
            </w:r>
          </w:p>
        </w:tc>
        <w:tc>
          <w:tcPr>
            <w:tcW w:w="0" w:type="auto"/>
            <w:shd w:val="clear" w:color="auto" w:fill="98FB98"/>
          </w:tcPr>
          <w:p w:rsidR="002D551D" w:rsidRDefault="000F52A6">
            <w:pPr>
              <w:rPr>
                <w:lang w:val="pt-BR"/>
              </w:rPr>
            </w:pPr>
            <w:r>
              <w:rPr>
                <w:lang w:val="pt-BR"/>
              </w:rPr>
              <w:t>G0</w:t>
            </w:r>
          </w:p>
        </w:tc>
      </w:tr>
      <w:tr w:rsidR="002D551D">
        <w:tc>
          <w:tcPr>
            <w:tcW w:w="0" w:type="auto"/>
            <w:shd w:val="clear" w:color="auto" w:fill="98FB98"/>
          </w:tcPr>
          <w:p w:rsidR="002D551D" w:rsidRDefault="000F52A6">
            <w:r>
              <w:rPr>
                <w:rStyle w:val="SegmentID"/>
              </w:rPr>
              <w:t>1085</w:t>
            </w:r>
            <w:r>
              <w:rPr>
                <w:rStyle w:val="TransUnitID"/>
              </w:rPr>
              <w:t>befdbea1-0312-451b-a3f8-07a2b4b18d65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G1</w:t>
            </w:r>
          </w:p>
        </w:tc>
        <w:tc>
          <w:tcPr>
            <w:tcW w:w="0" w:type="auto"/>
            <w:shd w:val="clear" w:color="auto" w:fill="98FB98"/>
          </w:tcPr>
          <w:p w:rsidR="002D551D" w:rsidRDefault="000F52A6">
            <w:pPr>
              <w:rPr>
                <w:lang w:val="pt-BR"/>
              </w:rPr>
            </w:pPr>
            <w:r>
              <w:rPr>
                <w:lang w:val="pt-BR"/>
              </w:rPr>
              <w:t>G1</w:t>
            </w:r>
          </w:p>
        </w:tc>
      </w:tr>
      <w:tr w:rsidR="002D551D">
        <w:tc>
          <w:tcPr>
            <w:tcW w:w="0" w:type="auto"/>
            <w:shd w:val="clear" w:color="auto" w:fill="98FB98"/>
          </w:tcPr>
          <w:p w:rsidR="002D551D" w:rsidRDefault="000F52A6">
            <w:r>
              <w:rPr>
                <w:rStyle w:val="SegmentID"/>
              </w:rPr>
              <w:t>1086</w:t>
            </w:r>
            <w:r>
              <w:rPr>
                <w:rStyle w:val="TransUnitID"/>
              </w:rPr>
              <w:t>84cd487e-16f0-422e-8dcd-19a4753d53d8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G2</w:t>
            </w:r>
          </w:p>
        </w:tc>
        <w:tc>
          <w:tcPr>
            <w:tcW w:w="0" w:type="auto"/>
            <w:shd w:val="clear" w:color="auto" w:fill="98FB98"/>
          </w:tcPr>
          <w:p w:rsidR="002D551D" w:rsidRDefault="000F52A6">
            <w:pPr>
              <w:rPr>
                <w:lang w:val="pt-BR"/>
              </w:rPr>
            </w:pPr>
            <w:r>
              <w:rPr>
                <w:lang w:val="pt-BR"/>
              </w:rPr>
              <w:t>G2</w:t>
            </w:r>
          </w:p>
        </w:tc>
      </w:tr>
      <w:tr w:rsidR="002D551D">
        <w:tc>
          <w:tcPr>
            <w:tcW w:w="0" w:type="auto"/>
            <w:shd w:val="clear" w:color="auto" w:fill="98FB98"/>
          </w:tcPr>
          <w:p w:rsidR="002D551D" w:rsidRDefault="000F52A6">
            <w:r>
              <w:rPr>
                <w:rStyle w:val="SegmentID"/>
              </w:rPr>
              <w:t>1087</w:t>
            </w:r>
            <w:r>
              <w:rPr>
                <w:rStyle w:val="TransUnitID"/>
              </w:rPr>
              <w:t>8c51ae8e-dd8b-485f-b670-9f3fb709d995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G3</w:t>
            </w:r>
          </w:p>
        </w:tc>
        <w:tc>
          <w:tcPr>
            <w:tcW w:w="0" w:type="auto"/>
            <w:shd w:val="clear" w:color="auto" w:fill="98FB98"/>
          </w:tcPr>
          <w:p w:rsidR="002D551D" w:rsidRDefault="000F52A6">
            <w:pPr>
              <w:rPr>
                <w:lang w:val="pt-BR"/>
              </w:rPr>
            </w:pPr>
            <w:r>
              <w:rPr>
                <w:lang w:val="pt-BR"/>
              </w:rPr>
              <w:t>G3</w:t>
            </w:r>
          </w:p>
        </w:tc>
      </w:tr>
      <w:tr w:rsidR="002D551D">
        <w:tc>
          <w:tcPr>
            <w:tcW w:w="0" w:type="auto"/>
            <w:shd w:val="clear" w:color="auto" w:fill="98FB98"/>
          </w:tcPr>
          <w:p w:rsidR="002D551D" w:rsidRDefault="000F52A6">
            <w:r>
              <w:rPr>
                <w:rStyle w:val="SegmentID"/>
              </w:rPr>
              <w:t>1088</w:t>
            </w:r>
            <w:r>
              <w:rPr>
                <w:rStyle w:val="TransUnitID"/>
              </w:rPr>
              <w:t>9aa534a5-4785-452d-8d84-69848a3c227d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G4</w:t>
            </w:r>
          </w:p>
        </w:tc>
        <w:tc>
          <w:tcPr>
            <w:tcW w:w="0" w:type="auto"/>
            <w:shd w:val="clear" w:color="auto" w:fill="98FB98"/>
          </w:tcPr>
          <w:p w:rsidR="002D551D" w:rsidRDefault="000F52A6">
            <w:pPr>
              <w:rPr>
                <w:lang w:val="pt-BR"/>
              </w:rPr>
            </w:pPr>
            <w:r>
              <w:rPr>
                <w:lang w:val="pt-BR"/>
              </w:rPr>
              <w:t>G4</w:t>
            </w:r>
          </w:p>
        </w:tc>
      </w:tr>
      <w:tr w:rsidR="002D551D">
        <w:tc>
          <w:tcPr>
            <w:tcW w:w="0" w:type="auto"/>
            <w:shd w:val="clear" w:color="auto" w:fill="FFFFFF"/>
          </w:tcPr>
          <w:p w:rsidR="002D551D" w:rsidRDefault="000F52A6">
            <w:r>
              <w:rPr>
                <w:rStyle w:val="SegmentID"/>
              </w:rPr>
              <w:t>1089</w:t>
            </w:r>
            <w:r>
              <w:rPr>
                <w:rStyle w:val="TransUnitID"/>
              </w:rPr>
              <w:t>0249a7da-b475-49f2-b564-de31cb7bf6ba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lighting boundary is located at the property lines of the property, or properties, that the LEED project occupies.</w:t>
            </w:r>
          </w:p>
        </w:tc>
        <w:tc>
          <w:tcPr>
            <w:tcW w:w="0" w:type="auto"/>
            <w:shd w:val="clear" w:color="auto" w:fill="FFFFFF"/>
          </w:tcPr>
          <w:p w:rsidR="002D551D" w:rsidRDefault="000F52A6">
            <w:pPr>
              <w:rPr>
                <w:lang w:val="pt-BR"/>
              </w:rPr>
            </w:pPr>
            <w:r>
              <w:rPr>
                <w:lang w:val="pt-BR"/>
              </w:rPr>
              <w:t>O limite de iluminação se localiza nas linhas de propriedade da propriedade, ou propriedades, que o projeto LEED ocupa.</w:t>
            </w:r>
          </w:p>
        </w:tc>
      </w:tr>
      <w:tr w:rsidR="002D551D">
        <w:tc>
          <w:tcPr>
            <w:tcW w:w="0" w:type="auto"/>
            <w:shd w:val="clear" w:color="auto" w:fill="FFFFFF"/>
          </w:tcPr>
          <w:p w:rsidR="002D551D" w:rsidRDefault="000F52A6">
            <w:r>
              <w:rPr>
                <w:rStyle w:val="SegmentID"/>
              </w:rPr>
              <w:t>1090</w:t>
            </w:r>
            <w:r>
              <w:rPr>
                <w:rStyle w:val="TransUnitID"/>
              </w:rPr>
              <w:t>0249a7da-b475-49f2-b564-de31cb7bf6ba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lighting boundary can be modified under the following conditions:</w:t>
            </w:r>
          </w:p>
        </w:tc>
        <w:tc>
          <w:tcPr>
            <w:tcW w:w="0" w:type="auto"/>
            <w:shd w:val="clear" w:color="auto" w:fill="FFFFFF"/>
          </w:tcPr>
          <w:p w:rsidR="002D551D" w:rsidRDefault="000F52A6">
            <w:pPr>
              <w:rPr>
                <w:lang w:val="pt-BR"/>
              </w:rPr>
            </w:pPr>
            <w:r>
              <w:rPr>
                <w:lang w:val="pt-BR"/>
              </w:rPr>
              <w:t>O limite de iluminação pode ser modificado nas seguintes situações:</w:t>
            </w:r>
          </w:p>
        </w:tc>
      </w:tr>
      <w:tr w:rsidR="002D551D">
        <w:tc>
          <w:tcPr>
            <w:tcW w:w="0" w:type="auto"/>
            <w:shd w:val="clear" w:color="auto" w:fill="FFFFFF"/>
          </w:tcPr>
          <w:p w:rsidR="002D551D" w:rsidRDefault="000F52A6">
            <w:r>
              <w:rPr>
                <w:rStyle w:val="SegmentID"/>
              </w:rPr>
              <w:t>1091</w:t>
            </w:r>
            <w:r>
              <w:rPr>
                <w:rStyle w:val="TransUnitID"/>
              </w:rPr>
              <w:t>3e9ba5a3-43d2-444e-9713-94140e8dc55e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When the property line is adjacent to a public are</w:t>
            </w:r>
            <w:r>
              <w:t>a that is a walkway, bikeway, plaza, or parking lot, the lighting boundary may be moved to 5 feet (1.5 meters) beyond the property line.</w:t>
            </w:r>
          </w:p>
        </w:tc>
        <w:tc>
          <w:tcPr>
            <w:tcW w:w="0" w:type="auto"/>
            <w:shd w:val="clear" w:color="auto" w:fill="FFFFFF"/>
          </w:tcPr>
          <w:p w:rsidR="002D551D" w:rsidRDefault="000F52A6">
            <w:pPr>
              <w:rPr>
                <w:lang w:val="pt-BR"/>
              </w:rPr>
            </w:pPr>
            <w:r>
              <w:rPr>
                <w:lang w:val="pt-BR"/>
              </w:rPr>
              <w:t>Quando a linha da propriedade for adjacente a uma área pública que seja uma passagem, ciclovia, praça ou estacionamento</w:t>
            </w:r>
            <w:r>
              <w:rPr>
                <w:lang w:val="pt-BR"/>
              </w:rPr>
              <w:t>, o limite de iluminação pode ser movido 5 pés (1,5 metro) além da linha da propriedade.</w:t>
            </w:r>
          </w:p>
        </w:tc>
      </w:tr>
      <w:tr w:rsidR="002D551D">
        <w:tc>
          <w:tcPr>
            <w:tcW w:w="0" w:type="auto"/>
            <w:shd w:val="clear" w:color="auto" w:fill="FFFFFF"/>
          </w:tcPr>
          <w:p w:rsidR="002D551D" w:rsidRDefault="000F52A6">
            <w:r>
              <w:rPr>
                <w:rStyle w:val="SegmentID"/>
              </w:rPr>
              <w:t>1092</w:t>
            </w:r>
            <w:r>
              <w:rPr>
                <w:rStyle w:val="TransUnitID"/>
              </w:rPr>
              <w:t>00048264-370d-4ec6-9672-ae03ee98fb88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When the property line is adjacent to a public street, alley, or transit corridor, the lighting bou</w:t>
            </w:r>
            <w:r>
              <w:t>ndary may be moved to the center line of that street, alley, or corridor.</w:t>
            </w:r>
          </w:p>
        </w:tc>
        <w:tc>
          <w:tcPr>
            <w:tcW w:w="0" w:type="auto"/>
            <w:shd w:val="clear" w:color="auto" w:fill="FFFFFF"/>
          </w:tcPr>
          <w:p w:rsidR="002D551D" w:rsidRDefault="000F52A6">
            <w:pPr>
              <w:rPr>
                <w:lang w:val="pt-BR"/>
              </w:rPr>
            </w:pPr>
            <w:r>
              <w:rPr>
                <w:lang w:val="pt-BR"/>
              </w:rPr>
              <w:t>Quando a linha da propriedade for adjacente a uma rua, viela ou corredor de tráfego público, o limite de iluminação pode ser movido para a linha central dessa rua, viela ou corredor.</w:t>
            </w:r>
          </w:p>
        </w:tc>
      </w:tr>
      <w:tr w:rsidR="002D551D">
        <w:tc>
          <w:tcPr>
            <w:tcW w:w="0" w:type="auto"/>
            <w:shd w:val="clear" w:color="auto" w:fill="FFFFFF"/>
          </w:tcPr>
          <w:p w:rsidR="002D551D" w:rsidRDefault="000F52A6">
            <w:r>
              <w:rPr>
                <w:rStyle w:val="SegmentID"/>
              </w:rPr>
              <w:t>1093</w:t>
            </w:r>
            <w:r>
              <w:rPr>
                <w:rStyle w:val="TransUnitID"/>
              </w:rPr>
              <w:t>d5de9a13-4107-46bf-8bef-e5fccaf2543e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When there are additional properties owned by the same entity that are contiguous to the property, or properties, that the LEED project is within and have the same or higher MLO lighting </w:t>
            </w:r>
            <w:r>
              <w:t>zone designation as the LEED project, the lighting boundary may be expanded to include those properties.</w:t>
            </w:r>
          </w:p>
        </w:tc>
        <w:tc>
          <w:tcPr>
            <w:tcW w:w="0" w:type="auto"/>
            <w:shd w:val="clear" w:color="auto" w:fill="FFFFFF"/>
          </w:tcPr>
          <w:p w:rsidR="002D551D" w:rsidRDefault="000F52A6">
            <w:pPr>
              <w:rPr>
                <w:lang w:val="pt-BR"/>
              </w:rPr>
            </w:pPr>
            <w:r>
              <w:rPr>
                <w:lang w:val="pt-BR"/>
              </w:rPr>
              <w:t>Quando houver propriedades adicionais, pertencentes à mesma entidade e contíguas à propriedade ou propriedades em que o projeto LEED se localiza, e que</w:t>
            </w:r>
            <w:r>
              <w:rPr>
                <w:lang w:val="pt-BR"/>
              </w:rPr>
              <w:t xml:space="preserve"> tenham designação de zona de iluminação MLO igual ou superior à do projeto LEED, o limite de iluminação pode ser expandido para incluir tais propriedades.</w:t>
            </w:r>
          </w:p>
        </w:tc>
      </w:tr>
      <w:tr w:rsidR="002D551D">
        <w:tc>
          <w:tcPr>
            <w:tcW w:w="0" w:type="auto"/>
            <w:shd w:val="clear" w:color="auto" w:fill="FFFFFF"/>
          </w:tcPr>
          <w:p w:rsidR="002D551D" w:rsidRDefault="000F52A6">
            <w:r>
              <w:rPr>
                <w:rStyle w:val="SegmentID"/>
              </w:rPr>
              <w:t>1094</w:t>
            </w:r>
            <w:r>
              <w:rPr>
                <w:rStyle w:val="TransUnitID"/>
              </w:rPr>
              <w:t>4549a142-8e02-4b98-8c28-61fe8e55c670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Orient all luminaires less than two mounting heights from the lighting boundary such that the backlight points toward the nearest lighting boundary line.</w:t>
            </w:r>
          </w:p>
        </w:tc>
        <w:tc>
          <w:tcPr>
            <w:tcW w:w="0" w:type="auto"/>
            <w:shd w:val="clear" w:color="auto" w:fill="FFFFFF"/>
          </w:tcPr>
          <w:p w:rsidR="002D551D" w:rsidRDefault="000F52A6">
            <w:pPr>
              <w:rPr>
                <w:lang w:val="pt-BR"/>
              </w:rPr>
            </w:pPr>
            <w:r>
              <w:rPr>
                <w:lang w:val="pt-BR"/>
              </w:rPr>
              <w:t>Oriente todas as luminárias a menos de duas alturas de montagem do limite de iluminação para que a ilu</w:t>
            </w:r>
            <w:r>
              <w:rPr>
                <w:lang w:val="pt-BR"/>
              </w:rPr>
              <w:t>minação por trás aponte para a linha de limite de iluminação mais próxima.</w:t>
            </w:r>
          </w:p>
        </w:tc>
      </w:tr>
      <w:tr w:rsidR="002D551D">
        <w:tc>
          <w:tcPr>
            <w:tcW w:w="0" w:type="auto"/>
            <w:shd w:val="clear" w:color="auto" w:fill="FFFFFF"/>
          </w:tcPr>
          <w:p w:rsidR="002D551D" w:rsidRDefault="000F52A6">
            <w:r>
              <w:rPr>
                <w:rStyle w:val="SegmentID"/>
              </w:rPr>
              <w:t>1095</w:t>
            </w:r>
            <w:r>
              <w:rPr>
                <w:rStyle w:val="TransUnitID"/>
              </w:rPr>
              <w:t>4549a142-8e02-4b98-8c28-61fe8e55c670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Building-mounted luminaires with the backlight oriented toward the building are exempt from the backlight rating </w:t>
            </w:r>
            <w:r>
              <w:t>requirement.</w:t>
            </w:r>
          </w:p>
        </w:tc>
        <w:tc>
          <w:tcPr>
            <w:tcW w:w="0" w:type="auto"/>
            <w:shd w:val="clear" w:color="auto" w:fill="FFFFFF"/>
          </w:tcPr>
          <w:p w:rsidR="002D551D" w:rsidRDefault="000F52A6">
            <w:pPr>
              <w:rPr>
                <w:lang w:val="pt-BR"/>
              </w:rPr>
            </w:pPr>
            <w:r>
              <w:rPr>
                <w:lang w:val="pt-BR"/>
              </w:rPr>
              <w:t>Luminárias montadas no edifício com a iluminação por trás orientada para o edifício estão isentas do requisito de avaliação de iluminação por trás.</w:t>
            </w:r>
          </w:p>
        </w:tc>
      </w:tr>
      <w:tr w:rsidR="002D551D">
        <w:tc>
          <w:tcPr>
            <w:tcW w:w="0" w:type="auto"/>
            <w:shd w:val="clear" w:color="auto" w:fill="98FB98"/>
          </w:tcPr>
          <w:p w:rsidR="002D551D" w:rsidRDefault="000F52A6">
            <w:r>
              <w:rPr>
                <w:rStyle w:val="SegmentID"/>
              </w:rPr>
              <w:lastRenderedPageBreak/>
              <w:t>1096</w:t>
            </w:r>
            <w:r>
              <w:rPr>
                <w:rStyle w:val="TransUnitID"/>
              </w:rPr>
              <w:t>6654602a-377a-4455-a640-283d0e6c058f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1097</w:t>
            </w:r>
            <w:r>
              <w:rPr>
                <w:rStyle w:val="TransUnitID"/>
              </w:rPr>
              <w:t>07faa4fb-9b3a-44a4-9bda-cc9abc2f86f4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98FB98"/>
          </w:tcPr>
          <w:p w:rsidR="002D551D" w:rsidRDefault="000F52A6">
            <w:r>
              <w:rPr>
                <w:rStyle w:val="SegmentID"/>
              </w:rPr>
              <w:t>1098</w:t>
            </w:r>
            <w:r>
              <w:rPr>
                <w:rStyle w:val="TransUnitID"/>
              </w:rPr>
              <w:t>07faa4fb-9b3a-44a4-9bda-cc9abc2f86f4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Calculation Method</w:t>
            </w:r>
          </w:p>
        </w:tc>
        <w:tc>
          <w:tcPr>
            <w:tcW w:w="0" w:type="auto"/>
            <w:shd w:val="clear" w:color="auto" w:fill="98FB98"/>
          </w:tcPr>
          <w:p w:rsidR="002D551D" w:rsidRDefault="000F52A6">
            <w:pPr>
              <w:rPr>
                <w:lang w:val="pt-BR"/>
              </w:rPr>
            </w:pPr>
            <w:r>
              <w:rPr>
                <w:lang w:val="pt-BR"/>
              </w:rPr>
              <w:t>Método de cálculo</w:t>
            </w:r>
          </w:p>
        </w:tc>
      </w:tr>
      <w:tr w:rsidR="002D551D">
        <w:tc>
          <w:tcPr>
            <w:tcW w:w="0" w:type="auto"/>
            <w:shd w:val="clear" w:color="auto" w:fill="FFFFFF"/>
          </w:tcPr>
          <w:p w:rsidR="002D551D" w:rsidRDefault="000F52A6">
            <w:r>
              <w:rPr>
                <w:rStyle w:val="SegmentID"/>
              </w:rPr>
              <w:t>1099</w:t>
            </w:r>
            <w:r>
              <w:rPr>
                <w:rStyle w:val="TransUnitID"/>
              </w:rPr>
              <w:t>68709ac6-9b07-47b6-a8a0-01434a368cd7</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Do not exceed the following vertical illuminances at the lighting boundary (use the definition of lighting boundary in Option 1).</w:t>
            </w:r>
          </w:p>
        </w:tc>
        <w:tc>
          <w:tcPr>
            <w:tcW w:w="0" w:type="auto"/>
            <w:shd w:val="clear" w:color="auto" w:fill="FFFFFF"/>
          </w:tcPr>
          <w:p w:rsidR="002D551D" w:rsidRDefault="000F52A6">
            <w:pPr>
              <w:rPr>
                <w:lang w:val="pt-BR"/>
              </w:rPr>
            </w:pPr>
            <w:r>
              <w:rPr>
                <w:lang w:val="pt-BR"/>
              </w:rPr>
              <w:t>Não exceda as luminâncias verticais a seguir no limite de iluminação (use a definição de limite de iluminação da Opção 1).</w:t>
            </w:r>
          </w:p>
        </w:tc>
      </w:tr>
      <w:tr w:rsidR="002D551D">
        <w:tc>
          <w:tcPr>
            <w:tcW w:w="0" w:type="auto"/>
            <w:shd w:val="clear" w:color="auto" w:fill="FFFFFF"/>
          </w:tcPr>
          <w:p w:rsidR="002D551D" w:rsidRDefault="000F52A6">
            <w:r>
              <w:rPr>
                <w:rStyle w:val="SegmentID"/>
              </w:rPr>
              <w:t>1100</w:t>
            </w:r>
            <w:r>
              <w:rPr>
                <w:rStyle w:val="TransUnitID"/>
              </w:rPr>
              <w:t>68709ac6-9b07-47b6-a8a0-01434a368cd7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Calculation points may be no more than 5 feet (1.5 meters) apart.</w:t>
            </w:r>
          </w:p>
        </w:tc>
        <w:tc>
          <w:tcPr>
            <w:tcW w:w="0" w:type="auto"/>
            <w:shd w:val="clear" w:color="auto" w:fill="FFFFFF"/>
          </w:tcPr>
          <w:p w:rsidR="002D551D" w:rsidRDefault="000F52A6">
            <w:pPr>
              <w:rPr>
                <w:lang w:val="pt-BR"/>
              </w:rPr>
            </w:pPr>
            <w:r>
              <w:rPr>
                <w:lang w:val="pt-BR"/>
              </w:rPr>
              <w:t>Os pontos de cálculo não devem estar separados por mais de 5 pés (1,5 metro).</w:t>
            </w:r>
          </w:p>
        </w:tc>
      </w:tr>
      <w:tr w:rsidR="002D551D">
        <w:tc>
          <w:tcPr>
            <w:tcW w:w="0" w:type="auto"/>
            <w:shd w:val="clear" w:color="auto" w:fill="FFFFFF"/>
          </w:tcPr>
          <w:p w:rsidR="002D551D" w:rsidRDefault="000F52A6">
            <w:r>
              <w:rPr>
                <w:rStyle w:val="SegmentID"/>
              </w:rPr>
              <w:t>1101</w:t>
            </w:r>
            <w:r>
              <w:rPr>
                <w:rStyle w:val="TransUnitID"/>
              </w:rPr>
              <w:t>68709ac6-9b07-47b6-a8a0-01434a368cd7</w:t>
            </w:r>
          </w:p>
        </w:tc>
        <w:tc>
          <w:tcPr>
            <w:tcW w:w="0" w:type="auto"/>
            <w:shd w:val="clear" w:color="auto" w:fill="FFFFFF"/>
          </w:tcPr>
          <w:p w:rsidR="002D551D" w:rsidRPr="000F52A6" w:rsidRDefault="000F52A6">
            <w:pPr>
              <w:rPr>
                <w:vanish/>
              </w:rPr>
            </w:pPr>
            <w:r w:rsidRPr="000F52A6">
              <w:rPr>
                <w:vanish/>
              </w:rPr>
              <w:t>Tr</w:t>
            </w:r>
            <w:r w:rsidRPr="000F52A6">
              <w:rPr>
                <w:vanish/>
              </w:rPr>
              <w:t>anslation Approved (0%)</w:t>
            </w:r>
          </w:p>
        </w:tc>
        <w:tc>
          <w:tcPr>
            <w:tcW w:w="0" w:type="auto"/>
            <w:shd w:val="clear" w:color="auto" w:fill="FFFFFF"/>
          </w:tcPr>
          <w:p w:rsidR="002D551D" w:rsidRDefault="000F52A6">
            <w:r>
              <w:t>Vertical illuminances must be calculated on vertical planes running parallel to the lighting boundary, with the normal to each plane oriented toward the property and perpendicular to the lighting boundary, extending from grade level</w:t>
            </w:r>
            <w:r>
              <w:t xml:space="preserve"> to 33 feet (10 meters) above the height of the highest luminaire.</w:t>
            </w:r>
          </w:p>
        </w:tc>
        <w:tc>
          <w:tcPr>
            <w:tcW w:w="0" w:type="auto"/>
            <w:shd w:val="clear" w:color="auto" w:fill="FFFFFF"/>
          </w:tcPr>
          <w:p w:rsidR="002D551D" w:rsidRDefault="000F52A6">
            <w:pPr>
              <w:rPr>
                <w:lang w:val="pt-BR"/>
              </w:rPr>
            </w:pPr>
            <w:r>
              <w:rPr>
                <w:lang w:val="pt-BR"/>
              </w:rPr>
              <w:t>As luminâncias verticais devem ser calculadas em planos verticais paralelos ao limite de iluminação, com o normal de cada plano voltado para a propriedade e perpendicular ao limite de ilumi</w:t>
            </w:r>
            <w:r>
              <w:rPr>
                <w:lang w:val="pt-BR"/>
              </w:rPr>
              <w:t>nação, estendendo-se do nível do solo até 33 pés (10 metros) acima da altura da luminária mais alta.</w:t>
            </w:r>
          </w:p>
        </w:tc>
      </w:tr>
      <w:tr w:rsidR="002D551D">
        <w:tc>
          <w:tcPr>
            <w:tcW w:w="0" w:type="auto"/>
            <w:shd w:val="clear" w:color="auto" w:fill="98FB98"/>
          </w:tcPr>
          <w:p w:rsidR="002D551D" w:rsidRDefault="000F52A6">
            <w:r>
              <w:rPr>
                <w:rStyle w:val="SegmentID"/>
              </w:rPr>
              <w:t>1102</w:t>
            </w:r>
            <w:r>
              <w:rPr>
                <w:rStyle w:val="TransUnitID"/>
              </w:rPr>
              <w:t>678f5d4f-4c0a-4da7-bd78-3293fd757898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4.</w:t>
            </w:r>
          </w:p>
        </w:tc>
        <w:tc>
          <w:tcPr>
            <w:tcW w:w="0" w:type="auto"/>
            <w:shd w:val="clear" w:color="auto" w:fill="98FB98"/>
          </w:tcPr>
          <w:p w:rsidR="002D551D" w:rsidRDefault="000F52A6">
            <w:pPr>
              <w:rPr>
                <w:lang w:val="pt-BR"/>
              </w:rPr>
            </w:pPr>
            <w:r>
              <w:rPr>
                <w:lang w:val="pt-BR"/>
              </w:rPr>
              <w:t>Tabela 4.</w:t>
            </w:r>
          </w:p>
        </w:tc>
      </w:tr>
      <w:tr w:rsidR="002D551D">
        <w:tc>
          <w:tcPr>
            <w:tcW w:w="0" w:type="auto"/>
            <w:shd w:val="clear" w:color="auto" w:fill="FFFFFF"/>
          </w:tcPr>
          <w:p w:rsidR="002D551D" w:rsidRDefault="000F52A6">
            <w:r>
              <w:rPr>
                <w:rStyle w:val="SegmentID"/>
              </w:rPr>
              <w:t>1103</w:t>
            </w:r>
            <w:r>
              <w:rPr>
                <w:rStyle w:val="TransUnitID"/>
              </w:rPr>
              <w:t>678f5d4f-4c0a-4da7-bd78-3293fd757898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vertical illuminance at lighting boundary, by lighting zone</w:t>
            </w:r>
          </w:p>
        </w:tc>
        <w:tc>
          <w:tcPr>
            <w:tcW w:w="0" w:type="auto"/>
            <w:shd w:val="clear" w:color="auto" w:fill="FFFFFF"/>
          </w:tcPr>
          <w:p w:rsidR="002D551D" w:rsidRDefault="000F52A6">
            <w:pPr>
              <w:rPr>
                <w:lang w:val="pt-BR"/>
              </w:rPr>
            </w:pPr>
            <w:r>
              <w:rPr>
                <w:lang w:val="pt-BR"/>
              </w:rPr>
              <w:t>Luminância vertical máxima no limite de iluminação, por zona de iluminação</w:t>
            </w:r>
          </w:p>
        </w:tc>
      </w:tr>
      <w:tr w:rsidR="002D551D">
        <w:tc>
          <w:tcPr>
            <w:tcW w:w="0" w:type="auto"/>
            <w:shd w:val="clear" w:color="auto" w:fill="98FB98"/>
          </w:tcPr>
          <w:p w:rsidR="002D551D" w:rsidRDefault="000F52A6">
            <w:r>
              <w:rPr>
                <w:rStyle w:val="SegmentID"/>
              </w:rPr>
              <w:t>1104</w:t>
            </w:r>
            <w:r>
              <w:rPr>
                <w:rStyle w:val="TransUnitID"/>
              </w:rPr>
              <w:t>85088f25-2cdb-4fd1-82df-ac23611f124c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MLO lighting zone</w:t>
            </w:r>
          </w:p>
        </w:tc>
        <w:tc>
          <w:tcPr>
            <w:tcW w:w="0" w:type="auto"/>
            <w:shd w:val="clear" w:color="auto" w:fill="98FB98"/>
          </w:tcPr>
          <w:p w:rsidR="002D551D" w:rsidRDefault="000F52A6">
            <w:pPr>
              <w:rPr>
                <w:lang w:val="pt-BR"/>
              </w:rPr>
            </w:pPr>
            <w:r>
              <w:rPr>
                <w:lang w:val="pt-BR"/>
              </w:rPr>
              <w:t>Zona de iluminação MLO</w:t>
            </w:r>
          </w:p>
        </w:tc>
      </w:tr>
      <w:tr w:rsidR="002D551D">
        <w:tc>
          <w:tcPr>
            <w:tcW w:w="0" w:type="auto"/>
            <w:shd w:val="clear" w:color="auto" w:fill="98FB98"/>
          </w:tcPr>
          <w:p w:rsidR="002D551D" w:rsidRDefault="000F52A6">
            <w:r>
              <w:rPr>
                <w:rStyle w:val="SegmentID"/>
              </w:rPr>
              <w:t>1105</w:t>
            </w:r>
            <w:r>
              <w:rPr>
                <w:rStyle w:val="TransUnitID"/>
              </w:rPr>
              <w:t>dbce74df-e3ad-418b-864f-f54071a63e73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Vertical illuminance</w:t>
            </w:r>
          </w:p>
        </w:tc>
        <w:tc>
          <w:tcPr>
            <w:tcW w:w="0" w:type="auto"/>
            <w:shd w:val="clear" w:color="auto" w:fill="98FB98"/>
          </w:tcPr>
          <w:p w:rsidR="002D551D" w:rsidRDefault="000F52A6">
            <w:pPr>
              <w:rPr>
                <w:lang w:val="pt-BR"/>
              </w:rPr>
            </w:pPr>
            <w:r>
              <w:rPr>
                <w:lang w:val="pt-BR"/>
              </w:rPr>
              <w:t>Luminância vertical</w:t>
            </w:r>
          </w:p>
        </w:tc>
      </w:tr>
      <w:tr w:rsidR="002D551D">
        <w:tc>
          <w:tcPr>
            <w:tcW w:w="0" w:type="auto"/>
            <w:shd w:val="clear" w:color="auto" w:fill="98FB98"/>
          </w:tcPr>
          <w:p w:rsidR="002D551D" w:rsidRDefault="000F52A6">
            <w:r>
              <w:rPr>
                <w:rStyle w:val="SegmentID"/>
              </w:rPr>
              <w:t>1106</w:t>
            </w:r>
            <w:r>
              <w:rPr>
                <w:rStyle w:val="TransUnitID"/>
              </w:rPr>
              <w:t>ff12b815-62be-48e4-a782-431c07d4ce29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LZ0</w:t>
            </w:r>
          </w:p>
        </w:tc>
        <w:tc>
          <w:tcPr>
            <w:tcW w:w="0" w:type="auto"/>
            <w:shd w:val="clear" w:color="auto" w:fill="98FB98"/>
          </w:tcPr>
          <w:p w:rsidR="002D551D" w:rsidRDefault="000F52A6">
            <w:pPr>
              <w:rPr>
                <w:lang w:val="pt-BR"/>
              </w:rPr>
            </w:pPr>
            <w:r>
              <w:rPr>
                <w:lang w:val="pt-BR"/>
              </w:rPr>
              <w:t>LZ0</w:t>
            </w:r>
          </w:p>
        </w:tc>
      </w:tr>
      <w:tr w:rsidR="002D551D">
        <w:tc>
          <w:tcPr>
            <w:tcW w:w="0" w:type="auto"/>
            <w:shd w:val="clear" w:color="auto" w:fill="FFFFFF"/>
          </w:tcPr>
          <w:p w:rsidR="002D551D" w:rsidRDefault="000F52A6">
            <w:r>
              <w:rPr>
                <w:rStyle w:val="SegmentID"/>
              </w:rPr>
              <w:t>1107</w:t>
            </w:r>
            <w:r>
              <w:rPr>
                <w:rStyle w:val="TransUnitID"/>
              </w:rPr>
              <w:t>9ec65340-67c7-4d6c-acc0-2046a16fdac3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0.05 fc (0.5 lux)</w:t>
            </w:r>
          </w:p>
        </w:tc>
        <w:tc>
          <w:tcPr>
            <w:tcW w:w="0" w:type="auto"/>
            <w:shd w:val="clear" w:color="auto" w:fill="FFFFFF"/>
          </w:tcPr>
          <w:p w:rsidR="002D551D" w:rsidRDefault="000F52A6">
            <w:pPr>
              <w:rPr>
                <w:lang w:val="pt-BR"/>
              </w:rPr>
            </w:pPr>
            <w:r>
              <w:rPr>
                <w:lang w:val="pt-BR"/>
              </w:rPr>
              <w:t>0,05 fc (0,5 lux)</w:t>
            </w:r>
          </w:p>
        </w:tc>
      </w:tr>
      <w:tr w:rsidR="002D551D">
        <w:tc>
          <w:tcPr>
            <w:tcW w:w="0" w:type="auto"/>
            <w:shd w:val="clear" w:color="auto" w:fill="98FB98"/>
          </w:tcPr>
          <w:p w:rsidR="002D551D" w:rsidRDefault="000F52A6">
            <w:r>
              <w:rPr>
                <w:rStyle w:val="SegmentID"/>
              </w:rPr>
              <w:t>1108</w:t>
            </w:r>
            <w:r>
              <w:rPr>
                <w:rStyle w:val="TransUnitID"/>
              </w:rPr>
              <w:t>dc32ece4-25de-4e3b-b71f-6c42e83977cb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LZ1</w:t>
            </w:r>
          </w:p>
        </w:tc>
        <w:tc>
          <w:tcPr>
            <w:tcW w:w="0" w:type="auto"/>
            <w:shd w:val="clear" w:color="auto" w:fill="98FB98"/>
          </w:tcPr>
          <w:p w:rsidR="002D551D" w:rsidRDefault="000F52A6">
            <w:pPr>
              <w:rPr>
                <w:lang w:val="pt-BR"/>
              </w:rPr>
            </w:pPr>
            <w:r>
              <w:rPr>
                <w:lang w:val="pt-BR"/>
              </w:rPr>
              <w:t>LZ1</w:t>
            </w:r>
          </w:p>
        </w:tc>
      </w:tr>
      <w:tr w:rsidR="002D551D">
        <w:tc>
          <w:tcPr>
            <w:tcW w:w="0" w:type="auto"/>
            <w:shd w:val="clear" w:color="auto" w:fill="98FB98"/>
          </w:tcPr>
          <w:p w:rsidR="002D551D" w:rsidRDefault="000F52A6">
            <w:r>
              <w:rPr>
                <w:rStyle w:val="SegmentID"/>
              </w:rPr>
              <w:t>1109</w:t>
            </w:r>
            <w:r>
              <w:rPr>
                <w:rStyle w:val="TransUnitID"/>
              </w:rPr>
              <w:t>68ef1900-146b-4539-9d68-8486e9e7567a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0.05 fc (0.5 lux)</w:t>
            </w:r>
          </w:p>
        </w:tc>
        <w:tc>
          <w:tcPr>
            <w:tcW w:w="0" w:type="auto"/>
            <w:shd w:val="clear" w:color="auto" w:fill="98FB98"/>
          </w:tcPr>
          <w:p w:rsidR="002D551D" w:rsidRDefault="000F52A6">
            <w:pPr>
              <w:rPr>
                <w:lang w:val="pt-BR"/>
              </w:rPr>
            </w:pPr>
            <w:r>
              <w:rPr>
                <w:lang w:val="pt-BR"/>
              </w:rPr>
              <w:t>0,05 fc (0,5 lux)</w:t>
            </w:r>
          </w:p>
        </w:tc>
      </w:tr>
      <w:tr w:rsidR="002D551D">
        <w:tc>
          <w:tcPr>
            <w:tcW w:w="0" w:type="auto"/>
            <w:shd w:val="clear" w:color="auto" w:fill="98FB98"/>
          </w:tcPr>
          <w:p w:rsidR="002D551D" w:rsidRDefault="000F52A6">
            <w:r>
              <w:rPr>
                <w:rStyle w:val="SegmentID"/>
              </w:rPr>
              <w:t>1110</w:t>
            </w:r>
            <w:r>
              <w:rPr>
                <w:rStyle w:val="TransUnitID"/>
              </w:rPr>
              <w:t>98bea54e-6d8e-41da-aac3-c7628db485c9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LZ2</w:t>
            </w:r>
          </w:p>
        </w:tc>
        <w:tc>
          <w:tcPr>
            <w:tcW w:w="0" w:type="auto"/>
            <w:shd w:val="clear" w:color="auto" w:fill="98FB98"/>
          </w:tcPr>
          <w:p w:rsidR="002D551D" w:rsidRDefault="000F52A6">
            <w:pPr>
              <w:rPr>
                <w:lang w:val="pt-BR"/>
              </w:rPr>
            </w:pPr>
            <w:r>
              <w:rPr>
                <w:lang w:val="pt-BR"/>
              </w:rPr>
              <w:t>LZ2</w:t>
            </w:r>
          </w:p>
        </w:tc>
      </w:tr>
      <w:tr w:rsidR="002D551D">
        <w:tc>
          <w:tcPr>
            <w:tcW w:w="0" w:type="auto"/>
            <w:shd w:val="clear" w:color="auto" w:fill="98FB98"/>
          </w:tcPr>
          <w:p w:rsidR="002D551D" w:rsidRDefault="000F52A6">
            <w:r>
              <w:rPr>
                <w:rStyle w:val="SegmentID"/>
              </w:rPr>
              <w:t>1111</w:t>
            </w:r>
            <w:r>
              <w:rPr>
                <w:rStyle w:val="TransUnitID"/>
              </w:rPr>
              <w:t>1f27dffb-a628-42b0-83db-53e2b8ff742e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0.10 fc (1 lux)</w:t>
            </w:r>
          </w:p>
        </w:tc>
        <w:tc>
          <w:tcPr>
            <w:tcW w:w="0" w:type="auto"/>
            <w:shd w:val="clear" w:color="auto" w:fill="98FB98"/>
          </w:tcPr>
          <w:p w:rsidR="002D551D" w:rsidRDefault="000F52A6">
            <w:pPr>
              <w:rPr>
                <w:lang w:val="pt-BR"/>
              </w:rPr>
            </w:pPr>
            <w:r>
              <w:rPr>
                <w:lang w:val="pt-BR"/>
              </w:rPr>
              <w:t>0,10 fc (1 lux)</w:t>
            </w:r>
          </w:p>
        </w:tc>
      </w:tr>
      <w:tr w:rsidR="002D551D">
        <w:tc>
          <w:tcPr>
            <w:tcW w:w="0" w:type="auto"/>
            <w:shd w:val="clear" w:color="auto" w:fill="98FB98"/>
          </w:tcPr>
          <w:p w:rsidR="002D551D" w:rsidRDefault="000F52A6">
            <w:r>
              <w:rPr>
                <w:rStyle w:val="SegmentID"/>
              </w:rPr>
              <w:t>1112</w:t>
            </w:r>
            <w:r>
              <w:rPr>
                <w:rStyle w:val="TransUnitID"/>
              </w:rPr>
              <w:t>c57e3bd9-7eb0-4d6e-a0c9-cec02fadc7cc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LZ3</w:t>
            </w:r>
          </w:p>
        </w:tc>
        <w:tc>
          <w:tcPr>
            <w:tcW w:w="0" w:type="auto"/>
            <w:shd w:val="clear" w:color="auto" w:fill="98FB98"/>
          </w:tcPr>
          <w:p w:rsidR="002D551D" w:rsidRDefault="000F52A6">
            <w:pPr>
              <w:rPr>
                <w:lang w:val="pt-BR"/>
              </w:rPr>
            </w:pPr>
            <w:r>
              <w:rPr>
                <w:lang w:val="pt-BR"/>
              </w:rPr>
              <w:t>LZ3</w:t>
            </w:r>
          </w:p>
        </w:tc>
      </w:tr>
      <w:tr w:rsidR="002D551D">
        <w:tc>
          <w:tcPr>
            <w:tcW w:w="0" w:type="auto"/>
            <w:shd w:val="clear" w:color="auto" w:fill="98FB98"/>
          </w:tcPr>
          <w:p w:rsidR="002D551D" w:rsidRDefault="000F52A6">
            <w:r>
              <w:rPr>
                <w:rStyle w:val="SegmentID"/>
              </w:rPr>
              <w:t>1113</w:t>
            </w:r>
            <w:r>
              <w:rPr>
                <w:rStyle w:val="TransUnitID"/>
              </w:rPr>
              <w:t>ea469f97-7ac5-4645-86ef-5b0be1b33b8f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0.20 fc (2 lux)</w:t>
            </w:r>
          </w:p>
        </w:tc>
        <w:tc>
          <w:tcPr>
            <w:tcW w:w="0" w:type="auto"/>
            <w:shd w:val="clear" w:color="auto" w:fill="98FB98"/>
          </w:tcPr>
          <w:p w:rsidR="002D551D" w:rsidRDefault="000F52A6">
            <w:pPr>
              <w:rPr>
                <w:lang w:val="pt-BR"/>
              </w:rPr>
            </w:pPr>
            <w:r>
              <w:rPr>
                <w:lang w:val="pt-BR"/>
              </w:rPr>
              <w:t>0,20 fc (2 lux)</w:t>
            </w:r>
          </w:p>
        </w:tc>
      </w:tr>
      <w:tr w:rsidR="002D551D">
        <w:tc>
          <w:tcPr>
            <w:tcW w:w="0" w:type="auto"/>
            <w:shd w:val="clear" w:color="auto" w:fill="98FB98"/>
          </w:tcPr>
          <w:p w:rsidR="002D551D" w:rsidRDefault="000F52A6">
            <w:r>
              <w:rPr>
                <w:rStyle w:val="SegmentID"/>
              </w:rPr>
              <w:t>1114</w:t>
            </w:r>
            <w:r>
              <w:rPr>
                <w:rStyle w:val="TransUnitID"/>
              </w:rPr>
              <w:t>a70c7537-3a78-44e3-8b69-bcd9c57f099b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LZ4</w:t>
            </w:r>
          </w:p>
        </w:tc>
        <w:tc>
          <w:tcPr>
            <w:tcW w:w="0" w:type="auto"/>
            <w:shd w:val="clear" w:color="auto" w:fill="98FB98"/>
          </w:tcPr>
          <w:p w:rsidR="002D551D" w:rsidRDefault="000F52A6">
            <w:pPr>
              <w:rPr>
                <w:lang w:val="pt-BR"/>
              </w:rPr>
            </w:pPr>
            <w:r>
              <w:rPr>
                <w:lang w:val="pt-BR"/>
              </w:rPr>
              <w:t>LZ4</w:t>
            </w:r>
          </w:p>
        </w:tc>
      </w:tr>
      <w:tr w:rsidR="002D551D">
        <w:tc>
          <w:tcPr>
            <w:tcW w:w="0" w:type="auto"/>
            <w:shd w:val="clear" w:color="auto" w:fill="98FB98"/>
          </w:tcPr>
          <w:p w:rsidR="002D551D" w:rsidRDefault="000F52A6">
            <w:r>
              <w:rPr>
                <w:rStyle w:val="SegmentID"/>
              </w:rPr>
              <w:t>1115</w:t>
            </w:r>
            <w:r>
              <w:rPr>
                <w:rStyle w:val="TransUnitID"/>
              </w:rPr>
              <w:t>172ee969-3cd1-4f60-918e-a722183a97be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0.60 fc (6 lux)</w:t>
            </w:r>
          </w:p>
        </w:tc>
        <w:tc>
          <w:tcPr>
            <w:tcW w:w="0" w:type="auto"/>
            <w:shd w:val="clear" w:color="auto" w:fill="98FB98"/>
          </w:tcPr>
          <w:p w:rsidR="002D551D" w:rsidRDefault="000F52A6">
            <w:pPr>
              <w:rPr>
                <w:lang w:val="pt-BR"/>
              </w:rPr>
            </w:pPr>
            <w:r>
              <w:rPr>
                <w:lang w:val="pt-BR"/>
              </w:rPr>
              <w:t>0,60 fc (6 lux)</w:t>
            </w:r>
          </w:p>
        </w:tc>
      </w:tr>
      <w:tr w:rsidR="002D551D">
        <w:tc>
          <w:tcPr>
            <w:tcW w:w="0" w:type="auto"/>
            <w:shd w:val="clear" w:color="auto" w:fill="FFFFFF"/>
          </w:tcPr>
          <w:p w:rsidR="002D551D" w:rsidRDefault="000F52A6">
            <w:r>
              <w:rPr>
                <w:rStyle w:val="SegmentID"/>
              </w:rPr>
              <w:t>1116</w:t>
            </w:r>
            <w:r>
              <w:rPr>
                <w:rStyle w:val="TransUnitID"/>
              </w:rPr>
              <w:t>a1f20cdb-9d93-4223-9fac-25aec29a8e4c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FC = footcandle.</w:t>
            </w:r>
          </w:p>
        </w:tc>
        <w:tc>
          <w:tcPr>
            <w:tcW w:w="0" w:type="auto"/>
            <w:shd w:val="clear" w:color="auto" w:fill="FFFFFF"/>
          </w:tcPr>
          <w:p w:rsidR="002D551D" w:rsidRDefault="000F52A6">
            <w:pPr>
              <w:rPr>
                <w:lang w:val="pt-BR"/>
              </w:rPr>
            </w:pPr>
            <w:r>
              <w:rPr>
                <w:lang w:val="pt-BR"/>
              </w:rPr>
              <w:t>FC = footcandle.</w:t>
            </w:r>
          </w:p>
        </w:tc>
      </w:tr>
      <w:tr w:rsidR="002D551D">
        <w:tc>
          <w:tcPr>
            <w:tcW w:w="0" w:type="auto"/>
            <w:shd w:val="clear" w:color="auto" w:fill="98FB98"/>
          </w:tcPr>
          <w:p w:rsidR="002D551D" w:rsidRDefault="000F52A6">
            <w:r>
              <w:rPr>
                <w:rStyle w:val="SegmentID"/>
              </w:rPr>
              <w:t>1117</w:t>
            </w:r>
            <w:r>
              <w:rPr>
                <w:rStyle w:val="TransUnitID"/>
              </w:rPr>
              <w:t>e8cfc4a2-ccc4-4795-8bd7-5681044033c3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FFFFFF"/>
          </w:tcPr>
          <w:p w:rsidR="002D551D" w:rsidRDefault="000F52A6">
            <w:r>
              <w:rPr>
                <w:rStyle w:val="SegmentID"/>
              </w:rPr>
              <w:t>1118</w:t>
            </w:r>
            <w:r>
              <w:rPr>
                <w:rStyle w:val="TransUnitID"/>
              </w:rPr>
              <w:t>60b8ef0f-7a79-410b-8c92-abc364f0b5bd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Internally Illuminated Exterior Signage</w:t>
            </w:r>
          </w:p>
        </w:tc>
        <w:tc>
          <w:tcPr>
            <w:tcW w:w="0" w:type="auto"/>
            <w:shd w:val="clear" w:color="auto" w:fill="FFFFFF"/>
          </w:tcPr>
          <w:p w:rsidR="002D551D" w:rsidRDefault="000F52A6">
            <w:pPr>
              <w:rPr>
                <w:lang w:val="pt-BR"/>
              </w:rPr>
            </w:pPr>
            <w:r>
              <w:rPr>
                <w:lang w:val="pt-BR"/>
              </w:rPr>
              <w:t>Sinalização externa iluminada internamente</w:t>
            </w:r>
          </w:p>
        </w:tc>
      </w:tr>
      <w:tr w:rsidR="002D551D">
        <w:tc>
          <w:tcPr>
            <w:tcW w:w="0" w:type="auto"/>
            <w:shd w:val="clear" w:color="auto" w:fill="FFFFFF"/>
          </w:tcPr>
          <w:p w:rsidR="002D551D" w:rsidRDefault="000F52A6">
            <w:r>
              <w:rPr>
                <w:rStyle w:val="SegmentID"/>
              </w:rPr>
              <w:t>1119</w:t>
            </w:r>
            <w:r>
              <w:rPr>
                <w:rStyle w:val="TransUnitID"/>
              </w:rPr>
              <w:t>362e16a6-9097-4e1f-b58a-8980f75632bd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exceed a luminance of 200 cd/m</w:t>
            </w:r>
            <w:r>
              <w:rPr>
                <w:rStyle w:val="Tag"/>
              </w:rPr>
              <w:t>&lt;1327&gt;</w:t>
            </w:r>
            <w:r>
              <w:t>2</w:t>
            </w:r>
            <w:r>
              <w:rPr>
                <w:rStyle w:val="Tag"/>
              </w:rPr>
              <w:t>&lt;/1327&gt;</w:t>
            </w:r>
            <w:r>
              <w:t xml:space="preserve"> (nits) during nighttime hours and 2000 cd/m</w:t>
            </w:r>
            <w:r>
              <w:rPr>
                <w:rStyle w:val="Tag"/>
              </w:rPr>
              <w:t>&lt;1328&gt;</w:t>
            </w:r>
            <w:r>
              <w:t>2</w:t>
            </w:r>
            <w:r>
              <w:rPr>
                <w:rStyle w:val="Tag"/>
              </w:rPr>
              <w:t>&lt;/1328&gt;</w:t>
            </w:r>
            <w:r>
              <w:t xml:space="preserve"> (nits) during daytime hours.</w:t>
            </w:r>
          </w:p>
        </w:tc>
        <w:tc>
          <w:tcPr>
            <w:tcW w:w="0" w:type="auto"/>
            <w:shd w:val="clear" w:color="auto" w:fill="FFFFFF"/>
          </w:tcPr>
          <w:p w:rsidR="002D551D" w:rsidRDefault="000F52A6">
            <w:pPr>
              <w:rPr>
                <w:lang w:val="pt-BR"/>
              </w:rPr>
            </w:pPr>
            <w:r>
              <w:rPr>
                <w:lang w:val="pt-BR"/>
              </w:rPr>
              <w:t>Não exceda uma luminância de 200 cd/m</w:t>
            </w:r>
            <w:r>
              <w:rPr>
                <w:rStyle w:val="Tag"/>
                <w:lang w:val="pt-BR"/>
              </w:rPr>
              <w:t>&lt;1327&gt;</w:t>
            </w:r>
            <w:r>
              <w:rPr>
                <w:lang w:val="pt-BR"/>
              </w:rPr>
              <w:t>2</w:t>
            </w:r>
            <w:r>
              <w:rPr>
                <w:rStyle w:val="Tag"/>
                <w:lang w:val="pt-BR"/>
              </w:rPr>
              <w:t>&lt;/1327&gt;</w:t>
            </w:r>
            <w:r>
              <w:rPr>
                <w:lang w:val="pt-BR"/>
              </w:rPr>
              <w:t xml:space="preserve"> (nits) durante a noite e 2000 cd/m</w:t>
            </w:r>
            <w:r>
              <w:rPr>
                <w:rStyle w:val="Tag"/>
                <w:lang w:val="pt-BR"/>
              </w:rPr>
              <w:t>&lt;1328&gt;</w:t>
            </w:r>
            <w:r>
              <w:rPr>
                <w:lang w:val="pt-BR"/>
              </w:rPr>
              <w:t>2</w:t>
            </w:r>
            <w:r>
              <w:rPr>
                <w:rStyle w:val="Tag"/>
                <w:lang w:val="pt-BR"/>
              </w:rPr>
              <w:t>&lt;/1328&gt;</w:t>
            </w:r>
            <w:r>
              <w:rPr>
                <w:lang w:val="pt-BR"/>
              </w:rPr>
              <w:t xml:space="preserve"> (nits) durante o dia.</w:t>
            </w:r>
          </w:p>
        </w:tc>
      </w:tr>
      <w:tr w:rsidR="002D551D">
        <w:tc>
          <w:tcPr>
            <w:tcW w:w="0" w:type="auto"/>
            <w:shd w:val="clear" w:color="auto" w:fill="FFFFFF"/>
          </w:tcPr>
          <w:p w:rsidR="002D551D" w:rsidRDefault="000F52A6">
            <w:r>
              <w:rPr>
                <w:rStyle w:val="SegmentID"/>
              </w:rPr>
              <w:t>1120</w:t>
            </w:r>
            <w:r>
              <w:rPr>
                <w:rStyle w:val="TransUnitID"/>
              </w:rPr>
              <w:t>e9ba1602-ef83-4f23-ad7c-1b7b9c9b6fe4</w:t>
            </w:r>
          </w:p>
        </w:tc>
        <w:tc>
          <w:tcPr>
            <w:tcW w:w="0" w:type="auto"/>
            <w:shd w:val="clear" w:color="auto" w:fill="FFFFFF"/>
          </w:tcPr>
          <w:p w:rsidR="002D551D" w:rsidRPr="000F52A6" w:rsidRDefault="000F52A6">
            <w:pPr>
              <w:rPr>
                <w:vanish/>
              </w:rPr>
            </w:pPr>
            <w:r w:rsidRPr="000F52A6">
              <w:rPr>
                <w:vanish/>
              </w:rPr>
              <w:t>Tra</w:t>
            </w:r>
            <w:r w:rsidRPr="000F52A6">
              <w:rPr>
                <w:vanish/>
              </w:rPr>
              <w:t>nslation Approved (0%)</w:t>
            </w:r>
          </w:p>
        </w:tc>
        <w:tc>
          <w:tcPr>
            <w:tcW w:w="0" w:type="auto"/>
            <w:shd w:val="clear" w:color="auto" w:fill="FFFFFF"/>
          </w:tcPr>
          <w:p w:rsidR="002D551D" w:rsidRDefault="000F52A6">
            <w:r>
              <w:t>Exemptions from Uplight and Light Trespass Requirements</w:t>
            </w:r>
          </w:p>
        </w:tc>
        <w:tc>
          <w:tcPr>
            <w:tcW w:w="0" w:type="auto"/>
            <w:shd w:val="clear" w:color="auto" w:fill="FFFFFF"/>
          </w:tcPr>
          <w:p w:rsidR="002D551D" w:rsidRDefault="000F52A6">
            <w:pPr>
              <w:rPr>
                <w:lang w:val="pt-BR"/>
              </w:rPr>
            </w:pPr>
            <w:r>
              <w:rPr>
                <w:lang w:val="pt-BR"/>
              </w:rPr>
              <w:t>Isenções dos requisitos de iluminação para cima e transgressão de luz</w:t>
            </w:r>
          </w:p>
        </w:tc>
      </w:tr>
      <w:tr w:rsidR="002D551D">
        <w:tc>
          <w:tcPr>
            <w:tcW w:w="0" w:type="auto"/>
            <w:shd w:val="clear" w:color="auto" w:fill="FFFFFF"/>
          </w:tcPr>
          <w:p w:rsidR="002D551D" w:rsidRDefault="000F52A6">
            <w:r>
              <w:rPr>
                <w:rStyle w:val="SegmentID"/>
              </w:rPr>
              <w:t>1121</w:t>
            </w:r>
            <w:r>
              <w:rPr>
                <w:rStyle w:val="TransUnitID"/>
              </w:rPr>
              <w:t>0acc4c1e-ba7b-417e-b350-692615bf15ce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following exterior lighting is exem</w:t>
            </w:r>
            <w:r>
              <w:t>pt from the requirements, provided it is controlled separately from the nonexempt lighting:</w:t>
            </w:r>
          </w:p>
        </w:tc>
        <w:tc>
          <w:tcPr>
            <w:tcW w:w="0" w:type="auto"/>
            <w:shd w:val="clear" w:color="auto" w:fill="FFFFFF"/>
          </w:tcPr>
          <w:p w:rsidR="002D551D" w:rsidRDefault="000F52A6">
            <w:pPr>
              <w:rPr>
                <w:lang w:val="pt-BR"/>
              </w:rPr>
            </w:pPr>
            <w:r>
              <w:rPr>
                <w:lang w:val="pt-BR"/>
              </w:rPr>
              <w:t>A iluminação externa a seguir é isenta dos requisitos, desde que seja controlada separadamente da iluminação não isenta:</w:t>
            </w:r>
          </w:p>
        </w:tc>
      </w:tr>
      <w:tr w:rsidR="002D551D">
        <w:tc>
          <w:tcPr>
            <w:tcW w:w="0" w:type="auto"/>
            <w:shd w:val="clear" w:color="auto" w:fill="FFFFFF"/>
          </w:tcPr>
          <w:p w:rsidR="002D551D" w:rsidRDefault="000F52A6">
            <w:r>
              <w:rPr>
                <w:rStyle w:val="SegmentID"/>
              </w:rPr>
              <w:t>1122</w:t>
            </w:r>
            <w:r>
              <w:rPr>
                <w:rStyle w:val="TransUnitID"/>
              </w:rPr>
              <w:t>c127749c-5620-4c8d-b39a-9a43695f35ec</w:t>
            </w:r>
          </w:p>
        </w:tc>
        <w:tc>
          <w:tcPr>
            <w:tcW w:w="0" w:type="auto"/>
            <w:shd w:val="clear" w:color="auto" w:fill="FFFFFF"/>
          </w:tcPr>
          <w:p w:rsidR="002D551D" w:rsidRPr="000F52A6" w:rsidRDefault="000F52A6">
            <w:pPr>
              <w:rPr>
                <w:vanish/>
              </w:rPr>
            </w:pPr>
            <w:r w:rsidRPr="000F52A6">
              <w:rPr>
                <w:vanish/>
              </w:rPr>
              <w:t>T</w:t>
            </w:r>
            <w:r w:rsidRPr="000F52A6">
              <w:rPr>
                <w:vanish/>
              </w:rPr>
              <w:t>ranslation Approved (0%)</w:t>
            </w:r>
          </w:p>
        </w:tc>
        <w:tc>
          <w:tcPr>
            <w:tcW w:w="0" w:type="auto"/>
            <w:shd w:val="clear" w:color="auto" w:fill="FFFFFF"/>
          </w:tcPr>
          <w:p w:rsidR="002D551D" w:rsidRDefault="000F52A6">
            <w:r>
              <w:t>specialized signal, directional, and marker lighting for transportation;</w:t>
            </w:r>
          </w:p>
        </w:tc>
        <w:tc>
          <w:tcPr>
            <w:tcW w:w="0" w:type="auto"/>
            <w:shd w:val="clear" w:color="auto" w:fill="FFFFFF"/>
          </w:tcPr>
          <w:p w:rsidR="002D551D" w:rsidRDefault="000F52A6">
            <w:pPr>
              <w:rPr>
                <w:lang w:val="pt-BR"/>
              </w:rPr>
            </w:pPr>
            <w:r>
              <w:rPr>
                <w:lang w:val="pt-BR"/>
              </w:rPr>
              <w:t>iluminação sinalizadora, direcional e indicadora especializadas para transportes;</w:t>
            </w:r>
          </w:p>
        </w:tc>
      </w:tr>
      <w:tr w:rsidR="002D551D">
        <w:tc>
          <w:tcPr>
            <w:tcW w:w="0" w:type="auto"/>
            <w:shd w:val="clear" w:color="auto" w:fill="FFFFFF"/>
          </w:tcPr>
          <w:p w:rsidR="002D551D" w:rsidRDefault="000F52A6">
            <w:r>
              <w:rPr>
                <w:rStyle w:val="SegmentID"/>
              </w:rPr>
              <w:t>1123</w:t>
            </w:r>
            <w:r>
              <w:rPr>
                <w:rStyle w:val="TransUnitID"/>
              </w:rPr>
              <w:t>5994283d-7175-4b5b-bef9-c4474453d3c7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lighting that is used solely for façade and landscape lighting in MLO </w:t>
            </w:r>
            <w:r>
              <w:lastRenderedPageBreak/>
              <w:t>lighting zones 3 and 4, and is automatically turned off from midnight until 6 a.m.;</w:t>
            </w:r>
          </w:p>
        </w:tc>
        <w:tc>
          <w:tcPr>
            <w:tcW w:w="0" w:type="auto"/>
            <w:shd w:val="clear" w:color="auto" w:fill="FFFFFF"/>
          </w:tcPr>
          <w:p w:rsidR="002D551D" w:rsidRDefault="000F52A6">
            <w:pPr>
              <w:rPr>
                <w:lang w:val="pt-BR"/>
              </w:rPr>
            </w:pPr>
            <w:r>
              <w:rPr>
                <w:lang w:val="pt-BR"/>
              </w:rPr>
              <w:lastRenderedPageBreak/>
              <w:t xml:space="preserve">iluminação usada exclusivamente para iluminação de fachadas e </w:t>
            </w:r>
            <w:r>
              <w:rPr>
                <w:lang w:val="pt-BR"/>
              </w:rPr>
              <w:lastRenderedPageBreak/>
              <w:t>paisagismo nas zonas de iluminação MLO 3</w:t>
            </w:r>
            <w:r>
              <w:rPr>
                <w:lang w:val="pt-BR"/>
              </w:rPr>
              <w:t xml:space="preserve"> e 4 e que seja automaticamente desligada da meia-noite às 6 da manhã;</w:t>
            </w:r>
          </w:p>
        </w:tc>
      </w:tr>
      <w:tr w:rsidR="002D551D">
        <w:tc>
          <w:tcPr>
            <w:tcW w:w="0" w:type="auto"/>
            <w:shd w:val="clear" w:color="auto" w:fill="FFFFFF"/>
          </w:tcPr>
          <w:p w:rsidR="002D551D" w:rsidRDefault="000F52A6">
            <w:r>
              <w:rPr>
                <w:rStyle w:val="SegmentID"/>
              </w:rPr>
              <w:lastRenderedPageBreak/>
              <w:t>1124</w:t>
            </w:r>
            <w:r>
              <w:rPr>
                <w:rStyle w:val="TransUnitID"/>
              </w:rPr>
              <w:t>73742bd9-37e4-4253-b593-2d3542480048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lighting for theatrical purposes for stage, film, and video performances;</w:t>
            </w:r>
          </w:p>
        </w:tc>
        <w:tc>
          <w:tcPr>
            <w:tcW w:w="0" w:type="auto"/>
            <w:shd w:val="clear" w:color="auto" w:fill="FFFFFF"/>
          </w:tcPr>
          <w:p w:rsidR="002D551D" w:rsidRDefault="000F52A6">
            <w:pPr>
              <w:rPr>
                <w:lang w:val="pt-BR"/>
              </w:rPr>
            </w:pPr>
            <w:r>
              <w:rPr>
                <w:lang w:val="pt-BR"/>
              </w:rPr>
              <w:t>iluminação para fins artísticos para aprese</w:t>
            </w:r>
            <w:r>
              <w:rPr>
                <w:lang w:val="pt-BR"/>
              </w:rPr>
              <w:t>ntações de teatro, cinema e vídeo;</w:t>
            </w:r>
          </w:p>
        </w:tc>
      </w:tr>
      <w:tr w:rsidR="002D551D">
        <w:tc>
          <w:tcPr>
            <w:tcW w:w="0" w:type="auto"/>
            <w:shd w:val="clear" w:color="auto" w:fill="FFFFFF"/>
          </w:tcPr>
          <w:p w:rsidR="002D551D" w:rsidRDefault="000F52A6">
            <w:r>
              <w:rPr>
                <w:rStyle w:val="SegmentID"/>
              </w:rPr>
              <w:t>1125</w:t>
            </w:r>
            <w:r>
              <w:rPr>
                <w:rStyle w:val="TransUnitID"/>
              </w:rPr>
              <w:t>c951cfa6-8276-4d72-b41e-bb3c14a19d64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government-mandated roadway lighting;</w:t>
            </w:r>
          </w:p>
        </w:tc>
        <w:tc>
          <w:tcPr>
            <w:tcW w:w="0" w:type="auto"/>
            <w:shd w:val="clear" w:color="auto" w:fill="FFFFFF"/>
          </w:tcPr>
          <w:p w:rsidR="002D551D" w:rsidRDefault="000F52A6">
            <w:pPr>
              <w:rPr>
                <w:lang w:val="pt-BR"/>
              </w:rPr>
            </w:pPr>
            <w:r>
              <w:rPr>
                <w:lang w:val="pt-BR"/>
              </w:rPr>
              <w:t>iluminação de rodovias exigida pelo governo;</w:t>
            </w:r>
          </w:p>
        </w:tc>
      </w:tr>
      <w:tr w:rsidR="002D551D">
        <w:tc>
          <w:tcPr>
            <w:tcW w:w="0" w:type="auto"/>
            <w:shd w:val="clear" w:color="auto" w:fill="FFFFFF"/>
          </w:tcPr>
          <w:p w:rsidR="002D551D" w:rsidRDefault="000F52A6">
            <w:r>
              <w:rPr>
                <w:rStyle w:val="SegmentID"/>
              </w:rPr>
              <w:t>1126</w:t>
            </w:r>
            <w:r>
              <w:rPr>
                <w:rStyle w:val="TransUnitID"/>
              </w:rPr>
              <w:t>7ceb0ac7-b99f-4583-92ba-f4c70ec05f46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w:t>
            </w:r>
            <w:r>
              <w:t>spital emergency departments, including associated helipads;</w:t>
            </w:r>
          </w:p>
        </w:tc>
        <w:tc>
          <w:tcPr>
            <w:tcW w:w="0" w:type="auto"/>
            <w:shd w:val="clear" w:color="auto" w:fill="FFFFFF"/>
          </w:tcPr>
          <w:p w:rsidR="002D551D" w:rsidRDefault="000F52A6">
            <w:pPr>
              <w:rPr>
                <w:lang w:val="pt-BR"/>
              </w:rPr>
            </w:pPr>
            <w:r>
              <w:rPr>
                <w:lang w:val="pt-BR"/>
              </w:rPr>
              <w:t>departamentos de emergência de hospitais, incluindo heliportos associados;</w:t>
            </w:r>
          </w:p>
        </w:tc>
      </w:tr>
      <w:tr w:rsidR="002D551D">
        <w:tc>
          <w:tcPr>
            <w:tcW w:w="0" w:type="auto"/>
            <w:shd w:val="clear" w:color="auto" w:fill="FFFFFF"/>
          </w:tcPr>
          <w:p w:rsidR="002D551D" w:rsidRDefault="000F52A6">
            <w:r>
              <w:rPr>
                <w:rStyle w:val="SegmentID"/>
              </w:rPr>
              <w:t>1127</w:t>
            </w:r>
            <w:r>
              <w:rPr>
                <w:rStyle w:val="TransUnitID"/>
              </w:rPr>
              <w:t>6d93d994-9c80-409b-b05e-61f416fb5153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lighting for the national flag in MLO lighting zones 2, 3, or 4; and</w:t>
            </w:r>
          </w:p>
        </w:tc>
        <w:tc>
          <w:tcPr>
            <w:tcW w:w="0" w:type="auto"/>
            <w:shd w:val="clear" w:color="auto" w:fill="FFFFFF"/>
          </w:tcPr>
          <w:p w:rsidR="002D551D" w:rsidRDefault="000F52A6">
            <w:pPr>
              <w:rPr>
                <w:lang w:val="pt-BR"/>
              </w:rPr>
            </w:pPr>
            <w:r>
              <w:rPr>
                <w:lang w:val="pt-BR"/>
              </w:rPr>
              <w:t>iluminação para a bandeira nacional em zonas de iluminação MLO 2, 3 ou 4; e</w:t>
            </w:r>
          </w:p>
        </w:tc>
      </w:tr>
      <w:tr w:rsidR="002D551D">
        <w:tc>
          <w:tcPr>
            <w:tcW w:w="0" w:type="auto"/>
            <w:shd w:val="clear" w:color="auto" w:fill="F5DEB3"/>
          </w:tcPr>
          <w:p w:rsidR="002D551D" w:rsidRDefault="000F52A6">
            <w:r>
              <w:rPr>
                <w:rStyle w:val="SegmentID"/>
              </w:rPr>
              <w:t>1128</w:t>
            </w:r>
            <w:r>
              <w:rPr>
                <w:rStyle w:val="TransUnitID"/>
              </w:rPr>
              <w:t>4bba35df-b890-4645-bed3-27e05078fec7</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internally illuminated signage.</w:t>
            </w:r>
          </w:p>
        </w:tc>
        <w:tc>
          <w:tcPr>
            <w:tcW w:w="0" w:type="auto"/>
            <w:shd w:val="clear" w:color="auto" w:fill="F5DEB3"/>
          </w:tcPr>
          <w:p w:rsidR="002D551D" w:rsidRDefault="000F52A6">
            <w:pPr>
              <w:rPr>
                <w:lang w:val="pt-BR"/>
              </w:rPr>
            </w:pPr>
            <w:r>
              <w:rPr>
                <w:lang w:val="pt-BR"/>
              </w:rPr>
              <w:t>sinalizaçã</w:t>
            </w:r>
            <w:r>
              <w:rPr>
                <w:lang w:val="pt-BR"/>
              </w:rPr>
              <w:t>o iluminada internamente.</w:t>
            </w:r>
          </w:p>
        </w:tc>
      </w:tr>
      <w:tr w:rsidR="002D551D">
        <w:tc>
          <w:tcPr>
            <w:tcW w:w="0" w:type="auto"/>
            <w:shd w:val="clear" w:color="auto" w:fill="FFFFFF"/>
          </w:tcPr>
          <w:p w:rsidR="002D551D" w:rsidRDefault="000F52A6">
            <w:r>
              <w:rPr>
                <w:rStyle w:val="SegmentID"/>
              </w:rPr>
              <w:t>1129</w:t>
            </w:r>
            <w:r>
              <w:rPr>
                <w:rStyle w:val="TransUnitID"/>
              </w:rPr>
              <w:t>52dfd817-1279-4f5c-a4fd-93d13068e258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SS Credit: Site Master Plan</w:t>
            </w:r>
          </w:p>
        </w:tc>
        <w:tc>
          <w:tcPr>
            <w:tcW w:w="0" w:type="auto"/>
            <w:shd w:val="clear" w:color="auto" w:fill="FFFFFF"/>
          </w:tcPr>
          <w:p w:rsidR="002D551D" w:rsidRDefault="000F52A6">
            <w:pPr>
              <w:rPr>
                <w:lang w:val="pt-BR"/>
              </w:rPr>
            </w:pPr>
            <w:r>
              <w:rPr>
                <w:lang w:val="pt-BR"/>
              </w:rPr>
              <w:t>Crédito SS: Master Plan do Terreno (SS Credit: Site Master Plan)</w:t>
            </w:r>
          </w:p>
        </w:tc>
      </w:tr>
      <w:tr w:rsidR="002D551D">
        <w:tc>
          <w:tcPr>
            <w:tcW w:w="0" w:type="auto"/>
            <w:shd w:val="clear" w:color="auto" w:fill="98FB98"/>
          </w:tcPr>
          <w:p w:rsidR="002D551D" w:rsidRDefault="000F52A6">
            <w:r>
              <w:rPr>
                <w:rStyle w:val="SegmentID"/>
              </w:rPr>
              <w:t>1130</w:t>
            </w:r>
            <w:r>
              <w:rPr>
                <w:rStyle w:val="TransUnitID"/>
              </w:rPr>
              <w:t>05324506-3e35-41c2-83f4-fdd580683e9b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1131</w:t>
            </w:r>
            <w:r>
              <w:rPr>
                <w:rStyle w:val="TransUnitID"/>
              </w:rPr>
              <w:t>285ed968-0b11-4f11-bb9e-b2ce3d816fb0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1132</w:t>
            </w:r>
            <w:r>
              <w:rPr>
                <w:rStyle w:val="TransUnitID"/>
              </w:rPr>
              <w:t>837a3de9-3bea-4dfe-892b-1f96fe6ece00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1133</w:t>
            </w:r>
            <w:r>
              <w:rPr>
                <w:rStyle w:val="TransUnitID"/>
              </w:rPr>
              <w:t>01d65d7d-1fe8-4d62-90dd-b116cce6fc53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1134</w:t>
            </w:r>
            <w:r>
              <w:rPr>
                <w:rStyle w:val="TransUnitID"/>
              </w:rPr>
              <w:t>e317e85c-70fa-4325-ad35-4e72afb7eae9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1135</w:t>
            </w:r>
            <w:r>
              <w:rPr>
                <w:rStyle w:val="TransUnitID"/>
              </w:rPr>
              <w:t>9756f923-0aed-43f4-8df3-97a514e9b7e5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ensure that the sustainable site benefits ac</w:t>
            </w:r>
            <w:r>
              <w:t>hieved by the project continue, regardless of future changes in programs or demographics.</w:t>
            </w:r>
          </w:p>
        </w:tc>
        <w:tc>
          <w:tcPr>
            <w:tcW w:w="0" w:type="auto"/>
            <w:shd w:val="clear" w:color="auto" w:fill="FFFFFF"/>
          </w:tcPr>
          <w:p w:rsidR="002D551D" w:rsidRDefault="000F52A6">
            <w:pPr>
              <w:rPr>
                <w:lang w:val="pt-BR"/>
              </w:rPr>
            </w:pPr>
            <w:r>
              <w:rPr>
                <w:lang w:val="pt-BR"/>
              </w:rPr>
              <w:t>Garantir que os benefícios de terreno sustentável obtidos pelo projeto continuem, independentemente de mudanças futuras em programas ou dados socioeconômicos.</w:t>
            </w:r>
          </w:p>
        </w:tc>
      </w:tr>
      <w:tr w:rsidR="002D551D">
        <w:tc>
          <w:tcPr>
            <w:tcW w:w="0" w:type="auto"/>
            <w:shd w:val="clear" w:color="auto" w:fill="98FB98"/>
          </w:tcPr>
          <w:p w:rsidR="002D551D" w:rsidRDefault="000F52A6">
            <w:r>
              <w:rPr>
                <w:rStyle w:val="SegmentID"/>
              </w:rPr>
              <w:t>1136</w:t>
            </w:r>
            <w:r>
              <w:rPr>
                <w:rStyle w:val="TransUnitID"/>
              </w:rPr>
              <w:t>dc0b9ba6-28b0-4e3b-9759-09ccaecd5f12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1137</w:t>
            </w:r>
            <w:r>
              <w:rPr>
                <w:rStyle w:val="TransUnitID"/>
              </w:rPr>
              <w:t>939e0c5c-ad6a-42d1-89d9-72fd840d3cab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FFFFFF"/>
          </w:tcPr>
          <w:p w:rsidR="002D551D" w:rsidRDefault="000F52A6">
            <w:r>
              <w:rPr>
                <w:rStyle w:val="SegmentID"/>
              </w:rPr>
              <w:t>1138</w:t>
            </w:r>
            <w:r>
              <w:rPr>
                <w:rStyle w:val="TransUnitID"/>
              </w:rPr>
              <w:t>96ea1ff4-840f-4d7e-a3e3-37e6cfd1810d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project must achieve at least four of the following six credits, using the associated calculation methods.</w:t>
            </w:r>
          </w:p>
        </w:tc>
        <w:tc>
          <w:tcPr>
            <w:tcW w:w="0" w:type="auto"/>
            <w:shd w:val="clear" w:color="auto" w:fill="FFFFFF"/>
          </w:tcPr>
          <w:p w:rsidR="002D551D" w:rsidRDefault="000F52A6">
            <w:pPr>
              <w:rPr>
                <w:lang w:val="pt-BR"/>
              </w:rPr>
            </w:pPr>
            <w:r>
              <w:rPr>
                <w:lang w:val="pt-BR"/>
              </w:rPr>
              <w:t>O projeto deve obter pelo menos quatro dos seis créditos a seguir, utilizando os métodos de cálculo associados.</w:t>
            </w:r>
          </w:p>
        </w:tc>
      </w:tr>
      <w:tr w:rsidR="002D551D">
        <w:tc>
          <w:tcPr>
            <w:tcW w:w="0" w:type="auto"/>
            <w:shd w:val="clear" w:color="auto" w:fill="FFFFFF"/>
          </w:tcPr>
          <w:p w:rsidR="002D551D" w:rsidRDefault="000F52A6">
            <w:r>
              <w:rPr>
                <w:rStyle w:val="SegmentID"/>
              </w:rPr>
              <w:t>1139</w:t>
            </w:r>
            <w:r>
              <w:rPr>
                <w:rStyle w:val="TransUnitID"/>
              </w:rPr>
              <w:t>96ea1ff4-840f-4d7e-a3e3-37e6</w:t>
            </w:r>
            <w:r>
              <w:rPr>
                <w:rStyle w:val="TransUnitID"/>
              </w:rPr>
              <w:t>cfd1810d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achieved credits must then be recalculated using the data from the master plan.</w:t>
            </w:r>
          </w:p>
        </w:tc>
        <w:tc>
          <w:tcPr>
            <w:tcW w:w="0" w:type="auto"/>
            <w:shd w:val="clear" w:color="auto" w:fill="FFFFFF"/>
          </w:tcPr>
          <w:p w:rsidR="002D551D" w:rsidRDefault="000F52A6">
            <w:pPr>
              <w:rPr>
                <w:lang w:val="pt-BR"/>
              </w:rPr>
            </w:pPr>
            <w:r>
              <w:rPr>
                <w:lang w:val="pt-BR"/>
              </w:rPr>
              <w:t>Em seguida, os créditos obtidos devem ser recalculados utilizando os dados do master plan.</w:t>
            </w:r>
          </w:p>
        </w:tc>
      </w:tr>
      <w:tr w:rsidR="002D551D">
        <w:tc>
          <w:tcPr>
            <w:tcW w:w="0" w:type="auto"/>
            <w:shd w:val="clear" w:color="auto" w:fill="FFFFFF"/>
          </w:tcPr>
          <w:p w:rsidR="002D551D" w:rsidRDefault="000F52A6">
            <w:r>
              <w:rPr>
                <w:rStyle w:val="SegmentID"/>
              </w:rPr>
              <w:t>1140</w:t>
            </w:r>
            <w:r>
              <w:rPr>
                <w:rStyle w:val="TransUnitID"/>
              </w:rPr>
              <w:t>81b99bf5-c74b-4ea5-8da6-97ba81740cd7</w:t>
            </w:r>
          </w:p>
        </w:tc>
        <w:tc>
          <w:tcPr>
            <w:tcW w:w="0" w:type="auto"/>
            <w:shd w:val="clear" w:color="auto" w:fill="FFFFFF"/>
          </w:tcPr>
          <w:p w:rsidR="002D551D" w:rsidRPr="000F52A6" w:rsidRDefault="000F52A6">
            <w:pPr>
              <w:rPr>
                <w:vanish/>
              </w:rPr>
            </w:pPr>
            <w:r w:rsidRPr="000F52A6">
              <w:rPr>
                <w:vanish/>
              </w:rPr>
              <w:t>Tran</w:t>
            </w:r>
            <w:r w:rsidRPr="000F52A6">
              <w:rPr>
                <w:vanish/>
              </w:rPr>
              <w:t>slation Approved (0%)</w:t>
            </w:r>
          </w:p>
        </w:tc>
        <w:tc>
          <w:tcPr>
            <w:tcW w:w="0" w:type="auto"/>
            <w:shd w:val="clear" w:color="auto" w:fill="FFFFFF"/>
          </w:tcPr>
          <w:p w:rsidR="002D551D" w:rsidRDefault="000F52A6">
            <w:r>
              <w:rPr>
                <w:rStyle w:val="Tag"/>
              </w:rPr>
              <w:t>&lt;1335&gt;</w:t>
            </w:r>
            <w:r>
              <w:t>LT</w:t>
            </w:r>
            <w:r>
              <w:rPr>
                <w:rStyle w:val="Tag"/>
              </w:rPr>
              <w:t>&lt;/1335&gt;&lt;1336&gt;</w:t>
            </w:r>
            <w:r>
              <w:t xml:space="preserve"> Credit: High Priority Site</w:t>
            </w:r>
            <w:r>
              <w:rPr>
                <w:rStyle w:val="Tag"/>
              </w:rPr>
              <w:t>&lt;/1336&gt;</w:t>
            </w:r>
          </w:p>
        </w:tc>
        <w:tc>
          <w:tcPr>
            <w:tcW w:w="0" w:type="auto"/>
            <w:shd w:val="clear" w:color="auto" w:fill="FFFFFF"/>
          </w:tcPr>
          <w:p w:rsidR="002D551D" w:rsidRDefault="000F52A6">
            <w:pPr>
              <w:rPr>
                <w:lang w:val="pt-BR"/>
              </w:rPr>
            </w:pPr>
            <w:r>
              <w:rPr>
                <w:rStyle w:val="Tag"/>
                <w:lang w:val="pt-BR"/>
              </w:rPr>
              <w:t>&lt;1335&gt;</w:t>
            </w:r>
            <w:r>
              <w:rPr>
                <w:lang w:val="pt-BR"/>
              </w:rPr>
              <w:t>Crédito</w:t>
            </w:r>
            <w:r>
              <w:rPr>
                <w:rStyle w:val="Tag"/>
                <w:lang w:val="pt-BR"/>
              </w:rPr>
              <w:t>&lt;/1335&gt;&lt;1336&gt;</w:t>
            </w:r>
            <w:r>
              <w:rPr>
                <w:lang w:val="pt-BR"/>
              </w:rPr>
              <w:t xml:space="preserve"> LT: Terreno de Alta Prioridade (LT Credit: High Priority Site)</w:t>
            </w:r>
            <w:r>
              <w:rPr>
                <w:rStyle w:val="Tag"/>
                <w:lang w:val="pt-BR"/>
              </w:rPr>
              <w:t>&lt;/1336&gt;</w:t>
            </w:r>
          </w:p>
        </w:tc>
      </w:tr>
      <w:tr w:rsidR="002D551D">
        <w:tc>
          <w:tcPr>
            <w:tcW w:w="0" w:type="auto"/>
            <w:shd w:val="clear" w:color="auto" w:fill="98FB98"/>
          </w:tcPr>
          <w:p w:rsidR="002D551D" w:rsidRDefault="000F52A6">
            <w:r>
              <w:rPr>
                <w:rStyle w:val="SegmentID"/>
              </w:rPr>
              <w:t>1141</w:t>
            </w:r>
            <w:r>
              <w:rPr>
                <w:rStyle w:val="TransUnitID"/>
              </w:rPr>
              <w:t>61851be2-df34-4682-89bd-5bec3c008fc4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SS Credit: </w:t>
            </w:r>
            <w:r>
              <w:t>Site Development—Protect or Restore Habitat</w:t>
            </w:r>
          </w:p>
        </w:tc>
        <w:tc>
          <w:tcPr>
            <w:tcW w:w="0" w:type="auto"/>
            <w:shd w:val="clear" w:color="auto" w:fill="98FB98"/>
          </w:tcPr>
          <w:p w:rsidR="002D551D" w:rsidRDefault="000F52A6">
            <w:pPr>
              <w:rPr>
                <w:lang w:val="pt-BR"/>
              </w:rPr>
            </w:pPr>
            <w:r>
              <w:rPr>
                <w:lang w:val="pt-BR"/>
              </w:rPr>
              <w:t>Crédito SS: Desenvolvimento do Terreno - Proteção ou Restauração do Habitat (SS Credit: Site Development—Protect or Restore Habitat)</w:t>
            </w:r>
          </w:p>
        </w:tc>
      </w:tr>
      <w:tr w:rsidR="002D551D">
        <w:tc>
          <w:tcPr>
            <w:tcW w:w="0" w:type="auto"/>
            <w:shd w:val="clear" w:color="auto" w:fill="98FB98"/>
          </w:tcPr>
          <w:p w:rsidR="002D551D" w:rsidRDefault="000F52A6">
            <w:r>
              <w:rPr>
                <w:rStyle w:val="SegmentID"/>
              </w:rPr>
              <w:t>1142</w:t>
            </w:r>
            <w:r>
              <w:rPr>
                <w:rStyle w:val="TransUnitID"/>
              </w:rPr>
              <w:t>68506d1f-1a60-42a7-b718-14c9255796d6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SS Credit: Open Space</w:t>
            </w:r>
          </w:p>
        </w:tc>
        <w:tc>
          <w:tcPr>
            <w:tcW w:w="0" w:type="auto"/>
            <w:shd w:val="clear" w:color="auto" w:fill="98FB98"/>
          </w:tcPr>
          <w:p w:rsidR="002D551D" w:rsidRDefault="000F52A6">
            <w:pPr>
              <w:rPr>
                <w:lang w:val="pt-BR"/>
              </w:rPr>
            </w:pPr>
            <w:r>
              <w:rPr>
                <w:lang w:val="pt-BR"/>
              </w:rPr>
              <w:t>Crédito SS: Espaço Aberto (SS Credit: Open Space)</w:t>
            </w:r>
          </w:p>
        </w:tc>
      </w:tr>
      <w:tr w:rsidR="002D551D">
        <w:tc>
          <w:tcPr>
            <w:tcW w:w="0" w:type="auto"/>
            <w:shd w:val="clear" w:color="auto" w:fill="98FB98"/>
          </w:tcPr>
          <w:p w:rsidR="002D551D" w:rsidRDefault="000F52A6">
            <w:r>
              <w:rPr>
                <w:rStyle w:val="SegmentID"/>
              </w:rPr>
              <w:t>1143</w:t>
            </w:r>
            <w:r>
              <w:rPr>
                <w:rStyle w:val="TransUnitID"/>
              </w:rPr>
              <w:t>9fe32a62-5a64-4bdb-9a82-d1f669cf90fd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SS Credit: Rainwater Management</w:t>
            </w:r>
          </w:p>
        </w:tc>
        <w:tc>
          <w:tcPr>
            <w:tcW w:w="0" w:type="auto"/>
            <w:shd w:val="clear" w:color="auto" w:fill="98FB98"/>
          </w:tcPr>
          <w:p w:rsidR="002D551D" w:rsidRDefault="000F52A6">
            <w:pPr>
              <w:rPr>
                <w:lang w:val="pt-BR"/>
              </w:rPr>
            </w:pPr>
            <w:r>
              <w:rPr>
                <w:lang w:val="pt-BR"/>
              </w:rPr>
              <w:t>Crédito SS: Gestão de Águas Pluviais (SS Credit: Rainwater Management)</w:t>
            </w:r>
          </w:p>
        </w:tc>
      </w:tr>
      <w:tr w:rsidR="002D551D">
        <w:tc>
          <w:tcPr>
            <w:tcW w:w="0" w:type="auto"/>
            <w:shd w:val="clear" w:color="auto" w:fill="98FB98"/>
          </w:tcPr>
          <w:p w:rsidR="002D551D" w:rsidRDefault="000F52A6">
            <w:r>
              <w:rPr>
                <w:rStyle w:val="SegmentID"/>
              </w:rPr>
              <w:t>1144</w:t>
            </w:r>
            <w:r>
              <w:rPr>
                <w:rStyle w:val="TransUnitID"/>
              </w:rPr>
              <w:t>302804</w:t>
            </w:r>
            <w:r>
              <w:rPr>
                <w:rStyle w:val="TransUnitID"/>
              </w:rPr>
              <w:t>cf-196e-41a0-8b75-9d0b2da01784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SS Credit: Heat Island Reduction</w:t>
            </w:r>
          </w:p>
        </w:tc>
        <w:tc>
          <w:tcPr>
            <w:tcW w:w="0" w:type="auto"/>
            <w:shd w:val="clear" w:color="auto" w:fill="98FB98"/>
          </w:tcPr>
          <w:p w:rsidR="002D551D" w:rsidRDefault="000F52A6">
            <w:pPr>
              <w:rPr>
                <w:lang w:val="pt-BR"/>
              </w:rPr>
            </w:pPr>
            <w:r>
              <w:rPr>
                <w:lang w:val="pt-BR"/>
              </w:rPr>
              <w:t>Crédito SS: Redução de Ilhas de Calor (SS Credit: Heat Island Reduction)</w:t>
            </w:r>
          </w:p>
        </w:tc>
      </w:tr>
      <w:tr w:rsidR="002D551D">
        <w:tc>
          <w:tcPr>
            <w:tcW w:w="0" w:type="auto"/>
            <w:shd w:val="clear" w:color="auto" w:fill="98FB98"/>
          </w:tcPr>
          <w:p w:rsidR="002D551D" w:rsidRDefault="000F52A6">
            <w:r>
              <w:rPr>
                <w:rStyle w:val="SegmentID"/>
              </w:rPr>
              <w:t>1145</w:t>
            </w:r>
            <w:r>
              <w:rPr>
                <w:rStyle w:val="TransUnitID"/>
              </w:rPr>
              <w:t>2b9e476a-4948-4b3d-97ce-66caa1c7a580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SS Credit: Light Poll</w:t>
            </w:r>
            <w:r>
              <w:t>ution Reduction</w:t>
            </w:r>
          </w:p>
        </w:tc>
        <w:tc>
          <w:tcPr>
            <w:tcW w:w="0" w:type="auto"/>
            <w:shd w:val="clear" w:color="auto" w:fill="98FB98"/>
          </w:tcPr>
          <w:p w:rsidR="002D551D" w:rsidRDefault="000F52A6">
            <w:pPr>
              <w:rPr>
                <w:lang w:val="pt-BR"/>
              </w:rPr>
            </w:pPr>
            <w:r>
              <w:rPr>
                <w:lang w:val="pt-BR"/>
              </w:rPr>
              <w:t>Crédito SS: Redução da Poluição Luminosa (SS Credit: Light Pollution Reduction)</w:t>
            </w:r>
          </w:p>
        </w:tc>
      </w:tr>
      <w:tr w:rsidR="002D551D">
        <w:tc>
          <w:tcPr>
            <w:tcW w:w="0" w:type="auto"/>
            <w:shd w:val="clear" w:color="auto" w:fill="FFFFFF"/>
          </w:tcPr>
          <w:p w:rsidR="002D551D" w:rsidRDefault="000F52A6">
            <w:r>
              <w:rPr>
                <w:rStyle w:val="SegmentID"/>
              </w:rPr>
              <w:t>1146</w:t>
            </w:r>
            <w:r>
              <w:rPr>
                <w:rStyle w:val="TransUnitID"/>
              </w:rPr>
              <w:t>88d70c71-49f5-4316-a37e-1ea2d9e5efcd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 </w:t>
            </w:r>
            <w:r>
              <w:rPr>
                <w:rStyle w:val="Tag"/>
              </w:rPr>
              <w:t>&lt;1342&gt;</w:t>
            </w:r>
            <w:r>
              <w:t xml:space="preserve">site master plan </w:t>
            </w:r>
            <w:r>
              <w:rPr>
                <w:rStyle w:val="Tag"/>
              </w:rPr>
              <w:t>&lt;/1342&gt;</w:t>
            </w:r>
            <w:r>
              <w:t>for the school must be developed in collaboration with school authorities.</w:t>
            </w:r>
          </w:p>
        </w:tc>
        <w:tc>
          <w:tcPr>
            <w:tcW w:w="0" w:type="auto"/>
            <w:shd w:val="clear" w:color="auto" w:fill="FFFFFF"/>
          </w:tcPr>
          <w:p w:rsidR="002D551D" w:rsidRDefault="000F52A6">
            <w:pPr>
              <w:rPr>
                <w:lang w:val="pt-BR"/>
              </w:rPr>
            </w:pPr>
            <w:r>
              <w:rPr>
                <w:lang w:val="pt-BR"/>
              </w:rPr>
              <w:t xml:space="preserve">Um </w:t>
            </w:r>
            <w:r>
              <w:rPr>
                <w:rStyle w:val="Tag"/>
                <w:lang w:val="pt-BR"/>
              </w:rPr>
              <w:t>&lt;1342&gt;</w:t>
            </w:r>
            <w:r>
              <w:rPr>
                <w:lang w:val="pt-BR"/>
              </w:rPr>
              <w:t xml:space="preserve">master plan do terreno </w:t>
            </w:r>
            <w:r>
              <w:rPr>
                <w:rStyle w:val="Tag"/>
                <w:lang w:val="pt-BR"/>
              </w:rPr>
              <w:t>&lt;/1342&gt;</w:t>
            </w:r>
            <w:r>
              <w:rPr>
                <w:lang w:val="pt-BR"/>
              </w:rPr>
              <w:t>da escola deve ser desenvolvido em colaboração com as autoridades escolares.</w:t>
            </w:r>
          </w:p>
        </w:tc>
      </w:tr>
      <w:tr w:rsidR="002D551D">
        <w:tc>
          <w:tcPr>
            <w:tcW w:w="0" w:type="auto"/>
            <w:shd w:val="clear" w:color="auto" w:fill="FFFFFF"/>
          </w:tcPr>
          <w:p w:rsidR="002D551D" w:rsidRDefault="000F52A6">
            <w:r>
              <w:rPr>
                <w:rStyle w:val="SegmentID"/>
              </w:rPr>
              <w:t>1147</w:t>
            </w:r>
            <w:r>
              <w:rPr>
                <w:rStyle w:val="TransUnitID"/>
              </w:rPr>
              <w:t>88d70c71-49f5-4316-a37e-1ea2d9e5efcd</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 xml:space="preserve">Previous sustainable site design measures should be considered in all master-planning efforts so that existing infrastructure is retained </w:t>
            </w:r>
            <w:r>
              <w:lastRenderedPageBreak/>
              <w:t>whenever possible.</w:t>
            </w:r>
          </w:p>
        </w:tc>
        <w:tc>
          <w:tcPr>
            <w:tcW w:w="0" w:type="auto"/>
            <w:shd w:val="clear" w:color="auto" w:fill="FFFFFF"/>
          </w:tcPr>
          <w:p w:rsidR="002D551D" w:rsidRDefault="000F52A6">
            <w:pPr>
              <w:rPr>
                <w:lang w:val="pt-BR"/>
              </w:rPr>
            </w:pPr>
            <w:r>
              <w:rPr>
                <w:lang w:val="pt-BR"/>
              </w:rPr>
              <w:lastRenderedPageBreak/>
              <w:t>Medidas prévias do projeto do terreno sustentável devem ser consideradas em todos os esforços de</w:t>
            </w:r>
            <w:r>
              <w:rPr>
                <w:lang w:val="pt-BR"/>
              </w:rPr>
              <w:t xml:space="preserve"> criação do master plan para que </w:t>
            </w:r>
            <w:r>
              <w:rPr>
                <w:lang w:val="pt-BR"/>
              </w:rPr>
              <w:lastRenderedPageBreak/>
              <w:t>a infraestrutura existente seja mantida sempre que possível.</w:t>
            </w:r>
          </w:p>
        </w:tc>
      </w:tr>
      <w:tr w:rsidR="002D551D">
        <w:tc>
          <w:tcPr>
            <w:tcW w:w="0" w:type="auto"/>
            <w:shd w:val="clear" w:color="auto" w:fill="FFFFFF"/>
          </w:tcPr>
          <w:p w:rsidR="002D551D" w:rsidRDefault="000F52A6">
            <w:r>
              <w:rPr>
                <w:rStyle w:val="SegmentID"/>
              </w:rPr>
              <w:lastRenderedPageBreak/>
              <w:t>1148</w:t>
            </w:r>
            <w:r>
              <w:rPr>
                <w:rStyle w:val="TransUnitID"/>
              </w:rPr>
              <w:t>88d70c71-49f5-4316-a37e-1ea2d9e5efcd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master plan must therefore include current construction activity plus future construction (within the building’s lifespan) that affects the site.</w:t>
            </w:r>
          </w:p>
        </w:tc>
        <w:tc>
          <w:tcPr>
            <w:tcW w:w="0" w:type="auto"/>
            <w:shd w:val="clear" w:color="auto" w:fill="FFFFFF"/>
          </w:tcPr>
          <w:p w:rsidR="002D551D" w:rsidRDefault="000F52A6">
            <w:pPr>
              <w:rPr>
                <w:lang w:val="pt-BR"/>
              </w:rPr>
            </w:pPr>
            <w:r>
              <w:rPr>
                <w:lang w:val="pt-BR"/>
              </w:rPr>
              <w:t xml:space="preserve">O master plan deve incluir, portanto, a atividade de construção atual mais a construção futura (dentro da </w:t>
            </w:r>
            <w:r>
              <w:rPr>
                <w:lang w:val="pt-BR"/>
              </w:rPr>
              <w:t>vida útil do edifício) que afeta o terreno.</w:t>
            </w:r>
          </w:p>
        </w:tc>
      </w:tr>
      <w:tr w:rsidR="002D551D">
        <w:tc>
          <w:tcPr>
            <w:tcW w:w="0" w:type="auto"/>
            <w:shd w:val="clear" w:color="auto" w:fill="FFFFFF"/>
          </w:tcPr>
          <w:p w:rsidR="002D551D" w:rsidRDefault="000F52A6">
            <w:r>
              <w:rPr>
                <w:rStyle w:val="SegmentID"/>
              </w:rPr>
              <w:t>1149</w:t>
            </w:r>
            <w:r>
              <w:rPr>
                <w:rStyle w:val="TransUnitID"/>
              </w:rPr>
              <w:t>88d70c71-49f5-4316-a37e-1ea2d9e5efcd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master plan development footprint must also include parking, paving, and utilities.</w:t>
            </w:r>
          </w:p>
        </w:tc>
        <w:tc>
          <w:tcPr>
            <w:tcW w:w="0" w:type="auto"/>
            <w:shd w:val="clear" w:color="auto" w:fill="FFFFFF"/>
          </w:tcPr>
          <w:p w:rsidR="002D551D" w:rsidRDefault="000F52A6">
            <w:pPr>
              <w:rPr>
                <w:lang w:val="pt-BR"/>
              </w:rPr>
            </w:pPr>
            <w:r>
              <w:rPr>
                <w:lang w:val="pt-BR"/>
              </w:rPr>
              <w:t>A área de projeção do empreendimento do master plan tamb</w:t>
            </w:r>
            <w:r>
              <w:rPr>
                <w:lang w:val="pt-BR"/>
              </w:rPr>
              <w:t>ém deve incluir estacionamento, pavimentação e serviços públicos.</w:t>
            </w:r>
          </w:p>
        </w:tc>
      </w:tr>
      <w:tr w:rsidR="002D551D">
        <w:tc>
          <w:tcPr>
            <w:tcW w:w="0" w:type="auto"/>
            <w:shd w:val="clear" w:color="auto" w:fill="FFFFFF"/>
          </w:tcPr>
          <w:p w:rsidR="002D551D" w:rsidRDefault="000F52A6">
            <w:r>
              <w:rPr>
                <w:rStyle w:val="SegmentID"/>
              </w:rPr>
              <w:t>1150</w:t>
            </w:r>
            <w:r>
              <w:rPr>
                <w:rStyle w:val="TransUnitID"/>
              </w:rPr>
              <w:t>9d10e7b9-d978-4aec-bffc-e0a486b500ca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where no future development is planned are not eligible for this credit.</w:t>
            </w:r>
          </w:p>
        </w:tc>
        <w:tc>
          <w:tcPr>
            <w:tcW w:w="0" w:type="auto"/>
            <w:shd w:val="clear" w:color="auto" w:fill="FFFFFF"/>
          </w:tcPr>
          <w:p w:rsidR="002D551D" w:rsidRDefault="000F52A6">
            <w:pPr>
              <w:rPr>
                <w:lang w:val="pt-BR"/>
              </w:rPr>
            </w:pPr>
            <w:r>
              <w:rPr>
                <w:lang w:val="pt-BR"/>
              </w:rPr>
              <w:t>Projetos nos quais não há planejamento d</w:t>
            </w:r>
            <w:r>
              <w:rPr>
                <w:lang w:val="pt-BR"/>
              </w:rPr>
              <w:t>e desenvolvimento futuro não são elegíveis para este crédito.</w:t>
            </w:r>
          </w:p>
        </w:tc>
      </w:tr>
      <w:tr w:rsidR="002D551D">
        <w:tc>
          <w:tcPr>
            <w:tcW w:w="0" w:type="auto"/>
            <w:shd w:val="clear" w:color="auto" w:fill="F5DEB3"/>
          </w:tcPr>
          <w:p w:rsidR="002D551D" w:rsidRDefault="000F52A6">
            <w:r>
              <w:rPr>
                <w:rStyle w:val="SegmentID"/>
              </w:rPr>
              <w:t>1151</w:t>
            </w:r>
            <w:r>
              <w:rPr>
                <w:rStyle w:val="TransUnitID"/>
              </w:rPr>
              <w:t>965353b3-61e0-42ca-8613-4270f3f3a852</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SS Credit: Tenant Design and Construction Guidelines</w:t>
            </w:r>
          </w:p>
        </w:tc>
        <w:tc>
          <w:tcPr>
            <w:tcW w:w="0" w:type="auto"/>
            <w:shd w:val="clear" w:color="auto" w:fill="F5DEB3"/>
          </w:tcPr>
          <w:p w:rsidR="002D551D" w:rsidRDefault="000F52A6">
            <w:pPr>
              <w:rPr>
                <w:lang w:val="pt-BR"/>
              </w:rPr>
            </w:pPr>
            <w:r>
              <w:rPr>
                <w:lang w:val="pt-BR"/>
              </w:rPr>
              <w:t xml:space="preserve">Crédito SS: Projeto do Locatário e Diretrizes de Construção (SS Credit: </w:t>
            </w:r>
            <w:r>
              <w:rPr>
                <w:lang w:val="pt-BR"/>
              </w:rPr>
              <w:t>Tenant Design and Construction Guidelines)</w:t>
            </w:r>
          </w:p>
        </w:tc>
      </w:tr>
      <w:tr w:rsidR="002D551D">
        <w:tc>
          <w:tcPr>
            <w:tcW w:w="0" w:type="auto"/>
            <w:shd w:val="clear" w:color="auto" w:fill="98FB98"/>
          </w:tcPr>
          <w:p w:rsidR="002D551D" w:rsidRDefault="000F52A6">
            <w:r>
              <w:rPr>
                <w:rStyle w:val="SegmentID"/>
              </w:rPr>
              <w:t>1152</w:t>
            </w:r>
            <w:r>
              <w:rPr>
                <w:rStyle w:val="TransUnitID"/>
              </w:rPr>
              <w:t>814e7d9d-fd37-4c4e-81b4-a360c0531738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1153</w:t>
            </w:r>
            <w:r>
              <w:rPr>
                <w:rStyle w:val="TransUnitID"/>
              </w:rPr>
              <w:t>5bd73a58-3edd-4894-8bed-acf152bb3d71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1154</w:t>
            </w:r>
            <w:r>
              <w:rPr>
                <w:rStyle w:val="TransUnitID"/>
              </w:rPr>
              <w:t>75260c33-3baf-48b5-8bb6-7f4200f6107e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1155</w:t>
            </w:r>
            <w:r>
              <w:rPr>
                <w:rStyle w:val="TransUnitID"/>
              </w:rPr>
              <w:t>1e7d071e-2f19-443f-a944-6180db8183ed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1156</w:t>
            </w:r>
            <w:r>
              <w:rPr>
                <w:rStyle w:val="TransUnitID"/>
              </w:rPr>
              <w:t>04132052-a01f-4ae4-8294-0762499a80a2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1157</w:t>
            </w:r>
            <w:r>
              <w:rPr>
                <w:rStyle w:val="TransUnitID"/>
              </w:rPr>
              <w:t>4308ab2d-493a-4527-ac26-8784abdc524b</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To educate tenants in implementing sustainable design and construction features in their tenant improvement build-outs.</w:t>
            </w:r>
          </w:p>
        </w:tc>
        <w:tc>
          <w:tcPr>
            <w:tcW w:w="0" w:type="auto"/>
            <w:shd w:val="clear" w:color="auto" w:fill="F5DEB3"/>
          </w:tcPr>
          <w:p w:rsidR="002D551D" w:rsidRDefault="000F52A6">
            <w:pPr>
              <w:rPr>
                <w:lang w:val="pt-BR"/>
              </w:rPr>
            </w:pPr>
            <w:r>
              <w:rPr>
                <w:lang w:val="pt-BR"/>
              </w:rPr>
              <w:t xml:space="preserve">Instruir os locatários </w:t>
            </w:r>
            <w:r>
              <w:rPr>
                <w:lang w:val="pt-BR"/>
              </w:rPr>
              <w:t>sobre a implementação de recursos de projeto e construção sustentáveis em sua adaptação interna de melhorias feitas pelo usuário.</w:t>
            </w:r>
          </w:p>
        </w:tc>
      </w:tr>
      <w:tr w:rsidR="002D551D">
        <w:tc>
          <w:tcPr>
            <w:tcW w:w="0" w:type="auto"/>
            <w:shd w:val="clear" w:color="auto" w:fill="98FB98"/>
          </w:tcPr>
          <w:p w:rsidR="002D551D" w:rsidRDefault="000F52A6">
            <w:r>
              <w:rPr>
                <w:rStyle w:val="SegmentID"/>
              </w:rPr>
              <w:t>1158</w:t>
            </w:r>
            <w:r>
              <w:rPr>
                <w:rStyle w:val="TransUnitID"/>
              </w:rPr>
              <w:t>8dccd6ea-1ff4-4041-bbcd-18e1597c6e8c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1159</w:t>
            </w:r>
            <w:r>
              <w:rPr>
                <w:rStyle w:val="TransUnitID"/>
              </w:rPr>
              <w:t>18c7c5fb-1905-4a57-a906-2f9ffb82bc40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CS</w:t>
            </w:r>
          </w:p>
        </w:tc>
        <w:tc>
          <w:tcPr>
            <w:tcW w:w="0" w:type="auto"/>
            <w:shd w:val="clear" w:color="auto" w:fill="98FB98"/>
          </w:tcPr>
          <w:p w:rsidR="002D551D" w:rsidRDefault="000F52A6">
            <w:pPr>
              <w:rPr>
                <w:lang w:val="pt-BR"/>
              </w:rPr>
            </w:pPr>
            <w:r>
              <w:rPr>
                <w:lang w:val="pt-BR"/>
              </w:rPr>
              <w:t>CS</w:t>
            </w:r>
          </w:p>
        </w:tc>
      </w:tr>
      <w:tr w:rsidR="002D551D">
        <w:tc>
          <w:tcPr>
            <w:tcW w:w="0" w:type="auto"/>
            <w:shd w:val="clear" w:color="auto" w:fill="FFFFFF"/>
          </w:tcPr>
          <w:p w:rsidR="002D551D" w:rsidRDefault="000F52A6">
            <w:r>
              <w:rPr>
                <w:rStyle w:val="SegmentID"/>
              </w:rPr>
              <w:t>1160</w:t>
            </w:r>
            <w:r>
              <w:rPr>
                <w:rStyle w:val="TransUnitID"/>
              </w:rPr>
              <w:t>156a5633-c098-4ce1-a0de-5030d1034b70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Publish for tenants an illustrated document with the following content, as applicable:</w:t>
            </w:r>
          </w:p>
        </w:tc>
        <w:tc>
          <w:tcPr>
            <w:tcW w:w="0" w:type="auto"/>
            <w:shd w:val="clear" w:color="auto" w:fill="FFFFFF"/>
          </w:tcPr>
          <w:p w:rsidR="002D551D" w:rsidRDefault="000F52A6">
            <w:pPr>
              <w:rPr>
                <w:lang w:val="pt-BR"/>
              </w:rPr>
            </w:pPr>
            <w:r>
              <w:rPr>
                <w:lang w:val="pt-BR"/>
              </w:rPr>
              <w:t>Publique para os locatários um documento ilustrado com o conteúdo a seguir, conforme aplicável:</w:t>
            </w:r>
          </w:p>
        </w:tc>
      </w:tr>
      <w:tr w:rsidR="002D551D">
        <w:tc>
          <w:tcPr>
            <w:tcW w:w="0" w:type="auto"/>
            <w:shd w:val="clear" w:color="auto" w:fill="FFFFFF"/>
          </w:tcPr>
          <w:p w:rsidR="002D551D" w:rsidRDefault="000F52A6">
            <w:r>
              <w:rPr>
                <w:rStyle w:val="SegmentID"/>
              </w:rPr>
              <w:t>1161</w:t>
            </w:r>
            <w:r>
              <w:rPr>
                <w:rStyle w:val="TransUnitID"/>
              </w:rPr>
              <w:t>c1c5e614-daa2-47da-baab-d4683799915b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description of the sustainable design and construction features incorporated in the core a</w:t>
            </w:r>
            <w:r>
              <w:t>nd shell project and the project’s sustainability goals and objectives, including those for tenant spaces;</w:t>
            </w:r>
          </w:p>
        </w:tc>
        <w:tc>
          <w:tcPr>
            <w:tcW w:w="0" w:type="auto"/>
            <w:shd w:val="clear" w:color="auto" w:fill="FFFFFF"/>
          </w:tcPr>
          <w:p w:rsidR="002D551D" w:rsidRDefault="000F52A6">
            <w:pPr>
              <w:rPr>
                <w:lang w:val="pt-BR"/>
              </w:rPr>
            </w:pPr>
            <w:r>
              <w:rPr>
                <w:lang w:val="pt-BR"/>
              </w:rPr>
              <w:t>uma descrição dos recursos de projeto e construção sustentáveis incorporados ao projeto de núcleo e da casca e as metas e objetivos de sustentabilida</w:t>
            </w:r>
            <w:r>
              <w:rPr>
                <w:lang w:val="pt-BR"/>
              </w:rPr>
              <w:t>de do projeto, inclusive para espaço de inquilinos;</w:t>
            </w:r>
          </w:p>
        </w:tc>
      </w:tr>
      <w:tr w:rsidR="002D551D">
        <w:tc>
          <w:tcPr>
            <w:tcW w:w="0" w:type="auto"/>
            <w:shd w:val="clear" w:color="auto" w:fill="FFFFFF"/>
          </w:tcPr>
          <w:p w:rsidR="002D551D" w:rsidRDefault="000F52A6">
            <w:r>
              <w:rPr>
                <w:rStyle w:val="SegmentID"/>
              </w:rPr>
              <w:t>1162</w:t>
            </w:r>
            <w:r>
              <w:rPr>
                <w:rStyle w:val="TransUnitID"/>
              </w:rPr>
              <w:t>7ca3fd9c-7fe8-4017-93fc-9031d1219055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recommendations, including examples, for sustainable strategies, products, materials, and services; and</w:t>
            </w:r>
          </w:p>
        </w:tc>
        <w:tc>
          <w:tcPr>
            <w:tcW w:w="0" w:type="auto"/>
            <w:shd w:val="clear" w:color="auto" w:fill="FFFFFF"/>
          </w:tcPr>
          <w:p w:rsidR="002D551D" w:rsidRDefault="000F52A6">
            <w:pPr>
              <w:rPr>
                <w:lang w:val="pt-BR"/>
              </w:rPr>
            </w:pPr>
            <w:r>
              <w:rPr>
                <w:lang w:val="pt-BR"/>
              </w:rPr>
              <w:t>recomendações, incluindo exemplo</w:t>
            </w:r>
            <w:r>
              <w:rPr>
                <w:lang w:val="pt-BR"/>
              </w:rPr>
              <w:t>s, de estratégias, produtos, materiais e serviços sustentáveis; e</w:t>
            </w:r>
          </w:p>
        </w:tc>
      </w:tr>
      <w:tr w:rsidR="002D551D">
        <w:tc>
          <w:tcPr>
            <w:tcW w:w="0" w:type="auto"/>
            <w:shd w:val="clear" w:color="auto" w:fill="FFFFFF"/>
          </w:tcPr>
          <w:p w:rsidR="002D551D" w:rsidRDefault="000F52A6">
            <w:r>
              <w:rPr>
                <w:rStyle w:val="SegmentID"/>
              </w:rPr>
              <w:t>1163</w:t>
            </w:r>
            <w:r>
              <w:rPr>
                <w:rStyle w:val="TransUnitID"/>
              </w:rPr>
              <w:t>487c6ce1-2d62-42c9-ab4b-93a377977bb5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information that enables a tenant to coordinate space design and construction with the building systems when pursuing the </w:t>
            </w:r>
            <w:r>
              <w:t>following LEED v4 for Interior Design and Construction prerequisites and credits:</w:t>
            </w:r>
          </w:p>
        </w:tc>
        <w:tc>
          <w:tcPr>
            <w:tcW w:w="0" w:type="auto"/>
            <w:shd w:val="clear" w:color="auto" w:fill="FFFFFF"/>
          </w:tcPr>
          <w:p w:rsidR="002D551D" w:rsidRDefault="000F52A6">
            <w:pPr>
              <w:rPr>
                <w:lang w:val="pt-BR"/>
              </w:rPr>
            </w:pPr>
            <w:r>
              <w:rPr>
                <w:lang w:val="pt-BR"/>
              </w:rPr>
              <w:t>informações que permitam que o locatário coordene projetos e construção de espaço com os sistemas do edifício ao tentar obter os seguintes pré-requisitos e créditos do LEED v</w:t>
            </w:r>
            <w:r>
              <w:rPr>
                <w:lang w:val="pt-BR"/>
              </w:rPr>
              <w:t>4 para Projeto e Construção de Interiores (Interior Design and Construction):</w:t>
            </w:r>
          </w:p>
        </w:tc>
      </w:tr>
      <w:tr w:rsidR="002D551D">
        <w:tc>
          <w:tcPr>
            <w:tcW w:w="0" w:type="auto"/>
            <w:shd w:val="clear" w:color="auto" w:fill="F5DEB3"/>
          </w:tcPr>
          <w:p w:rsidR="002D551D" w:rsidRDefault="000F52A6">
            <w:r>
              <w:rPr>
                <w:rStyle w:val="SegmentID"/>
              </w:rPr>
              <w:t>1164</w:t>
            </w:r>
            <w:r>
              <w:rPr>
                <w:rStyle w:val="TransUnitID"/>
              </w:rPr>
              <w:t>61266537-97c4-49eb-b17b-24b77d93ba29</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WE Prerequisite: Indoor Water Use Reduction</w:t>
            </w:r>
          </w:p>
        </w:tc>
        <w:tc>
          <w:tcPr>
            <w:tcW w:w="0" w:type="auto"/>
            <w:shd w:val="clear" w:color="auto" w:fill="F5DEB3"/>
          </w:tcPr>
          <w:p w:rsidR="002D551D" w:rsidRDefault="000F52A6">
            <w:pPr>
              <w:rPr>
                <w:lang w:val="pt-BR"/>
              </w:rPr>
            </w:pPr>
            <w:r>
              <w:rPr>
                <w:lang w:val="pt-BR"/>
              </w:rPr>
              <w:t>Pré-requisito WE: Redução do Uso de Água Interno (WE Prerequisite: Indoor Water Use Reduction)</w:t>
            </w:r>
          </w:p>
        </w:tc>
      </w:tr>
      <w:tr w:rsidR="002D551D">
        <w:tc>
          <w:tcPr>
            <w:tcW w:w="0" w:type="auto"/>
            <w:shd w:val="clear" w:color="auto" w:fill="F5DEB3"/>
          </w:tcPr>
          <w:p w:rsidR="002D551D" w:rsidRDefault="000F52A6">
            <w:r>
              <w:rPr>
                <w:rStyle w:val="SegmentID"/>
              </w:rPr>
              <w:t>1165</w:t>
            </w:r>
            <w:r>
              <w:rPr>
                <w:rStyle w:val="TransUnitID"/>
              </w:rPr>
              <w:t>8e4d3552-eb1c-4ae5-bf5d-926ba5f99432</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WE Credit: Indoor Water Use Reduction</w:t>
            </w:r>
          </w:p>
        </w:tc>
        <w:tc>
          <w:tcPr>
            <w:tcW w:w="0" w:type="auto"/>
            <w:shd w:val="clear" w:color="auto" w:fill="F5DEB3"/>
          </w:tcPr>
          <w:p w:rsidR="002D551D" w:rsidRDefault="000F52A6">
            <w:pPr>
              <w:rPr>
                <w:lang w:val="pt-BR"/>
              </w:rPr>
            </w:pPr>
            <w:r>
              <w:rPr>
                <w:lang w:val="pt-BR"/>
              </w:rPr>
              <w:t>Crédito WE: Redução do Uso de Água Interno (WE Credit: Indoor Water Use Reduction)</w:t>
            </w:r>
          </w:p>
        </w:tc>
      </w:tr>
      <w:tr w:rsidR="002D551D">
        <w:tc>
          <w:tcPr>
            <w:tcW w:w="0" w:type="auto"/>
            <w:shd w:val="clear" w:color="auto" w:fill="FFFFFF"/>
          </w:tcPr>
          <w:p w:rsidR="002D551D" w:rsidRDefault="000F52A6">
            <w:r>
              <w:rPr>
                <w:rStyle w:val="SegmentID"/>
              </w:rPr>
              <w:t>1166</w:t>
            </w:r>
            <w:r>
              <w:rPr>
                <w:rStyle w:val="TransUnitID"/>
              </w:rPr>
              <w:t>3154fd58-b18a-44d0-ad84-58790ff39c34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 Prerequisite: Minimum Energy Performance</w:t>
            </w:r>
          </w:p>
        </w:tc>
        <w:tc>
          <w:tcPr>
            <w:tcW w:w="0" w:type="auto"/>
            <w:shd w:val="clear" w:color="auto" w:fill="FFFFFF"/>
          </w:tcPr>
          <w:p w:rsidR="002D551D" w:rsidRDefault="000F52A6">
            <w:pPr>
              <w:rPr>
                <w:lang w:val="pt-BR"/>
              </w:rPr>
            </w:pPr>
            <w:r>
              <w:rPr>
                <w:lang w:val="pt-BR"/>
              </w:rPr>
              <w:t>Pré-requisito EA: Desempenho Energético Mínimo (EA Prerequisi</w:t>
            </w:r>
            <w:r>
              <w:rPr>
                <w:lang w:val="pt-BR"/>
              </w:rPr>
              <w:t>te: Minimum Energy Performance)</w:t>
            </w:r>
          </w:p>
        </w:tc>
      </w:tr>
      <w:tr w:rsidR="002D551D">
        <w:tc>
          <w:tcPr>
            <w:tcW w:w="0" w:type="auto"/>
            <w:shd w:val="clear" w:color="auto" w:fill="F5DEB3"/>
          </w:tcPr>
          <w:p w:rsidR="002D551D" w:rsidRDefault="000F52A6">
            <w:r>
              <w:rPr>
                <w:rStyle w:val="SegmentID"/>
              </w:rPr>
              <w:t>1167</w:t>
            </w:r>
            <w:r>
              <w:rPr>
                <w:rStyle w:val="TransUnitID"/>
              </w:rPr>
              <w:t>318a741e-28b9-4109-932e-059bf7223d8d</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EA Prerequisite: Fundamental Refrigerant Management</w:t>
            </w:r>
          </w:p>
        </w:tc>
        <w:tc>
          <w:tcPr>
            <w:tcW w:w="0" w:type="auto"/>
            <w:shd w:val="clear" w:color="auto" w:fill="F5DEB3"/>
          </w:tcPr>
          <w:p w:rsidR="002D551D" w:rsidRDefault="000F52A6">
            <w:pPr>
              <w:rPr>
                <w:lang w:val="pt-BR"/>
              </w:rPr>
            </w:pPr>
            <w:r>
              <w:rPr>
                <w:lang w:val="pt-BR"/>
              </w:rPr>
              <w:t>Pré-requisito EA: Gerenciamento Fundamental de Gases Refrigerantes (EA Prerequisite: Fundamental Refrigerant Management)</w:t>
            </w:r>
          </w:p>
        </w:tc>
      </w:tr>
      <w:tr w:rsidR="002D551D">
        <w:tc>
          <w:tcPr>
            <w:tcW w:w="0" w:type="auto"/>
            <w:shd w:val="clear" w:color="auto" w:fill="FFFFFF"/>
          </w:tcPr>
          <w:p w:rsidR="002D551D" w:rsidRDefault="000F52A6">
            <w:r>
              <w:rPr>
                <w:rStyle w:val="SegmentID"/>
              </w:rPr>
              <w:lastRenderedPageBreak/>
              <w:t>1168</w:t>
            </w:r>
            <w:r>
              <w:rPr>
                <w:rStyle w:val="TransUnitID"/>
              </w:rPr>
              <w:t>0ca39ed0-acf9-4045-a527-3becf8def991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 Credit: Optimize Energy Performance</w:t>
            </w:r>
          </w:p>
        </w:tc>
        <w:tc>
          <w:tcPr>
            <w:tcW w:w="0" w:type="auto"/>
            <w:shd w:val="clear" w:color="auto" w:fill="FFFFFF"/>
          </w:tcPr>
          <w:p w:rsidR="002D551D" w:rsidRDefault="000F52A6">
            <w:pPr>
              <w:rPr>
                <w:lang w:val="pt-BR"/>
              </w:rPr>
            </w:pPr>
            <w:r>
              <w:rPr>
                <w:lang w:val="pt-BR"/>
              </w:rPr>
              <w:t>Crédito EA: Otimização do De</w:t>
            </w:r>
            <w:r>
              <w:rPr>
                <w:lang w:val="pt-BR"/>
              </w:rPr>
              <w:t>sempenho Energético (EA Credit: Optimize Energy Performance)</w:t>
            </w:r>
          </w:p>
        </w:tc>
      </w:tr>
      <w:tr w:rsidR="002D551D">
        <w:tc>
          <w:tcPr>
            <w:tcW w:w="0" w:type="auto"/>
            <w:shd w:val="clear" w:color="auto" w:fill="FFFFFF"/>
          </w:tcPr>
          <w:p w:rsidR="002D551D" w:rsidRDefault="000F52A6">
            <w:r>
              <w:rPr>
                <w:rStyle w:val="SegmentID"/>
              </w:rPr>
              <w:t>1169</w:t>
            </w:r>
            <w:r>
              <w:rPr>
                <w:rStyle w:val="TransUnitID"/>
              </w:rPr>
              <w:t>15ce500b-ab9a-4bba-b432-a7973c15903b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 Credits: Advanced Energy Metering</w:t>
            </w:r>
          </w:p>
        </w:tc>
        <w:tc>
          <w:tcPr>
            <w:tcW w:w="0" w:type="auto"/>
            <w:shd w:val="clear" w:color="auto" w:fill="FFFFFF"/>
          </w:tcPr>
          <w:p w:rsidR="002D551D" w:rsidRDefault="000F52A6">
            <w:pPr>
              <w:rPr>
                <w:lang w:val="pt-BR"/>
              </w:rPr>
            </w:pPr>
            <w:r>
              <w:rPr>
                <w:lang w:val="pt-BR"/>
              </w:rPr>
              <w:t>Créditos EA: Medição de Energia Avançada (EA Credits: Advanced Energy Metering)</w:t>
            </w:r>
          </w:p>
        </w:tc>
      </w:tr>
      <w:tr w:rsidR="002D551D">
        <w:tc>
          <w:tcPr>
            <w:tcW w:w="0" w:type="auto"/>
            <w:shd w:val="clear" w:color="auto" w:fill="F5DEB3"/>
          </w:tcPr>
          <w:p w:rsidR="002D551D" w:rsidRDefault="000F52A6">
            <w:r>
              <w:rPr>
                <w:rStyle w:val="SegmentID"/>
              </w:rPr>
              <w:t>1170</w:t>
            </w:r>
            <w:r>
              <w:rPr>
                <w:rStyle w:val="TransUnitID"/>
              </w:rPr>
              <w:t>e00cf5e6-ada7-424b-a143-617637d59a83</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EA Credit: Renewable Energy Production</w:t>
            </w:r>
          </w:p>
        </w:tc>
        <w:tc>
          <w:tcPr>
            <w:tcW w:w="0" w:type="auto"/>
            <w:shd w:val="clear" w:color="auto" w:fill="F5DEB3"/>
          </w:tcPr>
          <w:p w:rsidR="002D551D" w:rsidRDefault="000F52A6">
            <w:pPr>
              <w:rPr>
                <w:lang w:val="pt-BR"/>
              </w:rPr>
            </w:pPr>
            <w:r>
              <w:rPr>
                <w:lang w:val="pt-BR"/>
              </w:rPr>
              <w:t>Crédito EA: Produção de Energia Renovável (EA Credit: Renewable Energy Production)</w:t>
            </w:r>
          </w:p>
        </w:tc>
      </w:tr>
      <w:tr w:rsidR="002D551D">
        <w:tc>
          <w:tcPr>
            <w:tcW w:w="0" w:type="auto"/>
            <w:shd w:val="clear" w:color="auto" w:fill="FFFFFF"/>
          </w:tcPr>
          <w:p w:rsidR="002D551D" w:rsidRDefault="000F52A6">
            <w:r>
              <w:rPr>
                <w:rStyle w:val="SegmentID"/>
              </w:rPr>
              <w:t>1171</w:t>
            </w:r>
            <w:r>
              <w:rPr>
                <w:rStyle w:val="TransUnitID"/>
              </w:rPr>
              <w:t>8e92b269-1e84-45cc-8e02-6a4ffc51107e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w:t>
            </w:r>
            <w:r>
              <w:t xml:space="preserve"> Credit: Enhanced Refrigerant Management</w:t>
            </w:r>
          </w:p>
        </w:tc>
        <w:tc>
          <w:tcPr>
            <w:tcW w:w="0" w:type="auto"/>
            <w:shd w:val="clear" w:color="auto" w:fill="FFFFFF"/>
          </w:tcPr>
          <w:p w:rsidR="002D551D" w:rsidRDefault="000F52A6">
            <w:pPr>
              <w:rPr>
                <w:lang w:val="pt-BR"/>
              </w:rPr>
            </w:pPr>
            <w:r>
              <w:rPr>
                <w:lang w:val="pt-BR"/>
              </w:rPr>
              <w:t>Crédito EA: Gerenciamento Aprimorado de Gases Refrigerantes (EA Credit: Enhanced Refrigerant Management)</w:t>
            </w:r>
          </w:p>
        </w:tc>
      </w:tr>
      <w:tr w:rsidR="002D551D">
        <w:tc>
          <w:tcPr>
            <w:tcW w:w="0" w:type="auto"/>
            <w:shd w:val="clear" w:color="auto" w:fill="FFFFFF"/>
          </w:tcPr>
          <w:p w:rsidR="002D551D" w:rsidRDefault="000F52A6">
            <w:r>
              <w:rPr>
                <w:rStyle w:val="SegmentID"/>
              </w:rPr>
              <w:t>1172</w:t>
            </w:r>
            <w:r>
              <w:rPr>
                <w:rStyle w:val="TransUnitID"/>
              </w:rPr>
              <w:t>c29dd346-4f43-4fa0-8e54-7efa9671f203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MR Prerequisite: Storage and Collection of Recyclables</w:t>
            </w:r>
          </w:p>
        </w:tc>
        <w:tc>
          <w:tcPr>
            <w:tcW w:w="0" w:type="auto"/>
            <w:shd w:val="clear" w:color="auto" w:fill="FFFFFF"/>
          </w:tcPr>
          <w:p w:rsidR="002D551D" w:rsidRDefault="000F52A6">
            <w:pPr>
              <w:rPr>
                <w:lang w:val="pt-BR"/>
              </w:rPr>
            </w:pPr>
            <w:r>
              <w:rPr>
                <w:lang w:val="pt-BR"/>
              </w:rPr>
              <w:t>Pré-requisito MR: Armazenamento e Coleta de Recicláveis (MR Prerequisite: Storage and Collection of Recyclables)</w:t>
            </w:r>
          </w:p>
        </w:tc>
      </w:tr>
      <w:tr w:rsidR="002D551D">
        <w:tc>
          <w:tcPr>
            <w:tcW w:w="0" w:type="auto"/>
            <w:shd w:val="clear" w:color="auto" w:fill="FFFFFF"/>
          </w:tcPr>
          <w:p w:rsidR="002D551D" w:rsidRDefault="000F52A6">
            <w:r>
              <w:rPr>
                <w:rStyle w:val="SegmentID"/>
              </w:rPr>
              <w:t>1173</w:t>
            </w:r>
            <w:r>
              <w:rPr>
                <w:rStyle w:val="TransUnitID"/>
              </w:rPr>
              <w:t>aab56d9b-ded2-4dd4-a945-46d2306cc0c5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Prerequisite: Min</w:t>
            </w:r>
            <w:r>
              <w:t>imum Indoor Air Quality Performance</w:t>
            </w:r>
          </w:p>
        </w:tc>
        <w:tc>
          <w:tcPr>
            <w:tcW w:w="0" w:type="auto"/>
            <w:shd w:val="clear" w:color="auto" w:fill="FFFFFF"/>
          </w:tcPr>
          <w:p w:rsidR="002D551D" w:rsidRDefault="000F52A6">
            <w:pPr>
              <w:rPr>
                <w:lang w:val="pt-BR"/>
              </w:rPr>
            </w:pPr>
            <w:r>
              <w:rPr>
                <w:lang w:val="pt-BR"/>
              </w:rPr>
              <w:t>Pré-requisito EQ: Desempenho Mínimo da Qualidade do Ar Interno (EQ Prerequisite: Minimum Indoor Air Quality Performance)</w:t>
            </w:r>
          </w:p>
        </w:tc>
      </w:tr>
      <w:tr w:rsidR="002D551D">
        <w:tc>
          <w:tcPr>
            <w:tcW w:w="0" w:type="auto"/>
            <w:shd w:val="clear" w:color="auto" w:fill="FFFFFF"/>
          </w:tcPr>
          <w:p w:rsidR="002D551D" w:rsidRDefault="000F52A6">
            <w:r>
              <w:rPr>
                <w:rStyle w:val="SegmentID"/>
              </w:rPr>
              <w:t>1174</w:t>
            </w:r>
            <w:r>
              <w:rPr>
                <w:rStyle w:val="TransUnitID"/>
              </w:rPr>
              <w:t>147ef7ad-719d-402b-aec8-b4644b4df1a6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EQ Prerequisite: Environmental </w:t>
            </w:r>
            <w:r>
              <w:t>Tobacco Smoke Control</w:t>
            </w:r>
          </w:p>
        </w:tc>
        <w:tc>
          <w:tcPr>
            <w:tcW w:w="0" w:type="auto"/>
            <w:shd w:val="clear" w:color="auto" w:fill="FFFFFF"/>
          </w:tcPr>
          <w:p w:rsidR="002D551D" w:rsidRDefault="000F52A6">
            <w:pPr>
              <w:rPr>
                <w:lang w:val="pt-BR"/>
              </w:rPr>
            </w:pPr>
            <w:r>
              <w:rPr>
                <w:lang w:val="pt-BR"/>
              </w:rPr>
              <w:t>Pré-requisito EQ: Controle de Fumaça Ambiental do Tabaco (EQ Prerequisite: Environmental Tobacco Smoke Control)</w:t>
            </w:r>
          </w:p>
        </w:tc>
      </w:tr>
      <w:tr w:rsidR="002D551D">
        <w:tc>
          <w:tcPr>
            <w:tcW w:w="0" w:type="auto"/>
            <w:shd w:val="clear" w:color="auto" w:fill="FFFFFF"/>
          </w:tcPr>
          <w:p w:rsidR="002D551D" w:rsidRDefault="000F52A6">
            <w:r>
              <w:rPr>
                <w:rStyle w:val="SegmentID"/>
              </w:rPr>
              <w:t>1175</w:t>
            </w:r>
            <w:r>
              <w:rPr>
                <w:rStyle w:val="TransUnitID"/>
              </w:rPr>
              <w:t>1758b2f5-7e07-4a03-9cf7-679752666d49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Enhanced Indoor Air Quality Strategies</w:t>
            </w:r>
          </w:p>
        </w:tc>
        <w:tc>
          <w:tcPr>
            <w:tcW w:w="0" w:type="auto"/>
            <w:shd w:val="clear" w:color="auto" w:fill="FFFFFF"/>
          </w:tcPr>
          <w:p w:rsidR="002D551D" w:rsidRDefault="000F52A6">
            <w:pPr>
              <w:rPr>
                <w:lang w:val="pt-BR"/>
              </w:rPr>
            </w:pPr>
            <w:r>
              <w:rPr>
                <w:lang w:val="pt-BR"/>
              </w:rPr>
              <w:t>Crédito EQ: Estratégias Aprimoradas de Qualidade do Ar Interno (EQ Credit: Enhanced Indoor Air Quality Strategies)</w:t>
            </w:r>
          </w:p>
        </w:tc>
      </w:tr>
      <w:tr w:rsidR="002D551D">
        <w:tc>
          <w:tcPr>
            <w:tcW w:w="0" w:type="auto"/>
            <w:shd w:val="clear" w:color="auto" w:fill="FFFFFF"/>
          </w:tcPr>
          <w:p w:rsidR="002D551D" w:rsidRDefault="000F52A6">
            <w:r>
              <w:rPr>
                <w:rStyle w:val="SegmentID"/>
              </w:rPr>
              <w:t>1176</w:t>
            </w:r>
            <w:r>
              <w:rPr>
                <w:rStyle w:val="TransUnitID"/>
              </w:rPr>
              <w:t>3053579c-4a23-43a0-9725-c3caa1fc8146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Low-Emitting Materials</w:t>
            </w:r>
          </w:p>
        </w:tc>
        <w:tc>
          <w:tcPr>
            <w:tcW w:w="0" w:type="auto"/>
            <w:shd w:val="clear" w:color="auto" w:fill="FFFFFF"/>
          </w:tcPr>
          <w:p w:rsidR="002D551D" w:rsidRDefault="000F52A6">
            <w:pPr>
              <w:rPr>
                <w:lang w:val="pt-BR"/>
              </w:rPr>
            </w:pPr>
            <w:r>
              <w:rPr>
                <w:lang w:val="pt-BR"/>
              </w:rPr>
              <w:t xml:space="preserve">Crédito EQ: Materiais de Baixa Emissão </w:t>
            </w:r>
            <w:r>
              <w:rPr>
                <w:lang w:val="pt-BR"/>
              </w:rPr>
              <w:t>(EQ Credit: Low-Emitting Materials)</w:t>
            </w:r>
          </w:p>
        </w:tc>
      </w:tr>
      <w:tr w:rsidR="002D551D">
        <w:tc>
          <w:tcPr>
            <w:tcW w:w="0" w:type="auto"/>
            <w:shd w:val="clear" w:color="auto" w:fill="FFFFFF"/>
          </w:tcPr>
          <w:p w:rsidR="002D551D" w:rsidRDefault="000F52A6">
            <w:r>
              <w:rPr>
                <w:rStyle w:val="SegmentID"/>
              </w:rPr>
              <w:t>1177</w:t>
            </w:r>
            <w:r>
              <w:rPr>
                <w:rStyle w:val="TransUnitID"/>
              </w:rPr>
              <w:t>9706bad5-fb0f-421e-bcf9-c5f5b0c0468b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Construction Indoor Air Quality Management Plan</w:t>
            </w:r>
          </w:p>
        </w:tc>
        <w:tc>
          <w:tcPr>
            <w:tcW w:w="0" w:type="auto"/>
            <w:shd w:val="clear" w:color="auto" w:fill="FFFFFF"/>
          </w:tcPr>
          <w:p w:rsidR="002D551D" w:rsidRDefault="000F52A6">
            <w:pPr>
              <w:rPr>
                <w:lang w:val="pt-BR"/>
              </w:rPr>
            </w:pPr>
            <w:r>
              <w:rPr>
                <w:lang w:val="pt-BR"/>
              </w:rPr>
              <w:t>Crédito EQ: Plano de Gestão da Qualidade do Ar Interno da Construção (EQ Credit: Construction</w:t>
            </w:r>
            <w:r>
              <w:rPr>
                <w:lang w:val="pt-BR"/>
              </w:rPr>
              <w:t xml:space="preserve"> Indoor Air Quality Management Plan)</w:t>
            </w:r>
          </w:p>
        </w:tc>
      </w:tr>
      <w:tr w:rsidR="002D551D">
        <w:tc>
          <w:tcPr>
            <w:tcW w:w="0" w:type="auto"/>
            <w:shd w:val="clear" w:color="auto" w:fill="FFFFFF"/>
          </w:tcPr>
          <w:p w:rsidR="002D551D" w:rsidRDefault="000F52A6">
            <w:r>
              <w:rPr>
                <w:rStyle w:val="SegmentID"/>
              </w:rPr>
              <w:t>1178</w:t>
            </w:r>
            <w:r>
              <w:rPr>
                <w:rStyle w:val="TransUnitID"/>
              </w:rPr>
              <w:t>63c2196d-2659-43ad-9668-182016729925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Indoor Air Quality Assessment</w:t>
            </w:r>
          </w:p>
        </w:tc>
        <w:tc>
          <w:tcPr>
            <w:tcW w:w="0" w:type="auto"/>
            <w:shd w:val="clear" w:color="auto" w:fill="FFFFFF"/>
          </w:tcPr>
          <w:p w:rsidR="002D551D" w:rsidRDefault="000F52A6">
            <w:pPr>
              <w:rPr>
                <w:lang w:val="pt-BR"/>
              </w:rPr>
            </w:pPr>
            <w:r>
              <w:rPr>
                <w:lang w:val="pt-BR"/>
              </w:rPr>
              <w:t>Crédito EQ: Avaliação da Qualidade do Ar Interno (EQ Credit: Indoor Air Quality Assessment)</w:t>
            </w:r>
          </w:p>
        </w:tc>
      </w:tr>
      <w:tr w:rsidR="002D551D">
        <w:tc>
          <w:tcPr>
            <w:tcW w:w="0" w:type="auto"/>
            <w:shd w:val="clear" w:color="auto" w:fill="FFFFFF"/>
          </w:tcPr>
          <w:p w:rsidR="002D551D" w:rsidRDefault="000F52A6">
            <w:r>
              <w:rPr>
                <w:rStyle w:val="SegmentID"/>
              </w:rPr>
              <w:t>1179</w:t>
            </w:r>
            <w:r>
              <w:rPr>
                <w:rStyle w:val="TransUnitID"/>
              </w:rPr>
              <w:t>073958ce-6e13</w:t>
            </w:r>
            <w:r>
              <w:rPr>
                <w:rStyle w:val="TransUnitID"/>
              </w:rPr>
              <w:t>-40a4-a79b-becf2b87e835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Thermal Comfort</w:t>
            </w:r>
          </w:p>
        </w:tc>
        <w:tc>
          <w:tcPr>
            <w:tcW w:w="0" w:type="auto"/>
            <w:shd w:val="clear" w:color="auto" w:fill="FFFFFF"/>
          </w:tcPr>
          <w:p w:rsidR="002D551D" w:rsidRDefault="000F52A6">
            <w:pPr>
              <w:rPr>
                <w:lang w:val="pt-BR"/>
              </w:rPr>
            </w:pPr>
            <w:r>
              <w:rPr>
                <w:lang w:val="pt-BR"/>
              </w:rPr>
              <w:t>Crédito EQ: Conforto Térmico (EQ Credit: Thermal Comfort)</w:t>
            </w:r>
          </w:p>
        </w:tc>
      </w:tr>
      <w:tr w:rsidR="002D551D">
        <w:tc>
          <w:tcPr>
            <w:tcW w:w="0" w:type="auto"/>
            <w:shd w:val="clear" w:color="auto" w:fill="FFFFFF"/>
          </w:tcPr>
          <w:p w:rsidR="002D551D" w:rsidRDefault="000F52A6">
            <w:r>
              <w:rPr>
                <w:rStyle w:val="SegmentID"/>
              </w:rPr>
              <w:t>1180</w:t>
            </w:r>
            <w:r>
              <w:rPr>
                <w:rStyle w:val="TransUnitID"/>
              </w:rPr>
              <w:t>e2885eab-4476-437a-bab7-0acbccc357da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Interior Lighting</w:t>
            </w:r>
          </w:p>
        </w:tc>
        <w:tc>
          <w:tcPr>
            <w:tcW w:w="0" w:type="auto"/>
            <w:shd w:val="clear" w:color="auto" w:fill="FFFFFF"/>
          </w:tcPr>
          <w:p w:rsidR="002D551D" w:rsidRDefault="000F52A6">
            <w:pPr>
              <w:rPr>
                <w:lang w:val="pt-BR"/>
              </w:rPr>
            </w:pPr>
            <w:r>
              <w:rPr>
                <w:lang w:val="pt-BR"/>
              </w:rPr>
              <w:t>Crédito EQ: Iluminação Interna (EQ Credit: Interior Lighting)</w:t>
            </w:r>
          </w:p>
        </w:tc>
      </w:tr>
      <w:tr w:rsidR="002D551D">
        <w:tc>
          <w:tcPr>
            <w:tcW w:w="0" w:type="auto"/>
            <w:shd w:val="clear" w:color="auto" w:fill="FFFFFF"/>
          </w:tcPr>
          <w:p w:rsidR="002D551D" w:rsidRDefault="000F52A6">
            <w:r>
              <w:rPr>
                <w:rStyle w:val="SegmentID"/>
              </w:rPr>
              <w:t>1181</w:t>
            </w:r>
            <w:r>
              <w:rPr>
                <w:rStyle w:val="TransUnitID"/>
              </w:rPr>
              <w:t>a5a04f2f-80cb-4681-9dc0-a765d22e1557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Daylight</w:t>
            </w:r>
          </w:p>
        </w:tc>
        <w:tc>
          <w:tcPr>
            <w:tcW w:w="0" w:type="auto"/>
            <w:shd w:val="clear" w:color="auto" w:fill="FFFFFF"/>
          </w:tcPr>
          <w:p w:rsidR="002D551D" w:rsidRDefault="000F52A6">
            <w:pPr>
              <w:rPr>
                <w:lang w:val="pt-BR"/>
              </w:rPr>
            </w:pPr>
            <w:r>
              <w:rPr>
                <w:lang w:val="pt-BR"/>
              </w:rPr>
              <w:t>Crédito EQ: Iluminação Natural (EQ Credit: Daylight)</w:t>
            </w:r>
          </w:p>
        </w:tc>
      </w:tr>
      <w:tr w:rsidR="002D551D">
        <w:tc>
          <w:tcPr>
            <w:tcW w:w="0" w:type="auto"/>
            <w:shd w:val="clear" w:color="auto" w:fill="FFFFFF"/>
          </w:tcPr>
          <w:p w:rsidR="002D551D" w:rsidRDefault="000F52A6">
            <w:r>
              <w:rPr>
                <w:rStyle w:val="SegmentID"/>
              </w:rPr>
              <w:t>1182</w:t>
            </w:r>
            <w:r>
              <w:rPr>
                <w:rStyle w:val="TransUnitID"/>
              </w:rPr>
              <w:t>269eff7f-4961-439e-9932-2ecfb051096e</w:t>
            </w:r>
          </w:p>
        </w:tc>
        <w:tc>
          <w:tcPr>
            <w:tcW w:w="0" w:type="auto"/>
            <w:shd w:val="clear" w:color="auto" w:fill="FFFFFF"/>
          </w:tcPr>
          <w:p w:rsidR="002D551D" w:rsidRPr="000F52A6" w:rsidRDefault="000F52A6">
            <w:pPr>
              <w:rPr>
                <w:vanish/>
              </w:rPr>
            </w:pPr>
            <w:r w:rsidRPr="000F52A6">
              <w:rPr>
                <w:vanish/>
              </w:rPr>
              <w:t>Translation</w:t>
            </w:r>
            <w:r w:rsidRPr="000F52A6">
              <w:rPr>
                <w:vanish/>
              </w:rPr>
              <w:t xml:space="preserve"> Approved (0%)</w:t>
            </w:r>
          </w:p>
        </w:tc>
        <w:tc>
          <w:tcPr>
            <w:tcW w:w="0" w:type="auto"/>
            <w:shd w:val="clear" w:color="auto" w:fill="FFFFFF"/>
          </w:tcPr>
          <w:p w:rsidR="002D551D" w:rsidRDefault="000F52A6">
            <w:r>
              <w:t>EQ Credit: Quality Views</w:t>
            </w:r>
          </w:p>
        </w:tc>
        <w:tc>
          <w:tcPr>
            <w:tcW w:w="0" w:type="auto"/>
            <w:shd w:val="clear" w:color="auto" w:fill="FFFFFF"/>
          </w:tcPr>
          <w:p w:rsidR="002D551D" w:rsidRDefault="000F52A6">
            <w:pPr>
              <w:rPr>
                <w:lang w:val="pt-BR"/>
              </w:rPr>
            </w:pPr>
            <w:r>
              <w:rPr>
                <w:lang w:val="pt-BR"/>
              </w:rPr>
              <w:t>Crédito EQ: Vistas de Qualidade (EQ Credit: Quality Views)</w:t>
            </w:r>
          </w:p>
        </w:tc>
      </w:tr>
      <w:tr w:rsidR="002D551D">
        <w:tc>
          <w:tcPr>
            <w:tcW w:w="0" w:type="auto"/>
            <w:shd w:val="clear" w:color="auto" w:fill="FFFFFF"/>
          </w:tcPr>
          <w:p w:rsidR="002D551D" w:rsidRDefault="000F52A6">
            <w:r>
              <w:rPr>
                <w:rStyle w:val="SegmentID"/>
              </w:rPr>
              <w:t>1183</w:t>
            </w:r>
            <w:r>
              <w:rPr>
                <w:rStyle w:val="TransUnitID"/>
              </w:rPr>
              <w:t>178cfbb4-05be-4429-be62-01cbd4f13562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 Credit: Acoustic Performance</w:t>
            </w:r>
          </w:p>
        </w:tc>
        <w:tc>
          <w:tcPr>
            <w:tcW w:w="0" w:type="auto"/>
            <w:shd w:val="clear" w:color="auto" w:fill="FFFFFF"/>
          </w:tcPr>
          <w:p w:rsidR="002D551D" w:rsidRDefault="000F52A6">
            <w:pPr>
              <w:rPr>
                <w:lang w:val="pt-BR"/>
              </w:rPr>
            </w:pPr>
            <w:r>
              <w:rPr>
                <w:lang w:val="pt-BR"/>
              </w:rPr>
              <w:t>Crédito EQ: Desempenho Acústico (EQ Credit: Acoustic Performance)</w:t>
            </w:r>
          </w:p>
        </w:tc>
      </w:tr>
      <w:tr w:rsidR="002D551D">
        <w:tc>
          <w:tcPr>
            <w:tcW w:w="0" w:type="auto"/>
            <w:shd w:val="clear" w:color="auto" w:fill="FFFFFF"/>
          </w:tcPr>
          <w:p w:rsidR="002D551D" w:rsidRDefault="000F52A6">
            <w:r>
              <w:rPr>
                <w:rStyle w:val="SegmentID"/>
              </w:rPr>
              <w:t>1184</w:t>
            </w:r>
            <w:r>
              <w:rPr>
                <w:rStyle w:val="TransUnitID"/>
              </w:rPr>
              <w:t>0bbb8a31-1430-409f-b15d-80a2d0e76cde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the guidelines to all tenants before signing the lease.</w:t>
            </w:r>
          </w:p>
        </w:tc>
        <w:tc>
          <w:tcPr>
            <w:tcW w:w="0" w:type="auto"/>
            <w:shd w:val="clear" w:color="auto" w:fill="FFFFFF"/>
          </w:tcPr>
          <w:p w:rsidR="002D551D" w:rsidRDefault="000F52A6">
            <w:pPr>
              <w:rPr>
                <w:lang w:val="pt-BR"/>
              </w:rPr>
            </w:pPr>
            <w:r>
              <w:rPr>
                <w:lang w:val="pt-BR"/>
              </w:rPr>
              <w:t>Forneça as diretrizes para todos os locatários antes de as</w:t>
            </w:r>
            <w:r>
              <w:rPr>
                <w:lang w:val="pt-BR"/>
              </w:rPr>
              <w:t>sinar a locação.</w:t>
            </w:r>
          </w:p>
        </w:tc>
      </w:tr>
      <w:tr w:rsidR="002D551D">
        <w:tc>
          <w:tcPr>
            <w:tcW w:w="0" w:type="auto"/>
            <w:shd w:val="clear" w:color="auto" w:fill="FFFFFF"/>
          </w:tcPr>
          <w:p w:rsidR="002D551D" w:rsidRDefault="000F52A6">
            <w:r>
              <w:rPr>
                <w:rStyle w:val="SegmentID"/>
              </w:rPr>
              <w:t>1185</w:t>
            </w:r>
            <w:r>
              <w:rPr>
                <w:rStyle w:val="TransUnitID"/>
              </w:rPr>
              <w:t>c06fc654-2be7-41f9-9b10-019a1a7f5f4c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SS Credit: Places of Respite</w:t>
            </w:r>
          </w:p>
        </w:tc>
        <w:tc>
          <w:tcPr>
            <w:tcW w:w="0" w:type="auto"/>
            <w:shd w:val="clear" w:color="auto" w:fill="FFFFFF"/>
          </w:tcPr>
          <w:p w:rsidR="002D551D" w:rsidRDefault="000F52A6">
            <w:pPr>
              <w:rPr>
                <w:lang w:val="pt-BR"/>
              </w:rPr>
            </w:pPr>
            <w:r>
              <w:rPr>
                <w:lang w:val="pt-BR"/>
              </w:rPr>
              <w:t>Crédito SS: Locais de Descanso (SS Credit: Places of Respite)</w:t>
            </w:r>
          </w:p>
        </w:tc>
      </w:tr>
      <w:tr w:rsidR="002D551D">
        <w:tc>
          <w:tcPr>
            <w:tcW w:w="0" w:type="auto"/>
            <w:shd w:val="clear" w:color="auto" w:fill="98FB98"/>
          </w:tcPr>
          <w:p w:rsidR="002D551D" w:rsidRDefault="000F52A6">
            <w:r>
              <w:rPr>
                <w:rStyle w:val="SegmentID"/>
              </w:rPr>
              <w:t>1186</w:t>
            </w:r>
            <w:r>
              <w:rPr>
                <w:rStyle w:val="TransUnitID"/>
              </w:rPr>
              <w:t>dce6c1c6-77c1-4f59-9c21-bf4eed49b9c4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1187</w:t>
            </w:r>
            <w:r>
              <w:rPr>
                <w:rStyle w:val="TransUnitID"/>
              </w:rPr>
              <w:t>84b6386a-2fa5-4803-a7dd-882340974177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1188</w:t>
            </w:r>
            <w:r>
              <w:rPr>
                <w:rStyle w:val="TransUnitID"/>
              </w:rPr>
              <w:t>05cc3048-4b53-49fc-a51a-ee7b0bffa840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1189</w:t>
            </w:r>
            <w:r>
              <w:rPr>
                <w:rStyle w:val="TransUnitID"/>
              </w:rPr>
              <w:t>e5c0c019-7c51-45f5-ae78-1c2a8d0cfeb7</w:t>
            </w:r>
          </w:p>
        </w:tc>
        <w:tc>
          <w:tcPr>
            <w:tcW w:w="0" w:type="auto"/>
            <w:shd w:val="clear" w:color="auto" w:fill="98FB98"/>
          </w:tcPr>
          <w:p w:rsidR="002D551D" w:rsidRPr="000F52A6" w:rsidRDefault="000F52A6">
            <w:pPr>
              <w:rPr>
                <w:vanish/>
              </w:rPr>
            </w:pPr>
            <w:r w:rsidRPr="000F52A6">
              <w:rPr>
                <w:vanish/>
              </w:rPr>
              <w:t>Translatio</w:t>
            </w:r>
            <w:r w:rsidRPr="000F52A6">
              <w:rPr>
                <w:vanish/>
              </w:rPr>
              <w:t>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1190</w:t>
            </w:r>
            <w:r>
              <w:rPr>
                <w:rStyle w:val="TransUnitID"/>
              </w:rPr>
              <w:t>0a89c9e5-e1ab-4f91-89af-5011849c8fb6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1191</w:t>
            </w:r>
            <w:r>
              <w:rPr>
                <w:rStyle w:val="TransUnitID"/>
              </w:rPr>
              <w:t>4b372d2a-043b-4743-b122-9d1ff0c40936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provide patients, staff, and visitors with the health benefits of the natural environment by creating outdoor places of respite on the healthcare campus.</w:t>
            </w:r>
          </w:p>
        </w:tc>
        <w:tc>
          <w:tcPr>
            <w:tcW w:w="0" w:type="auto"/>
            <w:shd w:val="clear" w:color="auto" w:fill="FFFFFF"/>
          </w:tcPr>
          <w:p w:rsidR="002D551D" w:rsidRDefault="000F52A6">
            <w:pPr>
              <w:rPr>
                <w:lang w:val="pt-BR"/>
              </w:rPr>
            </w:pPr>
            <w:r>
              <w:rPr>
                <w:lang w:val="pt-BR"/>
              </w:rPr>
              <w:t>Fornecer a pacientes, funcionários e visitantes os benefícios de saúde do ambiente natural, criando</w:t>
            </w:r>
            <w:r>
              <w:rPr>
                <w:lang w:val="pt-BR"/>
              </w:rPr>
              <w:t xml:space="preserve"> locais de descanso ao ar livre na instalação de saúde.</w:t>
            </w:r>
          </w:p>
        </w:tc>
      </w:tr>
      <w:tr w:rsidR="002D551D">
        <w:tc>
          <w:tcPr>
            <w:tcW w:w="0" w:type="auto"/>
            <w:shd w:val="clear" w:color="auto" w:fill="98FB98"/>
          </w:tcPr>
          <w:p w:rsidR="002D551D" w:rsidRDefault="000F52A6">
            <w:r>
              <w:rPr>
                <w:rStyle w:val="SegmentID"/>
              </w:rPr>
              <w:t>1192</w:t>
            </w:r>
            <w:r>
              <w:rPr>
                <w:rStyle w:val="TransUnitID"/>
              </w:rPr>
              <w:t>7ad229b1-6130-4fd4-9bab-11f67907096d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1193</w:t>
            </w:r>
            <w:r>
              <w:rPr>
                <w:rStyle w:val="TransUnitID"/>
              </w:rPr>
              <w:t>ebf675b6-4dee-4d93-ab72-93b4cbc7eedb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lastRenderedPageBreak/>
              <w:t>1194</w:t>
            </w:r>
            <w:r>
              <w:rPr>
                <w:rStyle w:val="TransUnitID"/>
              </w:rPr>
              <w:t>93c95f84-6c52-4a2d-9db7-6ea1fb9ed860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places of respite that are accessible to patients and visitors, equal to 5% of the </w:t>
            </w:r>
            <w:r>
              <w:rPr>
                <w:rStyle w:val="Tag"/>
              </w:rPr>
              <w:t>&lt;1377&gt;</w:t>
            </w:r>
            <w:r>
              <w:t>net usable program area</w:t>
            </w:r>
            <w:r>
              <w:rPr>
                <w:rStyle w:val="Tag"/>
              </w:rPr>
              <w:t>&lt;/1377&gt;</w:t>
            </w:r>
            <w:r>
              <w:t xml:space="preserve"> of the building.</w:t>
            </w:r>
          </w:p>
        </w:tc>
        <w:tc>
          <w:tcPr>
            <w:tcW w:w="0" w:type="auto"/>
            <w:shd w:val="clear" w:color="auto" w:fill="FFFFFF"/>
          </w:tcPr>
          <w:p w:rsidR="002D551D" w:rsidRDefault="000F52A6">
            <w:pPr>
              <w:rPr>
                <w:lang w:val="pt-BR"/>
              </w:rPr>
            </w:pPr>
            <w:r>
              <w:rPr>
                <w:lang w:val="pt-BR"/>
              </w:rPr>
              <w:t xml:space="preserve">Forneça locais de descanso que sejam acessíveis a pacientes e visitantes, que totalizem 5% da </w:t>
            </w:r>
            <w:r>
              <w:rPr>
                <w:rStyle w:val="Tag"/>
                <w:lang w:val="pt-BR"/>
              </w:rPr>
              <w:t>&lt;1377&gt;</w:t>
            </w:r>
            <w:r>
              <w:rPr>
                <w:lang w:val="pt-BR"/>
              </w:rPr>
              <w:t>área útil líquida do programa</w:t>
            </w:r>
            <w:r>
              <w:rPr>
                <w:rStyle w:val="Tag"/>
                <w:lang w:val="pt-BR"/>
              </w:rPr>
              <w:t>&lt;/1377&gt;</w:t>
            </w:r>
            <w:r>
              <w:rPr>
                <w:lang w:val="pt-BR"/>
              </w:rPr>
              <w:t xml:space="preserve"> do edifício.</w:t>
            </w:r>
          </w:p>
        </w:tc>
      </w:tr>
      <w:tr w:rsidR="002D551D">
        <w:tc>
          <w:tcPr>
            <w:tcW w:w="0" w:type="auto"/>
            <w:shd w:val="clear" w:color="auto" w:fill="FFFFFF"/>
          </w:tcPr>
          <w:p w:rsidR="002D551D" w:rsidRDefault="000F52A6">
            <w:r>
              <w:rPr>
                <w:rStyle w:val="SegmentID"/>
              </w:rPr>
              <w:t>1195</w:t>
            </w:r>
            <w:r>
              <w:rPr>
                <w:rStyle w:val="TransUnitID"/>
              </w:rPr>
              <w:t>ffb87716-c5a1-437c-aee9-5a58567071ba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additional dedicated places of</w:t>
            </w:r>
            <w:r>
              <w:t xml:space="preserve"> respite for staff, equal to 2% of the net usable program area of the building.</w:t>
            </w:r>
          </w:p>
        </w:tc>
        <w:tc>
          <w:tcPr>
            <w:tcW w:w="0" w:type="auto"/>
            <w:shd w:val="clear" w:color="auto" w:fill="FFFFFF"/>
          </w:tcPr>
          <w:p w:rsidR="002D551D" w:rsidRDefault="000F52A6">
            <w:pPr>
              <w:rPr>
                <w:lang w:val="pt-BR"/>
              </w:rPr>
            </w:pPr>
            <w:r>
              <w:rPr>
                <w:lang w:val="pt-BR"/>
              </w:rPr>
              <w:t>Forneça locais de descanso dedicados adicionais para funcionários, que totalizem 2% da área útil líquida do programa do edifício.</w:t>
            </w:r>
          </w:p>
        </w:tc>
      </w:tr>
      <w:tr w:rsidR="002D551D">
        <w:tc>
          <w:tcPr>
            <w:tcW w:w="0" w:type="auto"/>
            <w:shd w:val="clear" w:color="auto" w:fill="FFFFFF"/>
          </w:tcPr>
          <w:p w:rsidR="002D551D" w:rsidRDefault="000F52A6">
            <w:r>
              <w:rPr>
                <w:rStyle w:val="SegmentID"/>
              </w:rPr>
              <w:t>1196</w:t>
            </w:r>
            <w:r>
              <w:rPr>
                <w:rStyle w:val="TransUnitID"/>
              </w:rPr>
              <w:t>6e09dd11-23ec-48e1-9c41-295fb97ed5cc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Places of respite must be outdoors, or be located in interior atria, greenhouses, solaria, or conditioned spaces; such interior spaces may be used to meet up to 30% of the required area if 90% of each qualifying space’s gross floo</w:t>
            </w:r>
            <w:r>
              <w:t>r area achieves a direct line of sight to unobstructed views of nature.</w:t>
            </w:r>
          </w:p>
        </w:tc>
        <w:tc>
          <w:tcPr>
            <w:tcW w:w="0" w:type="auto"/>
            <w:shd w:val="clear" w:color="auto" w:fill="FFFFFF"/>
          </w:tcPr>
          <w:p w:rsidR="002D551D" w:rsidRDefault="000F52A6">
            <w:pPr>
              <w:rPr>
                <w:lang w:val="pt-BR"/>
              </w:rPr>
            </w:pPr>
            <w:r>
              <w:rPr>
                <w:lang w:val="pt-BR"/>
              </w:rPr>
              <w:t>Locais de descanso devem ficar em áreas externas ou dentro de átrios internos, estufas, solários ou espaços condicionados; tais espaços internos podem ser usados para atender a até 30%</w:t>
            </w:r>
            <w:r>
              <w:rPr>
                <w:lang w:val="pt-BR"/>
              </w:rPr>
              <w:t xml:space="preserve"> da área necessária se 90% da área de piso total de cada espaço qualificado tiver uma linha de visão direta para vistas desobstruídas da natureza.</w:t>
            </w:r>
          </w:p>
        </w:tc>
      </w:tr>
      <w:tr w:rsidR="002D551D">
        <w:tc>
          <w:tcPr>
            <w:tcW w:w="0" w:type="auto"/>
            <w:shd w:val="clear" w:color="auto" w:fill="FFFFFF"/>
          </w:tcPr>
          <w:p w:rsidR="002D551D" w:rsidRDefault="000F52A6">
            <w:r>
              <w:rPr>
                <w:rStyle w:val="SegmentID"/>
              </w:rPr>
              <w:t>1197</w:t>
            </w:r>
            <w:r>
              <w:rPr>
                <w:rStyle w:val="TransUnitID"/>
              </w:rPr>
              <w:t>aa01480a-71e4-4bf9-a6a3-03f5910da440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areas must meet the following require</w:t>
            </w:r>
            <w:r>
              <w:t>ments.</w:t>
            </w:r>
          </w:p>
        </w:tc>
        <w:tc>
          <w:tcPr>
            <w:tcW w:w="0" w:type="auto"/>
            <w:shd w:val="clear" w:color="auto" w:fill="FFFFFF"/>
          </w:tcPr>
          <w:p w:rsidR="002D551D" w:rsidRDefault="000F52A6">
            <w:pPr>
              <w:rPr>
                <w:lang w:val="pt-BR"/>
              </w:rPr>
            </w:pPr>
            <w:r>
              <w:rPr>
                <w:lang w:val="pt-BR"/>
              </w:rPr>
              <w:t>Todas as áreas devem atender aos requisitos a seguir.</w:t>
            </w:r>
          </w:p>
        </w:tc>
      </w:tr>
      <w:tr w:rsidR="002D551D">
        <w:tc>
          <w:tcPr>
            <w:tcW w:w="0" w:type="auto"/>
            <w:shd w:val="clear" w:color="auto" w:fill="FFFFFF"/>
          </w:tcPr>
          <w:p w:rsidR="002D551D" w:rsidRDefault="000F52A6">
            <w:r>
              <w:rPr>
                <w:rStyle w:val="SegmentID"/>
              </w:rPr>
              <w:t>1198</w:t>
            </w:r>
            <w:r>
              <w:rPr>
                <w:rStyle w:val="TransUnitID"/>
              </w:rPr>
              <w:t>16762d0a-bdf4-4d6a-b204-0b1c37858df3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area is accessible from within the building or located within 200 feet (60 meters) of a building entrance or access point.</w:t>
            </w:r>
          </w:p>
        </w:tc>
        <w:tc>
          <w:tcPr>
            <w:tcW w:w="0" w:type="auto"/>
            <w:shd w:val="clear" w:color="auto" w:fill="FFFFFF"/>
          </w:tcPr>
          <w:p w:rsidR="002D551D" w:rsidRDefault="000F52A6">
            <w:pPr>
              <w:rPr>
                <w:lang w:val="pt-BR"/>
              </w:rPr>
            </w:pPr>
            <w:r>
              <w:rPr>
                <w:lang w:val="pt-BR"/>
              </w:rPr>
              <w:t>A área deve ser acessível de dentro do edifício ou ficar a até 200 pés (60 metros) de uma entrada ou um ponto de acesso do edifício.</w:t>
            </w:r>
          </w:p>
        </w:tc>
      </w:tr>
      <w:tr w:rsidR="002D551D">
        <w:tc>
          <w:tcPr>
            <w:tcW w:w="0" w:type="auto"/>
            <w:shd w:val="clear" w:color="auto" w:fill="FFFFFF"/>
          </w:tcPr>
          <w:p w:rsidR="002D551D" w:rsidRDefault="000F52A6">
            <w:r>
              <w:rPr>
                <w:rStyle w:val="SegmentID"/>
              </w:rPr>
              <w:t>1199</w:t>
            </w:r>
            <w:r>
              <w:rPr>
                <w:rStyle w:val="TransUnitID"/>
              </w:rPr>
              <w:t>f42a3adb-cc73-444a-8640-0504a1e75a24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area is located where no medical intervention or di</w:t>
            </w:r>
            <w:r>
              <w:t>rect medical care is delivered.</w:t>
            </w:r>
          </w:p>
        </w:tc>
        <w:tc>
          <w:tcPr>
            <w:tcW w:w="0" w:type="auto"/>
            <w:shd w:val="clear" w:color="auto" w:fill="FFFFFF"/>
          </w:tcPr>
          <w:p w:rsidR="002D551D" w:rsidRDefault="000F52A6">
            <w:pPr>
              <w:rPr>
                <w:lang w:val="pt-BR"/>
              </w:rPr>
            </w:pPr>
            <w:r>
              <w:rPr>
                <w:lang w:val="pt-BR"/>
              </w:rPr>
              <w:t>A área deve ficar em um local em que não sejam realizadas intervenções médicas ou tratamento médico direto.</w:t>
            </w:r>
          </w:p>
        </w:tc>
      </w:tr>
      <w:tr w:rsidR="002D551D">
        <w:tc>
          <w:tcPr>
            <w:tcW w:w="0" w:type="auto"/>
            <w:shd w:val="clear" w:color="auto" w:fill="FFFFFF"/>
          </w:tcPr>
          <w:p w:rsidR="002D551D" w:rsidRDefault="000F52A6">
            <w:r>
              <w:rPr>
                <w:rStyle w:val="SegmentID"/>
              </w:rPr>
              <w:t>1200</w:t>
            </w:r>
            <w:r>
              <w:rPr>
                <w:rStyle w:val="TransUnitID"/>
              </w:rPr>
              <w:t>80bd6528-a7c1-4908-ba52-7be201793f4c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Options for shade or indirect sun are provided, with at least one seating space per 200 square feet (18.5 square meters) of each respite area, with one wheelchair space per five seating spaces..</w:t>
            </w:r>
          </w:p>
        </w:tc>
        <w:tc>
          <w:tcPr>
            <w:tcW w:w="0" w:type="auto"/>
            <w:shd w:val="clear" w:color="auto" w:fill="FFFFFF"/>
          </w:tcPr>
          <w:p w:rsidR="002D551D" w:rsidRDefault="000F52A6">
            <w:pPr>
              <w:rPr>
                <w:lang w:val="pt-BR"/>
              </w:rPr>
            </w:pPr>
            <w:r>
              <w:rPr>
                <w:lang w:val="pt-BR"/>
              </w:rPr>
              <w:t>Opções para sombras ou luz solar indireta devem ser fornecida</w:t>
            </w:r>
            <w:r>
              <w:rPr>
                <w:lang w:val="pt-BR"/>
              </w:rPr>
              <w:t>s, com pelo menos um assento por 200 pés quadrados (18,5 metros quadrados) de cada área de descanso, com uma vaga para cadeira de rodas para cada cinco assentos.</w:t>
            </w:r>
          </w:p>
        </w:tc>
      </w:tr>
      <w:tr w:rsidR="002D551D">
        <w:tc>
          <w:tcPr>
            <w:tcW w:w="0" w:type="auto"/>
            <w:shd w:val="clear" w:color="auto" w:fill="FFFFFF"/>
          </w:tcPr>
          <w:p w:rsidR="002D551D" w:rsidRDefault="000F52A6">
            <w:r>
              <w:rPr>
                <w:rStyle w:val="SegmentID"/>
              </w:rPr>
              <w:t>1201</w:t>
            </w:r>
            <w:r>
              <w:rPr>
                <w:rStyle w:val="TransUnitID"/>
              </w:rPr>
              <w:t>9e5bd5ba-eb6f-477e-aab8-d2dbe0cfb027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Horticulture therapy and o</w:t>
            </w:r>
            <w:r>
              <w:t>ther specific clinical or special-use gardens unavailable to all building occupants may account for no more than 50% of the required area.</w:t>
            </w:r>
          </w:p>
        </w:tc>
        <w:tc>
          <w:tcPr>
            <w:tcW w:w="0" w:type="auto"/>
            <w:shd w:val="clear" w:color="auto" w:fill="FFFFFF"/>
          </w:tcPr>
          <w:p w:rsidR="002D551D" w:rsidRDefault="000F52A6">
            <w:pPr>
              <w:rPr>
                <w:lang w:val="pt-BR"/>
              </w:rPr>
            </w:pPr>
            <w:r>
              <w:rPr>
                <w:lang w:val="pt-BR"/>
              </w:rPr>
              <w:t xml:space="preserve">Terapia horticultural e outros jardins clínicos específicos ou de uso especial indisponíveis para todos os ocupantes </w:t>
            </w:r>
            <w:r>
              <w:rPr>
                <w:lang w:val="pt-BR"/>
              </w:rPr>
              <w:t>do edifício podem contabilizar no máximo 50% da área necessária.</w:t>
            </w:r>
          </w:p>
        </w:tc>
      </w:tr>
      <w:tr w:rsidR="002D551D">
        <w:tc>
          <w:tcPr>
            <w:tcW w:w="0" w:type="auto"/>
            <w:shd w:val="clear" w:color="auto" w:fill="FFFFFF"/>
          </w:tcPr>
          <w:p w:rsidR="002D551D" w:rsidRDefault="000F52A6">
            <w:r>
              <w:rPr>
                <w:rStyle w:val="SegmentID"/>
              </w:rPr>
              <w:t>1202</w:t>
            </w:r>
            <w:r>
              <w:rPr>
                <w:rStyle w:val="TransUnitID"/>
              </w:rPr>
              <w:t>91a09d3b-d398-433e-8591-8b7fc8ece9fa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Universal-access natural trails that are available to visitors, staff, or patients may account for no more than 30% of the </w:t>
            </w:r>
            <w:r>
              <w:t>required area, provided the trailhead is within 200 feet (60 meters) of a building entrance.</w:t>
            </w:r>
          </w:p>
        </w:tc>
        <w:tc>
          <w:tcPr>
            <w:tcW w:w="0" w:type="auto"/>
            <w:shd w:val="clear" w:color="auto" w:fill="FFFFFF"/>
          </w:tcPr>
          <w:p w:rsidR="002D551D" w:rsidRDefault="000F52A6">
            <w:pPr>
              <w:rPr>
                <w:lang w:val="pt-BR"/>
              </w:rPr>
            </w:pPr>
            <w:r>
              <w:rPr>
                <w:lang w:val="pt-BR"/>
              </w:rPr>
              <w:t>Trilhas naturais de acesso universal disponíveis para visitantes, funcionários ou pacientes podem contabilizar no máximo 30% da área necessária, desde que o início</w:t>
            </w:r>
            <w:r>
              <w:rPr>
                <w:lang w:val="pt-BR"/>
              </w:rPr>
              <w:t xml:space="preserve"> do trilha fique a até 200 pés (60 metros) de uma entrada do edifício.</w:t>
            </w:r>
          </w:p>
        </w:tc>
      </w:tr>
      <w:tr w:rsidR="002D551D">
        <w:tc>
          <w:tcPr>
            <w:tcW w:w="0" w:type="auto"/>
            <w:shd w:val="clear" w:color="auto" w:fill="F5DEB3"/>
          </w:tcPr>
          <w:p w:rsidR="002D551D" w:rsidRDefault="000F52A6">
            <w:r>
              <w:rPr>
                <w:rStyle w:val="SegmentID"/>
              </w:rPr>
              <w:t>1203</w:t>
            </w:r>
            <w:r>
              <w:rPr>
                <w:rStyle w:val="TransUnitID"/>
              </w:rPr>
              <w:t>83b5b00b-7ce8-4c01-ab04-5031da5aa8b9</w:t>
            </w:r>
          </w:p>
        </w:tc>
        <w:tc>
          <w:tcPr>
            <w:tcW w:w="0" w:type="auto"/>
            <w:shd w:val="clear" w:color="auto" w:fill="F5DEB3"/>
          </w:tcPr>
          <w:p w:rsidR="002D551D" w:rsidRPr="000F52A6" w:rsidRDefault="000F52A6">
            <w:pPr>
              <w:rPr>
                <w:vanish/>
              </w:rPr>
            </w:pPr>
            <w:r w:rsidRPr="000F52A6">
              <w:rPr>
                <w:vanish/>
              </w:rPr>
              <w:t>Translation Approved (81%)</w:t>
            </w:r>
          </w:p>
        </w:tc>
        <w:tc>
          <w:tcPr>
            <w:tcW w:w="0" w:type="auto"/>
            <w:shd w:val="clear" w:color="auto" w:fill="F5DEB3"/>
          </w:tcPr>
          <w:p w:rsidR="002D551D" w:rsidRDefault="000F52A6">
            <w:r>
              <w:t>Additionally, outdoor areas must meet the following requirements.</w:t>
            </w:r>
          </w:p>
        </w:tc>
        <w:tc>
          <w:tcPr>
            <w:tcW w:w="0" w:type="auto"/>
            <w:shd w:val="clear" w:color="auto" w:fill="F5DEB3"/>
          </w:tcPr>
          <w:p w:rsidR="002D551D" w:rsidRDefault="000F52A6">
            <w:pPr>
              <w:rPr>
                <w:lang w:val="pt-BR"/>
              </w:rPr>
            </w:pPr>
            <w:r>
              <w:rPr>
                <w:lang w:val="pt-BR"/>
              </w:rPr>
              <w:t>Além disso, as áreas externas devem atender aos seguintes requisitos.</w:t>
            </w:r>
          </w:p>
        </w:tc>
      </w:tr>
      <w:tr w:rsidR="002D551D">
        <w:tc>
          <w:tcPr>
            <w:tcW w:w="0" w:type="auto"/>
            <w:shd w:val="clear" w:color="auto" w:fill="F5DEB3"/>
          </w:tcPr>
          <w:p w:rsidR="002D551D" w:rsidRDefault="000F52A6">
            <w:r>
              <w:rPr>
                <w:rStyle w:val="SegmentID"/>
              </w:rPr>
              <w:t>1204</w:t>
            </w:r>
            <w:r>
              <w:rPr>
                <w:rStyle w:val="TransUnitID"/>
              </w:rPr>
              <w:t>f7b1faea-1cd0-4ff3-a691-58f18da0bba2</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 xml:space="preserve">A minimum of 25% of the total outdoor area must be vegetated at the ground plane (not including turf grass) or have </w:t>
            </w:r>
            <w:r>
              <w:rPr>
                <w:rStyle w:val="Tag"/>
              </w:rPr>
              <w:t>&lt;</w:t>
            </w:r>
            <w:r>
              <w:rPr>
                <w:rStyle w:val="Tag"/>
              </w:rPr>
              <w:t>1378&gt;</w:t>
            </w:r>
            <w:r>
              <w:t>overhead vegetated canopy</w:t>
            </w:r>
            <w:r>
              <w:rPr>
                <w:rStyle w:val="Tag"/>
              </w:rPr>
              <w:t>&lt;/1378&gt;</w:t>
            </w:r>
            <w:r>
              <w:t>.</w:t>
            </w:r>
          </w:p>
        </w:tc>
        <w:tc>
          <w:tcPr>
            <w:tcW w:w="0" w:type="auto"/>
            <w:shd w:val="clear" w:color="auto" w:fill="F5DEB3"/>
          </w:tcPr>
          <w:p w:rsidR="002D551D" w:rsidRDefault="000F52A6">
            <w:pPr>
              <w:rPr>
                <w:lang w:val="pt-BR"/>
              </w:rPr>
            </w:pPr>
            <w:r>
              <w:rPr>
                <w:lang w:val="pt-BR"/>
              </w:rPr>
              <w:t xml:space="preserve">No mínimo 25% da área externa total deve ter vegetação no nível do solo (sem incluir grama) ou </w:t>
            </w:r>
            <w:r>
              <w:rPr>
                <w:rStyle w:val="Tag"/>
                <w:lang w:val="pt-BR"/>
              </w:rPr>
              <w:t>&lt;1378&gt;</w:t>
            </w:r>
            <w:r>
              <w:rPr>
                <w:lang w:val="pt-BR"/>
              </w:rPr>
              <w:t>cobertura vegetal aérea</w:t>
            </w:r>
            <w:r>
              <w:rPr>
                <w:rStyle w:val="Tag"/>
                <w:lang w:val="pt-BR"/>
              </w:rPr>
              <w:t>&lt;/1378&gt;</w:t>
            </w:r>
            <w:r>
              <w:rPr>
                <w:lang w:val="pt-BR"/>
              </w:rPr>
              <w:t>.</w:t>
            </w:r>
          </w:p>
        </w:tc>
      </w:tr>
      <w:tr w:rsidR="002D551D">
        <w:tc>
          <w:tcPr>
            <w:tcW w:w="0" w:type="auto"/>
            <w:shd w:val="clear" w:color="auto" w:fill="FFFFFF"/>
          </w:tcPr>
          <w:p w:rsidR="002D551D" w:rsidRDefault="000F52A6">
            <w:r>
              <w:rPr>
                <w:rStyle w:val="SegmentID"/>
              </w:rPr>
              <w:t>1205</w:t>
            </w:r>
            <w:r>
              <w:rPr>
                <w:rStyle w:val="TransUnitID"/>
              </w:rPr>
              <w:t>9ea28e5b-dc07-4d3f-9e80-d1fb9132d977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area is open</w:t>
            </w:r>
            <w:r>
              <w:t xml:space="preserve"> to fresh air, the sky, and the natural elements.</w:t>
            </w:r>
          </w:p>
        </w:tc>
        <w:tc>
          <w:tcPr>
            <w:tcW w:w="0" w:type="auto"/>
            <w:shd w:val="clear" w:color="auto" w:fill="FFFFFF"/>
          </w:tcPr>
          <w:p w:rsidR="002D551D" w:rsidRDefault="000F52A6">
            <w:pPr>
              <w:rPr>
                <w:lang w:val="pt-BR"/>
              </w:rPr>
            </w:pPr>
            <w:r>
              <w:rPr>
                <w:lang w:val="pt-BR"/>
              </w:rPr>
              <w:t>A área deve ser aberta a ar fresco, ao céu e a elementos naturais.</w:t>
            </w:r>
          </w:p>
        </w:tc>
      </w:tr>
      <w:tr w:rsidR="002D551D">
        <w:tc>
          <w:tcPr>
            <w:tcW w:w="0" w:type="auto"/>
            <w:shd w:val="clear" w:color="auto" w:fill="FFFFFF"/>
          </w:tcPr>
          <w:p w:rsidR="002D551D" w:rsidRDefault="000F52A6">
            <w:r>
              <w:rPr>
                <w:rStyle w:val="SegmentID"/>
              </w:rPr>
              <w:t>1206</w:t>
            </w:r>
            <w:r>
              <w:rPr>
                <w:rStyle w:val="TransUnitID"/>
              </w:rPr>
              <w:t>237c85cf-43d5-4391-8a23-ec6fc25e5022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Signage must meet the 2010 FGI Guidelines for Design and Construction of Health Care Facilities (Section 1.2-6.3 and Appendix A1.2-6.3:Wayfinding).</w:t>
            </w:r>
          </w:p>
        </w:tc>
        <w:tc>
          <w:tcPr>
            <w:tcW w:w="0" w:type="auto"/>
            <w:shd w:val="clear" w:color="auto" w:fill="FFFFFF"/>
          </w:tcPr>
          <w:p w:rsidR="002D551D" w:rsidRDefault="000F52A6">
            <w:pPr>
              <w:rPr>
                <w:lang w:val="pt-BR"/>
              </w:rPr>
            </w:pPr>
            <w:r>
              <w:rPr>
                <w:lang w:val="pt-BR"/>
              </w:rPr>
              <w:t>A sinalização deve atender às Diretrizes FGI de 2010 para Projeto e Construção de Instalações do Setor de Sa</w:t>
            </w:r>
            <w:r>
              <w:rPr>
                <w:lang w:val="pt-BR"/>
              </w:rPr>
              <w:t>úde (2010 FGI Guidelines for Design and Construction of Health Care Facilities) (Seção 1.2-6.3 e Apêndice A1.2-6.3: Wayfinding).</w:t>
            </w:r>
          </w:p>
        </w:tc>
      </w:tr>
      <w:tr w:rsidR="002D551D">
        <w:tc>
          <w:tcPr>
            <w:tcW w:w="0" w:type="auto"/>
            <w:shd w:val="clear" w:color="auto" w:fill="FFFFFF"/>
          </w:tcPr>
          <w:p w:rsidR="002D551D" w:rsidRDefault="000F52A6">
            <w:r>
              <w:rPr>
                <w:rStyle w:val="SegmentID"/>
              </w:rPr>
              <w:t>1207</w:t>
            </w:r>
            <w:r>
              <w:rPr>
                <w:rStyle w:val="TransUnitID"/>
              </w:rPr>
              <w:t>ed79dd9e-fa59-4016-a818-67d56ea60975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Places of respite may not be within 25 feet (7.6 meters) of</w:t>
            </w:r>
            <w:r>
              <w:t xml:space="preserve"> a smoking area (see EQ Prerequisite Environmental Tobacco Smoke Control).</w:t>
            </w:r>
          </w:p>
        </w:tc>
        <w:tc>
          <w:tcPr>
            <w:tcW w:w="0" w:type="auto"/>
            <w:shd w:val="clear" w:color="auto" w:fill="FFFFFF"/>
          </w:tcPr>
          <w:p w:rsidR="002D551D" w:rsidRDefault="000F52A6">
            <w:pPr>
              <w:rPr>
                <w:lang w:val="pt-BR"/>
              </w:rPr>
            </w:pPr>
            <w:r>
              <w:rPr>
                <w:lang w:val="pt-BR"/>
              </w:rPr>
              <w:t>Locais de descanso não devem ficar a menos de 25 pés (7,6 metros) de uma área para fumantes (consulte o Pré-requisito EQ: Controle da Fumaça Ambiental do Tabaco [EQ Prerequisite: En</w:t>
            </w:r>
            <w:r>
              <w:rPr>
                <w:lang w:val="pt-BR"/>
              </w:rPr>
              <w:t>vironmental Tobacco Smoke Control]).</w:t>
            </w:r>
          </w:p>
        </w:tc>
      </w:tr>
      <w:tr w:rsidR="002D551D">
        <w:tc>
          <w:tcPr>
            <w:tcW w:w="0" w:type="auto"/>
            <w:shd w:val="clear" w:color="auto" w:fill="FFFFFF"/>
          </w:tcPr>
          <w:p w:rsidR="002D551D" w:rsidRDefault="000F52A6">
            <w:r>
              <w:rPr>
                <w:rStyle w:val="SegmentID"/>
              </w:rPr>
              <w:lastRenderedPageBreak/>
              <w:t>1208</w:t>
            </w:r>
            <w:r>
              <w:rPr>
                <w:rStyle w:val="TransUnitID"/>
              </w:rPr>
              <w:t>6d3d2a96-64b8-4390-ac46-794da1cc7140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Existing places of respite on the hospital campus may qualify if they otherwise meet the credit requirements.</w:t>
            </w:r>
          </w:p>
        </w:tc>
        <w:tc>
          <w:tcPr>
            <w:tcW w:w="0" w:type="auto"/>
            <w:shd w:val="clear" w:color="auto" w:fill="FFFFFF"/>
          </w:tcPr>
          <w:p w:rsidR="002D551D" w:rsidRDefault="000F52A6">
            <w:pPr>
              <w:rPr>
                <w:lang w:val="pt-BR"/>
              </w:rPr>
            </w:pPr>
            <w:r>
              <w:rPr>
                <w:lang w:val="pt-BR"/>
              </w:rPr>
              <w:t>Locais de descanso existentes na instalaç</w:t>
            </w:r>
            <w:r>
              <w:rPr>
                <w:lang w:val="pt-BR"/>
              </w:rPr>
              <w:t>ão hospitalar podem se qualificar se atenderem aos requisitos do crédito de alguma outra forma.</w:t>
            </w:r>
          </w:p>
        </w:tc>
      </w:tr>
      <w:tr w:rsidR="002D551D">
        <w:tc>
          <w:tcPr>
            <w:tcW w:w="0" w:type="auto"/>
            <w:shd w:val="clear" w:color="auto" w:fill="FFFFFF"/>
          </w:tcPr>
          <w:p w:rsidR="002D551D" w:rsidRDefault="000F52A6">
            <w:r>
              <w:rPr>
                <w:rStyle w:val="SegmentID"/>
              </w:rPr>
              <w:t>1209</w:t>
            </w:r>
            <w:r>
              <w:rPr>
                <w:rStyle w:val="TransUnitID"/>
              </w:rPr>
              <w:t>d32dc810-2de3-4db3-a2a4-62cc4b854501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SS Credit: Direct Exterior Access</w:t>
            </w:r>
          </w:p>
        </w:tc>
        <w:tc>
          <w:tcPr>
            <w:tcW w:w="0" w:type="auto"/>
            <w:shd w:val="clear" w:color="auto" w:fill="FFFFFF"/>
          </w:tcPr>
          <w:p w:rsidR="002D551D" w:rsidRDefault="000F52A6">
            <w:pPr>
              <w:rPr>
                <w:lang w:val="pt-BR"/>
              </w:rPr>
            </w:pPr>
            <w:r>
              <w:rPr>
                <w:lang w:val="pt-BR"/>
              </w:rPr>
              <w:t>Crédito SS: Acesso Externo Direto (SS Credit: Direct Exter</w:t>
            </w:r>
            <w:r>
              <w:rPr>
                <w:lang w:val="pt-BR"/>
              </w:rPr>
              <w:t>ior Access)</w:t>
            </w:r>
          </w:p>
        </w:tc>
      </w:tr>
      <w:tr w:rsidR="002D551D">
        <w:tc>
          <w:tcPr>
            <w:tcW w:w="0" w:type="auto"/>
            <w:shd w:val="clear" w:color="auto" w:fill="98FB98"/>
          </w:tcPr>
          <w:p w:rsidR="002D551D" w:rsidRDefault="000F52A6">
            <w:r>
              <w:rPr>
                <w:rStyle w:val="SegmentID"/>
              </w:rPr>
              <w:t>1210</w:t>
            </w:r>
            <w:r>
              <w:rPr>
                <w:rStyle w:val="TransUnitID"/>
              </w:rPr>
              <w:t>03093ce4-578f-4705-951e-9ae7676b10e0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1211</w:t>
            </w:r>
            <w:r>
              <w:rPr>
                <w:rStyle w:val="TransUnitID"/>
              </w:rPr>
              <w:t>b8993777-23ef-4559-ab6f-d744dc6fdfed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1212</w:t>
            </w:r>
            <w:r>
              <w:rPr>
                <w:rStyle w:val="TransUnitID"/>
              </w:rPr>
              <w:t>34ed090e-fd8c-4858-ab2f-5ec73d2a10c5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1213</w:t>
            </w:r>
            <w:r>
              <w:rPr>
                <w:rStyle w:val="TransUnitID"/>
              </w:rPr>
              <w:t>b68140c8-dd85-47cb-aaea-07cffedecb67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1214</w:t>
            </w:r>
            <w:r>
              <w:rPr>
                <w:rStyle w:val="TransUnitID"/>
              </w:rPr>
              <w:t>5af79d13-afc1-4c73-9c28-ff9c6f67ce42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1215</w:t>
            </w:r>
            <w:r>
              <w:rPr>
                <w:rStyle w:val="TransUnitID"/>
              </w:rPr>
              <w:t>dea94343-c086-4ca0-b321-43c61b1af7f0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provide patients and staff with the health benefits associated with direct access to the natural environment.</w:t>
            </w:r>
          </w:p>
        </w:tc>
        <w:tc>
          <w:tcPr>
            <w:tcW w:w="0" w:type="auto"/>
            <w:shd w:val="clear" w:color="auto" w:fill="FFFFFF"/>
          </w:tcPr>
          <w:p w:rsidR="002D551D" w:rsidRDefault="000F52A6">
            <w:pPr>
              <w:rPr>
                <w:lang w:val="pt-BR"/>
              </w:rPr>
            </w:pPr>
            <w:r>
              <w:rPr>
                <w:lang w:val="pt-BR"/>
              </w:rPr>
              <w:t>Fornecer a pacientes e funcionários os benefícios associados ao acesso direto ao</w:t>
            </w:r>
            <w:r>
              <w:rPr>
                <w:lang w:val="pt-BR"/>
              </w:rPr>
              <w:t xml:space="preserve"> ambiente natural.</w:t>
            </w:r>
          </w:p>
        </w:tc>
      </w:tr>
      <w:tr w:rsidR="002D551D">
        <w:tc>
          <w:tcPr>
            <w:tcW w:w="0" w:type="auto"/>
            <w:shd w:val="clear" w:color="auto" w:fill="98FB98"/>
          </w:tcPr>
          <w:p w:rsidR="002D551D" w:rsidRDefault="000F52A6">
            <w:r>
              <w:rPr>
                <w:rStyle w:val="SegmentID"/>
              </w:rPr>
              <w:t>1216</w:t>
            </w:r>
            <w:r>
              <w:rPr>
                <w:rStyle w:val="TransUnitID"/>
              </w:rPr>
              <w:t>3e251a51-8519-44b5-a0b7-be4c1441fa48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1217</w:t>
            </w:r>
            <w:r>
              <w:rPr>
                <w:rStyle w:val="TransUnitID"/>
              </w:rPr>
              <w:t>8c4e94a7-daf4-4e90-a625-37812856c2a4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1218</w:t>
            </w:r>
            <w:r>
              <w:rPr>
                <w:rStyle w:val="TransUnitID"/>
              </w:rPr>
              <w:t>acd3abb1-aa3f-425c-8385-e0c5bfe50719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direct access to an exterior courtyard, terrace, garden, or balcony.</w:t>
            </w:r>
          </w:p>
        </w:tc>
        <w:tc>
          <w:tcPr>
            <w:tcW w:w="0" w:type="auto"/>
            <w:shd w:val="clear" w:color="auto" w:fill="FFFFFF"/>
          </w:tcPr>
          <w:p w:rsidR="002D551D" w:rsidRDefault="000F52A6">
            <w:pPr>
              <w:rPr>
                <w:lang w:val="pt-BR"/>
              </w:rPr>
            </w:pPr>
            <w:r>
              <w:rPr>
                <w:lang w:val="pt-BR"/>
              </w:rPr>
              <w:t>Forneça acesso direto a um pátio, terraço, jardim ou sacada externo.</w:t>
            </w:r>
          </w:p>
        </w:tc>
      </w:tr>
      <w:tr w:rsidR="002D551D">
        <w:tc>
          <w:tcPr>
            <w:tcW w:w="0" w:type="auto"/>
            <w:shd w:val="clear" w:color="auto" w:fill="FFFFFF"/>
          </w:tcPr>
          <w:p w:rsidR="002D551D" w:rsidRDefault="000F52A6">
            <w:r>
              <w:rPr>
                <w:rStyle w:val="SegmentID"/>
              </w:rPr>
              <w:t>1219</w:t>
            </w:r>
            <w:r>
              <w:rPr>
                <w:rStyle w:val="TransUnitID"/>
              </w:rPr>
              <w:t>acd3abb1-aa3f-425c-8385-e0c5bfe50719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space must be at least 5 square feet (0.5 square meters) per patient for 75% of all inpatients and 75% of qualifying outpatients whose clinical length of stay (LOS) exceeds four hours.</w:t>
            </w:r>
          </w:p>
        </w:tc>
        <w:tc>
          <w:tcPr>
            <w:tcW w:w="0" w:type="auto"/>
            <w:shd w:val="clear" w:color="auto" w:fill="FFFFFF"/>
          </w:tcPr>
          <w:p w:rsidR="002D551D" w:rsidRDefault="000F52A6">
            <w:pPr>
              <w:rPr>
                <w:lang w:val="pt-BR"/>
              </w:rPr>
            </w:pPr>
            <w:r>
              <w:rPr>
                <w:lang w:val="pt-BR"/>
              </w:rPr>
              <w:t>O espaço deve ter pelo menos 5 pés quadra</w:t>
            </w:r>
            <w:r>
              <w:rPr>
                <w:lang w:val="pt-BR"/>
              </w:rPr>
              <w:t>dos (0,5 metro quadrado) por paciente para 75% dos pacientes internados e 75% dos pacientes externos qualificados, cujo tempo de internação (length of stay - LOS) na clínica excede quatro horas.</w:t>
            </w:r>
          </w:p>
        </w:tc>
      </w:tr>
      <w:tr w:rsidR="002D551D">
        <w:tc>
          <w:tcPr>
            <w:tcW w:w="0" w:type="auto"/>
            <w:shd w:val="clear" w:color="auto" w:fill="FFFFFF"/>
          </w:tcPr>
          <w:p w:rsidR="002D551D" w:rsidRDefault="000F52A6">
            <w:r>
              <w:rPr>
                <w:rStyle w:val="SegmentID"/>
              </w:rPr>
              <w:t>1220</w:t>
            </w:r>
            <w:r>
              <w:rPr>
                <w:rStyle w:val="TransUnitID"/>
              </w:rPr>
              <w:t>01b5473b-db13-41b4-a763-338574e75a8d</w:t>
            </w:r>
          </w:p>
        </w:tc>
        <w:tc>
          <w:tcPr>
            <w:tcW w:w="0" w:type="auto"/>
            <w:shd w:val="clear" w:color="auto" w:fill="FFFFFF"/>
          </w:tcPr>
          <w:p w:rsidR="002D551D" w:rsidRPr="000F52A6" w:rsidRDefault="000F52A6">
            <w:pPr>
              <w:rPr>
                <w:vanish/>
              </w:rPr>
            </w:pPr>
            <w:r w:rsidRPr="000F52A6">
              <w:rPr>
                <w:vanish/>
              </w:rPr>
              <w:t>Translation Approve</w:t>
            </w:r>
            <w:r w:rsidRPr="000F52A6">
              <w:rPr>
                <w:vanish/>
              </w:rPr>
              <w:t>d (0%)</w:t>
            </w:r>
          </w:p>
        </w:tc>
        <w:tc>
          <w:tcPr>
            <w:tcW w:w="0" w:type="auto"/>
            <w:shd w:val="clear" w:color="auto" w:fill="FFFFFF"/>
          </w:tcPr>
          <w:p w:rsidR="002D551D" w:rsidRDefault="000F52A6">
            <w:r>
              <w:t>Patients whose length of stay exceeds four hours, and whose treatment makes them unable to move, such as emergency, stage 1 surgical recovery, and critical care patients, may be excluded.</w:t>
            </w:r>
          </w:p>
        </w:tc>
        <w:tc>
          <w:tcPr>
            <w:tcW w:w="0" w:type="auto"/>
            <w:shd w:val="clear" w:color="auto" w:fill="FFFFFF"/>
          </w:tcPr>
          <w:p w:rsidR="002D551D" w:rsidRDefault="000F52A6">
            <w:pPr>
              <w:rPr>
                <w:lang w:val="pt-BR"/>
              </w:rPr>
            </w:pPr>
            <w:r>
              <w:rPr>
                <w:lang w:val="pt-BR"/>
              </w:rPr>
              <w:t>Pacientes cujo tempo de internação exceda quatro horas e cujo</w:t>
            </w:r>
            <w:r>
              <w:rPr>
                <w:lang w:val="pt-BR"/>
              </w:rPr>
              <w:t xml:space="preserve"> tratamento os impossibilite de se moverem, como recuperação de cirurgia de emergência de estágio 1 e pacientes em tratamento intensivo, podem ser excluídos.</w:t>
            </w:r>
          </w:p>
        </w:tc>
      </w:tr>
      <w:tr w:rsidR="002D551D">
        <w:tc>
          <w:tcPr>
            <w:tcW w:w="0" w:type="auto"/>
            <w:shd w:val="clear" w:color="auto" w:fill="FFFFFF"/>
          </w:tcPr>
          <w:p w:rsidR="002D551D" w:rsidRDefault="000F52A6">
            <w:r>
              <w:rPr>
                <w:rStyle w:val="SegmentID"/>
              </w:rPr>
              <w:t>1221</w:t>
            </w:r>
            <w:r>
              <w:rPr>
                <w:rStyle w:val="TransUnitID"/>
              </w:rPr>
              <w:t>4b6b1846-c31f-44e4-b80e-c540ac7af9f1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Places of respite outside the </w:t>
            </w:r>
            <w:r>
              <w:t>building envelope that meet the requirements of SS Credit Places of Respite that are immediately adjacent to clinical areas or with direct access from inpatient units may be included.</w:t>
            </w:r>
          </w:p>
        </w:tc>
        <w:tc>
          <w:tcPr>
            <w:tcW w:w="0" w:type="auto"/>
            <w:shd w:val="clear" w:color="auto" w:fill="FFFFFF"/>
          </w:tcPr>
          <w:p w:rsidR="002D551D" w:rsidRDefault="000F52A6">
            <w:pPr>
              <w:rPr>
                <w:lang w:val="pt-BR"/>
              </w:rPr>
            </w:pPr>
            <w:r>
              <w:rPr>
                <w:lang w:val="pt-BR"/>
              </w:rPr>
              <w:t>Locais de descanso fora do envelope do edifício que atendem aos requisit</w:t>
            </w:r>
            <w:r>
              <w:rPr>
                <w:lang w:val="pt-BR"/>
              </w:rPr>
              <w:t>os do Crédito SS: Locais de Descanso (SS Credit Places of Respite) e são imediatamente adjacentes a áreas clínicas ou têm acesso direto a partir de unidades de internação de pacientes podem ser incluídos.</w:t>
            </w:r>
          </w:p>
        </w:tc>
      </w:tr>
      <w:tr w:rsidR="002D551D">
        <w:tc>
          <w:tcPr>
            <w:tcW w:w="0" w:type="auto"/>
            <w:shd w:val="clear" w:color="auto" w:fill="FFFFFF"/>
          </w:tcPr>
          <w:p w:rsidR="002D551D" w:rsidRDefault="000F52A6">
            <w:r>
              <w:rPr>
                <w:rStyle w:val="SegmentID"/>
              </w:rPr>
              <w:t>1222</w:t>
            </w:r>
            <w:r>
              <w:rPr>
                <w:rStyle w:val="TransUnitID"/>
              </w:rPr>
              <w:t>5f2ef45c-e390-4825-b737-6e283979773a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Qualifying spaces must be designated as nonsmoking  The spaces must also meet the requirements for outdoor air  contaminant concentrations enumerated in EQ Credit Enhanced Indoor Air Quality Strategies, Option 2 and be located mor</w:t>
            </w:r>
            <w:r>
              <w:t>e than 100 feet (30 meters) from building exhaust air locations, loading docks, and roadways with idling vehicles.</w:t>
            </w:r>
          </w:p>
        </w:tc>
        <w:tc>
          <w:tcPr>
            <w:tcW w:w="0" w:type="auto"/>
            <w:shd w:val="clear" w:color="auto" w:fill="FFFFFF"/>
          </w:tcPr>
          <w:p w:rsidR="002D551D" w:rsidRDefault="000F52A6">
            <w:pPr>
              <w:rPr>
                <w:lang w:val="pt-BR"/>
              </w:rPr>
            </w:pPr>
            <w:r>
              <w:rPr>
                <w:lang w:val="pt-BR"/>
              </w:rPr>
              <w:t>Os espaços qualificados devem ser designados como para não fumantes. Os espaços também devem atender aos requisitos de concentrações de conta</w:t>
            </w:r>
            <w:r>
              <w:rPr>
                <w:lang w:val="pt-BR"/>
              </w:rPr>
              <w:t>minantes no ar externo indicados no Crédito EQ: Estratégias Aprimoradas de Qualidade do Ar Interno (EQ Credit: Enhanced Indoor Air Quality Strategies), Opção 2, e ficar a mais de 100 pés (30 metros) de pontos de exaustão de ar do edifício, plataformas de c</w:t>
            </w:r>
            <w:r>
              <w:rPr>
                <w:lang w:val="pt-BR"/>
              </w:rPr>
              <w:t>arga e vias com veículos em ponto morto.</w:t>
            </w:r>
          </w:p>
        </w:tc>
      </w:tr>
      <w:tr w:rsidR="002D551D">
        <w:tc>
          <w:tcPr>
            <w:tcW w:w="0" w:type="auto"/>
            <w:shd w:val="clear" w:color="auto" w:fill="F5DEB3"/>
          </w:tcPr>
          <w:p w:rsidR="002D551D" w:rsidRDefault="000F52A6">
            <w:r>
              <w:rPr>
                <w:rStyle w:val="SegmentID"/>
              </w:rPr>
              <w:t>1223</w:t>
            </w:r>
            <w:r>
              <w:rPr>
                <w:rStyle w:val="TransUnitID"/>
              </w:rPr>
              <w:t>b486b1f3-f98a-4fb4-a6f7-f4bcba0f383f</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SS Credit: Joint Use of Facilities</w:t>
            </w:r>
          </w:p>
        </w:tc>
        <w:tc>
          <w:tcPr>
            <w:tcW w:w="0" w:type="auto"/>
            <w:shd w:val="clear" w:color="auto" w:fill="F5DEB3"/>
          </w:tcPr>
          <w:p w:rsidR="002D551D" w:rsidRDefault="000F52A6">
            <w:pPr>
              <w:rPr>
                <w:lang w:val="pt-BR"/>
              </w:rPr>
            </w:pPr>
            <w:r>
              <w:rPr>
                <w:lang w:val="pt-BR"/>
              </w:rPr>
              <w:t>Crédito SS: Uso Conjunto de Instalações (SS Credit: Joint Use of Facilities)</w:t>
            </w:r>
          </w:p>
        </w:tc>
      </w:tr>
      <w:tr w:rsidR="002D551D">
        <w:tc>
          <w:tcPr>
            <w:tcW w:w="0" w:type="auto"/>
            <w:shd w:val="clear" w:color="auto" w:fill="98FB98"/>
          </w:tcPr>
          <w:p w:rsidR="002D551D" w:rsidRDefault="000F52A6">
            <w:r>
              <w:rPr>
                <w:rStyle w:val="SegmentID"/>
              </w:rPr>
              <w:t>1224</w:t>
            </w:r>
            <w:r>
              <w:rPr>
                <w:rStyle w:val="TransUnitID"/>
              </w:rPr>
              <w:t>4d20f11d-e593-407e-82c1-87ae8c5dbbf0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1225</w:t>
            </w:r>
            <w:r>
              <w:rPr>
                <w:rStyle w:val="TransUnitID"/>
              </w:rPr>
              <w:t>bd2de9f4-5f55-4217-9f9f-f93e3d0d30c5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lastRenderedPageBreak/>
              <w:t>1226</w:t>
            </w:r>
            <w:r>
              <w:rPr>
                <w:rStyle w:val="TransUnitID"/>
              </w:rPr>
              <w:t>2a3bf393-23ae-43ee-81bd-4d8772a42fc3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1227</w:t>
            </w:r>
            <w:r>
              <w:rPr>
                <w:rStyle w:val="TransUnitID"/>
              </w:rPr>
              <w:t>895cae75-30e6-44f3-b826-53af01f89110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1228</w:t>
            </w:r>
            <w:r>
              <w:rPr>
                <w:rStyle w:val="TransUnitID"/>
              </w:rPr>
              <w:t>272c9cfe-f29a-4715-843a-1be794e500cb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1229</w:t>
            </w:r>
            <w:r>
              <w:rPr>
                <w:rStyle w:val="TransUnitID"/>
              </w:rPr>
              <w:t>f5739963-11fa-4ad3-b029-e4a74711635c</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To integrate the school with the community by sharing the building and its playing fields for nonschool events and functions.</w:t>
            </w:r>
          </w:p>
        </w:tc>
        <w:tc>
          <w:tcPr>
            <w:tcW w:w="0" w:type="auto"/>
            <w:shd w:val="clear" w:color="auto" w:fill="F5DEB3"/>
          </w:tcPr>
          <w:p w:rsidR="002D551D" w:rsidRDefault="000F52A6">
            <w:pPr>
              <w:rPr>
                <w:lang w:val="pt-BR"/>
              </w:rPr>
            </w:pPr>
            <w:r>
              <w:rPr>
                <w:lang w:val="pt-BR"/>
              </w:rPr>
              <w:t>Integrar a escola à comunidade compartilhando o edifício e seus parques recreativos para eventos e ceri</w:t>
            </w:r>
            <w:r>
              <w:rPr>
                <w:lang w:val="pt-BR"/>
              </w:rPr>
              <w:t>mônias não escolares.</w:t>
            </w:r>
          </w:p>
        </w:tc>
      </w:tr>
      <w:tr w:rsidR="002D551D">
        <w:tc>
          <w:tcPr>
            <w:tcW w:w="0" w:type="auto"/>
            <w:shd w:val="clear" w:color="auto" w:fill="98FB98"/>
          </w:tcPr>
          <w:p w:rsidR="002D551D" w:rsidRDefault="000F52A6">
            <w:r>
              <w:rPr>
                <w:rStyle w:val="SegmentID"/>
              </w:rPr>
              <w:t>1230</w:t>
            </w:r>
            <w:r>
              <w:rPr>
                <w:rStyle w:val="TransUnitID"/>
              </w:rPr>
              <w:t>1b963c9a-70f5-401b-9830-a966533f0384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1231</w:t>
            </w:r>
            <w:r>
              <w:rPr>
                <w:rStyle w:val="TransUnitID"/>
              </w:rPr>
              <w:t>61646313-b771-467a-9083-3f32e6b5b2b5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1232</w:t>
            </w:r>
            <w:r>
              <w:rPr>
                <w:rStyle w:val="TransUnitID"/>
              </w:rPr>
              <w:t>47f26a1c-a3b2-4c28-9d42-b74b472a6db0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5DEB3"/>
          </w:tcPr>
          <w:p w:rsidR="002D551D" w:rsidRDefault="000F52A6">
            <w:r>
              <w:rPr>
                <w:rStyle w:val="SegmentID"/>
              </w:rPr>
              <w:t>1233</w:t>
            </w:r>
            <w:r>
              <w:rPr>
                <w:rStyle w:val="TransUnitID"/>
              </w:rPr>
              <w:t>47f26a1c-a3b2-4c28-9d42-b74b472a6db0</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Make Building Space Open to the General Public (1 point)</w:t>
            </w:r>
          </w:p>
        </w:tc>
        <w:tc>
          <w:tcPr>
            <w:tcW w:w="0" w:type="auto"/>
            <w:shd w:val="clear" w:color="auto" w:fill="F5DEB3"/>
          </w:tcPr>
          <w:p w:rsidR="002D551D" w:rsidRDefault="000F52A6">
            <w:pPr>
              <w:rPr>
                <w:lang w:val="pt-BR"/>
              </w:rPr>
            </w:pPr>
            <w:r>
              <w:rPr>
                <w:lang w:val="pt-BR"/>
              </w:rPr>
              <w:t>Tornar o espaço do edifício aberto ao público geral (1 ponto)</w:t>
            </w:r>
          </w:p>
        </w:tc>
      </w:tr>
      <w:tr w:rsidR="002D551D">
        <w:tc>
          <w:tcPr>
            <w:tcW w:w="0" w:type="auto"/>
            <w:shd w:val="clear" w:color="auto" w:fill="FFFFFF"/>
          </w:tcPr>
          <w:p w:rsidR="002D551D" w:rsidRDefault="000F52A6">
            <w:r>
              <w:rPr>
                <w:rStyle w:val="SegmentID"/>
              </w:rPr>
              <w:t>1234</w:t>
            </w:r>
            <w:r>
              <w:rPr>
                <w:rStyle w:val="TransUnitID"/>
              </w:rPr>
              <w:t>895e8698-90f1-4248-9170-cb66a3142236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collaboration with the school authorities, ensure that at least three of the following types of spaces in the school are accessible to and available for shared use by the general public:</w:t>
            </w:r>
          </w:p>
        </w:tc>
        <w:tc>
          <w:tcPr>
            <w:tcW w:w="0" w:type="auto"/>
            <w:shd w:val="clear" w:color="auto" w:fill="FFFFFF"/>
          </w:tcPr>
          <w:p w:rsidR="002D551D" w:rsidRDefault="000F52A6">
            <w:pPr>
              <w:rPr>
                <w:lang w:val="pt-BR"/>
              </w:rPr>
            </w:pPr>
            <w:r>
              <w:rPr>
                <w:lang w:val="pt-BR"/>
              </w:rPr>
              <w:t xml:space="preserve">Em </w:t>
            </w:r>
            <w:r>
              <w:rPr>
                <w:lang w:val="pt-BR"/>
              </w:rPr>
              <w:t>colaboração com as autoridades escolares, garanta que pelo menos três dos seguintes tipos de espaços na escola sejam acessíveis e disponibilizados para uso compartilhado com o público geral:</w:t>
            </w:r>
          </w:p>
        </w:tc>
      </w:tr>
      <w:tr w:rsidR="002D551D">
        <w:tc>
          <w:tcPr>
            <w:tcW w:w="0" w:type="auto"/>
            <w:shd w:val="clear" w:color="auto" w:fill="F5DEB3"/>
          </w:tcPr>
          <w:p w:rsidR="002D551D" w:rsidRDefault="000F52A6">
            <w:r>
              <w:rPr>
                <w:rStyle w:val="SegmentID"/>
              </w:rPr>
              <w:t>1235</w:t>
            </w:r>
            <w:r>
              <w:rPr>
                <w:rStyle w:val="TransUnitID"/>
              </w:rPr>
              <w:t>a8647d36-b8de-4936-bca8-68360bf2bc51</w:t>
            </w:r>
          </w:p>
        </w:tc>
        <w:tc>
          <w:tcPr>
            <w:tcW w:w="0" w:type="auto"/>
            <w:shd w:val="clear" w:color="auto" w:fill="F5DEB3"/>
          </w:tcPr>
          <w:p w:rsidR="002D551D" w:rsidRPr="000F52A6" w:rsidRDefault="000F52A6">
            <w:pPr>
              <w:rPr>
                <w:vanish/>
              </w:rPr>
            </w:pPr>
            <w:r w:rsidRPr="000F52A6">
              <w:rPr>
                <w:vanish/>
              </w:rPr>
              <w:t>Translation Approved (9</w:t>
            </w:r>
            <w:r w:rsidRPr="000F52A6">
              <w:rPr>
                <w:vanish/>
              </w:rPr>
              <w:t>1%)</w:t>
            </w:r>
          </w:p>
        </w:tc>
        <w:tc>
          <w:tcPr>
            <w:tcW w:w="0" w:type="auto"/>
            <w:shd w:val="clear" w:color="auto" w:fill="F5DEB3"/>
          </w:tcPr>
          <w:p w:rsidR="002D551D" w:rsidRDefault="000F52A6">
            <w:r>
              <w:t>auditorium;</w:t>
            </w:r>
          </w:p>
        </w:tc>
        <w:tc>
          <w:tcPr>
            <w:tcW w:w="0" w:type="auto"/>
            <w:shd w:val="clear" w:color="auto" w:fill="F5DEB3"/>
          </w:tcPr>
          <w:p w:rsidR="002D551D" w:rsidRDefault="000F52A6">
            <w:pPr>
              <w:rPr>
                <w:lang w:val="pt-BR"/>
              </w:rPr>
            </w:pPr>
            <w:r>
              <w:rPr>
                <w:lang w:val="pt-BR"/>
              </w:rPr>
              <w:t>auditório;</w:t>
            </w:r>
          </w:p>
        </w:tc>
      </w:tr>
      <w:tr w:rsidR="002D551D">
        <w:tc>
          <w:tcPr>
            <w:tcW w:w="0" w:type="auto"/>
            <w:shd w:val="clear" w:color="auto" w:fill="FFFFFF"/>
          </w:tcPr>
          <w:p w:rsidR="002D551D" w:rsidRDefault="000F52A6">
            <w:r>
              <w:rPr>
                <w:rStyle w:val="SegmentID"/>
              </w:rPr>
              <w:t>1236</w:t>
            </w:r>
            <w:r>
              <w:rPr>
                <w:rStyle w:val="TransUnitID"/>
              </w:rPr>
              <w:t>584d5ac7-70c1-41dc-95a8-aec6f6aa3b4b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gymnasium;</w:t>
            </w:r>
          </w:p>
        </w:tc>
        <w:tc>
          <w:tcPr>
            <w:tcW w:w="0" w:type="auto"/>
            <w:shd w:val="clear" w:color="auto" w:fill="FFFFFF"/>
          </w:tcPr>
          <w:p w:rsidR="002D551D" w:rsidRDefault="000F52A6">
            <w:pPr>
              <w:rPr>
                <w:lang w:val="pt-BR"/>
              </w:rPr>
            </w:pPr>
            <w:r>
              <w:rPr>
                <w:lang w:val="pt-BR"/>
              </w:rPr>
              <w:t>ginásio;</w:t>
            </w:r>
          </w:p>
        </w:tc>
      </w:tr>
      <w:tr w:rsidR="002D551D">
        <w:tc>
          <w:tcPr>
            <w:tcW w:w="0" w:type="auto"/>
            <w:shd w:val="clear" w:color="auto" w:fill="FFFFFF"/>
          </w:tcPr>
          <w:p w:rsidR="002D551D" w:rsidRDefault="000F52A6">
            <w:r>
              <w:rPr>
                <w:rStyle w:val="SegmentID"/>
              </w:rPr>
              <w:t>1237</w:t>
            </w:r>
            <w:r>
              <w:rPr>
                <w:rStyle w:val="TransUnitID"/>
              </w:rPr>
              <w:t>324d79d6-4d77-4d42-a0f7-9582fb7b4ef6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cafeteria;</w:t>
            </w:r>
          </w:p>
        </w:tc>
        <w:tc>
          <w:tcPr>
            <w:tcW w:w="0" w:type="auto"/>
            <w:shd w:val="clear" w:color="auto" w:fill="FFFFFF"/>
          </w:tcPr>
          <w:p w:rsidR="002D551D" w:rsidRDefault="000F52A6">
            <w:pPr>
              <w:rPr>
                <w:lang w:val="pt-BR"/>
              </w:rPr>
            </w:pPr>
            <w:r>
              <w:rPr>
                <w:lang w:val="pt-BR"/>
              </w:rPr>
              <w:t>lanchonete;</w:t>
            </w:r>
          </w:p>
        </w:tc>
      </w:tr>
      <w:tr w:rsidR="002D551D">
        <w:tc>
          <w:tcPr>
            <w:tcW w:w="0" w:type="auto"/>
            <w:shd w:val="clear" w:color="auto" w:fill="FFFFFF"/>
          </w:tcPr>
          <w:p w:rsidR="002D551D" w:rsidRDefault="000F52A6">
            <w:r>
              <w:rPr>
                <w:rStyle w:val="SegmentID"/>
              </w:rPr>
              <w:t>1238</w:t>
            </w:r>
            <w:r>
              <w:rPr>
                <w:rStyle w:val="TransUnitID"/>
              </w:rPr>
              <w:t>be71334f-4741-464d-b6d3-b7d885872bd7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or more classrooms;</w:t>
            </w:r>
          </w:p>
        </w:tc>
        <w:tc>
          <w:tcPr>
            <w:tcW w:w="0" w:type="auto"/>
            <w:shd w:val="clear" w:color="auto" w:fill="FFFFFF"/>
          </w:tcPr>
          <w:p w:rsidR="002D551D" w:rsidRDefault="000F52A6">
            <w:pPr>
              <w:rPr>
                <w:lang w:val="pt-BR"/>
              </w:rPr>
            </w:pPr>
            <w:r>
              <w:rPr>
                <w:lang w:val="pt-BR"/>
              </w:rPr>
              <w:t>uma ou mais salas de aula;</w:t>
            </w:r>
          </w:p>
        </w:tc>
      </w:tr>
      <w:tr w:rsidR="002D551D">
        <w:tc>
          <w:tcPr>
            <w:tcW w:w="0" w:type="auto"/>
            <w:shd w:val="clear" w:color="auto" w:fill="FFFFFF"/>
          </w:tcPr>
          <w:p w:rsidR="002D551D" w:rsidRDefault="000F52A6">
            <w:r>
              <w:rPr>
                <w:rStyle w:val="SegmentID"/>
              </w:rPr>
              <w:t>1239</w:t>
            </w:r>
            <w:r>
              <w:rPr>
                <w:rStyle w:val="TransUnitID"/>
              </w:rPr>
              <w:t>9892205a-9ef0-421f-a382-396e3e5c4506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playing fields and stadiums; and</w:t>
            </w:r>
          </w:p>
        </w:tc>
        <w:tc>
          <w:tcPr>
            <w:tcW w:w="0" w:type="auto"/>
            <w:shd w:val="clear" w:color="auto" w:fill="FFFFFF"/>
          </w:tcPr>
          <w:p w:rsidR="002D551D" w:rsidRDefault="000F52A6">
            <w:pPr>
              <w:rPr>
                <w:lang w:val="pt-BR"/>
              </w:rPr>
            </w:pPr>
            <w:r>
              <w:rPr>
                <w:lang w:val="pt-BR"/>
              </w:rPr>
              <w:t>parques recreativos e estádios; e</w:t>
            </w:r>
          </w:p>
        </w:tc>
      </w:tr>
      <w:tr w:rsidR="002D551D">
        <w:tc>
          <w:tcPr>
            <w:tcW w:w="0" w:type="auto"/>
            <w:shd w:val="clear" w:color="auto" w:fill="FFFFFF"/>
          </w:tcPr>
          <w:p w:rsidR="002D551D" w:rsidRDefault="000F52A6">
            <w:r>
              <w:rPr>
                <w:rStyle w:val="SegmentID"/>
              </w:rPr>
              <w:t>1240</w:t>
            </w:r>
            <w:r>
              <w:rPr>
                <w:rStyle w:val="TransUnitID"/>
              </w:rPr>
              <w:t>f0059c17-fb45-4780-8ff3-42757d8d2b46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joint parking.</w:t>
            </w:r>
          </w:p>
        </w:tc>
        <w:tc>
          <w:tcPr>
            <w:tcW w:w="0" w:type="auto"/>
            <w:shd w:val="clear" w:color="auto" w:fill="FFFFFF"/>
          </w:tcPr>
          <w:p w:rsidR="002D551D" w:rsidRDefault="000F52A6">
            <w:pPr>
              <w:rPr>
                <w:lang w:val="pt-BR"/>
              </w:rPr>
            </w:pPr>
            <w:r>
              <w:rPr>
                <w:lang w:val="pt-BR"/>
              </w:rPr>
              <w:t>estacionamento conjunto.</w:t>
            </w:r>
          </w:p>
        </w:tc>
      </w:tr>
      <w:tr w:rsidR="002D551D">
        <w:tc>
          <w:tcPr>
            <w:tcW w:w="0" w:type="auto"/>
            <w:shd w:val="clear" w:color="auto" w:fill="FFFFFF"/>
          </w:tcPr>
          <w:p w:rsidR="002D551D" w:rsidRDefault="000F52A6">
            <w:r>
              <w:rPr>
                <w:rStyle w:val="SegmentID"/>
              </w:rPr>
              <w:t>1241</w:t>
            </w:r>
            <w:r>
              <w:rPr>
                <w:rStyle w:val="TransUnitID"/>
              </w:rPr>
              <w:t>ebd90503-f816-4c16-86cd-f9d5d8591bd2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access to toilets in joint-use areas after normal school hours.</w:t>
            </w:r>
          </w:p>
        </w:tc>
        <w:tc>
          <w:tcPr>
            <w:tcW w:w="0" w:type="auto"/>
            <w:shd w:val="clear" w:color="auto" w:fill="FFFFFF"/>
          </w:tcPr>
          <w:p w:rsidR="002D551D" w:rsidRDefault="000F52A6">
            <w:pPr>
              <w:rPr>
                <w:lang w:val="pt-BR"/>
              </w:rPr>
            </w:pPr>
            <w:r>
              <w:rPr>
                <w:lang w:val="pt-BR"/>
              </w:rPr>
              <w:t>Forneça acesso a sanitários em áreas de uso conjun</w:t>
            </w:r>
            <w:r>
              <w:rPr>
                <w:lang w:val="pt-BR"/>
              </w:rPr>
              <w:t>to após o horário escolar normal.</w:t>
            </w:r>
          </w:p>
        </w:tc>
      </w:tr>
      <w:tr w:rsidR="002D551D">
        <w:tc>
          <w:tcPr>
            <w:tcW w:w="0" w:type="auto"/>
            <w:shd w:val="clear" w:color="auto" w:fill="98FB98"/>
          </w:tcPr>
          <w:p w:rsidR="002D551D" w:rsidRDefault="000F52A6">
            <w:r>
              <w:rPr>
                <w:rStyle w:val="SegmentID"/>
              </w:rPr>
              <w:t>1242</w:t>
            </w:r>
            <w:r>
              <w:rPr>
                <w:rStyle w:val="TransUnitID"/>
              </w:rPr>
              <w:t>533641ad-17f2-407d-ae32-a3344d506b61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1243</w:t>
            </w:r>
            <w:r>
              <w:rPr>
                <w:rStyle w:val="TransUnitID"/>
              </w:rPr>
              <w:t>42ea3bc4-aa20-4056-88b0-ab921d14cbdd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1244</w:t>
            </w:r>
            <w:r>
              <w:rPr>
                <w:rStyle w:val="TransUnitID"/>
              </w:rPr>
              <w:t>42ea3bc4-aa20-4056-88b0-ab921d14cbdd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Contract with Specific Organizations to Share Building Space (1 point)</w:t>
            </w:r>
          </w:p>
        </w:tc>
        <w:tc>
          <w:tcPr>
            <w:tcW w:w="0" w:type="auto"/>
            <w:shd w:val="clear" w:color="auto" w:fill="FFFFFF"/>
          </w:tcPr>
          <w:p w:rsidR="002D551D" w:rsidRDefault="000F52A6">
            <w:pPr>
              <w:rPr>
                <w:lang w:val="pt-BR"/>
              </w:rPr>
            </w:pPr>
            <w:r>
              <w:rPr>
                <w:lang w:val="pt-BR"/>
              </w:rPr>
              <w:t>Contrato com organizações específicas para compartilhar espaços do edifício (1 ponto)</w:t>
            </w:r>
          </w:p>
        </w:tc>
      </w:tr>
      <w:tr w:rsidR="002D551D">
        <w:tc>
          <w:tcPr>
            <w:tcW w:w="0" w:type="auto"/>
            <w:shd w:val="clear" w:color="auto" w:fill="FFFFFF"/>
          </w:tcPr>
          <w:p w:rsidR="002D551D" w:rsidRDefault="000F52A6">
            <w:r>
              <w:rPr>
                <w:rStyle w:val="SegmentID"/>
              </w:rPr>
              <w:t>1245</w:t>
            </w:r>
            <w:r>
              <w:rPr>
                <w:rStyle w:val="TransUnitID"/>
              </w:rPr>
              <w:t>53aed891-3b75-457e-942f-b14f51626d79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collaboration with the school authorities, contract with community or other organizations to provide at least two types of dedicated-use spaces in the building, such as the following:</w:t>
            </w:r>
          </w:p>
        </w:tc>
        <w:tc>
          <w:tcPr>
            <w:tcW w:w="0" w:type="auto"/>
            <w:shd w:val="clear" w:color="auto" w:fill="FFFFFF"/>
          </w:tcPr>
          <w:p w:rsidR="002D551D" w:rsidRDefault="000F52A6">
            <w:pPr>
              <w:rPr>
                <w:lang w:val="pt-BR"/>
              </w:rPr>
            </w:pPr>
            <w:r>
              <w:rPr>
                <w:lang w:val="pt-BR"/>
              </w:rPr>
              <w:t>Em colaboração com as autoridades escolares, firme contratos com a co</w:t>
            </w:r>
            <w:r>
              <w:rPr>
                <w:lang w:val="pt-BR"/>
              </w:rPr>
              <w:t>munidade ou outras organizações para fornecer pelo menos dois tipos de espaços de uso dedicado no edifício, como:</w:t>
            </w:r>
          </w:p>
        </w:tc>
      </w:tr>
      <w:tr w:rsidR="002D551D">
        <w:tc>
          <w:tcPr>
            <w:tcW w:w="0" w:type="auto"/>
            <w:shd w:val="clear" w:color="auto" w:fill="FFFFFF"/>
          </w:tcPr>
          <w:p w:rsidR="002D551D" w:rsidRDefault="000F52A6">
            <w:r>
              <w:rPr>
                <w:rStyle w:val="SegmentID"/>
              </w:rPr>
              <w:t>1246</w:t>
            </w:r>
            <w:r>
              <w:rPr>
                <w:rStyle w:val="TransUnitID"/>
              </w:rPr>
              <w:t>b2c3dec1-448b-4d65-b08e-581858346164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commercial office;</w:t>
            </w:r>
          </w:p>
        </w:tc>
        <w:tc>
          <w:tcPr>
            <w:tcW w:w="0" w:type="auto"/>
            <w:shd w:val="clear" w:color="auto" w:fill="FFFFFF"/>
          </w:tcPr>
          <w:p w:rsidR="002D551D" w:rsidRDefault="000F52A6">
            <w:pPr>
              <w:rPr>
                <w:lang w:val="pt-BR"/>
              </w:rPr>
            </w:pPr>
            <w:r>
              <w:rPr>
                <w:lang w:val="pt-BR"/>
              </w:rPr>
              <w:t>escritório comercial;</w:t>
            </w:r>
          </w:p>
        </w:tc>
      </w:tr>
      <w:tr w:rsidR="002D551D">
        <w:tc>
          <w:tcPr>
            <w:tcW w:w="0" w:type="auto"/>
            <w:shd w:val="clear" w:color="auto" w:fill="FFFFFF"/>
          </w:tcPr>
          <w:p w:rsidR="002D551D" w:rsidRDefault="000F52A6">
            <w:r>
              <w:rPr>
                <w:rStyle w:val="SegmentID"/>
              </w:rPr>
              <w:t>1247</w:t>
            </w:r>
            <w:r>
              <w:rPr>
                <w:rStyle w:val="TransUnitID"/>
              </w:rPr>
              <w:t>03e2e54f-a484-4121-b6ff-f9e4</w:t>
            </w:r>
            <w:r>
              <w:rPr>
                <w:rStyle w:val="TransUnitID"/>
              </w:rPr>
              <w:t>279a34f8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 clinic;</w:t>
            </w:r>
          </w:p>
        </w:tc>
        <w:tc>
          <w:tcPr>
            <w:tcW w:w="0" w:type="auto"/>
            <w:shd w:val="clear" w:color="auto" w:fill="FFFFFF"/>
          </w:tcPr>
          <w:p w:rsidR="002D551D" w:rsidRDefault="000F52A6">
            <w:pPr>
              <w:rPr>
                <w:lang w:val="pt-BR"/>
              </w:rPr>
            </w:pPr>
            <w:r>
              <w:rPr>
                <w:lang w:val="pt-BR"/>
              </w:rPr>
              <w:t>clínica de saúde;</w:t>
            </w:r>
          </w:p>
        </w:tc>
      </w:tr>
      <w:tr w:rsidR="002D551D">
        <w:tc>
          <w:tcPr>
            <w:tcW w:w="0" w:type="auto"/>
            <w:shd w:val="clear" w:color="auto" w:fill="FFFFFF"/>
          </w:tcPr>
          <w:p w:rsidR="002D551D" w:rsidRDefault="000F52A6">
            <w:r>
              <w:rPr>
                <w:rStyle w:val="SegmentID"/>
              </w:rPr>
              <w:t>1248</w:t>
            </w:r>
            <w:r>
              <w:rPr>
                <w:rStyle w:val="TransUnitID"/>
              </w:rPr>
              <w:t>a0bab387-c0a0-4ec2-a58e-7f6b01c5ff76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community service centers (provided by state or local offices);</w:t>
            </w:r>
          </w:p>
        </w:tc>
        <w:tc>
          <w:tcPr>
            <w:tcW w:w="0" w:type="auto"/>
            <w:shd w:val="clear" w:color="auto" w:fill="FFFFFF"/>
          </w:tcPr>
          <w:p w:rsidR="002D551D" w:rsidRDefault="000F52A6">
            <w:pPr>
              <w:rPr>
                <w:lang w:val="pt-BR"/>
              </w:rPr>
            </w:pPr>
            <w:r>
              <w:rPr>
                <w:lang w:val="pt-BR"/>
              </w:rPr>
              <w:t xml:space="preserve">centros de serviços comunitários (oferecidos por órgãos </w:t>
            </w:r>
            <w:r>
              <w:rPr>
                <w:lang w:val="pt-BR"/>
              </w:rPr>
              <w:t>estaduais ou muncipais);</w:t>
            </w:r>
          </w:p>
        </w:tc>
      </w:tr>
      <w:tr w:rsidR="002D551D">
        <w:tc>
          <w:tcPr>
            <w:tcW w:w="0" w:type="auto"/>
            <w:shd w:val="clear" w:color="auto" w:fill="FFFFFF"/>
          </w:tcPr>
          <w:p w:rsidR="002D551D" w:rsidRDefault="000F52A6">
            <w:r>
              <w:rPr>
                <w:rStyle w:val="SegmentID"/>
              </w:rPr>
              <w:t>1249</w:t>
            </w:r>
            <w:r>
              <w:rPr>
                <w:rStyle w:val="TransUnitID"/>
              </w:rPr>
              <w:t>ea8f52a2-6ee4-496e-bdb8-487f928743d8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police office;</w:t>
            </w:r>
          </w:p>
        </w:tc>
        <w:tc>
          <w:tcPr>
            <w:tcW w:w="0" w:type="auto"/>
            <w:shd w:val="clear" w:color="auto" w:fill="FFFFFF"/>
          </w:tcPr>
          <w:p w:rsidR="002D551D" w:rsidRDefault="000F52A6">
            <w:pPr>
              <w:rPr>
                <w:lang w:val="pt-BR"/>
              </w:rPr>
            </w:pPr>
            <w:r>
              <w:rPr>
                <w:lang w:val="pt-BR"/>
              </w:rPr>
              <w:t>posto policial;</w:t>
            </w:r>
          </w:p>
        </w:tc>
      </w:tr>
      <w:tr w:rsidR="002D551D">
        <w:tc>
          <w:tcPr>
            <w:tcW w:w="0" w:type="auto"/>
            <w:shd w:val="clear" w:color="auto" w:fill="FFFFFF"/>
          </w:tcPr>
          <w:p w:rsidR="002D551D" w:rsidRDefault="000F52A6">
            <w:r>
              <w:rPr>
                <w:rStyle w:val="SegmentID"/>
              </w:rPr>
              <w:t>1250</w:t>
            </w:r>
            <w:r>
              <w:rPr>
                <w:rStyle w:val="TransUnitID"/>
              </w:rPr>
              <w:t>190c271a-d079-4def-8735-8fac35125e91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library or media center;</w:t>
            </w:r>
          </w:p>
        </w:tc>
        <w:tc>
          <w:tcPr>
            <w:tcW w:w="0" w:type="auto"/>
            <w:shd w:val="clear" w:color="auto" w:fill="FFFFFF"/>
          </w:tcPr>
          <w:p w:rsidR="002D551D" w:rsidRDefault="000F52A6">
            <w:pPr>
              <w:rPr>
                <w:lang w:val="pt-BR"/>
              </w:rPr>
            </w:pPr>
            <w:r>
              <w:rPr>
                <w:lang w:val="pt-BR"/>
              </w:rPr>
              <w:t>biblioteca ou centro de mídia;</w:t>
            </w:r>
          </w:p>
        </w:tc>
      </w:tr>
      <w:tr w:rsidR="002D551D">
        <w:tc>
          <w:tcPr>
            <w:tcW w:w="0" w:type="auto"/>
            <w:shd w:val="clear" w:color="auto" w:fill="FFFFFF"/>
          </w:tcPr>
          <w:p w:rsidR="002D551D" w:rsidRDefault="000F52A6">
            <w:r>
              <w:rPr>
                <w:rStyle w:val="SegmentID"/>
              </w:rPr>
              <w:t>1251</w:t>
            </w:r>
            <w:r>
              <w:rPr>
                <w:rStyle w:val="TransUnitID"/>
              </w:rPr>
              <w:t>0075b47b-b61b-4d1c-9120-71e8dba6ca78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parking lot; and</w:t>
            </w:r>
          </w:p>
        </w:tc>
        <w:tc>
          <w:tcPr>
            <w:tcW w:w="0" w:type="auto"/>
            <w:shd w:val="clear" w:color="auto" w:fill="FFFFFF"/>
          </w:tcPr>
          <w:p w:rsidR="002D551D" w:rsidRDefault="000F52A6">
            <w:pPr>
              <w:rPr>
                <w:lang w:val="pt-BR"/>
              </w:rPr>
            </w:pPr>
            <w:r>
              <w:rPr>
                <w:lang w:val="pt-BR"/>
              </w:rPr>
              <w:t>estacionamento; e</w:t>
            </w:r>
          </w:p>
        </w:tc>
      </w:tr>
      <w:tr w:rsidR="002D551D">
        <w:tc>
          <w:tcPr>
            <w:tcW w:w="0" w:type="auto"/>
            <w:shd w:val="clear" w:color="auto" w:fill="FFFFFF"/>
          </w:tcPr>
          <w:p w:rsidR="002D551D" w:rsidRDefault="000F52A6">
            <w:r>
              <w:rPr>
                <w:rStyle w:val="SegmentID"/>
              </w:rPr>
              <w:t>1252</w:t>
            </w:r>
            <w:r>
              <w:rPr>
                <w:rStyle w:val="TransUnitID"/>
              </w:rPr>
              <w:t>be75ca8d-f6d7-4e2f-bd61-2b69115c3d44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or more commercial businesses.</w:t>
            </w:r>
          </w:p>
        </w:tc>
        <w:tc>
          <w:tcPr>
            <w:tcW w:w="0" w:type="auto"/>
            <w:shd w:val="clear" w:color="auto" w:fill="FFFFFF"/>
          </w:tcPr>
          <w:p w:rsidR="002D551D" w:rsidRDefault="000F52A6">
            <w:pPr>
              <w:rPr>
                <w:lang w:val="pt-BR"/>
              </w:rPr>
            </w:pPr>
            <w:r>
              <w:rPr>
                <w:lang w:val="pt-BR"/>
              </w:rPr>
              <w:t>uma ou mais empresas comerciais.</w:t>
            </w:r>
          </w:p>
        </w:tc>
      </w:tr>
      <w:tr w:rsidR="002D551D">
        <w:tc>
          <w:tcPr>
            <w:tcW w:w="0" w:type="auto"/>
            <w:shd w:val="clear" w:color="auto" w:fill="98FB98"/>
          </w:tcPr>
          <w:p w:rsidR="002D551D" w:rsidRDefault="000F52A6">
            <w:r>
              <w:rPr>
                <w:rStyle w:val="SegmentID"/>
              </w:rPr>
              <w:t>1253</w:t>
            </w:r>
            <w:r>
              <w:rPr>
                <w:rStyle w:val="TransUnitID"/>
              </w:rPr>
              <w:t>e553129c-6d45-4846-8641-7565291c2722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Provide access to toilets in joint-use areas after normal school hours.</w:t>
            </w:r>
          </w:p>
        </w:tc>
        <w:tc>
          <w:tcPr>
            <w:tcW w:w="0" w:type="auto"/>
            <w:shd w:val="clear" w:color="auto" w:fill="98FB98"/>
          </w:tcPr>
          <w:p w:rsidR="002D551D" w:rsidRDefault="000F52A6">
            <w:pPr>
              <w:rPr>
                <w:lang w:val="pt-BR"/>
              </w:rPr>
            </w:pPr>
            <w:r>
              <w:rPr>
                <w:lang w:val="pt-BR"/>
              </w:rPr>
              <w:t>Forneça acesso a sanitários em áreas de uso conjunto após o horário escolar normal.</w:t>
            </w:r>
          </w:p>
        </w:tc>
      </w:tr>
      <w:tr w:rsidR="002D551D">
        <w:tc>
          <w:tcPr>
            <w:tcW w:w="0" w:type="auto"/>
            <w:shd w:val="clear" w:color="auto" w:fill="98FB98"/>
          </w:tcPr>
          <w:p w:rsidR="002D551D" w:rsidRDefault="000F52A6">
            <w:r>
              <w:rPr>
                <w:rStyle w:val="SegmentID"/>
              </w:rPr>
              <w:t>1254</w:t>
            </w:r>
            <w:r>
              <w:rPr>
                <w:rStyle w:val="TransUnitID"/>
              </w:rPr>
              <w:t>e580bf87-fd10-4e31-9788-aa0c1ffd971d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1255</w:t>
            </w:r>
            <w:r>
              <w:rPr>
                <w:rStyle w:val="TransUnitID"/>
              </w:rPr>
              <w:t>be5ff07d-6d72-42c0-987f-3aaf3b06754e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3.</w:t>
            </w:r>
          </w:p>
        </w:tc>
        <w:tc>
          <w:tcPr>
            <w:tcW w:w="0" w:type="auto"/>
            <w:shd w:val="clear" w:color="auto" w:fill="98FB98"/>
          </w:tcPr>
          <w:p w:rsidR="002D551D" w:rsidRDefault="000F52A6">
            <w:pPr>
              <w:rPr>
                <w:lang w:val="pt-BR"/>
              </w:rPr>
            </w:pPr>
            <w:r>
              <w:rPr>
                <w:lang w:val="pt-BR"/>
              </w:rPr>
              <w:t>Opção 3.</w:t>
            </w:r>
          </w:p>
        </w:tc>
      </w:tr>
      <w:tr w:rsidR="002D551D">
        <w:tc>
          <w:tcPr>
            <w:tcW w:w="0" w:type="auto"/>
            <w:shd w:val="clear" w:color="auto" w:fill="FFFFFF"/>
          </w:tcPr>
          <w:p w:rsidR="002D551D" w:rsidRDefault="000F52A6">
            <w:r>
              <w:rPr>
                <w:rStyle w:val="SegmentID"/>
              </w:rPr>
              <w:lastRenderedPageBreak/>
              <w:t>1256</w:t>
            </w:r>
            <w:r>
              <w:rPr>
                <w:rStyle w:val="TransUnitID"/>
              </w:rPr>
              <w:t>be5ff07d-6d72-42c0-987f-3aaf3b06754e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Shared Space Owned by Ot</w:t>
            </w:r>
            <w:r>
              <w:t>her Organizations (1 point)</w:t>
            </w:r>
          </w:p>
        </w:tc>
        <w:tc>
          <w:tcPr>
            <w:tcW w:w="0" w:type="auto"/>
            <w:shd w:val="clear" w:color="auto" w:fill="FFFFFF"/>
          </w:tcPr>
          <w:p w:rsidR="002D551D" w:rsidRDefault="000F52A6">
            <w:pPr>
              <w:rPr>
                <w:lang w:val="pt-BR"/>
              </w:rPr>
            </w:pPr>
            <w:r>
              <w:rPr>
                <w:lang w:val="pt-BR"/>
              </w:rPr>
              <w:t>Usar o espaço compartilhado pertencente a outras organizações (1 ponto)</w:t>
            </w:r>
          </w:p>
        </w:tc>
      </w:tr>
      <w:tr w:rsidR="002D551D">
        <w:tc>
          <w:tcPr>
            <w:tcW w:w="0" w:type="auto"/>
            <w:shd w:val="clear" w:color="auto" w:fill="FFFFFF"/>
          </w:tcPr>
          <w:p w:rsidR="002D551D" w:rsidRDefault="000F52A6">
            <w:r>
              <w:rPr>
                <w:rStyle w:val="SegmentID"/>
              </w:rPr>
              <w:t>1257</w:t>
            </w:r>
            <w:r>
              <w:rPr>
                <w:rStyle w:val="TransUnitID"/>
              </w:rPr>
              <w:t>8b11cb17-adf6-4d73-b78a-23a32fc21e88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collaboration with the school authorities, ensure that at least two of the following six types of spaces that are owned by other organizations or agencies are accessible to students:</w:t>
            </w:r>
          </w:p>
        </w:tc>
        <w:tc>
          <w:tcPr>
            <w:tcW w:w="0" w:type="auto"/>
            <w:shd w:val="clear" w:color="auto" w:fill="FFFFFF"/>
          </w:tcPr>
          <w:p w:rsidR="002D551D" w:rsidRDefault="000F52A6">
            <w:pPr>
              <w:rPr>
                <w:lang w:val="pt-BR"/>
              </w:rPr>
            </w:pPr>
            <w:r>
              <w:rPr>
                <w:lang w:val="pt-BR"/>
              </w:rPr>
              <w:t>Em colaboração com as autoridades escolares, garanta que pelo menos do</w:t>
            </w:r>
            <w:r>
              <w:rPr>
                <w:lang w:val="pt-BR"/>
              </w:rPr>
              <w:t>is dos seis tipos de espaços a seguir, pertencentes a outras organizações ou agências, sejam acessíveis aos alunos:</w:t>
            </w:r>
          </w:p>
        </w:tc>
      </w:tr>
      <w:tr w:rsidR="002D551D">
        <w:tc>
          <w:tcPr>
            <w:tcW w:w="0" w:type="auto"/>
            <w:shd w:val="clear" w:color="auto" w:fill="98FB98"/>
          </w:tcPr>
          <w:p w:rsidR="002D551D" w:rsidRDefault="000F52A6">
            <w:r>
              <w:rPr>
                <w:rStyle w:val="SegmentID"/>
              </w:rPr>
              <w:t>1258</w:t>
            </w:r>
            <w:r>
              <w:rPr>
                <w:rStyle w:val="TransUnitID"/>
              </w:rPr>
              <w:t>4bc3d92c-6f7b-4bae-b984-1aef46b7a89e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auditorium;</w:t>
            </w:r>
          </w:p>
        </w:tc>
        <w:tc>
          <w:tcPr>
            <w:tcW w:w="0" w:type="auto"/>
            <w:shd w:val="clear" w:color="auto" w:fill="98FB98"/>
          </w:tcPr>
          <w:p w:rsidR="002D551D" w:rsidRDefault="000F52A6">
            <w:pPr>
              <w:rPr>
                <w:lang w:val="pt-BR"/>
              </w:rPr>
            </w:pPr>
            <w:r>
              <w:rPr>
                <w:lang w:val="pt-BR"/>
              </w:rPr>
              <w:t>auditório;</w:t>
            </w:r>
          </w:p>
        </w:tc>
      </w:tr>
      <w:tr w:rsidR="002D551D">
        <w:tc>
          <w:tcPr>
            <w:tcW w:w="0" w:type="auto"/>
            <w:shd w:val="clear" w:color="auto" w:fill="98FB98"/>
          </w:tcPr>
          <w:p w:rsidR="002D551D" w:rsidRDefault="000F52A6">
            <w:r>
              <w:rPr>
                <w:rStyle w:val="SegmentID"/>
              </w:rPr>
              <w:t>1259</w:t>
            </w:r>
            <w:r>
              <w:rPr>
                <w:rStyle w:val="TransUnitID"/>
              </w:rPr>
              <w:t>59949a31-28f6-4641-a9a4-5364c5b29004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gymnasium;</w:t>
            </w:r>
          </w:p>
        </w:tc>
        <w:tc>
          <w:tcPr>
            <w:tcW w:w="0" w:type="auto"/>
            <w:shd w:val="clear" w:color="auto" w:fill="98FB98"/>
          </w:tcPr>
          <w:p w:rsidR="002D551D" w:rsidRDefault="000F52A6">
            <w:pPr>
              <w:rPr>
                <w:lang w:val="pt-BR"/>
              </w:rPr>
            </w:pPr>
            <w:r>
              <w:rPr>
                <w:lang w:val="pt-BR"/>
              </w:rPr>
              <w:t>ginásio;</w:t>
            </w:r>
          </w:p>
        </w:tc>
      </w:tr>
      <w:tr w:rsidR="002D551D">
        <w:tc>
          <w:tcPr>
            <w:tcW w:w="0" w:type="auto"/>
            <w:shd w:val="clear" w:color="auto" w:fill="98FB98"/>
          </w:tcPr>
          <w:p w:rsidR="002D551D" w:rsidRDefault="000F52A6">
            <w:r>
              <w:rPr>
                <w:rStyle w:val="SegmentID"/>
              </w:rPr>
              <w:t>1260</w:t>
            </w:r>
            <w:r>
              <w:rPr>
                <w:rStyle w:val="TransUnitID"/>
              </w:rPr>
              <w:t>49eb7f43-5220-48f2-895c-ea23b7716df6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cafeteria;</w:t>
            </w:r>
          </w:p>
        </w:tc>
        <w:tc>
          <w:tcPr>
            <w:tcW w:w="0" w:type="auto"/>
            <w:shd w:val="clear" w:color="auto" w:fill="98FB98"/>
          </w:tcPr>
          <w:p w:rsidR="002D551D" w:rsidRDefault="000F52A6">
            <w:pPr>
              <w:rPr>
                <w:lang w:val="pt-BR"/>
              </w:rPr>
            </w:pPr>
            <w:r>
              <w:rPr>
                <w:lang w:val="pt-BR"/>
              </w:rPr>
              <w:t>lanchonete;</w:t>
            </w:r>
          </w:p>
        </w:tc>
      </w:tr>
      <w:tr w:rsidR="002D551D">
        <w:tc>
          <w:tcPr>
            <w:tcW w:w="0" w:type="auto"/>
            <w:shd w:val="clear" w:color="auto" w:fill="98FB98"/>
          </w:tcPr>
          <w:p w:rsidR="002D551D" w:rsidRDefault="000F52A6">
            <w:r>
              <w:rPr>
                <w:rStyle w:val="SegmentID"/>
              </w:rPr>
              <w:t>1261</w:t>
            </w:r>
            <w:r>
              <w:rPr>
                <w:rStyle w:val="TransUnitID"/>
              </w:rPr>
              <w:t>c4cdac10-c1b4-420a-832a-ee478d98802b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one or more classrooms;</w:t>
            </w:r>
          </w:p>
        </w:tc>
        <w:tc>
          <w:tcPr>
            <w:tcW w:w="0" w:type="auto"/>
            <w:shd w:val="clear" w:color="auto" w:fill="98FB98"/>
          </w:tcPr>
          <w:p w:rsidR="002D551D" w:rsidRDefault="000F52A6">
            <w:pPr>
              <w:rPr>
                <w:lang w:val="pt-BR"/>
              </w:rPr>
            </w:pPr>
            <w:r>
              <w:rPr>
                <w:lang w:val="pt-BR"/>
              </w:rPr>
              <w:t xml:space="preserve">uma ou mais salas de </w:t>
            </w:r>
            <w:r>
              <w:rPr>
                <w:lang w:val="pt-BR"/>
              </w:rPr>
              <w:t>aula;</w:t>
            </w:r>
          </w:p>
        </w:tc>
      </w:tr>
      <w:tr w:rsidR="002D551D">
        <w:tc>
          <w:tcPr>
            <w:tcW w:w="0" w:type="auto"/>
            <w:shd w:val="clear" w:color="auto" w:fill="F5DEB3"/>
          </w:tcPr>
          <w:p w:rsidR="002D551D" w:rsidRDefault="000F52A6">
            <w:r>
              <w:rPr>
                <w:rStyle w:val="SegmentID"/>
              </w:rPr>
              <w:t>1262</w:t>
            </w:r>
            <w:r>
              <w:rPr>
                <w:rStyle w:val="TransUnitID"/>
              </w:rPr>
              <w:t>ecf3ba53-7a99-4dbd-966d-ef3001e6ea05</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swimming pool; and</w:t>
            </w:r>
          </w:p>
        </w:tc>
        <w:tc>
          <w:tcPr>
            <w:tcW w:w="0" w:type="auto"/>
            <w:shd w:val="clear" w:color="auto" w:fill="F5DEB3"/>
          </w:tcPr>
          <w:p w:rsidR="002D551D" w:rsidRDefault="000F52A6">
            <w:pPr>
              <w:rPr>
                <w:lang w:val="pt-BR"/>
              </w:rPr>
            </w:pPr>
            <w:r>
              <w:rPr>
                <w:lang w:val="pt-BR"/>
              </w:rPr>
              <w:t>piscina; e</w:t>
            </w:r>
          </w:p>
        </w:tc>
      </w:tr>
      <w:tr w:rsidR="002D551D">
        <w:tc>
          <w:tcPr>
            <w:tcW w:w="0" w:type="auto"/>
            <w:shd w:val="clear" w:color="auto" w:fill="F5DEB3"/>
          </w:tcPr>
          <w:p w:rsidR="002D551D" w:rsidRDefault="000F52A6">
            <w:r>
              <w:rPr>
                <w:rStyle w:val="SegmentID"/>
              </w:rPr>
              <w:t>1263</w:t>
            </w:r>
            <w:r>
              <w:rPr>
                <w:rStyle w:val="TransUnitID"/>
              </w:rPr>
              <w:t>1337a320-6794-42a5-ab92-dfdb113f5e1b</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playing fields and stadiums.</w:t>
            </w:r>
          </w:p>
        </w:tc>
        <w:tc>
          <w:tcPr>
            <w:tcW w:w="0" w:type="auto"/>
            <w:shd w:val="clear" w:color="auto" w:fill="F5DEB3"/>
          </w:tcPr>
          <w:p w:rsidR="002D551D" w:rsidRDefault="000F52A6">
            <w:pPr>
              <w:rPr>
                <w:lang w:val="pt-BR"/>
              </w:rPr>
            </w:pPr>
            <w:r>
              <w:rPr>
                <w:lang w:val="pt-BR"/>
              </w:rPr>
              <w:t>parques recreativos e estádios.</w:t>
            </w:r>
          </w:p>
        </w:tc>
      </w:tr>
      <w:tr w:rsidR="002D551D">
        <w:tc>
          <w:tcPr>
            <w:tcW w:w="0" w:type="auto"/>
            <w:shd w:val="clear" w:color="auto" w:fill="FFFFFF"/>
          </w:tcPr>
          <w:p w:rsidR="002D551D" w:rsidRDefault="000F52A6">
            <w:r>
              <w:rPr>
                <w:rStyle w:val="SegmentID"/>
              </w:rPr>
              <w:t>1264</w:t>
            </w:r>
            <w:r>
              <w:rPr>
                <w:rStyle w:val="TransUnitID"/>
              </w:rPr>
              <w:t>7b38c367-143d-41f0-bcca-7a5485bdc5fb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direct pedestrian access to these spaces from the school.</w:t>
            </w:r>
          </w:p>
        </w:tc>
        <w:tc>
          <w:tcPr>
            <w:tcW w:w="0" w:type="auto"/>
            <w:shd w:val="clear" w:color="auto" w:fill="FFFFFF"/>
          </w:tcPr>
          <w:p w:rsidR="002D551D" w:rsidRDefault="000F52A6">
            <w:pPr>
              <w:rPr>
                <w:lang w:val="pt-BR"/>
              </w:rPr>
            </w:pPr>
            <w:r>
              <w:rPr>
                <w:lang w:val="pt-BR"/>
              </w:rPr>
              <w:t>Forneça acesso de pedestre direto da escola a esses espaços.</w:t>
            </w:r>
          </w:p>
        </w:tc>
      </w:tr>
      <w:tr w:rsidR="002D551D">
        <w:tc>
          <w:tcPr>
            <w:tcW w:w="0" w:type="auto"/>
            <w:shd w:val="clear" w:color="auto" w:fill="FFFFFF"/>
          </w:tcPr>
          <w:p w:rsidR="002D551D" w:rsidRDefault="000F52A6">
            <w:r>
              <w:rPr>
                <w:rStyle w:val="SegmentID"/>
              </w:rPr>
              <w:t>1265</w:t>
            </w:r>
            <w:r>
              <w:rPr>
                <w:rStyle w:val="TransUnitID"/>
              </w:rPr>
              <w:t>7b38c367-143d-41f0-bcca-7a5485bdc5fb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provide signed joint-use agreements with the other organizations or agencies that stipulate how these spaces will be shared.</w:t>
            </w:r>
          </w:p>
        </w:tc>
        <w:tc>
          <w:tcPr>
            <w:tcW w:w="0" w:type="auto"/>
            <w:shd w:val="clear" w:color="auto" w:fill="FFFFFF"/>
          </w:tcPr>
          <w:p w:rsidR="002D551D" w:rsidRDefault="000F52A6">
            <w:pPr>
              <w:rPr>
                <w:lang w:val="pt-BR"/>
              </w:rPr>
            </w:pPr>
            <w:r>
              <w:rPr>
                <w:lang w:val="pt-BR"/>
              </w:rPr>
              <w:t>Além disso, forneça acordos assinados de uso conjunto com as outras organizações ou agências</w:t>
            </w:r>
            <w:r>
              <w:rPr>
                <w:lang w:val="pt-BR"/>
              </w:rPr>
              <w:t>, determinando como os espaços serão compartilhados.</w:t>
            </w:r>
          </w:p>
        </w:tc>
      </w:tr>
      <w:tr w:rsidR="002D551D">
        <w:tc>
          <w:tcPr>
            <w:tcW w:w="0" w:type="auto"/>
            <w:shd w:val="clear" w:color="auto" w:fill="98FB98"/>
          </w:tcPr>
          <w:p w:rsidR="002D551D" w:rsidRDefault="000F52A6">
            <w:r>
              <w:rPr>
                <w:rStyle w:val="SegmentID"/>
              </w:rPr>
              <w:t>1266</w:t>
            </w:r>
            <w:r>
              <w:rPr>
                <w:rStyle w:val="TransUnitID"/>
              </w:rPr>
              <w:t>1b4fc809-024e-439e-ae1c-1b678ccd0ac3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Water Efficiency (WE)</w:t>
            </w:r>
          </w:p>
        </w:tc>
        <w:tc>
          <w:tcPr>
            <w:tcW w:w="0" w:type="auto"/>
            <w:shd w:val="clear" w:color="auto" w:fill="98FB98"/>
          </w:tcPr>
          <w:p w:rsidR="002D551D" w:rsidRDefault="000F52A6">
            <w:pPr>
              <w:rPr>
                <w:lang w:val="pt-BR"/>
              </w:rPr>
            </w:pPr>
            <w:r>
              <w:rPr>
                <w:lang w:val="pt-BR"/>
              </w:rPr>
              <w:t>Eficiência Hídrica (Water Efficiency - WE)</w:t>
            </w:r>
          </w:p>
        </w:tc>
      </w:tr>
      <w:tr w:rsidR="002D551D">
        <w:tc>
          <w:tcPr>
            <w:tcW w:w="0" w:type="auto"/>
            <w:shd w:val="clear" w:color="auto" w:fill="F5DEB3"/>
          </w:tcPr>
          <w:p w:rsidR="002D551D" w:rsidRDefault="000F52A6">
            <w:r>
              <w:rPr>
                <w:rStyle w:val="SegmentID"/>
              </w:rPr>
              <w:t>1267</w:t>
            </w:r>
            <w:r>
              <w:rPr>
                <w:rStyle w:val="TransUnitID"/>
              </w:rPr>
              <w:t>ff460e49-e2ca-4bda-98bb-f3e6235942e0</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WE Prerequisite: Outdoor Water Use Reduction</w:t>
            </w:r>
          </w:p>
        </w:tc>
        <w:tc>
          <w:tcPr>
            <w:tcW w:w="0" w:type="auto"/>
            <w:shd w:val="clear" w:color="auto" w:fill="F5DEB3"/>
          </w:tcPr>
          <w:p w:rsidR="002D551D" w:rsidRDefault="000F52A6">
            <w:pPr>
              <w:rPr>
                <w:lang w:val="pt-BR"/>
              </w:rPr>
            </w:pPr>
            <w:r>
              <w:rPr>
                <w:lang w:val="pt-BR"/>
              </w:rPr>
              <w:t>Pré-requisito WE: Redução do Uso de Água Externo (WE Prerequisite: Outdoor Water Use Reduction)</w:t>
            </w:r>
          </w:p>
        </w:tc>
      </w:tr>
      <w:tr w:rsidR="002D551D">
        <w:tc>
          <w:tcPr>
            <w:tcW w:w="0" w:type="auto"/>
            <w:shd w:val="clear" w:color="auto" w:fill="98FB98"/>
          </w:tcPr>
          <w:p w:rsidR="002D551D" w:rsidRDefault="000F52A6">
            <w:r>
              <w:rPr>
                <w:rStyle w:val="SegmentID"/>
              </w:rPr>
              <w:t>1268</w:t>
            </w:r>
            <w:r>
              <w:rPr>
                <w:rStyle w:val="TransUnitID"/>
              </w:rPr>
              <w:t>b1354da1-6e5c-478f-afa2-e4ad74f17454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1269</w:t>
            </w:r>
            <w:r>
              <w:rPr>
                <w:rStyle w:val="TransUnitID"/>
              </w:rPr>
              <w:t>d85d52e5-6be3-418c-9c19-718e5b53fa12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1270</w:t>
            </w:r>
            <w:r>
              <w:rPr>
                <w:rStyle w:val="TransUnitID"/>
              </w:rPr>
              <w:t>a702efe7-d16a-4c0e-b7b5-9e83f1c0b3ee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1271</w:t>
            </w:r>
            <w:r>
              <w:rPr>
                <w:rStyle w:val="TransUnitID"/>
              </w:rPr>
              <w:t>4d6398a0-92da-4338-a786-0158b9cef7f0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1272</w:t>
            </w:r>
            <w:r>
              <w:rPr>
                <w:rStyle w:val="TransUnitID"/>
              </w:rPr>
              <w:t>5734fd81-9891-40a7-b192-945e01732c2b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1273</w:t>
            </w:r>
            <w:r>
              <w:rPr>
                <w:rStyle w:val="TransUnitID"/>
              </w:rPr>
              <w:t>18d5c7d7-9674-4b04-aacb-07697104eea1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1274</w:t>
            </w:r>
            <w:r>
              <w:rPr>
                <w:rStyle w:val="TransUnitID"/>
              </w:rPr>
              <w:t>b37f7bbb-4f88-4ff5-b22f-e36889374a0b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1275</w:t>
            </w:r>
            <w:r>
              <w:rPr>
                <w:rStyle w:val="TransUnitID"/>
              </w:rPr>
              <w:t>662e0adb-d5ac-4821-9447-46834efee187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1276</w:t>
            </w:r>
            <w:r>
              <w:rPr>
                <w:rStyle w:val="TransUnitID"/>
              </w:rPr>
              <w:t>718d0dd1-cf58-415c-982e-160b965b90a7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1277</w:t>
            </w:r>
            <w:r>
              <w:rPr>
                <w:rStyle w:val="TransUnitID"/>
              </w:rPr>
              <w:t>1678807c-025e-40ef-a59c-bc00ecc1284a</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1278</w:t>
            </w:r>
            <w:r>
              <w:rPr>
                <w:rStyle w:val="TransUnitID"/>
              </w:rPr>
              <w:t>2717c087-6d63-47d4-bfa8-f4c91d008be3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1279</w:t>
            </w:r>
            <w:r>
              <w:rPr>
                <w:rStyle w:val="TransUnitID"/>
              </w:rPr>
              <w:t>3f2a8f9b-df0e-4f3f-9897-7ea8e999befb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1280</w:t>
            </w:r>
            <w:r>
              <w:rPr>
                <w:rStyle w:val="TransUnitID"/>
              </w:rPr>
              <w:t>5ce9d523-2e83-40e3-a482-e1ec6e3f74ee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outdoor water consumption.</w:t>
            </w:r>
          </w:p>
        </w:tc>
        <w:tc>
          <w:tcPr>
            <w:tcW w:w="0" w:type="auto"/>
            <w:shd w:val="clear" w:color="auto" w:fill="FFFFFF"/>
          </w:tcPr>
          <w:p w:rsidR="002D551D" w:rsidRDefault="000F52A6">
            <w:pPr>
              <w:rPr>
                <w:lang w:val="pt-BR"/>
              </w:rPr>
            </w:pPr>
            <w:r>
              <w:rPr>
                <w:lang w:val="pt-BR"/>
              </w:rPr>
              <w:t>Reduzir o consumo de água externo.</w:t>
            </w:r>
          </w:p>
        </w:tc>
      </w:tr>
      <w:tr w:rsidR="002D551D">
        <w:tc>
          <w:tcPr>
            <w:tcW w:w="0" w:type="auto"/>
            <w:shd w:val="clear" w:color="auto" w:fill="98FB98"/>
          </w:tcPr>
          <w:p w:rsidR="002D551D" w:rsidRDefault="000F52A6">
            <w:r>
              <w:rPr>
                <w:rStyle w:val="SegmentID"/>
              </w:rPr>
              <w:t>1281</w:t>
            </w:r>
            <w:r>
              <w:rPr>
                <w:rStyle w:val="TransUnitID"/>
              </w:rPr>
              <w:t>a80a59a3-a906-4bb6-af82-99a713011fd6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1282</w:t>
            </w:r>
            <w:r>
              <w:rPr>
                <w:rStyle w:val="TransUnitID"/>
              </w:rPr>
              <w:t>522ee3f8-631a-4cfa-b2fe-995aa582e4f2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w:t>
            </w:r>
            <w:r>
              <w:rPr>
                <w:lang w:val="pt-BR"/>
              </w:rPr>
              <w:t>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1283</w:t>
            </w:r>
            <w:r>
              <w:rPr>
                <w:rStyle w:val="TransUnitID"/>
              </w:rPr>
              <w:t>edd25fea-a7c3-4bd2-a35d-d35943bfb932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Reduce outdoor water use through one of the following options.</w:t>
            </w:r>
          </w:p>
        </w:tc>
        <w:tc>
          <w:tcPr>
            <w:tcW w:w="0" w:type="auto"/>
            <w:shd w:val="clear" w:color="auto" w:fill="FFFFFF"/>
          </w:tcPr>
          <w:p w:rsidR="002D551D" w:rsidRDefault="000F52A6">
            <w:pPr>
              <w:rPr>
                <w:lang w:val="pt-BR"/>
              </w:rPr>
            </w:pPr>
            <w:r>
              <w:rPr>
                <w:lang w:val="pt-BR"/>
              </w:rPr>
              <w:t>Reduza o uso de água externo por meio de uma das seguintes opções.</w:t>
            </w:r>
          </w:p>
        </w:tc>
      </w:tr>
      <w:tr w:rsidR="002D551D">
        <w:tc>
          <w:tcPr>
            <w:tcW w:w="0" w:type="auto"/>
            <w:shd w:val="clear" w:color="auto" w:fill="FFFFFF"/>
          </w:tcPr>
          <w:p w:rsidR="002D551D" w:rsidRDefault="000F52A6">
            <w:r>
              <w:rPr>
                <w:rStyle w:val="SegmentID"/>
              </w:rPr>
              <w:t>1284</w:t>
            </w:r>
            <w:r>
              <w:rPr>
                <w:rStyle w:val="TransUnitID"/>
              </w:rPr>
              <w:t>edd25fea-a7c3-4bd2-a35d-d35943bfb932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Nonvegetated surfaces, such as permeable or impermeable pavement, </w:t>
            </w:r>
            <w:r>
              <w:lastRenderedPageBreak/>
              <w:t>should be excluded from the landscape area calculations</w:t>
            </w:r>
            <w:r>
              <w:t>.</w:t>
            </w:r>
          </w:p>
        </w:tc>
        <w:tc>
          <w:tcPr>
            <w:tcW w:w="0" w:type="auto"/>
            <w:shd w:val="clear" w:color="auto" w:fill="FFFFFF"/>
          </w:tcPr>
          <w:p w:rsidR="002D551D" w:rsidRDefault="000F52A6">
            <w:pPr>
              <w:rPr>
                <w:lang w:val="pt-BR"/>
              </w:rPr>
            </w:pPr>
            <w:r>
              <w:rPr>
                <w:lang w:val="pt-BR"/>
              </w:rPr>
              <w:lastRenderedPageBreak/>
              <w:t xml:space="preserve">Superfícies sem vegetação, como pavimentos permeáveis ou </w:t>
            </w:r>
            <w:r>
              <w:rPr>
                <w:lang w:val="pt-BR"/>
              </w:rPr>
              <w:lastRenderedPageBreak/>
              <w:t>impermeáveis, devem ser excluídas dos cálculos de área de paisagismo.</w:t>
            </w:r>
          </w:p>
        </w:tc>
      </w:tr>
      <w:tr w:rsidR="002D551D">
        <w:tc>
          <w:tcPr>
            <w:tcW w:w="0" w:type="auto"/>
            <w:shd w:val="clear" w:color="auto" w:fill="FFFFFF"/>
          </w:tcPr>
          <w:p w:rsidR="002D551D" w:rsidRDefault="000F52A6">
            <w:r>
              <w:rPr>
                <w:rStyle w:val="SegmentID"/>
              </w:rPr>
              <w:lastRenderedPageBreak/>
              <w:t>1285</w:t>
            </w:r>
            <w:r>
              <w:rPr>
                <w:rStyle w:val="TransUnitID"/>
              </w:rPr>
              <w:t>edd25fea-a7c3-4bd2-a35d-d35943bfb932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Athletic fields and playgrounds (if vegetated) and food gar</w:t>
            </w:r>
            <w:r>
              <w:t>dens may be included or excluded at the project team’s discretion.</w:t>
            </w:r>
          </w:p>
        </w:tc>
        <w:tc>
          <w:tcPr>
            <w:tcW w:w="0" w:type="auto"/>
            <w:shd w:val="clear" w:color="auto" w:fill="FFFFFF"/>
          </w:tcPr>
          <w:p w:rsidR="002D551D" w:rsidRDefault="000F52A6">
            <w:pPr>
              <w:rPr>
                <w:lang w:val="pt-BR"/>
              </w:rPr>
            </w:pPr>
            <w:r>
              <w:rPr>
                <w:lang w:val="pt-BR"/>
              </w:rPr>
              <w:t>Campos esportivos e parques infantis (se tiverem vegetação) e hortas podem ser incluídos ou excluídos, a critério da equipe do projeto.</w:t>
            </w:r>
          </w:p>
        </w:tc>
      </w:tr>
      <w:tr w:rsidR="002D551D">
        <w:tc>
          <w:tcPr>
            <w:tcW w:w="0" w:type="auto"/>
            <w:shd w:val="clear" w:color="auto" w:fill="98FB98"/>
          </w:tcPr>
          <w:p w:rsidR="002D551D" w:rsidRDefault="000F52A6">
            <w:r>
              <w:rPr>
                <w:rStyle w:val="SegmentID"/>
              </w:rPr>
              <w:t>1286</w:t>
            </w:r>
            <w:r>
              <w:rPr>
                <w:rStyle w:val="TransUnitID"/>
              </w:rPr>
              <w:t>794a7aa4-fc5b-412f-b834-ecfe60c71c5a</w:t>
            </w:r>
          </w:p>
        </w:tc>
        <w:tc>
          <w:tcPr>
            <w:tcW w:w="0" w:type="auto"/>
            <w:shd w:val="clear" w:color="auto" w:fill="98FB98"/>
          </w:tcPr>
          <w:p w:rsidR="002D551D" w:rsidRPr="000F52A6" w:rsidRDefault="000F52A6">
            <w:pPr>
              <w:rPr>
                <w:vanish/>
              </w:rPr>
            </w:pPr>
            <w:r w:rsidRPr="000F52A6">
              <w:rPr>
                <w:vanish/>
              </w:rPr>
              <w:t>Translation</w:t>
            </w:r>
            <w:r w:rsidRPr="000F52A6">
              <w:rPr>
                <w:vanish/>
              </w:rPr>
              <w:t xml:space="preserve">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1287</w:t>
            </w:r>
            <w:r>
              <w:rPr>
                <w:rStyle w:val="TransUnitID"/>
              </w:rPr>
              <w:t>794a7aa4-fc5b-412f-b834-ecfe60c71c5a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Irrigation Required</w:t>
            </w:r>
          </w:p>
        </w:tc>
        <w:tc>
          <w:tcPr>
            <w:tcW w:w="0" w:type="auto"/>
            <w:shd w:val="clear" w:color="auto" w:fill="FFFFFF"/>
          </w:tcPr>
          <w:p w:rsidR="002D551D" w:rsidRDefault="000F52A6">
            <w:pPr>
              <w:rPr>
                <w:lang w:val="pt-BR"/>
              </w:rPr>
            </w:pPr>
            <w:r>
              <w:rPr>
                <w:lang w:val="pt-BR"/>
              </w:rPr>
              <w:t>Sem necessidade de irrigação</w:t>
            </w:r>
          </w:p>
        </w:tc>
      </w:tr>
      <w:tr w:rsidR="002D551D">
        <w:tc>
          <w:tcPr>
            <w:tcW w:w="0" w:type="auto"/>
            <w:shd w:val="clear" w:color="auto" w:fill="FFFFFF"/>
          </w:tcPr>
          <w:p w:rsidR="002D551D" w:rsidRDefault="000F52A6">
            <w:r>
              <w:rPr>
                <w:rStyle w:val="SegmentID"/>
              </w:rPr>
              <w:t>1288</w:t>
            </w:r>
            <w:r>
              <w:rPr>
                <w:rStyle w:val="TransUnitID"/>
              </w:rPr>
              <w:t>94b5129f-1af6-4bfc-aa7d-6ac181cd159a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Show that the landscape does not require a permanent irrigation system beyond a maximum two-year establishment period.</w:t>
            </w:r>
          </w:p>
        </w:tc>
        <w:tc>
          <w:tcPr>
            <w:tcW w:w="0" w:type="auto"/>
            <w:shd w:val="clear" w:color="auto" w:fill="FFFFFF"/>
          </w:tcPr>
          <w:p w:rsidR="002D551D" w:rsidRDefault="000F52A6">
            <w:pPr>
              <w:rPr>
                <w:lang w:val="pt-BR"/>
              </w:rPr>
            </w:pPr>
            <w:r>
              <w:rPr>
                <w:lang w:val="pt-BR"/>
              </w:rPr>
              <w:t>Demonstre que o paisagismo não requer um sistema de irrigação permanente além de um período de estabelecimento máximo de dois anos.</w:t>
            </w:r>
          </w:p>
        </w:tc>
      </w:tr>
      <w:tr w:rsidR="002D551D">
        <w:tc>
          <w:tcPr>
            <w:tcW w:w="0" w:type="auto"/>
            <w:shd w:val="clear" w:color="auto" w:fill="98FB98"/>
          </w:tcPr>
          <w:p w:rsidR="002D551D" w:rsidRDefault="000F52A6">
            <w:r>
              <w:rPr>
                <w:rStyle w:val="SegmentID"/>
              </w:rPr>
              <w:t>1289</w:t>
            </w:r>
            <w:r>
              <w:rPr>
                <w:rStyle w:val="TransUnitID"/>
              </w:rPr>
              <w:t>62a4bc4a-2797-4269-92db-4697d931cd1f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1290</w:t>
            </w:r>
            <w:r>
              <w:rPr>
                <w:rStyle w:val="TransUnitID"/>
              </w:rPr>
              <w:t>43f7eb77-6a56-48e3-8ea5-0b50134a7662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1291</w:t>
            </w:r>
            <w:r>
              <w:rPr>
                <w:rStyle w:val="TransUnitID"/>
              </w:rPr>
              <w:t>43f7eb77-6a56-48e3-8ea5-0b50134a7662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Reduced Irrigation</w:t>
            </w:r>
          </w:p>
        </w:tc>
        <w:tc>
          <w:tcPr>
            <w:tcW w:w="0" w:type="auto"/>
            <w:shd w:val="clear" w:color="auto" w:fill="FFFFFF"/>
          </w:tcPr>
          <w:p w:rsidR="002D551D" w:rsidRDefault="000F52A6">
            <w:pPr>
              <w:rPr>
                <w:lang w:val="pt-BR"/>
              </w:rPr>
            </w:pPr>
            <w:r>
              <w:rPr>
                <w:lang w:val="pt-BR"/>
              </w:rPr>
              <w:t>Irrigação reduzida</w:t>
            </w:r>
          </w:p>
        </w:tc>
      </w:tr>
      <w:tr w:rsidR="002D551D">
        <w:tc>
          <w:tcPr>
            <w:tcW w:w="0" w:type="auto"/>
            <w:shd w:val="clear" w:color="auto" w:fill="FFFFFF"/>
          </w:tcPr>
          <w:p w:rsidR="002D551D" w:rsidRDefault="000F52A6">
            <w:r>
              <w:rPr>
                <w:rStyle w:val="SegmentID"/>
              </w:rPr>
              <w:t>1292</w:t>
            </w:r>
            <w:r>
              <w:rPr>
                <w:rStyle w:val="TransUnitID"/>
              </w:rPr>
              <w:t>f58115cc-e975-442b-8e42-68b245b704d9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Reduce the project’s landscape water requirement by at least 30% from the calculated baseline for the site’s peak watering month.</w:t>
            </w:r>
          </w:p>
        </w:tc>
        <w:tc>
          <w:tcPr>
            <w:tcW w:w="0" w:type="auto"/>
            <w:shd w:val="clear" w:color="auto" w:fill="FFFFFF"/>
          </w:tcPr>
          <w:p w:rsidR="002D551D" w:rsidRDefault="000F52A6">
            <w:pPr>
              <w:rPr>
                <w:lang w:val="pt-BR"/>
              </w:rPr>
            </w:pPr>
            <w:r>
              <w:rPr>
                <w:lang w:val="pt-BR"/>
              </w:rPr>
              <w:t>Reduza os requisitos de água de paisagismo do projeto em pelo menos 30% em relação à baseline calculada para o mês com pico de irrigação do terreno.</w:t>
            </w:r>
          </w:p>
        </w:tc>
      </w:tr>
      <w:tr w:rsidR="002D551D">
        <w:tc>
          <w:tcPr>
            <w:tcW w:w="0" w:type="auto"/>
            <w:shd w:val="clear" w:color="auto" w:fill="FFFFFF"/>
          </w:tcPr>
          <w:p w:rsidR="002D551D" w:rsidRDefault="000F52A6">
            <w:r>
              <w:rPr>
                <w:rStyle w:val="SegmentID"/>
              </w:rPr>
              <w:t>1293</w:t>
            </w:r>
            <w:r>
              <w:rPr>
                <w:rStyle w:val="TransUnitID"/>
              </w:rPr>
              <w:t>f58115cc-e975-442b-8e42-68b245b704d9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Reductions must be achieved through pla</w:t>
            </w:r>
            <w:r>
              <w:t>nt species selection and irrigation system efficiency, as calculated by the Environmental Protection Agency (EPA) WaterSense Water Budget Tool.</w:t>
            </w:r>
          </w:p>
        </w:tc>
        <w:tc>
          <w:tcPr>
            <w:tcW w:w="0" w:type="auto"/>
            <w:shd w:val="clear" w:color="auto" w:fill="FFFFFF"/>
          </w:tcPr>
          <w:p w:rsidR="002D551D" w:rsidRDefault="000F52A6">
            <w:pPr>
              <w:rPr>
                <w:lang w:val="pt-BR"/>
              </w:rPr>
            </w:pPr>
            <w:r>
              <w:rPr>
                <w:lang w:val="pt-BR"/>
              </w:rPr>
              <w:t>As reduções devem ser obtidas com a seleção de espécies de plantas e eficiência do sistema de irrigação, conform</w:t>
            </w:r>
            <w:r>
              <w:rPr>
                <w:lang w:val="pt-BR"/>
              </w:rPr>
              <w:t>e calculado pela ferramenta de orçamento de água WaterSense da Agência de Proteção Ambiental (Environmental Protection Agency – EPA) dos EUA.</w:t>
            </w:r>
          </w:p>
        </w:tc>
      </w:tr>
      <w:tr w:rsidR="002D551D">
        <w:tc>
          <w:tcPr>
            <w:tcW w:w="0" w:type="auto"/>
            <w:shd w:val="clear" w:color="auto" w:fill="98FB98"/>
          </w:tcPr>
          <w:p w:rsidR="002D551D" w:rsidRDefault="000F52A6">
            <w:r>
              <w:rPr>
                <w:rStyle w:val="SegmentID"/>
              </w:rPr>
              <w:t>1294</w:t>
            </w:r>
            <w:r>
              <w:rPr>
                <w:rStyle w:val="TransUnitID"/>
              </w:rPr>
              <w:t>e18d7d5d-7823-459b-9400-c45c289cc27b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 Prerequisite: Indoor Water Use Reduction</w:t>
            </w:r>
          </w:p>
        </w:tc>
        <w:tc>
          <w:tcPr>
            <w:tcW w:w="0" w:type="auto"/>
            <w:shd w:val="clear" w:color="auto" w:fill="98FB98"/>
          </w:tcPr>
          <w:p w:rsidR="002D551D" w:rsidRDefault="000F52A6">
            <w:pPr>
              <w:rPr>
                <w:lang w:val="pt-BR"/>
              </w:rPr>
            </w:pPr>
            <w:r>
              <w:rPr>
                <w:lang w:val="pt-BR"/>
              </w:rPr>
              <w:t>Pré-requisito WE: Redução do Uso de Água Interno (WE Prerequisite: Indoor Water Use Reduction)</w:t>
            </w:r>
          </w:p>
        </w:tc>
      </w:tr>
      <w:tr w:rsidR="002D551D">
        <w:tc>
          <w:tcPr>
            <w:tcW w:w="0" w:type="auto"/>
            <w:shd w:val="clear" w:color="auto" w:fill="98FB98"/>
          </w:tcPr>
          <w:p w:rsidR="002D551D" w:rsidRDefault="000F52A6">
            <w:r>
              <w:rPr>
                <w:rStyle w:val="SegmentID"/>
              </w:rPr>
              <w:t>1295</w:t>
            </w:r>
            <w:r>
              <w:rPr>
                <w:rStyle w:val="TransUnitID"/>
              </w:rPr>
              <w:t>eeadd55f-cff2-49fc-b675-c70b2af2c854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1296</w:t>
            </w:r>
            <w:r>
              <w:rPr>
                <w:rStyle w:val="TransUnitID"/>
              </w:rPr>
              <w:t>49978574-7843-4730-a64e-7de8ab6d003a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1297</w:t>
            </w:r>
            <w:r>
              <w:rPr>
                <w:rStyle w:val="TransUnitID"/>
              </w:rPr>
              <w:t>3bd56d4e-8541-4652-bb59-bd57c064ab41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1298</w:t>
            </w:r>
            <w:r>
              <w:rPr>
                <w:rStyle w:val="TransUnitID"/>
              </w:rPr>
              <w:t>494bf093-c815-4986-a983-79455de51b9a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w:t>
            </w:r>
            <w:r>
              <w:rPr>
                <w:lang w:val="pt-BR"/>
              </w:rPr>
              <w:t>ction)</w:t>
            </w:r>
          </w:p>
        </w:tc>
      </w:tr>
      <w:tr w:rsidR="002D551D">
        <w:tc>
          <w:tcPr>
            <w:tcW w:w="0" w:type="auto"/>
            <w:shd w:val="clear" w:color="auto" w:fill="98FB98"/>
          </w:tcPr>
          <w:p w:rsidR="002D551D" w:rsidRDefault="000F52A6">
            <w:r>
              <w:rPr>
                <w:rStyle w:val="SegmentID"/>
              </w:rPr>
              <w:t>1299</w:t>
            </w:r>
            <w:r>
              <w:rPr>
                <w:rStyle w:val="TransUnitID"/>
              </w:rPr>
              <w:t>e7f9a429-d107-4f80-8c22-e621fb24b019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1300</w:t>
            </w:r>
            <w:r>
              <w:rPr>
                <w:rStyle w:val="TransUnitID"/>
              </w:rPr>
              <w:t>f562552f-14e4-493d-be95-36717eea8922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1301</w:t>
            </w:r>
            <w:r>
              <w:rPr>
                <w:rStyle w:val="TransUnitID"/>
              </w:rPr>
              <w:t>2c30e1fc-d873-46c9-ade6-beefe4f72a6b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1302</w:t>
            </w:r>
            <w:r>
              <w:rPr>
                <w:rStyle w:val="TransUnitID"/>
              </w:rPr>
              <w:t>708ea611-405e-4d5e-832b-081cc215cb90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1303</w:t>
            </w:r>
            <w:r>
              <w:rPr>
                <w:rStyle w:val="TransUnitID"/>
              </w:rPr>
              <w:t>08027a02-3bde-48ad-b7cc-548889ee56de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1304</w:t>
            </w:r>
            <w:r>
              <w:rPr>
                <w:rStyle w:val="TransUnitID"/>
              </w:rPr>
              <w:t>b3ddeb4f-6cf9-43a9-a5f5-4d6ca4a0507d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1305</w:t>
            </w:r>
            <w:r>
              <w:rPr>
                <w:rStyle w:val="TransUnitID"/>
              </w:rPr>
              <w:t>cd0d2db5-737</w:t>
            </w:r>
            <w:r>
              <w:rPr>
                <w:rStyle w:val="TransUnitID"/>
              </w:rPr>
              <w:t>d-433c-9b09-ce972cb649d4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1306</w:t>
            </w:r>
            <w:r>
              <w:rPr>
                <w:rStyle w:val="TransUnitID"/>
              </w:rPr>
              <w:t>a3adac0b-720b-41ae-b5ec-5849eb892686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1307</w:t>
            </w:r>
            <w:r>
              <w:rPr>
                <w:rStyle w:val="TransUnitID"/>
              </w:rPr>
              <w:t>9ffbac36-1684-4eb1-ad18-0434aa84391d</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To reduce indoor water consumption.</w:t>
            </w:r>
          </w:p>
        </w:tc>
        <w:tc>
          <w:tcPr>
            <w:tcW w:w="0" w:type="auto"/>
            <w:shd w:val="clear" w:color="auto" w:fill="F5DEB3"/>
          </w:tcPr>
          <w:p w:rsidR="002D551D" w:rsidRDefault="000F52A6">
            <w:pPr>
              <w:rPr>
                <w:lang w:val="pt-BR"/>
              </w:rPr>
            </w:pPr>
            <w:r>
              <w:rPr>
                <w:lang w:val="pt-BR"/>
              </w:rPr>
              <w:t>Reduzir o consumo de água interno.</w:t>
            </w:r>
          </w:p>
        </w:tc>
      </w:tr>
      <w:tr w:rsidR="002D551D">
        <w:tc>
          <w:tcPr>
            <w:tcW w:w="0" w:type="auto"/>
            <w:shd w:val="clear" w:color="auto" w:fill="98FB98"/>
          </w:tcPr>
          <w:p w:rsidR="002D551D" w:rsidRDefault="000F52A6">
            <w:r>
              <w:rPr>
                <w:rStyle w:val="SegmentID"/>
              </w:rPr>
              <w:t>1308</w:t>
            </w:r>
            <w:r>
              <w:rPr>
                <w:rStyle w:val="TransUnitID"/>
              </w:rPr>
              <w:t>0413f679-8c1b-4070-8166-6523e354841d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1309</w:t>
            </w:r>
            <w:r>
              <w:rPr>
                <w:rStyle w:val="TransUnitID"/>
              </w:rPr>
              <w:t>86909dfa-e4af-4a56-a356-f737c1ab2f70</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NC, CS, Schools, NC-Retail, Data Centers, Warehouses &amp; Distribution Centers, NC-Hospitality, Healthcare</w:t>
            </w:r>
          </w:p>
        </w:tc>
        <w:tc>
          <w:tcPr>
            <w:tcW w:w="0" w:type="auto"/>
            <w:shd w:val="clear" w:color="auto" w:fill="F5DEB3"/>
          </w:tcPr>
          <w:p w:rsidR="002D551D" w:rsidRDefault="000F52A6">
            <w:pPr>
              <w:rPr>
                <w:lang w:val="pt-BR"/>
              </w:rPr>
            </w:pPr>
            <w:r>
              <w:rPr>
                <w:lang w:val="pt-BR"/>
              </w:rPr>
              <w:t>NC, CS, Escolas (Schools), NC-Varejo (NC-Retail), Centros de Dados (Data Centers), Armazéns e Centros de Distribuição (Warehouses &amp; Distribution Centers</w:t>
            </w:r>
            <w:r>
              <w:rPr>
                <w:lang w:val="pt-BR"/>
              </w:rPr>
              <w:t>), NC-Hoteleiro (NC-Hospitality), Setor de Saúde (Healthcare)</w:t>
            </w:r>
          </w:p>
        </w:tc>
      </w:tr>
      <w:tr w:rsidR="002D551D">
        <w:tc>
          <w:tcPr>
            <w:tcW w:w="0" w:type="auto"/>
            <w:shd w:val="clear" w:color="auto" w:fill="FFFFFF"/>
          </w:tcPr>
          <w:p w:rsidR="002D551D" w:rsidRDefault="000F52A6">
            <w:r>
              <w:rPr>
                <w:rStyle w:val="SegmentID"/>
              </w:rPr>
              <w:lastRenderedPageBreak/>
              <w:t>1310</w:t>
            </w:r>
            <w:r>
              <w:rPr>
                <w:rStyle w:val="TransUnitID"/>
              </w:rPr>
              <w:t>6677ea41-288e-4631-92fb-9ca1f3606cbb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Building Water Use</w:t>
            </w:r>
          </w:p>
        </w:tc>
        <w:tc>
          <w:tcPr>
            <w:tcW w:w="0" w:type="auto"/>
            <w:shd w:val="clear" w:color="auto" w:fill="FFFFFF"/>
          </w:tcPr>
          <w:p w:rsidR="002D551D" w:rsidRDefault="000F52A6">
            <w:pPr>
              <w:rPr>
                <w:lang w:val="pt-BR"/>
              </w:rPr>
            </w:pPr>
            <w:r>
              <w:rPr>
                <w:lang w:val="pt-BR"/>
              </w:rPr>
              <w:t>Uso de água do edifício</w:t>
            </w:r>
          </w:p>
        </w:tc>
      </w:tr>
      <w:tr w:rsidR="002D551D">
        <w:tc>
          <w:tcPr>
            <w:tcW w:w="0" w:type="auto"/>
            <w:shd w:val="clear" w:color="auto" w:fill="FFFFFF"/>
          </w:tcPr>
          <w:p w:rsidR="002D551D" w:rsidRDefault="000F52A6">
            <w:r>
              <w:rPr>
                <w:rStyle w:val="SegmentID"/>
              </w:rPr>
              <w:t>1311</w:t>
            </w:r>
            <w:r>
              <w:rPr>
                <w:rStyle w:val="TransUnitID"/>
              </w:rPr>
              <w:t>7451b47a-9edc-4034-9f1b-e2efef746be3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the fixture</w:t>
            </w:r>
            <w:r>
              <w:t>s and fittings listed in Table 1, as applicable to the project scope, reduce aggregate water consumption by 20% from the baseline.</w:t>
            </w:r>
          </w:p>
        </w:tc>
        <w:tc>
          <w:tcPr>
            <w:tcW w:w="0" w:type="auto"/>
            <w:shd w:val="clear" w:color="auto" w:fill="FFFFFF"/>
          </w:tcPr>
          <w:p w:rsidR="002D551D" w:rsidRDefault="000F52A6">
            <w:pPr>
              <w:rPr>
                <w:lang w:val="pt-BR"/>
              </w:rPr>
            </w:pPr>
            <w:r>
              <w:rPr>
                <w:lang w:val="pt-BR"/>
              </w:rPr>
              <w:t>Para os dispositivos e conexões listados na Tabela 1, conforme aplicável ao escopo do projeto, reduza o consumo de água em 2% em relação à baseline.</w:t>
            </w:r>
          </w:p>
        </w:tc>
      </w:tr>
      <w:tr w:rsidR="002D551D">
        <w:tc>
          <w:tcPr>
            <w:tcW w:w="0" w:type="auto"/>
            <w:shd w:val="clear" w:color="auto" w:fill="FFFFFF"/>
          </w:tcPr>
          <w:p w:rsidR="002D551D" w:rsidRDefault="000F52A6">
            <w:r>
              <w:rPr>
                <w:rStyle w:val="SegmentID"/>
              </w:rPr>
              <w:t>1312</w:t>
            </w:r>
            <w:r>
              <w:rPr>
                <w:rStyle w:val="TransUnitID"/>
              </w:rPr>
              <w:t>7451b47a-9edc-4034-9f1b-e2efef746be3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 calculations on the volumes and flow rates shown in Table 1.</w:t>
            </w:r>
          </w:p>
        </w:tc>
        <w:tc>
          <w:tcPr>
            <w:tcW w:w="0" w:type="auto"/>
            <w:shd w:val="clear" w:color="auto" w:fill="FFFFFF"/>
          </w:tcPr>
          <w:p w:rsidR="002D551D" w:rsidRDefault="000F52A6">
            <w:pPr>
              <w:rPr>
                <w:lang w:val="pt-BR"/>
              </w:rPr>
            </w:pPr>
            <w:r>
              <w:rPr>
                <w:lang w:val="pt-BR"/>
              </w:rPr>
              <w:t>Os cálculos base de volume e vazão são mostrados na Tabela 1.</w:t>
            </w:r>
          </w:p>
        </w:tc>
      </w:tr>
      <w:tr w:rsidR="002D551D">
        <w:tc>
          <w:tcPr>
            <w:tcW w:w="0" w:type="auto"/>
            <w:shd w:val="clear" w:color="auto" w:fill="FFFFFF"/>
          </w:tcPr>
          <w:p w:rsidR="002D551D" w:rsidRDefault="000F52A6">
            <w:r>
              <w:rPr>
                <w:rStyle w:val="SegmentID"/>
              </w:rPr>
              <w:t>1313</w:t>
            </w:r>
            <w:r>
              <w:rPr>
                <w:rStyle w:val="TransUnitID"/>
              </w:rPr>
              <w:t>03bedd4f-74c7-4ed8-8470-1bea29c2c35c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newly installed toilets, urinals, private lavatory fauce</w:t>
            </w:r>
            <w:r>
              <w:t>ts, and showerheads that are eligible for labeling must be WaterSense labeled (or a local equivalent for projects outside the U.S.).</w:t>
            </w:r>
          </w:p>
        </w:tc>
        <w:tc>
          <w:tcPr>
            <w:tcW w:w="0" w:type="auto"/>
            <w:shd w:val="clear" w:color="auto" w:fill="FFFFFF"/>
          </w:tcPr>
          <w:p w:rsidR="002D551D" w:rsidRDefault="000F52A6">
            <w:pPr>
              <w:rPr>
                <w:lang w:val="pt-BR"/>
              </w:rPr>
            </w:pPr>
            <w:r>
              <w:rPr>
                <w:lang w:val="pt-BR"/>
              </w:rPr>
              <w:t>Todos os novos vasos sanitários, mictórios, torneiras de pia privativas e chuveiros instalados elegíveis para rotulagem dev</w:t>
            </w:r>
            <w:r>
              <w:rPr>
                <w:lang w:val="pt-BR"/>
              </w:rPr>
              <w:t>em ser rotulados com WaterSense (ou selo equivalente local para projetos fora dos EUA).</w:t>
            </w:r>
          </w:p>
        </w:tc>
      </w:tr>
      <w:tr w:rsidR="002D551D">
        <w:tc>
          <w:tcPr>
            <w:tcW w:w="0" w:type="auto"/>
            <w:shd w:val="clear" w:color="auto" w:fill="98FB98"/>
          </w:tcPr>
          <w:p w:rsidR="002D551D" w:rsidRDefault="000F52A6">
            <w:r>
              <w:rPr>
                <w:rStyle w:val="SegmentID"/>
              </w:rPr>
              <w:t>1314</w:t>
            </w:r>
            <w:r>
              <w:rPr>
                <w:rStyle w:val="TransUnitID"/>
              </w:rPr>
              <w:t>43a54676-dedb-4770-930f-3320df321364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1315</w:t>
            </w:r>
            <w:r>
              <w:rPr>
                <w:rStyle w:val="TransUnitID"/>
              </w:rPr>
              <w:t>43a54676-dedb-4770-930f-3320df321364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Baseline water consumption of fixtures and fittings</w:t>
            </w:r>
          </w:p>
        </w:tc>
        <w:tc>
          <w:tcPr>
            <w:tcW w:w="0" w:type="auto"/>
            <w:shd w:val="clear" w:color="auto" w:fill="FFFFFF"/>
          </w:tcPr>
          <w:p w:rsidR="002D551D" w:rsidRDefault="000F52A6">
            <w:pPr>
              <w:rPr>
                <w:lang w:val="pt-BR"/>
              </w:rPr>
            </w:pPr>
            <w:r>
              <w:rPr>
                <w:lang w:val="pt-BR"/>
              </w:rPr>
              <w:t>Baseline do consumo de água de dispositivos e conexões</w:t>
            </w:r>
          </w:p>
        </w:tc>
      </w:tr>
      <w:tr w:rsidR="002D551D">
        <w:tc>
          <w:tcPr>
            <w:tcW w:w="0" w:type="auto"/>
            <w:shd w:val="clear" w:color="auto" w:fill="FFFFFF"/>
          </w:tcPr>
          <w:p w:rsidR="002D551D" w:rsidRDefault="000F52A6">
            <w:r>
              <w:rPr>
                <w:rStyle w:val="SegmentID"/>
              </w:rPr>
              <w:t>1316</w:t>
            </w:r>
            <w:r>
              <w:rPr>
                <w:rStyle w:val="TransUnitID"/>
              </w:rPr>
              <w:t>e6abe9d4-1bba-4567-a31f-f132027aa200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Fixture or fitting</w:t>
            </w:r>
          </w:p>
        </w:tc>
        <w:tc>
          <w:tcPr>
            <w:tcW w:w="0" w:type="auto"/>
            <w:shd w:val="clear" w:color="auto" w:fill="FFFFFF"/>
          </w:tcPr>
          <w:p w:rsidR="002D551D" w:rsidRDefault="000F52A6">
            <w:pPr>
              <w:rPr>
                <w:lang w:val="pt-BR"/>
              </w:rPr>
            </w:pPr>
            <w:r>
              <w:rPr>
                <w:lang w:val="pt-BR"/>
              </w:rPr>
              <w:t>Dispositivo ou conexão</w:t>
            </w:r>
          </w:p>
        </w:tc>
      </w:tr>
      <w:tr w:rsidR="002D551D">
        <w:tc>
          <w:tcPr>
            <w:tcW w:w="0" w:type="auto"/>
            <w:shd w:val="clear" w:color="auto" w:fill="D3D3D3"/>
          </w:tcPr>
          <w:p w:rsidR="002D551D" w:rsidRDefault="000F52A6">
            <w:r>
              <w:rPr>
                <w:rStyle w:val="SegmentID"/>
              </w:rPr>
              <w:t>1317</w:t>
            </w:r>
            <w:r>
              <w:rPr>
                <w:rStyle w:val="TransUnitID"/>
              </w:rPr>
              <w:t>0b634cf4-485b-4296-bb1d-0612449097</w:t>
            </w:r>
            <w:r>
              <w:rPr>
                <w:rStyle w:val="TransUnitID"/>
              </w:rPr>
              <w:t>57</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Baseline (IP units)</w:t>
            </w:r>
          </w:p>
        </w:tc>
        <w:tc>
          <w:tcPr>
            <w:tcW w:w="0" w:type="auto"/>
            <w:shd w:val="clear" w:color="auto" w:fill="D3D3D3"/>
          </w:tcPr>
          <w:p w:rsidR="002D551D" w:rsidRDefault="000F52A6">
            <w:pPr>
              <w:rPr>
                <w:lang w:val="pt-BR"/>
              </w:rPr>
            </w:pPr>
            <w:r>
              <w:rPr>
                <w:lang w:val="pt-BR"/>
              </w:rPr>
              <w:t>Baseline (sistema imperial)</w:t>
            </w:r>
          </w:p>
        </w:tc>
      </w:tr>
      <w:tr w:rsidR="002D551D">
        <w:tc>
          <w:tcPr>
            <w:tcW w:w="0" w:type="auto"/>
            <w:shd w:val="clear" w:color="auto" w:fill="D3D3D3"/>
          </w:tcPr>
          <w:p w:rsidR="002D551D" w:rsidRDefault="000F52A6">
            <w:r>
              <w:rPr>
                <w:rStyle w:val="SegmentID"/>
              </w:rPr>
              <w:t>1318</w:t>
            </w:r>
            <w:r>
              <w:rPr>
                <w:rStyle w:val="TransUnitID"/>
              </w:rPr>
              <w:t>b7e33941-6985-45d9-ad2b-b55860f1fd1f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Baseline (SI units)</w:t>
            </w:r>
          </w:p>
        </w:tc>
        <w:tc>
          <w:tcPr>
            <w:tcW w:w="0" w:type="auto"/>
            <w:shd w:val="clear" w:color="auto" w:fill="D3D3D3"/>
          </w:tcPr>
          <w:p w:rsidR="002D551D" w:rsidRDefault="000F52A6">
            <w:pPr>
              <w:rPr>
                <w:lang w:val="pt-BR"/>
              </w:rPr>
            </w:pPr>
            <w:r>
              <w:rPr>
                <w:lang w:val="pt-BR"/>
              </w:rPr>
              <w:t>Baseline (sistema métrico)</w:t>
            </w:r>
          </w:p>
        </w:tc>
      </w:tr>
      <w:tr w:rsidR="002D551D">
        <w:tc>
          <w:tcPr>
            <w:tcW w:w="0" w:type="auto"/>
            <w:shd w:val="clear" w:color="auto" w:fill="F5DEB3"/>
          </w:tcPr>
          <w:p w:rsidR="002D551D" w:rsidRDefault="000F52A6">
            <w:r>
              <w:rPr>
                <w:rStyle w:val="SegmentID"/>
              </w:rPr>
              <w:t>1319</w:t>
            </w:r>
            <w:r>
              <w:rPr>
                <w:rStyle w:val="TransUnitID"/>
              </w:rPr>
              <w:t>535c10ed-e482-4b5e-9c69-084af1a9572d</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Toilet (water closet)*</w:t>
            </w:r>
          </w:p>
        </w:tc>
        <w:tc>
          <w:tcPr>
            <w:tcW w:w="0" w:type="auto"/>
            <w:shd w:val="clear" w:color="auto" w:fill="F5DEB3"/>
          </w:tcPr>
          <w:p w:rsidR="002D551D" w:rsidRDefault="000F52A6">
            <w:pPr>
              <w:rPr>
                <w:lang w:val="pt-BR"/>
              </w:rPr>
            </w:pPr>
            <w:r>
              <w:rPr>
                <w:lang w:val="pt-BR"/>
              </w:rPr>
              <w:t>Vaso sanitário*</w:t>
            </w:r>
          </w:p>
        </w:tc>
      </w:tr>
      <w:tr w:rsidR="002D551D">
        <w:tc>
          <w:tcPr>
            <w:tcW w:w="0" w:type="auto"/>
            <w:shd w:val="clear" w:color="auto" w:fill="FFFFFF"/>
          </w:tcPr>
          <w:p w:rsidR="002D551D" w:rsidRDefault="000F52A6">
            <w:r>
              <w:rPr>
                <w:rStyle w:val="SegmentID"/>
              </w:rPr>
              <w:t>1320</w:t>
            </w:r>
            <w:r>
              <w:rPr>
                <w:rStyle w:val="TransUnitID"/>
              </w:rPr>
              <w:t>2230876b-4bfc-4e0b-ae31-1994d90c48eb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1.6 gpf</w:t>
            </w:r>
          </w:p>
        </w:tc>
        <w:tc>
          <w:tcPr>
            <w:tcW w:w="0" w:type="auto"/>
            <w:shd w:val="clear" w:color="auto" w:fill="FFFFFF"/>
          </w:tcPr>
          <w:p w:rsidR="002D551D" w:rsidRDefault="000F52A6">
            <w:pPr>
              <w:rPr>
                <w:lang w:val="pt-BR"/>
              </w:rPr>
            </w:pPr>
            <w:r>
              <w:rPr>
                <w:lang w:val="pt-BR"/>
              </w:rPr>
              <w:t>1,6 gpf</w:t>
            </w:r>
          </w:p>
        </w:tc>
      </w:tr>
      <w:tr w:rsidR="002D551D">
        <w:tc>
          <w:tcPr>
            <w:tcW w:w="0" w:type="auto"/>
            <w:shd w:val="clear" w:color="auto" w:fill="FFFFFF"/>
          </w:tcPr>
          <w:p w:rsidR="002D551D" w:rsidRDefault="000F52A6">
            <w:r>
              <w:rPr>
                <w:rStyle w:val="SegmentID"/>
              </w:rPr>
              <w:t>1321</w:t>
            </w:r>
            <w:r>
              <w:rPr>
                <w:rStyle w:val="TransUnitID"/>
              </w:rPr>
              <w:t>d164e74f-f548-48bf-a644-cdac5460e083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6 lpf</w:t>
            </w:r>
          </w:p>
        </w:tc>
        <w:tc>
          <w:tcPr>
            <w:tcW w:w="0" w:type="auto"/>
            <w:shd w:val="clear" w:color="auto" w:fill="FFFFFF"/>
          </w:tcPr>
          <w:p w:rsidR="002D551D" w:rsidRDefault="000F52A6">
            <w:pPr>
              <w:rPr>
                <w:lang w:val="pt-BR"/>
              </w:rPr>
            </w:pPr>
            <w:r>
              <w:rPr>
                <w:lang w:val="pt-BR"/>
              </w:rPr>
              <w:t>6 lpf</w:t>
            </w:r>
          </w:p>
        </w:tc>
      </w:tr>
      <w:tr w:rsidR="002D551D">
        <w:tc>
          <w:tcPr>
            <w:tcW w:w="0" w:type="auto"/>
            <w:shd w:val="clear" w:color="auto" w:fill="FFFFFF"/>
          </w:tcPr>
          <w:p w:rsidR="002D551D" w:rsidRDefault="000F52A6">
            <w:r>
              <w:rPr>
                <w:rStyle w:val="SegmentID"/>
              </w:rPr>
              <w:t>1322</w:t>
            </w:r>
            <w:r>
              <w:rPr>
                <w:rStyle w:val="TransUnitID"/>
              </w:rPr>
              <w:t>2ca69006-22d7-4014-bb54-05b7b2be3959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Urinal*</w:t>
            </w:r>
          </w:p>
        </w:tc>
        <w:tc>
          <w:tcPr>
            <w:tcW w:w="0" w:type="auto"/>
            <w:shd w:val="clear" w:color="auto" w:fill="FFFFFF"/>
          </w:tcPr>
          <w:p w:rsidR="002D551D" w:rsidRDefault="000F52A6">
            <w:pPr>
              <w:rPr>
                <w:lang w:val="pt-BR"/>
              </w:rPr>
            </w:pPr>
            <w:r>
              <w:rPr>
                <w:lang w:val="pt-BR"/>
              </w:rPr>
              <w:t>Mictório*</w:t>
            </w:r>
          </w:p>
        </w:tc>
      </w:tr>
      <w:tr w:rsidR="002D551D">
        <w:tc>
          <w:tcPr>
            <w:tcW w:w="0" w:type="auto"/>
            <w:shd w:val="clear" w:color="auto" w:fill="98FB98"/>
          </w:tcPr>
          <w:p w:rsidR="002D551D" w:rsidRDefault="000F52A6">
            <w:r>
              <w:rPr>
                <w:rStyle w:val="SegmentID"/>
              </w:rPr>
              <w:t>1323</w:t>
            </w:r>
            <w:r>
              <w:rPr>
                <w:rStyle w:val="TransUnitID"/>
              </w:rPr>
              <w:t>f5d8ea55-277c-4e50-80ab-6e3fe8d9fb1a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gpf</w:t>
            </w:r>
          </w:p>
        </w:tc>
        <w:tc>
          <w:tcPr>
            <w:tcW w:w="0" w:type="auto"/>
            <w:shd w:val="clear" w:color="auto" w:fill="98FB98"/>
          </w:tcPr>
          <w:p w:rsidR="002D551D" w:rsidRDefault="000F52A6">
            <w:pPr>
              <w:rPr>
                <w:lang w:val="pt-BR"/>
              </w:rPr>
            </w:pPr>
            <w:r>
              <w:rPr>
                <w:lang w:val="pt-BR"/>
              </w:rPr>
              <w:t>1,0 gpf</w:t>
            </w:r>
          </w:p>
        </w:tc>
      </w:tr>
      <w:tr w:rsidR="002D551D">
        <w:tc>
          <w:tcPr>
            <w:tcW w:w="0" w:type="auto"/>
            <w:shd w:val="clear" w:color="auto" w:fill="98FB98"/>
          </w:tcPr>
          <w:p w:rsidR="002D551D" w:rsidRDefault="000F52A6">
            <w:r>
              <w:rPr>
                <w:rStyle w:val="SegmentID"/>
              </w:rPr>
              <w:t>1324</w:t>
            </w:r>
            <w:r>
              <w:rPr>
                <w:rStyle w:val="TransUnitID"/>
              </w:rPr>
              <w:t>2ead56ad-14e9-4ddd-9f64-d57c5371e212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 lpf</w:t>
            </w:r>
          </w:p>
        </w:tc>
        <w:tc>
          <w:tcPr>
            <w:tcW w:w="0" w:type="auto"/>
            <w:shd w:val="clear" w:color="auto" w:fill="98FB98"/>
          </w:tcPr>
          <w:p w:rsidR="002D551D" w:rsidRDefault="000F52A6">
            <w:pPr>
              <w:rPr>
                <w:lang w:val="pt-BR"/>
              </w:rPr>
            </w:pPr>
            <w:r>
              <w:rPr>
                <w:lang w:val="pt-BR"/>
              </w:rPr>
              <w:t>3,8 lpf</w:t>
            </w:r>
          </w:p>
        </w:tc>
      </w:tr>
      <w:tr w:rsidR="002D551D">
        <w:tc>
          <w:tcPr>
            <w:tcW w:w="0" w:type="auto"/>
            <w:shd w:val="clear" w:color="auto" w:fill="FFFFFF"/>
          </w:tcPr>
          <w:p w:rsidR="002D551D" w:rsidRDefault="000F52A6">
            <w:r>
              <w:rPr>
                <w:rStyle w:val="SegmentID"/>
              </w:rPr>
              <w:t>1325</w:t>
            </w:r>
            <w:r>
              <w:rPr>
                <w:rStyle w:val="TransUnitID"/>
              </w:rPr>
              <w:t>21127dd6-594b-4994-a74a-b6c3d286c485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Public lavatory (restroom) faucet</w:t>
            </w:r>
          </w:p>
        </w:tc>
        <w:tc>
          <w:tcPr>
            <w:tcW w:w="0" w:type="auto"/>
            <w:shd w:val="clear" w:color="auto" w:fill="FFFFFF"/>
          </w:tcPr>
          <w:p w:rsidR="002D551D" w:rsidRDefault="000F52A6">
            <w:pPr>
              <w:rPr>
                <w:lang w:val="pt-BR"/>
              </w:rPr>
            </w:pPr>
            <w:r>
              <w:rPr>
                <w:lang w:val="pt-BR"/>
              </w:rPr>
              <w:t>Torneira de pia pública (banheiro)</w:t>
            </w:r>
          </w:p>
        </w:tc>
      </w:tr>
      <w:tr w:rsidR="002D551D">
        <w:tc>
          <w:tcPr>
            <w:tcW w:w="0" w:type="auto"/>
            <w:shd w:val="clear" w:color="auto" w:fill="FFFFFF"/>
          </w:tcPr>
          <w:p w:rsidR="002D551D" w:rsidRDefault="000F52A6">
            <w:r>
              <w:rPr>
                <w:rStyle w:val="SegmentID"/>
              </w:rPr>
              <w:t>1326</w:t>
            </w:r>
            <w:r>
              <w:rPr>
                <w:rStyle w:val="TransUnitID"/>
              </w:rPr>
              <w:t>6a2af448-5d97-4086-a40d-ed49a3f110ee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0.5 gpm at 60 psi** all others except private applic</w:t>
            </w:r>
            <w:r>
              <w:t>ations</w:t>
            </w:r>
          </w:p>
        </w:tc>
        <w:tc>
          <w:tcPr>
            <w:tcW w:w="0" w:type="auto"/>
            <w:shd w:val="clear" w:color="auto" w:fill="FFFFFF"/>
          </w:tcPr>
          <w:p w:rsidR="002D551D" w:rsidRDefault="000F52A6">
            <w:pPr>
              <w:rPr>
                <w:lang w:val="pt-BR"/>
              </w:rPr>
            </w:pPr>
            <w:r>
              <w:rPr>
                <w:lang w:val="pt-BR"/>
              </w:rPr>
              <w:t>0,5 gpm a 60 psi**, todas as outras, exceto aplicações privativas</w:t>
            </w:r>
          </w:p>
        </w:tc>
      </w:tr>
      <w:tr w:rsidR="002D551D">
        <w:tc>
          <w:tcPr>
            <w:tcW w:w="0" w:type="auto"/>
            <w:shd w:val="clear" w:color="auto" w:fill="F5DEB3"/>
          </w:tcPr>
          <w:p w:rsidR="002D551D" w:rsidRDefault="000F52A6">
            <w:r>
              <w:rPr>
                <w:rStyle w:val="SegmentID"/>
              </w:rPr>
              <w:t>1327</w:t>
            </w:r>
            <w:r>
              <w:rPr>
                <w:rStyle w:val="TransUnitID"/>
              </w:rPr>
              <w:t>fc89db10-7c4e-4563-9b02-d63eae541f03</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1.9 lpm at 415 kPa, all others except private applications</w:t>
            </w:r>
          </w:p>
        </w:tc>
        <w:tc>
          <w:tcPr>
            <w:tcW w:w="0" w:type="auto"/>
            <w:shd w:val="clear" w:color="auto" w:fill="F5DEB3"/>
          </w:tcPr>
          <w:p w:rsidR="002D551D" w:rsidRDefault="000F52A6">
            <w:pPr>
              <w:rPr>
                <w:lang w:val="pt-BR"/>
              </w:rPr>
            </w:pPr>
            <w:r>
              <w:rPr>
                <w:lang w:val="pt-BR"/>
              </w:rPr>
              <w:t>1,9 lpm a 415 kPa, todas as outras, exceto aplicações privativas</w:t>
            </w:r>
          </w:p>
        </w:tc>
      </w:tr>
      <w:tr w:rsidR="002D551D">
        <w:tc>
          <w:tcPr>
            <w:tcW w:w="0" w:type="auto"/>
            <w:shd w:val="clear" w:color="auto" w:fill="FFFFFF"/>
          </w:tcPr>
          <w:p w:rsidR="002D551D" w:rsidRDefault="000F52A6">
            <w:r>
              <w:rPr>
                <w:rStyle w:val="SegmentID"/>
              </w:rPr>
              <w:t>1328</w:t>
            </w:r>
            <w:r>
              <w:rPr>
                <w:rStyle w:val="TransUnitID"/>
              </w:rPr>
              <w:t>38cc0c3f-8633-4e68-a681-6b941a5a30e5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Private lavatory faucets</w:t>
            </w:r>
          </w:p>
        </w:tc>
        <w:tc>
          <w:tcPr>
            <w:tcW w:w="0" w:type="auto"/>
            <w:shd w:val="clear" w:color="auto" w:fill="FFFFFF"/>
          </w:tcPr>
          <w:p w:rsidR="002D551D" w:rsidRDefault="000F52A6">
            <w:pPr>
              <w:rPr>
                <w:lang w:val="pt-BR"/>
              </w:rPr>
            </w:pPr>
            <w:r>
              <w:rPr>
                <w:lang w:val="pt-BR"/>
              </w:rPr>
              <w:t>Torneiras de pias privativas</w:t>
            </w:r>
          </w:p>
        </w:tc>
      </w:tr>
      <w:tr w:rsidR="002D551D">
        <w:tc>
          <w:tcPr>
            <w:tcW w:w="0" w:type="auto"/>
            <w:shd w:val="clear" w:color="auto" w:fill="FFFFFF"/>
          </w:tcPr>
          <w:p w:rsidR="002D551D" w:rsidRDefault="000F52A6">
            <w:r>
              <w:rPr>
                <w:rStyle w:val="SegmentID"/>
              </w:rPr>
              <w:t>1329</w:t>
            </w:r>
            <w:r>
              <w:rPr>
                <w:rStyle w:val="TransUnitID"/>
              </w:rPr>
              <w:t>391067f6-3736-4cdc-a8e6-c7a6dbdb669a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2.2 gpm at 60 psi</w:t>
            </w:r>
          </w:p>
        </w:tc>
        <w:tc>
          <w:tcPr>
            <w:tcW w:w="0" w:type="auto"/>
            <w:shd w:val="clear" w:color="auto" w:fill="FFFFFF"/>
          </w:tcPr>
          <w:p w:rsidR="002D551D" w:rsidRDefault="000F52A6">
            <w:pPr>
              <w:rPr>
                <w:lang w:val="pt-BR"/>
              </w:rPr>
            </w:pPr>
            <w:r>
              <w:rPr>
                <w:lang w:val="pt-BR"/>
              </w:rPr>
              <w:t>2,2 gpm a 60 psi</w:t>
            </w:r>
          </w:p>
        </w:tc>
      </w:tr>
      <w:tr w:rsidR="002D551D">
        <w:tc>
          <w:tcPr>
            <w:tcW w:w="0" w:type="auto"/>
            <w:shd w:val="clear" w:color="auto" w:fill="FFFFFF"/>
          </w:tcPr>
          <w:p w:rsidR="002D551D" w:rsidRDefault="000F52A6">
            <w:r>
              <w:rPr>
                <w:rStyle w:val="SegmentID"/>
              </w:rPr>
              <w:t>1330</w:t>
            </w:r>
            <w:r>
              <w:rPr>
                <w:rStyle w:val="TransUnitID"/>
              </w:rPr>
              <w:t>5432b744-b637-4034-832d-214dfa2c75a2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8.3 lpm at 415 kPa</w:t>
            </w:r>
          </w:p>
        </w:tc>
        <w:tc>
          <w:tcPr>
            <w:tcW w:w="0" w:type="auto"/>
            <w:shd w:val="clear" w:color="auto" w:fill="FFFFFF"/>
          </w:tcPr>
          <w:p w:rsidR="002D551D" w:rsidRDefault="000F52A6">
            <w:pPr>
              <w:rPr>
                <w:lang w:val="pt-BR"/>
              </w:rPr>
            </w:pPr>
            <w:r>
              <w:rPr>
                <w:lang w:val="pt-BR"/>
              </w:rPr>
              <w:t>8,3 lpm a 415 kPa</w:t>
            </w:r>
          </w:p>
        </w:tc>
      </w:tr>
      <w:tr w:rsidR="002D551D">
        <w:tc>
          <w:tcPr>
            <w:tcW w:w="0" w:type="auto"/>
            <w:shd w:val="clear" w:color="auto" w:fill="FFFFFF"/>
          </w:tcPr>
          <w:p w:rsidR="002D551D" w:rsidRDefault="000F52A6">
            <w:r>
              <w:rPr>
                <w:rStyle w:val="SegmentID"/>
              </w:rPr>
              <w:t>1331</w:t>
            </w:r>
            <w:r>
              <w:rPr>
                <w:rStyle w:val="TransUnitID"/>
              </w:rPr>
              <w:t>010feead-dab6-4435-8220-fcbf89afefda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Kitchen faucet (excluding faucets used exclusive</w:t>
            </w:r>
            <w:r>
              <w:t>ly for filling operations)</w:t>
            </w:r>
          </w:p>
        </w:tc>
        <w:tc>
          <w:tcPr>
            <w:tcW w:w="0" w:type="auto"/>
            <w:shd w:val="clear" w:color="auto" w:fill="FFFFFF"/>
          </w:tcPr>
          <w:p w:rsidR="002D551D" w:rsidRDefault="000F52A6">
            <w:pPr>
              <w:rPr>
                <w:lang w:val="pt-BR"/>
              </w:rPr>
            </w:pPr>
            <w:r>
              <w:rPr>
                <w:lang w:val="pt-BR"/>
              </w:rPr>
              <w:t>Torneira de cozinha (exceto torneiras usadas exclusivamente para operações de enchimento)</w:t>
            </w:r>
          </w:p>
        </w:tc>
      </w:tr>
      <w:tr w:rsidR="002D551D">
        <w:tc>
          <w:tcPr>
            <w:tcW w:w="0" w:type="auto"/>
            <w:shd w:val="clear" w:color="auto" w:fill="98FB98"/>
          </w:tcPr>
          <w:p w:rsidR="002D551D" w:rsidRDefault="000F52A6">
            <w:r>
              <w:rPr>
                <w:rStyle w:val="SegmentID"/>
              </w:rPr>
              <w:t>1332</w:t>
            </w:r>
            <w:r>
              <w:rPr>
                <w:rStyle w:val="TransUnitID"/>
              </w:rPr>
              <w:t>0f6552b8-4ae8-46ce-a3e7-c0a4d8a0d300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 gpm at 60 psi</w:t>
            </w:r>
          </w:p>
        </w:tc>
        <w:tc>
          <w:tcPr>
            <w:tcW w:w="0" w:type="auto"/>
            <w:shd w:val="clear" w:color="auto" w:fill="98FB98"/>
          </w:tcPr>
          <w:p w:rsidR="002D551D" w:rsidRDefault="000F52A6">
            <w:pPr>
              <w:rPr>
                <w:lang w:val="pt-BR"/>
              </w:rPr>
            </w:pPr>
            <w:r>
              <w:rPr>
                <w:lang w:val="pt-BR"/>
              </w:rPr>
              <w:t>2,2 gpm a 60 psi</w:t>
            </w:r>
          </w:p>
        </w:tc>
      </w:tr>
      <w:tr w:rsidR="002D551D">
        <w:tc>
          <w:tcPr>
            <w:tcW w:w="0" w:type="auto"/>
            <w:shd w:val="clear" w:color="auto" w:fill="98FB98"/>
          </w:tcPr>
          <w:p w:rsidR="002D551D" w:rsidRDefault="000F52A6">
            <w:r>
              <w:rPr>
                <w:rStyle w:val="SegmentID"/>
              </w:rPr>
              <w:t>1333</w:t>
            </w:r>
            <w:r>
              <w:rPr>
                <w:rStyle w:val="TransUnitID"/>
              </w:rPr>
              <w:t>e6d4300b-e2c9-4e14-8503-b8c6b1c7a483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8.3 lpm at 415 kPa</w:t>
            </w:r>
          </w:p>
        </w:tc>
        <w:tc>
          <w:tcPr>
            <w:tcW w:w="0" w:type="auto"/>
            <w:shd w:val="clear" w:color="auto" w:fill="98FB98"/>
          </w:tcPr>
          <w:p w:rsidR="002D551D" w:rsidRDefault="000F52A6">
            <w:pPr>
              <w:rPr>
                <w:lang w:val="pt-BR"/>
              </w:rPr>
            </w:pPr>
            <w:r>
              <w:rPr>
                <w:lang w:val="pt-BR"/>
              </w:rPr>
              <w:t>8,3 lpm a 415 kPa</w:t>
            </w:r>
          </w:p>
        </w:tc>
      </w:tr>
      <w:tr w:rsidR="002D551D">
        <w:tc>
          <w:tcPr>
            <w:tcW w:w="0" w:type="auto"/>
            <w:shd w:val="clear" w:color="auto" w:fill="FFFFFF"/>
          </w:tcPr>
          <w:p w:rsidR="002D551D" w:rsidRDefault="000F52A6">
            <w:r>
              <w:rPr>
                <w:rStyle w:val="SegmentID"/>
              </w:rPr>
              <w:t>1334</w:t>
            </w:r>
            <w:r>
              <w:rPr>
                <w:rStyle w:val="TransUnitID"/>
              </w:rPr>
              <w:t>6e71002a-1c40-4e48-a148-755c542413d0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Showerhead*</w:t>
            </w:r>
          </w:p>
        </w:tc>
        <w:tc>
          <w:tcPr>
            <w:tcW w:w="0" w:type="auto"/>
            <w:shd w:val="clear" w:color="auto" w:fill="FFFFFF"/>
          </w:tcPr>
          <w:p w:rsidR="002D551D" w:rsidRDefault="000F52A6">
            <w:pPr>
              <w:rPr>
                <w:lang w:val="pt-BR"/>
              </w:rPr>
            </w:pPr>
            <w:r>
              <w:rPr>
                <w:lang w:val="pt-BR"/>
              </w:rPr>
              <w:t>Chuveiro*</w:t>
            </w:r>
          </w:p>
        </w:tc>
      </w:tr>
      <w:tr w:rsidR="002D551D">
        <w:tc>
          <w:tcPr>
            <w:tcW w:w="0" w:type="auto"/>
            <w:shd w:val="clear" w:color="auto" w:fill="FFFFFF"/>
          </w:tcPr>
          <w:p w:rsidR="002D551D" w:rsidRDefault="000F52A6">
            <w:r>
              <w:rPr>
                <w:rStyle w:val="SegmentID"/>
              </w:rPr>
              <w:t>1335</w:t>
            </w:r>
            <w:r>
              <w:rPr>
                <w:rStyle w:val="TransUnitID"/>
              </w:rPr>
              <w:t>746fb4fb-010b-4973-9f83-1f7987ea0607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2.5 gpm at 80 psi per shower stall</w:t>
            </w:r>
          </w:p>
        </w:tc>
        <w:tc>
          <w:tcPr>
            <w:tcW w:w="0" w:type="auto"/>
            <w:shd w:val="clear" w:color="auto" w:fill="FFFFFF"/>
          </w:tcPr>
          <w:p w:rsidR="002D551D" w:rsidRDefault="000F52A6">
            <w:pPr>
              <w:rPr>
                <w:lang w:val="pt-BR"/>
              </w:rPr>
            </w:pPr>
            <w:r>
              <w:rPr>
                <w:lang w:val="pt-BR"/>
              </w:rPr>
              <w:t>2,5 gpm a 80 psi por box de chuveiro</w:t>
            </w:r>
          </w:p>
        </w:tc>
      </w:tr>
      <w:tr w:rsidR="002D551D">
        <w:tc>
          <w:tcPr>
            <w:tcW w:w="0" w:type="auto"/>
            <w:shd w:val="clear" w:color="auto" w:fill="F5DEB3"/>
          </w:tcPr>
          <w:p w:rsidR="002D551D" w:rsidRDefault="000F52A6">
            <w:r>
              <w:rPr>
                <w:rStyle w:val="SegmentID"/>
              </w:rPr>
              <w:t>1336</w:t>
            </w:r>
            <w:r>
              <w:rPr>
                <w:rStyle w:val="TransUnitID"/>
              </w:rPr>
              <w:t>6cc310d4-a677-4848-a62f-5f9bd624b5b2</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9.5 lpm at 550 kPa per shower stall</w:t>
            </w:r>
          </w:p>
        </w:tc>
        <w:tc>
          <w:tcPr>
            <w:tcW w:w="0" w:type="auto"/>
            <w:shd w:val="clear" w:color="auto" w:fill="F5DEB3"/>
          </w:tcPr>
          <w:p w:rsidR="002D551D" w:rsidRDefault="000F52A6">
            <w:pPr>
              <w:rPr>
                <w:lang w:val="pt-BR"/>
              </w:rPr>
            </w:pPr>
            <w:r>
              <w:rPr>
                <w:lang w:val="pt-BR"/>
              </w:rPr>
              <w:t>9,5 lpm a 550 kPa por box de chuveiro</w:t>
            </w:r>
          </w:p>
        </w:tc>
      </w:tr>
      <w:tr w:rsidR="002D551D">
        <w:tc>
          <w:tcPr>
            <w:tcW w:w="0" w:type="auto"/>
            <w:shd w:val="clear" w:color="auto" w:fill="FFFFFF"/>
          </w:tcPr>
          <w:p w:rsidR="002D551D" w:rsidRDefault="000F52A6">
            <w:r>
              <w:rPr>
                <w:rStyle w:val="SegmentID"/>
              </w:rPr>
              <w:t>1337</w:t>
            </w:r>
            <w:r>
              <w:rPr>
                <w:rStyle w:val="TransUnitID"/>
              </w:rPr>
              <w:t>cf8b9db1-0</w:t>
            </w:r>
            <w:r>
              <w:rPr>
                <w:rStyle w:val="TransUnitID"/>
              </w:rPr>
              <w:t>a09-44c5-ba39-9053e6340364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WaterSense label available for this product type</w:t>
            </w:r>
          </w:p>
        </w:tc>
        <w:tc>
          <w:tcPr>
            <w:tcW w:w="0" w:type="auto"/>
            <w:shd w:val="clear" w:color="auto" w:fill="FFFFFF"/>
          </w:tcPr>
          <w:p w:rsidR="002D551D" w:rsidRDefault="000F52A6">
            <w:pPr>
              <w:rPr>
                <w:lang w:val="pt-BR"/>
              </w:rPr>
            </w:pPr>
            <w:r>
              <w:rPr>
                <w:lang w:val="pt-BR"/>
              </w:rPr>
              <w:t>* Selo WaterSense disponível para este tipo de produto</w:t>
            </w:r>
          </w:p>
        </w:tc>
      </w:tr>
      <w:tr w:rsidR="002D551D">
        <w:tc>
          <w:tcPr>
            <w:tcW w:w="0" w:type="auto"/>
            <w:shd w:val="clear" w:color="auto" w:fill="F5DEB3"/>
          </w:tcPr>
          <w:p w:rsidR="002D551D" w:rsidRDefault="000F52A6">
            <w:r>
              <w:rPr>
                <w:rStyle w:val="SegmentID"/>
              </w:rPr>
              <w:t>1338</w:t>
            </w:r>
            <w:r>
              <w:rPr>
                <w:rStyle w:val="TransUnitID"/>
              </w:rPr>
              <w:t>76816028-f7fb-4a8d-ab08-a82dad773df9</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gpf = gallons per flush</w:t>
            </w:r>
          </w:p>
        </w:tc>
        <w:tc>
          <w:tcPr>
            <w:tcW w:w="0" w:type="auto"/>
            <w:shd w:val="clear" w:color="auto" w:fill="F5DEB3"/>
          </w:tcPr>
          <w:p w:rsidR="002D551D" w:rsidRDefault="000F52A6">
            <w:pPr>
              <w:rPr>
                <w:lang w:val="pt-BR"/>
              </w:rPr>
            </w:pPr>
            <w:r>
              <w:rPr>
                <w:lang w:val="pt-BR"/>
              </w:rPr>
              <w:t>gpf = galões por descarga</w:t>
            </w:r>
          </w:p>
        </w:tc>
      </w:tr>
      <w:tr w:rsidR="002D551D">
        <w:tc>
          <w:tcPr>
            <w:tcW w:w="0" w:type="auto"/>
            <w:shd w:val="clear" w:color="auto" w:fill="FFFFFF"/>
          </w:tcPr>
          <w:p w:rsidR="002D551D" w:rsidRDefault="000F52A6">
            <w:r>
              <w:rPr>
                <w:rStyle w:val="SegmentID"/>
              </w:rPr>
              <w:t>1339</w:t>
            </w:r>
            <w:r>
              <w:rPr>
                <w:rStyle w:val="TransUnitID"/>
              </w:rPr>
              <w:t>671492ae-e91b-467c-afe8-c7ad9b485169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gpm = gallons per minute</w:t>
            </w:r>
          </w:p>
        </w:tc>
        <w:tc>
          <w:tcPr>
            <w:tcW w:w="0" w:type="auto"/>
            <w:shd w:val="clear" w:color="auto" w:fill="FFFFFF"/>
          </w:tcPr>
          <w:p w:rsidR="002D551D" w:rsidRDefault="000F52A6">
            <w:pPr>
              <w:rPr>
                <w:lang w:val="pt-BR"/>
              </w:rPr>
            </w:pPr>
            <w:r>
              <w:rPr>
                <w:lang w:val="pt-BR"/>
              </w:rPr>
              <w:t>gpm = galões por minuto</w:t>
            </w:r>
          </w:p>
        </w:tc>
      </w:tr>
      <w:tr w:rsidR="002D551D">
        <w:tc>
          <w:tcPr>
            <w:tcW w:w="0" w:type="auto"/>
            <w:shd w:val="clear" w:color="auto" w:fill="FFFFFF"/>
          </w:tcPr>
          <w:p w:rsidR="002D551D" w:rsidRDefault="000F52A6">
            <w:r>
              <w:rPr>
                <w:rStyle w:val="SegmentID"/>
              </w:rPr>
              <w:t>1340</w:t>
            </w:r>
            <w:r>
              <w:rPr>
                <w:rStyle w:val="TransUnitID"/>
              </w:rPr>
              <w:t>93f1683f-fea6-4110-84ca-38a00380cfa0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psi = pounds per square inch</w:t>
            </w:r>
          </w:p>
        </w:tc>
        <w:tc>
          <w:tcPr>
            <w:tcW w:w="0" w:type="auto"/>
            <w:shd w:val="clear" w:color="auto" w:fill="FFFFFF"/>
          </w:tcPr>
          <w:p w:rsidR="002D551D" w:rsidRDefault="000F52A6">
            <w:pPr>
              <w:rPr>
                <w:lang w:val="pt-BR"/>
              </w:rPr>
            </w:pPr>
            <w:r>
              <w:rPr>
                <w:lang w:val="pt-BR"/>
              </w:rPr>
              <w:t>psi = libras por polegada quadrada</w:t>
            </w:r>
          </w:p>
        </w:tc>
      </w:tr>
      <w:tr w:rsidR="002D551D">
        <w:tc>
          <w:tcPr>
            <w:tcW w:w="0" w:type="auto"/>
            <w:shd w:val="clear" w:color="auto" w:fill="FFFFFF"/>
          </w:tcPr>
          <w:p w:rsidR="002D551D" w:rsidRDefault="000F52A6">
            <w:r>
              <w:rPr>
                <w:rStyle w:val="SegmentID"/>
              </w:rPr>
              <w:t>1341</w:t>
            </w:r>
            <w:r>
              <w:rPr>
                <w:rStyle w:val="TransUnitID"/>
              </w:rPr>
              <w:t>0e035204-efa8-452a-9f46-040bbf94ba1d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lpf = liters per flush</w:t>
            </w:r>
          </w:p>
        </w:tc>
        <w:tc>
          <w:tcPr>
            <w:tcW w:w="0" w:type="auto"/>
            <w:shd w:val="clear" w:color="auto" w:fill="FFFFFF"/>
          </w:tcPr>
          <w:p w:rsidR="002D551D" w:rsidRDefault="000F52A6">
            <w:pPr>
              <w:rPr>
                <w:lang w:val="pt-BR"/>
              </w:rPr>
            </w:pPr>
            <w:r>
              <w:rPr>
                <w:lang w:val="pt-BR"/>
              </w:rPr>
              <w:t>lpf = litros por descarga</w:t>
            </w:r>
          </w:p>
        </w:tc>
      </w:tr>
      <w:tr w:rsidR="002D551D">
        <w:tc>
          <w:tcPr>
            <w:tcW w:w="0" w:type="auto"/>
            <w:shd w:val="clear" w:color="auto" w:fill="FFFFFF"/>
          </w:tcPr>
          <w:p w:rsidR="002D551D" w:rsidRDefault="000F52A6">
            <w:r>
              <w:rPr>
                <w:rStyle w:val="SegmentID"/>
              </w:rPr>
              <w:t>1342</w:t>
            </w:r>
            <w:r>
              <w:rPr>
                <w:rStyle w:val="TransUnitID"/>
              </w:rPr>
              <w:t>769a2fa9-04b7-46ea-8306-655ac0a41fd2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lpm = liters per minute</w:t>
            </w:r>
          </w:p>
        </w:tc>
        <w:tc>
          <w:tcPr>
            <w:tcW w:w="0" w:type="auto"/>
            <w:shd w:val="clear" w:color="auto" w:fill="FFFFFF"/>
          </w:tcPr>
          <w:p w:rsidR="002D551D" w:rsidRDefault="000F52A6">
            <w:pPr>
              <w:rPr>
                <w:lang w:val="pt-BR"/>
              </w:rPr>
            </w:pPr>
            <w:r>
              <w:rPr>
                <w:lang w:val="pt-BR"/>
              </w:rPr>
              <w:t>lpm = litros por minuto</w:t>
            </w:r>
          </w:p>
        </w:tc>
      </w:tr>
      <w:tr w:rsidR="002D551D">
        <w:tc>
          <w:tcPr>
            <w:tcW w:w="0" w:type="auto"/>
            <w:shd w:val="clear" w:color="auto" w:fill="FFFFFF"/>
          </w:tcPr>
          <w:p w:rsidR="002D551D" w:rsidRDefault="000F52A6">
            <w:r>
              <w:rPr>
                <w:rStyle w:val="SegmentID"/>
              </w:rPr>
              <w:lastRenderedPageBreak/>
              <w:t>1343</w:t>
            </w:r>
            <w:r>
              <w:rPr>
                <w:rStyle w:val="TransUnitID"/>
              </w:rPr>
              <w:t>3359a225-4100-4f9b-9ebe-97652981c90a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kPa = kilopascals</w:t>
            </w:r>
          </w:p>
        </w:tc>
        <w:tc>
          <w:tcPr>
            <w:tcW w:w="0" w:type="auto"/>
            <w:shd w:val="clear" w:color="auto" w:fill="FFFFFF"/>
          </w:tcPr>
          <w:p w:rsidR="002D551D" w:rsidRDefault="000F52A6">
            <w:pPr>
              <w:rPr>
                <w:lang w:val="pt-BR"/>
              </w:rPr>
            </w:pPr>
            <w:r>
              <w:rPr>
                <w:lang w:val="pt-BR"/>
              </w:rPr>
              <w:t>kPa = quilopascals</w:t>
            </w:r>
          </w:p>
        </w:tc>
      </w:tr>
      <w:tr w:rsidR="002D551D">
        <w:tc>
          <w:tcPr>
            <w:tcW w:w="0" w:type="auto"/>
            <w:shd w:val="clear" w:color="auto" w:fill="FFFFFF"/>
          </w:tcPr>
          <w:p w:rsidR="002D551D" w:rsidRDefault="000F52A6">
            <w:r>
              <w:rPr>
                <w:rStyle w:val="SegmentID"/>
              </w:rPr>
              <w:t>1344</w:t>
            </w:r>
            <w:r>
              <w:rPr>
                <w:rStyle w:val="TransUnitID"/>
              </w:rPr>
              <w:t>15aab0a0-d4cc-4e41-806d-932cc57a799c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Appliance and Process Water Use</w:t>
            </w:r>
          </w:p>
        </w:tc>
        <w:tc>
          <w:tcPr>
            <w:tcW w:w="0" w:type="auto"/>
            <w:shd w:val="clear" w:color="auto" w:fill="FFFFFF"/>
          </w:tcPr>
          <w:p w:rsidR="002D551D" w:rsidRDefault="000F52A6">
            <w:pPr>
              <w:rPr>
                <w:lang w:val="pt-BR"/>
              </w:rPr>
            </w:pPr>
            <w:r>
              <w:rPr>
                <w:lang w:val="pt-BR"/>
              </w:rPr>
              <w:t>Uso de água de utensílios e processos</w:t>
            </w:r>
          </w:p>
        </w:tc>
      </w:tr>
      <w:tr w:rsidR="002D551D">
        <w:tc>
          <w:tcPr>
            <w:tcW w:w="0" w:type="auto"/>
            <w:shd w:val="clear" w:color="auto" w:fill="FFFFFF"/>
          </w:tcPr>
          <w:p w:rsidR="002D551D" w:rsidRDefault="000F52A6">
            <w:r>
              <w:rPr>
                <w:rStyle w:val="SegmentID"/>
              </w:rPr>
              <w:t>1345</w:t>
            </w:r>
            <w:r>
              <w:rPr>
                <w:rStyle w:val="TransUnitID"/>
              </w:rPr>
              <w:t>9ff7a9ef-5a6b-4b34-85e5-8a06aeb8e0d2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appliances, equipment, and processes within the project scope that meet the requirements listed in the tables below.</w:t>
            </w:r>
          </w:p>
        </w:tc>
        <w:tc>
          <w:tcPr>
            <w:tcW w:w="0" w:type="auto"/>
            <w:shd w:val="clear" w:color="auto" w:fill="FFFFFF"/>
          </w:tcPr>
          <w:p w:rsidR="002D551D" w:rsidRDefault="000F52A6">
            <w:pPr>
              <w:rPr>
                <w:lang w:val="pt-BR"/>
              </w:rPr>
            </w:pPr>
            <w:r>
              <w:rPr>
                <w:lang w:val="pt-BR"/>
              </w:rPr>
              <w:t>Instale utensílios, equip</w:t>
            </w:r>
            <w:r>
              <w:rPr>
                <w:lang w:val="pt-BR"/>
              </w:rPr>
              <w:t>amentos e processos dentro do escopo do projeto que atendam aos requisitos listados nas tabelas a seguir.</w:t>
            </w:r>
          </w:p>
        </w:tc>
      </w:tr>
      <w:tr w:rsidR="002D551D">
        <w:tc>
          <w:tcPr>
            <w:tcW w:w="0" w:type="auto"/>
            <w:shd w:val="clear" w:color="auto" w:fill="98FB98"/>
          </w:tcPr>
          <w:p w:rsidR="002D551D" w:rsidRDefault="000F52A6">
            <w:r>
              <w:rPr>
                <w:rStyle w:val="SegmentID"/>
              </w:rPr>
              <w:t>1346</w:t>
            </w:r>
            <w:r>
              <w:rPr>
                <w:rStyle w:val="TransUnitID"/>
              </w:rPr>
              <w:t>bc2ec761-08ee-4cb6-a276-9ed624cc4daa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FFFFF"/>
          </w:tcPr>
          <w:p w:rsidR="002D551D" w:rsidRDefault="000F52A6">
            <w:r>
              <w:rPr>
                <w:rStyle w:val="SegmentID"/>
              </w:rPr>
              <w:t>1347</w:t>
            </w:r>
            <w:r>
              <w:rPr>
                <w:rStyle w:val="TransUnitID"/>
              </w:rPr>
              <w:t>bc2ec761-08ee-4cb6-a276-9ed624cc4daa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Standards for appliances</w:t>
            </w:r>
          </w:p>
        </w:tc>
        <w:tc>
          <w:tcPr>
            <w:tcW w:w="0" w:type="auto"/>
            <w:shd w:val="clear" w:color="auto" w:fill="FFFFFF"/>
          </w:tcPr>
          <w:p w:rsidR="002D551D" w:rsidRDefault="000F52A6">
            <w:pPr>
              <w:rPr>
                <w:lang w:val="pt-BR"/>
              </w:rPr>
            </w:pPr>
            <w:r>
              <w:rPr>
                <w:lang w:val="pt-BR"/>
              </w:rPr>
              <w:t>Normas para utensílios</w:t>
            </w:r>
          </w:p>
        </w:tc>
      </w:tr>
      <w:tr w:rsidR="002D551D">
        <w:tc>
          <w:tcPr>
            <w:tcW w:w="0" w:type="auto"/>
            <w:shd w:val="clear" w:color="auto" w:fill="FFFFFF"/>
          </w:tcPr>
          <w:p w:rsidR="002D551D" w:rsidRDefault="000F52A6">
            <w:r>
              <w:rPr>
                <w:rStyle w:val="SegmentID"/>
              </w:rPr>
              <w:t>1348</w:t>
            </w:r>
            <w:r>
              <w:rPr>
                <w:rStyle w:val="TransUnitID"/>
              </w:rPr>
              <w:t>fa4c9728-22a4-4a65-a0a2-5a8de3b38e05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Appliance</w:t>
            </w:r>
          </w:p>
        </w:tc>
        <w:tc>
          <w:tcPr>
            <w:tcW w:w="0" w:type="auto"/>
            <w:shd w:val="clear" w:color="auto" w:fill="FFFFFF"/>
          </w:tcPr>
          <w:p w:rsidR="002D551D" w:rsidRDefault="000F52A6">
            <w:pPr>
              <w:rPr>
                <w:lang w:val="pt-BR"/>
              </w:rPr>
            </w:pPr>
            <w:r>
              <w:rPr>
                <w:lang w:val="pt-BR"/>
              </w:rPr>
              <w:t>Utensílio</w:t>
            </w:r>
          </w:p>
        </w:tc>
      </w:tr>
      <w:tr w:rsidR="002D551D">
        <w:tc>
          <w:tcPr>
            <w:tcW w:w="0" w:type="auto"/>
            <w:shd w:val="clear" w:color="auto" w:fill="98FB98"/>
          </w:tcPr>
          <w:p w:rsidR="002D551D" w:rsidRDefault="000F52A6">
            <w:r>
              <w:rPr>
                <w:rStyle w:val="SegmentID"/>
              </w:rPr>
              <w:t>1349</w:t>
            </w:r>
            <w:r>
              <w:rPr>
                <w:rStyle w:val="TransUnitID"/>
              </w:rPr>
              <w:t>cdb5dc27-adfb-494b-9f22-cd1ec78dbd2c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w:t>
            </w:r>
          </w:p>
        </w:tc>
        <w:tc>
          <w:tcPr>
            <w:tcW w:w="0" w:type="auto"/>
            <w:shd w:val="clear" w:color="auto" w:fill="98FB98"/>
          </w:tcPr>
          <w:p w:rsidR="002D551D" w:rsidRDefault="000F52A6">
            <w:pPr>
              <w:rPr>
                <w:lang w:val="pt-BR"/>
              </w:rPr>
            </w:pPr>
            <w:r>
              <w:rPr>
                <w:lang w:val="pt-BR"/>
              </w:rPr>
              <w:t>Requisito</w:t>
            </w:r>
          </w:p>
        </w:tc>
      </w:tr>
      <w:tr w:rsidR="002D551D">
        <w:tc>
          <w:tcPr>
            <w:tcW w:w="0" w:type="auto"/>
            <w:shd w:val="clear" w:color="auto" w:fill="FFFFFF"/>
          </w:tcPr>
          <w:p w:rsidR="002D551D" w:rsidRDefault="000F52A6">
            <w:r>
              <w:rPr>
                <w:rStyle w:val="SegmentID"/>
              </w:rPr>
              <w:t>1350</w:t>
            </w:r>
            <w:r>
              <w:rPr>
                <w:rStyle w:val="TransUnitID"/>
              </w:rPr>
              <w:t>73b56f8a-9376-4d0c-a913-8882e30ceead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Residential clothes washers</w:t>
            </w:r>
          </w:p>
        </w:tc>
        <w:tc>
          <w:tcPr>
            <w:tcW w:w="0" w:type="auto"/>
            <w:shd w:val="clear" w:color="auto" w:fill="FFFFFF"/>
          </w:tcPr>
          <w:p w:rsidR="002D551D" w:rsidRDefault="000F52A6">
            <w:pPr>
              <w:rPr>
                <w:lang w:val="pt-BR"/>
              </w:rPr>
            </w:pPr>
            <w:r>
              <w:rPr>
                <w:lang w:val="pt-BR"/>
              </w:rPr>
              <w:t>Máquinas de lavar roupa residenciais</w:t>
            </w:r>
          </w:p>
        </w:tc>
      </w:tr>
      <w:tr w:rsidR="002D551D">
        <w:tc>
          <w:tcPr>
            <w:tcW w:w="0" w:type="auto"/>
            <w:shd w:val="clear" w:color="auto" w:fill="FFFFFF"/>
          </w:tcPr>
          <w:p w:rsidR="002D551D" w:rsidRDefault="000F52A6">
            <w:r>
              <w:rPr>
                <w:rStyle w:val="SegmentID"/>
              </w:rPr>
              <w:t>1351</w:t>
            </w:r>
            <w:r>
              <w:rPr>
                <w:rStyle w:val="TransUnitID"/>
              </w:rPr>
              <w:t>90f07683-04d9-4166-bc8d-f2dd7c949a54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ENERGY STAR or performance equivalent</w:t>
            </w:r>
          </w:p>
        </w:tc>
        <w:tc>
          <w:tcPr>
            <w:tcW w:w="0" w:type="auto"/>
            <w:shd w:val="clear" w:color="auto" w:fill="FFFFFF"/>
          </w:tcPr>
          <w:p w:rsidR="002D551D" w:rsidRDefault="000F52A6">
            <w:pPr>
              <w:rPr>
                <w:lang w:val="pt-BR"/>
              </w:rPr>
            </w:pPr>
            <w:r>
              <w:rPr>
                <w:lang w:val="pt-BR"/>
              </w:rPr>
              <w:t>ENERGY STAR ou de desempenho equivalente</w:t>
            </w:r>
          </w:p>
        </w:tc>
      </w:tr>
      <w:tr w:rsidR="002D551D">
        <w:tc>
          <w:tcPr>
            <w:tcW w:w="0" w:type="auto"/>
            <w:shd w:val="clear" w:color="auto" w:fill="F5DEB3"/>
          </w:tcPr>
          <w:p w:rsidR="002D551D" w:rsidRDefault="000F52A6">
            <w:r>
              <w:rPr>
                <w:rStyle w:val="SegmentID"/>
              </w:rPr>
              <w:t>1352</w:t>
            </w:r>
            <w:r>
              <w:rPr>
                <w:rStyle w:val="TransUnitID"/>
              </w:rPr>
              <w:t>421479c4-9ee7-4671-8b27-fd33d2f2e4eb</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Commercial clothes washers</w:t>
            </w:r>
          </w:p>
        </w:tc>
        <w:tc>
          <w:tcPr>
            <w:tcW w:w="0" w:type="auto"/>
            <w:shd w:val="clear" w:color="auto" w:fill="F5DEB3"/>
          </w:tcPr>
          <w:p w:rsidR="002D551D" w:rsidRDefault="000F52A6">
            <w:pPr>
              <w:rPr>
                <w:lang w:val="pt-BR"/>
              </w:rPr>
            </w:pPr>
            <w:r>
              <w:rPr>
                <w:lang w:val="pt-BR"/>
              </w:rPr>
              <w:t>Máquinas de lavar roupa comerciais</w:t>
            </w:r>
          </w:p>
        </w:tc>
      </w:tr>
      <w:tr w:rsidR="002D551D">
        <w:tc>
          <w:tcPr>
            <w:tcW w:w="0" w:type="auto"/>
            <w:shd w:val="clear" w:color="auto" w:fill="FFFFFF"/>
          </w:tcPr>
          <w:p w:rsidR="002D551D" w:rsidRDefault="000F52A6">
            <w:r>
              <w:rPr>
                <w:rStyle w:val="SegmentID"/>
              </w:rPr>
              <w:t>1353</w:t>
            </w:r>
            <w:r>
              <w:rPr>
                <w:rStyle w:val="TransUnitID"/>
              </w:rPr>
              <w:t>c03ac57a-1a43-49f4-a80c-f16a6497003a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CEE Tier 3A</w:t>
            </w:r>
          </w:p>
        </w:tc>
        <w:tc>
          <w:tcPr>
            <w:tcW w:w="0" w:type="auto"/>
            <w:shd w:val="clear" w:color="auto" w:fill="FFFFFF"/>
          </w:tcPr>
          <w:p w:rsidR="002D551D" w:rsidRDefault="000F52A6">
            <w:pPr>
              <w:rPr>
                <w:lang w:val="pt-BR"/>
              </w:rPr>
            </w:pPr>
            <w:r>
              <w:rPr>
                <w:lang w:val="pt-BR"/>
              </w:rPr>
              <w:t>CEE Classe 3A</w:t>
            </w:r>
          </w:p>
        </w:tc>
      </w:tr>
      <w:tr w:rsidR="002D551D">
        <w:tc>
          <w:tcPr>
            <w:tcW w:w="0" w:type="auto"/>
            <w:shd w:val="clear" w:color="auto" w:fill="FFFFFF"/>
          </w:tcPr>
          <w:p w:rsidR="002D551D" w:rsidRDefault="000F52A6">
            <w:r>
              <w:rPr>
                <w:rStyle w:val="SegmentID"/>
              </w:rPr>
              <w:t>1354</w:t>
            </w:r>
            <w:r>
              <w:rPr>
                <w:rStyle w:val="TransUnitID"/>
              </w:rPr>
              <w:t>cc915b94-6c3f-4a1a-9bff-a0e8f3acb073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Residential dishwashers (standard and compact)</w:t>
            </w:r>
          </w:p>
        </w:tc>
        <w:tc>
          <w:tcPr>
            <w:tcW w:w="0" w:type="auto"/>
            <w:shd w:val="clear" w:color="auto" w:fill="FFFFFF"/>
          </w:tcPr>
          <w:p w:rsidR="002D551D" w:rsidRDefault="000F52A6">
            <w:pPr>
              <w:rPr>
                <w:lang w:val="pt-BR"/>
              </w:rPr>
            </w:pPr>
            <w:r>
              <w:rPr>
                <w:lang w:val="pt-BR"/>
              </w:rPr>
              <w:t>Lava-louças residenciais (padrão e compactas)</w:t>
            </w:r>
          </w:p>
        </w:tc>
      </w:tr>
      <w:tr w:rsidR="002D551D">
        <w:tc>
          <w:tcPr>
            <w:tcW w:w="0" w:type="auto"/>
            <w:shd w:val="clear" w:color="auto" w:fill="98FB98"/>
          </w:tcPr>
          <w:p w:rsidR="002D551D" w:rsidRDefault="000F52A6">
            <w:r>
              <w:rPr>
                <w:rStyle w:val="SegmentID"/>
              </w:rPr>
              <w:t>1355</w:t>
            </w:r>
            <w:r>
              <w:rPr>
                <w:rStyle w:val="TransUnitID"/>
              </w:rPr>
              <w:t>aa2edfe1-74d3-4ea9-b924-3cb630edd1f8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 or performance equivalent</w:t>
            </w:r>
          </w:p>
        </w:tc>
        <w:tc>
          <w:tcPr>
            <w:tcW w:w="0" w:type="auto"/>
            <w:shd w:val="clear" w:color="auto" w:fill="98FB98"/>
          </w:tcPr>
          <w:p w:rsidR="002D551D" w:rsidRDefault="000F52A6">
            <w:pPr>
              <w:rPr>
                <w:lang w:val="pt-BR"/>
              </w:rPr>
            </w:pPr>
            <w:r>
              <w:rPr>
                <w:lang w:val="pt-BR"/>
              </w:rPr>
              <w:t>ENERGY STAR ou de desempenho equivalente</w:t>
            </w:r>
          </w:p>
        </w:tc>
      </w:tr>
      <w:tr w:rsidR="002D551D">
        <w:tc>
          <w:tcPr>
            <w:tcW w:w="0" w:type="auto"/>
            <w:shd w:val="clear" w:color="auto" w:fill="98FB98"/>
          </w:tcPr>
          <w:p w:rsidR="002D551D" w:rsidRDefault="000F52A6">
            <w:r>
              <w:rPr>
                <w:rStyle w:val="SegmentID"/>
              </w:rPr>
              <w:t>1356</w:t>
            </w:r>
            <w:r>
              <w:rPr>
                <w:rStyle w:val="TransUnitID"/>
              </w:rPr>
              <w:t>51e4e676-7d99-41fc-90c5-d118fd9eb2fc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Prerinse spray valves</w:t>
            </w:r>
          </w:p>
        </w:tc>
        <w:tc>
          <w:tcPr>
            <w:tcW w:w="0" w:type="auto"/>
            <w:shd w:val="clear" w:color="auto" w:fill="98FB98"/>
          </w:tcPr>
          <w:p w:rsidR="002D551D" w:rsidRDefault="000F52A6">
            <w:pPr>
              <w:rPr>
                <w:lang w:val="pt-BR"/>
              </w:rPr>
            </w:pPr>
            <w:r>
              <w:rPr>
                <w:lang w:val="pt-BR"/>
              </w:rPr>
              <w:t>Válvulas de pulverização pré-lavagem</w:t>
            </w:r>
          </w:p>
        </w:tc>
      </w:tr>
      <w:tr w:rsidR="002D551D">
        <w:tc>
          <w:tcPr>
            <w:tcW w:w="0" w:type="auto"/>
            <w:shd w:val="clear" w:color="auto" w:fill="FFFFFF"/>
          </w:tcPr>
          <w:p w:rsidR="002D551D" w:rsidRDefault="000F52A6">
            <w:r>
              <w:rPr>
                <w:rStyle w:val="SegmentID"/>
              </w:rPr>
              <w:t>1357</w:t>
            </w:r>
            <w:r>
              <w:rPr>
                <w:rStyle w:val="TransUnitID"/>
              </w:rPr>
              <w:t>e8328b16-43bd-41b0-a1f0-1a4ae0eb086b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1.3 gpm (4.9 lpm)</w:t>
            </w:r>
          </w:p>
        </w:tc>
        <w:tc>
          <w:tcPr>
            <w:tcW w:w="0" w:type="auto"/>
            <w:shd w:val="clear" w:color="auto" w:fill="FFFFFF"/>
          </w:tcPr>
          <w:p w:rsidR="002D551D" w:rsidRDefault="000F52A6">
            <w:pPr>
              <w:rPr>
                <w:lang w:val="pt-BR"/>
              </w:rPr>
            </w:pPr>
            <w:r>
              <w:rPr>
                <w:lang w:val="pt-BR"/>
              </w:rPr>
              <w:t>≤ 1,3 gpm (4,9 lpm)</w:t>
            </w:r>
          </w:p>
        </w:tc>
      </w:tr>
      <w:tr w:rsidR="002D551D">
        <w:tc>
          <w:tcPr>
            <w:tcW w:w="0" w:type="auto"/>
            <w:shd w:val="clear" w:color="auto" w:fill="FFFFFF"/>
          </w:tcPr>
          <w:p w:rsidR="002D551D" w:rsidRDefault="000F52A6">
            <w:r>
              <w:rPr>
                <w:rStyle w:val="SegmentID"/>
              </w:rPr>
              <w:t>1358</w:t>
            </w:r>
            <w:r>
              <w:rPr>
                <w:rStyle w:val="TransUnitID"/>
              </w:rPr>
              <w:t>25ed088b-31be-4843-a946-a7aa8c76e3bc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 machine</w:t>
            </w:r>
          </w:p>
        </w:tc>
        <w:tc>
          <w:tcPr>
            <w:tcW w:w="0" w:type="auto"/>
            <w:shd w:val="clear" w:color="auto" w:fill="FFFFFF"/>
          </w:tcPr>
          <w:p w:rsidR="002D551D" w:rsidRDefault="000F52A6">
            <w:pPr>
              <w:rPr>
                <w:lang w:val="pt-BR"/>
              </w:rPr>
            </w:pPr>
            <w:r>
              <w:rPr>
                <w:lang w:val="pt-BR"/>
              </w:rPr>
              <w:t>Máquina de gelo</w:t>
            </w:r>
          </w:p>
        </w:tc>
      </w:tr>
      <w:tr w:rsidR="002D551D">
        <w:tc>
          <w:tcPr>
            <w:tcW w:w="0" w:type="auto"/>
            <w:shd w:val="clear" w:color="auto" w:fill="FFFFFF"/>
          </w:tcPr>
          <w:p w:rsidR="002D551D" w:rsidRDefault="000F52A6">
            <w:r>
              <w:rPr>
                <w:rStyle w:val="SegmentID"/>
              </w:rPr>
              <w:t>1359</w:t>
            </w:r>
            <w:r>
              <w:rPr>
                <w:rStyle w:val="TransUnitID"/>
              </w:rPr>
              <w:t>28d8e25a-2a50-47cd-b489-0214a0c9eafd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ENERGY STAR or performance equivalent and use either air-cooled or closed-loop cooling, such as chilled or condenser water system</w:t>
            </w:r>
          </w:p>
        </w:tc>
        <w:tc>
          <w:tcPr>
            <w:tcW w:w="0" w:type="auto"/>
            <w:shd w:val="clear" w:color="auto" w:fill="FFFFFF"/>
          </w:tcPr>
          <w:p w:rsidR="002D551D" w:rsidRDefault="000F52A6">
            <w:pPr>
              <w:rPr>
                <w:lang w:val="pt-BR"/>
              </w:rPr>
            </w:pPr>
            <w:r>
              <w:rPr>
                <w:lang w:val="pt-BR"/>
              </w:rPr>
              <w:t>ENERGY STAR ou de desempenho equivalente e utilizar resfriamento a ar ou de ciclo fechado, como um sistema de água resfriada o</w:t>
            </w:r>
            <w:r>
              <w:rPr>
                <w:lang w:val="pt-BR"/>
              </w:rPr>
              <w:t>u com condensador.</w:t>
            </w:r>
          </w:p>
        </w:tc>
      </w:tr>
      <w:tr w:rsidR="002D551D">
        <w:tc>
          <w:tcPr>
            <w:tcW w:w="0" w:type="auto"/>
            <w:shd w:val="clear" w:color="auto" w:fill="98FB98"/>
          </w:tcPr>
          <w:p w:rsidR="002D551D" w:rsidRDefault="000F52A6">
            <w:r>
              <w:rPr>
                <w:rStyle w:val="SegmentID"/>
              </w:rPr>
              <w:t>1360</w:t>
            </w:r>
            <w:r>
              <w:rPr>
                <w:rStyle w:val="TransUnitID"/>
              </w:rPr>
              <w:t>90964b20-6682-44f5-a7d2-977fc49d421a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gpm = gallons per minute</w:t>
            </w:r>
          </w:p>
        </w:tc>
        <w:tc>
          <w:tcPr>
            <w:tcW w:w="0" w:type="auto"/>
            <w:shd w:val="clear" w:color="auto" w:fill="98FB98"/>
          </w:tcPr>
          <w:p w:rsidR="002D551D" w:rsidRDefault="000F52A6">
            <w:pPr>
              <w:rPr>
                <w:lang w:val="pt-BR"/>
              </w:rPr>
            </w:pPr>
            <w:r>
              <w:rPr>
                <w:lang w:val="pt-BR"/>
              </w:rPr>
              <w:t>gpm = galões por minuto</w:t>
            </w:r>
          </w:p>
        </w:tc>
      </w:tr>
      <w:tr w:rsidR="002D551D">
        <w:tc>
          <w:tcPr>
            <w:tcW w:w="0" w:type="auto"/>
            <w:shd w:val="clear" w:color="auto" w:fill="98FB98"/>
          </w:tcPr>
          <w:p w:rsidR="002D551D" w:rsidRDefault="000F52A6">
            <w:r>
              <w:rPr>
                <w:rStyle w:val="SegmentID"/>
              </w:rPr>
              <w:t>1361</w:t>
            </w:r>
            <w:r>
              <w:rPr>
                <w:rStyle w:val="TransUnitID"/>
              </w:rPr>
              <w:t>ac9462eb-f916-436d-9fdc-372ac14ecde7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lpm = liters per minute</w:t>
            </w:r>
          </w:p>
        </w:tc>
        <w:tc>
          <w:tcPr>
            <w:tcW w:w="0" w:type="auto"/>
            <w:shd w:val="clear" w:color="auto" w:fill="98FB98"/>
          </w:tcPr>
          <w:p w:rsidR="002D551D" w:rsidRDefault="000F52A6">
            <w:pPr>
              <w:rPr>
                <w:lang w:val="pt-BR"/>
              </w:rPr>
            </w:pPr>
            <w:r>
              <w:rPr>
                <w:lang w:val="pt-BR"/>
              </w:rPr>
              <w:t>lpm = litros por minuto</w:t>
            </w:r>
          </w:p>
        </w:tc>
      </w:tr>
      <w:tr w:rsidR="002D551D">
        <w:tc>
          <w:tcPr>
            <w:tcW w:w="0" w:type="auto"/>
            <w:shd w:val="clear" w:color="auto" w:fill="98FB98"/>
          </w:tcPr>
          <w:p w:rsidR="002D551D" w:rsidRDefault="000F52A6">
            <w:r>
              <w:rPr>
                <w:rStyle w:val="SegmentID"/>
              </w:rPr>
              <w:t>1362</w:t>
            </w:r>
            <w:r>
              <w:rPr>
                <w:rStyle w:val="TransUnitID"/>
              </w:rPr>
              <w:t>4cc1cc8c-bcbb-46e5-852f-ab432ac10780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5DEB3"/>
          </w:tcPr>
          <w:p w:rsidR="002D551D" w:rsidRDefault="000F52A6">
            <w:r>
              <w:rPr>
                <w:rStyle w:val="SegmentID"/>
              </w:rPr>
              <w:t>1363</w:t>
            </w:r>
            <w:r>
              <w:rPr>
                <w:rStyle w:val="TransUnitID"/>
              </w:rPr>
              <w:t>4cc1cc8c-bcbb-46e5-852f-ab432ac10780</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Standards for processes</w:t>
            </w:r>
          </w:p>
        </w:tc>
        <w:tc>
          <w:tcPr>
            <w:tcW w:w="0" w:type="auto"/>
            <w:shd w:val="clear" w:color="auto" w:fill="F5DEB3"/>
          </w:tcPr>
          <w:p w:rsidR="002D551D" w:rsidRDefault="000F52A6">
            <w:pPr>
              <w:rPr>
                <w:lang w:val="pt-BR"/>
              </w:rPr>
            </w:pPr>
            <w:r>
              <w:rPr>
                <w:lang w:val="pt-BR"/>
              </w:rPr>
              <w:t>Normas para processos</w:t>
            </w:r>
          </w:p>
        </w:tc>
      </w:tr>
      <w:tr w:rsidR="002D551D">
        <w:tc>
          <w:tcPr>
            <w:tcW w:w="0" w:type="auto"/>
            <w:shd w:val="clear" w:color="auto" w:fill="FFFFFF"/>
          </w:tcPr>
          <w:p w:rsidR="002D551D" w:rsidRDefault="000F52A6">
            <w:r>
              <w:rPr>
                <w:rStyle w:val="SegmentID"/>
              </w:rPr>
              <w:t>1364</w:t>
            </w:r>
            <w:r>
              <w:rPr>
                <w:rStyle w:val="TransUnitID"/>
              </w:rPr>
              <w:t>7ad3dae4-e883-4a73-a4d4-07d0463b7dc9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Process</w:t>
            </w:r>
          </w:p>
        </w:tc>
        <w:tc>
          <w:tcPr>
            <w:tcW w:w="0" w:type="auto"/>
            <w:shd w:val="clear" w:color="auto" w:fill="FFFFFF"/>
          </w:tcPr>
          <w:p w:rsidR="002D551D" w:rsidRDefault="000F52A6">
            <w:pPr>
              <w:rPr>
                <w:lang w:val="pt-BR"/>
              </w:rPr>
            </w:pPr>
            <w:r>
              <w:rPr>
                <w:lang w:val="pt-BR"/>
              </w:rPr>
              <w:t>Processo</w:t>
            </w:r>
          </w:p>
        </w:tc>
      </w:tr>
      <w:tr w:rsidR="002D551D">
        <w:tc>
          <w:tcPr>
            <w:tcW w:w="0" w:type="auto"/>
            <w:shd w:val="clear" w:color="auto" w:fill="98FB98"/>
          </w:tcPr>
          <w:p w:rsidR="002D551D" w:rsidRDefault="000F52A6">
            <w:r>
              <w:rPr>
                <w:rStyle w:val="SegmentID"/>
              </w:rPr>
              <w:t>1365</w:t>
            </w:r>
            <w:r>
              <w:rPr>
                <w:rStyle w:val="TransUnitID"/>
              </w:rPr>
              <w:t>f5c1c2d9-3839-440a-b5a7-b391f0d7c5f1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w:t>
            </w:r>
          </w:p>
        </w:tc>
        <w:tc>
          <w:tcPr>
            <w:tcW w:w="0" w:type="auto"/>
            <w:shd w:val="clear" w:color="auto" w:fill="98FB98"/>
          </w:tcPr>
          <w:p w:rsidR="002D551D" w:rsidRDefault="000F52A6">
            <w:pPr>
              <w:rPr>
                <w:lang w:val="pt-BR"/>
              </w:rPr>
            </w:pPr>
            <w:r>
              <w:rPr>
                <w:lang w:val="pt-BR"/>
              </w:rPr>
              <w:t>Requisito</w:t>
            </w:r>
          </w:p>
        </w:tc>
      </w:tr>
      <w:tr w:rsidR="002D551D">
        <w:tc>
          <w:tcPr>
            <w:tcW w:w="0" w:type="auto"/>
            <w:shd w:val="clear" w:color="auto" w:fill="FFFFFF"/>
          </w:tcPr>
          <w:p w:rsidR="002D551D" w:rsidRDefault="000F52A6">
            <w:r>
              <w:rPr>
                <w:rStyle w:val="SegmentID"/>
              </w:rPr>
              <w:t>1366</w:t>
            </w:r>
            <w:r>
              <w:rPr>
                <w:rStyle w:val="TransUnitID"/>
              </w:rPr>
              <w:t>64081b70-19ff-41e7-a2dd-bee062140b89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Heat rejection and cooling</w:t>
            </w:r>
          </w:p>
        </w:tc>
        <w:tc>
          <w:tcPr>
            <w:tcW w:w="0" w:type="auto"/>
            <w:shd w:val="clear" w:color="auto" w:fill="FFFFFF"/>
          </w:tcPr>
          <w:p w:rsidR="002D551D" w:rsidRDefault="000F52A6">
            <w:pPr>
              <w:rPr>
                <w:lang w:val="pt-BR"/>
              </w:rPr>
            </w:pPr>
            <w:r>
              <w:rPr>
                <w:lang w:val="pt-BR"/>
              </w:rPr>
              <w:t>Rejeição de calor e resfriamento</w:t>
            </w:r>
          </w:p>
        </w:tc>
      </w:tr>
      <w:tr w:rsidR="002D551D">
        <w:tc>
          <w:tcPr>
            <w:tcW w:w="0" w:type="auto"/>
            <w:shd w:val="clear" w:color="auto" w:fill="FFFFFF"/>
          </w:tcPr>
          <w:p w:rsidR="002D551D" w:rsidRDefault="000F52A6">
            <w:r>
              <w:rPr>
                <w:rStyle w:val="SegmentID"/>
              </w:rPr>
              <w:t>1367</w:t>
            </w:r>
            <w:r>
              <w:rPr>
                <w:rStyle w:val="TransUnitID"/>
              </w:rPr>
              <w:t>cad7a485-d03f-4798-ac84-fbf887307f67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once-through cooling with potable water for any equipment or appliances that reject heat</w:t>
            </w:r>
          </w:p>
        </w:tc>
        <w:tc>
          <w:tcPr>
            <w:tcW w:w="0" w:type="auto"/>
            <w:shd w:val="clear" w:color="auto" w:fill="FFFFFF"/>
          </w:tcPr>
          <w:p w:rsidR="002D551D" w:rsidRDefault="000F52A6">
            <w:pPr>
              <w:rPr>
                <w:lang w:val="pt-BR"/>
              </w:rPr>
            </w:pPr>
            <w:r>
              <w:rPr>
                <w:lang w:val="pt-BR"/>
              </w:rPr>
              <w:t>Não use resfriamento com passagem única de água potável em nenh</w:t>
            </w:r>
            <w:r>
              <w:rPr>
                <w:lang w:val="pt-BR"/>
              </w:rPr>
              <w:t>um equipamento ou utensílio que rejeite calor</w:t>
            </w:r>
          </w:p>
        </w:tc>
      </w:tr>
      <w:tr w:rsidR="002D551D">
        <w:tc>
          <w:tcPr>
            <w:tcW w:w="0" w:type="auto"/>
            <w:shd w:val="clear" w:color="auto" w:fill="FFFFFF"/>
          </w:tcPr>
          <w:p w:rsidR="002D551D" w:rsidRDefault="000F52A6">
            <w:r>
              <w:rPr>
                <w:rStyle w:val="SegmentID"/>
              </w:rPr>
              <w:t>1368</w:t>
            </w:r>
            <w:r>
              <w:rPr>
                <w:rStyle w:val="TransUnitID"/>
              </w:rPr>
              <w:t>401ea0de-71dc-4fea-a632-e188f907360e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Cooling towers and evaporative condensers</w:t>
            </w:r>
          </w:p>
        </w:tc>
        <w:tc>
          <w:tcPr>
            <w:tcW w:w="0" w:type="auto"/>
            <w:shd w:val="clear" w:color="auto" w:fill="FFFFFF"/>
          </w:tcPr>
          <w:p w:rsidR="002D551D" w:rsidRDefault="000F52A6">
            <w:pPr>
              <w:rPr>
                <w:lang w:val="pt-BR"/>
              </w:rPr>
            </w:pPr>
            <w:r>
              <w:rPr>
                <w:lang w:val="pt-BR"/>
              </w:rPr>
              <w:t>Torres de resfriamento e condensadores evaporativos</w:t>
            </w:r>
          </w:p>
        </w:tc>
      </w:tr>
      <w:tr w:rsidR="002D551D">
        <w:tc>
          <w:tcPr>
            <w:tcW w:w="0" w:type="auto"/>
            <w:shd w:val="clear" w:color="auto" w:fill="FFFFFF"/>
          </w:tcPr>
          <w:p w:rsidR="002D551D" w:rsidRDefault="000F52A6">
            <w:r>
              <w:rPr>
                <w:rStyle w:val="SegmentID"/>
              </w:rPr>
              <w:t>1369</w:t>
            </w:r>
            <w:r>
              <w:rPr>
                <w:rStyle w:val="TransUnitID"/>
              </w:rPr>
              <w:t>6f37a77f-35d8-4763-a4bb-efca196af3dc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Equip with</w:t>
            </w:r>
          </w:p>
        </w:tc>
        <w:tc>
          <w:tcPr>
            <w:tcW w:w="0" w:type="auto"/>
            <w:shd w:val="clear" w:color="auto" w:fill="FFFFFF"/>
          </w:tcPr>
          <w:p w:rsidR="002D551D" w:rsidRDefault="000F52A6">
            <w:pPr>
              <w:rPr>
                <w:lang w:val="pt-BR"/>
              </w:rPr>
            </w:pPr>
            <w:r>
              <w:rPr>
                <w:lang w:val="pt-BR"/>
              </w:rPr>
              <w:t>Equipe com</w:t>
            </w:r>
          </w:p>
        </w:tc>
      </w:tr>
      <w:tr w:rsidR="002D551D">
        <w:tc>
          <w:tcPr>
            <w:tcW w:w="0" w:type="auto"/>
            <w:shd w:val="clear" w:color="auto" w:fill="F5DEB3"/>
          </w:tcPr>
          <w:p w:rsidR="002D551D" w:rsidRDefault="000F52A6">
            <w:r>
              <w:rPr>
                <w:rStyle w:val="SegmentID"/>
              </w:rPr>
              <w:t>1370</w:t>
            </w:r>
            <w:r>
              <w:rPr>
                <w:rStyle w:val="TransUnitID"/>
              </w:rPr>
              <w:t>aeb3c420-f10d-4528-b840-491526f76999</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makeup water meters</w:t>
            </w:r>
          </w:p>
        </w:tc>
        <w:tc>
          <w:tcPr>
            <w:tcW w:w="0" w:type="auto"/>
            <w:shd w:val="clear" w:color="auto" w:fill="F5DEB3"/>
          </w:tcPr>
          <w:p w:rsidR="002D551D" w:rsidRDefault="000F52A6">
            <w:pPr>
              <w:rPr>
                <w:lang w:val="pt-BR"/>
              </w:rPr>
            </w:pPr>
            <w:r>
              <w:rPr>
                <w:lang w:val="pt-BR"/>
              </w:rPr>
              <w:t>medidores de água de reposição</w:t>
            </w:r>
          </w:p>
        </w:tc>
      </w:tr>
      <w:tr w:rsidR="002D551D">
        <w:tc>
          <w:tcPr>
            <w:tcW w:w="0" w:type="auto"/>
            <w:shd w:val="clear" w:color="auto" w:fill="FFFFFF"/>
          </w:tcPr>
          <w:p w:rsidR="002D551D" w:rsidRDefault="000F52A6">
            <w:r>
              <w:rPr>
                <w:rStyle w:val="SegmentID"/>
              </w:rPr>
              <w:t>1371</w:t>
            </w:r>
            <w:r>
              <w:rPr>
                <w:rStyle w:val="TransUnitID"/>
              </w:rPr>
              <w:t>f0fe0617-d22b-4b85-9a04-fc81c2c2ba78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conductivity controllers and overflow alarms</w:t>
            </w:r>
          </w:p>
        </w:tc>
        <w:tc>
          <w:tcPr>
            <w:tcW w:w="0" w:type="auto"/>
            <w:shd w:val="clear" w:color="auto" w:fill="FFFFFF"/>
          </w:tcPr>
          <w:p w:rsidR="002D551D" w:rsidRDefault="000F52A6">
            <w:pPr>
              <w:rPr>
                <w:lang w:val="pt-BR"/>
              </w:rPr>
            </w:pPr>
            <w:r>
              <w:rPr>
                <w:lang w:val="pt-BR"/>
              </w:rPr>
              <w:t>controladores de condutividade e alarmes de transbordamento</w:t>
            </w:r>
          </w:p>
        </w:tc>
      </w:tr>
      <w:tr w:rsidR="002D551D">
        <w:tc>
          <w:tcPr>
            <w:tcW w:w="0" w:type="auto"/>
            <w:shd w:val="clear" w:color="auto" w:fill="FFFFFF"/>
          </w:tcPr>
          <w:p w:rsidR="002D551D" w:rsidRDefault="000F52A6">
            <w:r>
              <w:rPr>
                <w:rStyle w:val="SegmentID"/>
              </w:rPr>
              <w:t>1372</w:t>
            </w:r>
            <w:r>
              <w:rPr>
                <w:rStyle w:val="TransUnitID"/>
              </w:rPr>
              <w:t>cc362cb1-8299-426e-83bf-523922b44f21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efficient drift eliminators that reduce drift to maximum of 0.002% of recirculated water volume for counterflow towers and 0.005% of recirculated water flow for cross-flow towers</w:t>
            </w:r>
          </w:p>
        </w:tc>
        <w:tc>
          <w:tcPr>
            <w:tcW w:w="0" w:type="auto"/>
            <w:shd w:val="clear" w:color="auto" w:fill="FFFFFF"/>
          </w:tcPr>
          <w:p w:rsidR="002D551D" w:rsidRDefault="000F52A6">
            <w:pPr>
              <w:rPr>
                <w:lang w:val="pt-BR"/>
              </w:rPr>
            </w:pPr>
            <w:r>
              <w:rPr>
                <w:lang w:val="pt-BR"/>
              </w:rPr>
              <w:t xml:space="preserve">eliminadores de desvio eficientes que reduzam o desvio a um máximo de 0,002% </w:t>
            </w:r>
            <w:r>
              <w:rPr>
                <w:lang w:val="pt-BR"/>
              </w:rPr>
              <w:t>do volume de água recirculada para as torres de contrafluxo e 0,005% do fluxo de água recirculada para torres de fluxo cruzado</w:t>
            </w:r>
          </w:p>
        </w:tc>
      </w:tr>
      <w:tr w:rsidR="002D551D">
        <w:tc>
          <w:tcPr>
            <w:tcW w:w="0" w:type="auto"/>
            <w:shd w:val="clear" w:color="auto" w:fill="FFFFFF"/>
          </w:tcPr>
          <w:p w:rsidR="002D551D" w:rsidRDefault="000F52A6">
            <w:r>
              <w:rPr>
                <w:rStyle w:val="SegmentID"/>
              </w:rPr>
              <w:t>1373</w:t>
            </w:r>
            <w:r>
              <w:rPr>
                <w:rStyle w:val="TransUnitID"/>
              </w:rPr>
              <w:t>77944511-4372-4b25-84f4-96e502647d40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Healthcare, Retail, Schools, and Hospitality Only</w:t>
            </w:r>
          </w:p>
        </w:tc>
        <w:tc>
          <w:tcPr>
            <w:tcW w:w="0" w:type="auto"/>
            <w:shd w:val="clear" w:color="auto" w:fill="FFFFFF"/>
          </w:tcPr>
          <w:p w:rsidR="002D551D" w:rsidRDefault="000F52A6">
            <w:pPr>
              <w:rPr>
                <w:lang w:val="pt-BR"/>
              </w:rPr>
            </w:pPr>
            <w:r>
              <w:rPr>
                <w:lang w:val="pt-BR"/>
              </w:rPr>
              <w:t>Apenas Setor de Saúde, Varejo, Escolas e Hoteleiro</w:t>
            </w:r>
          </w:p>
        </w:tc>
      </w:tr>
      <w:tr w:rsidR="002D551D">
        <w:tc>
          <w:tcPr>
            <w:tcW w:w="0" w:type="auto"/>
            <w:shd w:val="clear" w:color="auto" w:fill="FFFFFF"/>
          </w:tcPr>
          <w:p w:rsidR="002D551D" w:rsidRDefault="000F52A6">
            <w:r>
              <w:rPr>
                <w:rStyle w:val="SegmentID"/>
              </w:rPr>
              <w:t>1374</w:t>
            </w:r>
            <w:r>
              <w:rPr>
                <w:rStyle w:val="TransUnitID"/>
              </w:rPr>
              <w:t>33ca561d-25a6-4da0-ad43-ba5b106b03a4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 addition, water-consuming appliances, equipment, and processes </w:t>
            </w:r>
            <w:r>
              <w:lastRenderedPageBreak/>
              <w:t>must meet the requirements listed in Tables 4 and 5.</w:t>
            </w:r>
          </w:p>
        </w:tc>
        <w:tc>
          <w:tcPr>
            <w:tcW w:w="0" w:type="auto"/>
            <w:shd w:val="clear" w:color="auto" w:fill="FFFFFF"/>
          </w:tcPr>
          <w:p w:rsidR="002D551D" w:rsidRDefault="000F52A6">
            <w:pPr>
              <w:rPr>
                <w:lang w:val="pt-BR"/>
              </w:rPr>
            </w:pPr>
            <w:r>
              <w:rPr>
                <w:lang w:val="pt-BR"/>
              </w:rPr>
              <w:lastRenderedPageBreak/>
              <w:t>Além disso, utensí</w:t>
            </w:r>
            <w:r>
              <w:rPr>
                <w:lang w:val="pt-BR"/>
              </w:rPr>
              <w:t xml:space="preserve">lios, equipamentos e processos que consomem água </w:t>
            </w:r>
            <w:r>
              <w:rPr>
                <w:lang w:val="pt-BR"/>
              </w:rPr>
              <w:lastRenderedPageBreak/>
              <w:t>devem atender aos requisitos listados nas Tabelas 4 e 5.</w:t>
            </w:r>
          </w:p>
        </w:tc>
      </w:tr>
      <w:tr w:rsidR="002D551D">
        <w:tc>
          <w:tcPr>
            <w:tcW w:w="0" w:type="auto"/>
            <w:shd w:val="clear" w:color="auto" w:fill="98FB98"/>
          </w:tcPr>
          <w:p w:rsidR="002D551D" w:rsidRDefault="000F52A6">
            <w:r>
              <w:rPr>
                <w:rStyle w:val="SegmentID"/>
              </w:rPr>
              <w:lastRenderedPageBreak/>
              <w:t>1375</w:t>
            </w:r>
            <w:r>
              <w:rPr>
                <w:rStyle w:val="TransUnitID"/>
              </w:rPr>
              <w:t>c3a67168-981c-4d58-b8ec-2f46e2df53c7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4.</w:t>
            </w:r>
          </w:p>
        </w:tc>
        <w:tc>
          <w:tcPr>
            <w:tcW w:w="0" w:type="auto"/>
            <w:shd w:val="clear" w:color="auto" w:fill="98FB98"/>
          </w:tcPr>
          <w:p w:rsidR="002D551D" w:rsidRDefault="000F52A6">
            <w:pPr>
              <w:rPr>
                <w:lang w:val="pt-BR"/>
              </w:rPr>
            </w:pPr>
            <w:r>
              <w:rPr>
                <w:lang w:val="pt-BR"/>
              </w:rPr>
              <w:t>Tabela 4.</w:t>
            </w:r>
          </w:p>
        </w:tc>
      </w:tr>
      <w:tr w:rsidR="002D551D">
        <w:tc>
          <w:tcPr>
            <w:tcW w:w="0" w:type="auto"/>
            <w:shd w:val="clear" w:color="auto" w:fill="98FB98"/>
          </w:tcPr>
          <w:p w:rsidR="002D551D" w:rsidRDefault="000F52A6">
            <w:r>
              <w:rPr>
                <w:rStyle w:val="SegmentID"/>
              </w:rPr>
              <w:t>1376</w:t>
            </w:r>
            <w:r>
              <w:rPr>
                <w:rStyle w:val="TransUnitID"/>
              </w:rPr>
              <w:t>c3a67168-981c-4d58-b8ec-2f46e2df53c7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Standards for appliances</w:t>
            </w:r>
          </w:p>
        </w:tc>
        <w:tc>
          <w:tcPr>
            <w:tcW w:w="0" w:type="auto"/>
            <w:shd w:val="clear" w:color="auto" w:fill="98FB98"/>
          </w:tcPr>
          <w:p w:rsidR="002D551D" w:rsidRDefault="000F52A6">
            <w:pPr>
              <w:rPr>
                <w:lang w:val="pt-BR"/>
              </w:rPr>
            </w:pPr>
            <w:r>
              <w:rPr>
                <w:lang w:val="pt-BR"/>
              </w:rPr>
              <w:t>Normas para utensílios</w:t>
            </w:r>
          </w:p>
        </w:tc>
      </w:tr>
      <w:tr w:rsidR="002D551D">
        <w:tc>
          <w:tcPr>
            <w:tcW w:w="0" w:type="auto"/>
            <w:shd w:val="clear" w:color="auto" w:fill="FFFFFF"/>
          </w:tcPr>
          <w:p w:rsidR="002D551D" w:rsidRDefault="000F52A6">
            <w:r>
              <w:rPr>
                <w:rStyle w:val="SegmentID"/>
              </w:rPr>
              <w:t>1377</w:t>
            </w:r>
            <w:r>
              <w:rPr>
                <w:rStyle w:val="TransUnitID"/>
              </w:rPr>
              <w:t>33e1bca0-3033-47c1-8bf1-056adaab6019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Kitchen equipment</w:t>
            </w:r>
          </w:p>
        </w:tc>
        <w:tc>
          <w:tcPr>
            <w:tcW w:w="0" w:type="auto"/>
            <w:shd w:val="clear" w:color="auto" w:fill="FFFFFF"/>
          </w:tcPr>
          <w:p w:rsidR="002D551D" w:rsidRDefault="000F52A6">
            <w:pPr>
              <w:rPr>
                <w:lang w:val="pt-BR"/>
              </w:rPr>
            </w:pPr>
            <w:r>
              <w:rPr>
                <w:lang w:val="pt-BR"/>
              </w:rPr>
              <w:t>Equipamentos de cozinha</w:t>
            </w:r>
          </w:p>
        </w:tc>
      </w:tr>
      <w:tr w:rsidR="002D551D">
        <w:tc>
          <w:tcPr>
            <w:tcW w:w="0" w:type="auto"/>
            <w:shd w:val="clear" w:color="auto" w:fill="D3D3D3"/>
          </w:tcPr>
          <w:p w:rsidR="002D551D" w:rsidRDefault="000F52A6">
            <w:r>
              <w:rPr>
                <w:rStyle w:val="SegmentID"/>
              </w:rPr>
              <w:t>1378</w:t>
            </w:r>
            <w:r>
              <w:rPr>
                <w:rStyle w:val="TransUnitID"/>
              </w:rPr>
              <w:t>bb6542bf-53c3-487a-95e9-546d0bf5e3ef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Requirement (IP units)</w:t>
            </w:r>
          </w:p>
        </w:tc>
        <w:tc>
          <w:tcPr>
            <w:tcW w:w="0" w:type="auto"/>
            <w:shd w:val="clear" w:color="auto" w:fill="D3D3D3"/>
          </w:tcPr>
          <w:p w:rsidR="002D551D" w:rsidRDefault="000F52A6">
            <w:pPr>
              <w:rPr>
                <w:lang w:val="pt-BR"/>
              </w:rPr>
            </w:pPr>
            <w:r>
              <w:rPr>
                <w:lang w:val="pt-BR"/>
              </w:rPr>
              <w:t>Requisito (sistema imperial)</w:t>
            </w:r>
          </w:p>
        </w:tc>
      </w:tr>
      <w:tr w:rsidR="002D551D">
        <w:tc>
          <w:tcPr>
            <w:tcW w:w="0" w:type="auto"/>
            <w:shd w:val="clear" w:color="auto" w:fill="D3D3D3"/>
          </w:tcPr>
          <w:p w:rsidR="002D551D" w:rsidRDefault="000F52A6">
            <w:r>
              <w:rPr>
                <w:rStyle w:val="SegmentID"/>
              </w:rPr>
              <w:t>1379</w:t>
            </w:r>
            <w:r>
              <w:rPr>
                <w:rStyle w:val="TransUnitID"/>
              </w:rPr>
              <w:t>705dcd11-03a2-4a7a-b3cb-2c3fcda9023f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Requirement (SI units)</w:t>
            </w:r>
          </w:p>
        </w:tc>
        <w:tc>
          <w:tcPr>
            <w:tcW w:w="0" w:type="auto"/>
            <w:shd w:val="clear" w:color="auto" w:fill="D3D3D3"/>
          </w:tcPr>
          <w:p w:rsidR="002D551D" w:rsidRDefault="000F52A6">
            <w:pPr>
              <w:rPr>
                <w:lang w:val="pt-BR"/>
              </w:rPr>
            </w:pPr>
            <w:r>
              <w:rPr>
                <w:lang w:val="pt-BR"/>
              </w:rPr>
              <w:t>Requisito (sistema métrico)</w:t>
            </w:r>
          </w:p>
        </w:tc>
      </w:tr>
      <w:tr w:rsidR="002D551D">
        <w:tc>
          <w:tcPr>
            <w:tcW w:w="0" w:type="auto"/>
            <w:shd w:val="clear" w:color="auto" w:fill="FFFFFF"/>
          </w:tcPr>
          <w:p w:rsidR="002D551D" w:rsidRDefault="000F52A6">
            <w:r>
              <w:rPr>
                <w:rStyle w:val="SegmentID"/>
              </w:rPr>
              <w:t>1380</w:t>
            </w:r>
            <w:r>
              <w:rPr>
                <w:rStyle w:val="TransUnitID"/>
              </w:rPr>
              <w:t>37317a61-f8ce-49b2-807e-0c8f936ca723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Dishwasher</w:t>
            </w:r>
          </w:p>
        </w:tc>
        <w:tc>
          <w:tcPr>
            <w:tcW w:w="0" w:type="auto"/>
            <w:shd w:val="clear" w:color="auto" w:fill="FFFFFF"/>
          </w:tcPr>
          <w:p w:rsidR="002D551D" w:rsidRDefault="000F52A6">
            <w:pPr>
              <w:rPr>
                <w:lang w:val="pt-BR"/>
              </w:rPr>
            </w:pPr>
            <w:r>
              <w:rPr>
                <w:lang w:val="pt-BR"/>
              </w:rPr>
              <w:t>Lava-l</w:t>
            </w:r>
            <w:r>
              <w:rPr>
                <w:lang w:val="pt-BR"/>
              </w:rPr>
              <w:t>ouças</w:t>
            </w:r>
          </w:p>
        </w:tc>
      </w:tr>
      <w:tr w:rsidR="002D551D">
        <w:tc>
          <w:tcPr>
            <w:tcW w:w="0" w:type="auto"/>
            <w:shd w:val="clear" w:color="auto" w:fill="FFFFFF"/>
          </w:tcPr>
          <w:p w:rsidR="002D551D" w:rsidRDefault="000F52A6">
            <w:r>
              <w:rPr>
                <w:rStyle w:val="SegmentID"/>
              </w:rPr>
              <w:t>1381</w:t>
            </w:r>
            <w:r>
              <w:rPr>
                <w:rStyle w:val="TransUnitID"/>
              </w:rPr>
              <w:t>897da379-f04c-4170-9c79-b09c80f6379b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Undercounter</w:t>
            </w:r>
          </w:p>
        </w:tc>
        <w:tc>
          <w:tcPr>
            <w:tcW w:w="0" w:type="auto"/>
            <w:shd w:val="clear" w:color="auto" w:fill="FFFFFF"/>
          </w:tcPr>
          <w:p w:rsidR="002D551D" w:rsidRDefault="000F52A6">
            <w:pPr>
              <w:rPr>
                <w:lang w:val="pt-BR"/>
              </w:rPr>
            </w:pPr>
            <w:r>
              <w:rPr>
                <w:lang w:val="pt-BR"/>
              </w:rPr>
              <w:t>Sob a bancada</w:t>
            </w:r>
          </w:p>
        </w:tc>
      </w:tr>
      <w:tr w:rsidR="002D551D">
        <w:tc>
          <w:tcPr>
            <w:tcW w:w="0" w:type="auto"/>
            <w:shd w:val="clear" w:color="auto" w:fill="FFFFFF"/>
          </w:tcPr>
          <w:p w:rsidR="002D551D" w:rsidRDefault="000F52A6">
            <w:r>
              <w:rPr>
                <w:rStyle w:val="SegmentID"/>
              </w:rPr>
              <w:t>1382</w:t>
            </w:r>
            <w:r>
              <w:rPr>
                <w:rStyle w:val="TransUnitID"/>
              </w:rPr>
              <w:t>5317876c-11ab-418c-a3e6-ebc122b12d11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1.6 gal/rack</w:t>
            </w:r>
          </w:p>
        </w:tc>
        <w:tc>
          <w:tcPr>
            <w:tcW w:w="0" w:type="auto"/>
            <w:shd w:val="clear" w:color="auto" w:fill="FFFFFF"/>
          </w:tcPr>
          <w:p w:rsidR="002D551D" w:rsidRDefault="000F52A6">
            <w:pPr>
              <w:rPr>
                <w:lang w:val="pt-BR"/>
              </w:rPr>
            </w:pPr>
            <w:r>
              <w:rPr>
                <w:lang w:val="pt-BR"/>
              </w:rPr>
              <w:t>≤ 1,6 galão/prateleira</w:t>
            </w:r>
          </w:p>
        </w:tc>
      </w:tr>
      <w:tr w:rsidR="002D551D">
        <w:tc>
          <w:tcPr>
            <w:tcW w:w="0" w:type="auto"/>
            <w:shd w:val="clear" w:color="auto" w:fill="FFFFFF"/>
          </w:tcPr>
          <w:p w:rsidR="002D551D" w:rsidRDefault="000F52A6">
            <w:r>
              <w:rPr>
                <w:rStyle w:val="SegmentID"/>
              </w:rPr>
              <w:t>1383</w:t>
            </w:r>
            <w:r>
              <w:rPr>
                <w:rStyle w:val="TransUnitID"/>
              </w:rPr>
              <w:t>acd4bffc-f104-4e25-b69d-8fc7cb2ad230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6.0 liters/rack</w:t>
            </w:r>
          </w:p>
        </w:tc>
        <w:tc>
          <w:tcPr>
            <w:tcW w:w="0" w:type="auto"/>
            <w:shd w:val="clear" w:color="auto" w:fill="FFFFFF"/>
          </w:tcPr>
          <w:p w:rsidR="002D551D" w:rsidRDefault="000F52A6">
            <w:pPr>
              <w:rPr>
                <w:lang w:val="pt-BR"/>
              </w:rPr>
            </w:pPr>
            <w:r>
              <w:rPr>
                <w:lang w:val="pt-BR"/>
              </w:rPr>
              <w:t>≤ 6,0 litros/prateleira</w:t>
            </w:r>
          </w:p>
        </w:tc>
      </w:tr>
      <w:tr w:rsidR="002D551D">
        <w:tc>
          <w:tcPr>
            <w:tcW w:w="0" w:type="auto"/>
            <w:shd w:val="clear" w:color="auto" w:fill="FFFFFF"/>
          </w:tcPr>
          <w:p w:rsidR="002D551D" w:rsidRDefault="000F52A6">
            <w:r>
              <w:rPr>
                <w:rStyle w:val="SegmentID"/>
              </w:rPr>
              <w:t>1384</w:t>
            </w:r>
            <w:r>
              <w:rPr>
                <w:rStyle w:val="TransUnitID"/>
              </w:rPr>
              <w:t>f7c0e630-4b74-4e34-818c-93a033b317c1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Stationary, single tank, door</w:t>
            </w:r>
          </w:p>
        </w:tc>
        <w:tc>
          <w:tcPr>
            <w:tcW w:w="0" w:type="auto"/>
            <w:shd w:val="clear" w:color="auto" w:fill="FFFFFF"/>
          </w:tcPr>
          <w:p w:rsidR="002D551D" w:rsidRDefault="000F52A6">
            <w:pPr>
              <w:rPr>
                <w:lang w:val="pt-BR"/>
              </w:rPr>
            </w:pPr>
            <w:r>
              <w:rPr>
                <w:lang w:val="pt-BR"/>
              </w:rPr>
              <w:t>Fixa, tanque único, com porta</w:t>
            </w:r>
          </w:p>
        </w:tc>
      </w:tr>
      <w:tr w:rsidR="002D551D">
        <w:tc>
          <w:tcPr>
            <w:tcW w:w="0" w:type="auto"/>
            <w:shd w:val="clear" w:color="auto" w:fill="98FB98"/>
          </w:tcPr>
          <w:p w:rsidR="002D551D" w:rsidRDefault="000F52A6">
            <w:r>
              <w:rPr>
                <w:rStyle w:val="SegmentID"/>
              </w:rPr>
              <w:t>1385</w:t>
            </w:r>
            <w:r>
              <w:rPr>
                <w:rStyle w:val="TransUnitID"/>
              </w:rPr>
              <w:t>872fd445-8eac-4cb7-b9a4-3e133011bd59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1.4 gal/rack</w:t>
            </w:r>
          </w:p>
        </w:tc>
        <w:tc>
          <w:tcPr>
            <w:tcW w:w="0" w:type="auto"/>
            <w:shd w:val="clear" w:color="auto" w:fill="98FB98"/>
          </w:tcPr>
          <w:p w:rsidR="002D551D" w:rsidRDefault="000F52A6">
            <w:pPr>
              <w:rPr>
                <w:lang w:val="pt-BR"/>
              </w:rPr>
            </w:pPr>
            <w:r>
              <w:rPr>
                <w:lang w:val="pt-BR"/>
              </w:rPr>
              <w:t>≤ 1,4 galão/prateleira</w:t>
            </w:r>
          </w:p>
        </w:tc>
      </w:tr>
      <w:tr w:rsidR="002D551D">
        <w:tc>
          <w:tcPr>
            <w:tcW w:w="0" w:type="auto"/>
            <w:shd w:val="clear" w:color="auto" w:fill="98FB98"/>
          </w:tcPr>
          <w:p w:rsidR="002D551D" w:rsidRDefault="000F52A6">
            <w:r>
              <w:rPr>
                <w:rStyle w:val="SegmentID"/>
              </w:rPr>
              <w:t>1386</w:t>
            </w:r>
            <w:r>
              <w:rPr>
                <w:rStyle w:val="TransUnitID"/>
              </w:rPr>
              <w:t>8f5996a0-53c6-40f0-8b6f-ca7779efba27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5.3 liters/rack</w:t>
            </w:r>
          </w:p>
        </w:tc>
        <w:tc>
          <w:tcPr>
            <w:tcW w:w="0" w:type="auto"/>
            <w:shd w:val="clear" w:color="auto" w:fill="98FB98"/>
          </w:tcPr>
          <w:p w:rsidR="002D551D" w:rsidRDefault="000F52A6">
            <w:pPr>
              <w:rPr>
                <w:lang w:val="pt-BR"/>
              </w:rPr>
            </w:pPr>
            <w:r>
              <w:rPr>
                <w:lang w:val="pt-BR"/>
              </w:rPr>
              <w:t>≤ 5,3 litros/prateleira</w:t>
            </w:r>
          </w:p>
        </w:tc>
      </w:tr>
      <w:tr w:rsidR="002D551D">
        <w:tc>
          <w:tcPr>
            <w:tcW w:w="0" w:type="auto"/>
            <w:shd w:val="clear" w:color="auto" w:fill="FFFFFF"/>
          </w:tcPr>
          <w:p w:rsidR="002D551D" w:rsidRDefault="000F52A6">
            <w:r>
              <w:rPr>
                <w:rStyle w:val="SegmentID"/>
              </w:rPr>
              <w:t>1387</w:t>
            </w:r>
            <w:r>
              <w:rPr>
                <w:rStyle w:val="TransUnitID"/>
              </w:rPr>
              <w:t>c518a465-1ca7-4b15-9220-0f84cc3e75fc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Single tank, conveyor</w:t>
            </w:r>
          </w:p>
        </w:tc>
        <w:tc>
          <w:tcPr>
            <w:tcW w:w="0" w:type="auto"/>
            <w:shd w:val="clear" w:color="auto" w:fill="FFFFFF"/>
          </w:tcPr>
          <w:p w:rsidR="002D551D" w:rsidRDefault="000F52A6">
            <w:pPr>
              <w:rPr>
                <w:lang w:val="pt-BR"/>
              </w:rPr>
            </w:pPr>
            <w:r>
              <w:rPr>
                <w:lang w:val="pt-BR"/>
              </w:rPr>
              <w:t>Tanque único, transportador</w:t>
            </w:r>
          </w:p>
        </w:tc>
      </w:tr>
      <w:tr w:rsidR="002D551D">
        <w:tc>
          <w:tcPr>
            <w:tcW w:w="0" w:type="auto"/>
            <w:shd w:val="clear" w:color="auto" w:fill="98FB98"/>
          </w:tcPr>
          <w:p w:rsidR="002D551D" w:rsidRDefault="000F52A6">
            <w:r>
              <w:rPr>
                <w:rStyle w:val="SegmentID"/>
              </w:rPr>
              <w:t>1388</w:t>
            </w:r>
            <w:r>
              <w:rPr>
                <w:rStyle w:val="TransUnitID"/>
              </w:rPr>
              <w:t>9900c93c-79ad-4452-a670-fb1d57568168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1.0 gal/rack</w:t>
            </w:r>
          </w:p>
        </w:tc>
        <w:tc>
          <w:tcPr>
            <w:tcW w:w="0" w:type="auto"/>
            <w:shd w:val="clear" w:color="auto" w:fill="98FB98"/>
          </w:tcPr>
          <w:p w:rsidR="002D551D" w:rsidRDefault="000F52A6">
            <w:pPr>
              <w:rPr>
                <w:lang w:val="pt-BR"/>
              </w:rPr>
            </w:pPr>
            <w:r>
              <w:rPr>
                <w:lang w:val="pt-BR"/>
              </w:rPr>
              <w:t>≤ 1,0 galão/prateleira</w:t>
            </w:r>
          </w:p>
        </w:tc>
      </w:tr>
      <w:tr w:rsidR="002D551D">
        <w:tc>
          <w:tcPr>
            <w:tcW w:w="0" w:type="auto"/>
            <w:shd w:val="clear" w:color="auto" w:fill="98FB98"/>
          </w:tcPr>
          <w:p w:rsidR="002D551D" w:rsidRDefault="000F52A6">
            <w:r>
              <w:rPr>
                <w:rStyle w:val="SegmentID"/>
              </w:rPr>
              <w:t>1389</w:t>
            </w:r>
            <w:r>
              <w:rPr>
                <w:rStyle w:val="TransUnitID"/>
              </w:rPr>
              <w:t>c91d1d05-03dc-425e-95cc-c46445984f82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3.8 liters/rack</w:t>
            </w:r>
          </w:p>
        </w:tc>
        <w:tc>
          <w:tcPr>
            <w:tcW w:w="0" w:type="auto"/>
            <w:shd w:val="clear" w:color="auto" w:fill="98FB98"/>
          </w:tcPr>
          <w:p w:rsidR="002D551D" w:rsidRDefault="000F52A6">
            <w:pPr>
              <w:rPr>
                <w:lang w:val="pt-BR"/>
              </w:rPr>
            </w:pPr>
            <w:r>
              <w:rPr>
                <w:lang w:val="pt-BR"/>
              </w:rPr>
              <w:t>≤ 3,8 litros/prateleira</w:t>
            </w:r>
          </w:p>
        </w:tc>
      </w:tr>
      <w:tr w:rsidR="002D551D">
        <w:tc>
          <w:tcPr>
            <w:tcW w:w="0" w:type="auto"/>
            <w:shd w:val="clear" w:color="auto" w:fill="FFFFFF"/>
          </w:tcPr>
          <w:p w:rsidR="002D551D" w:rsidRDefault="000F52A6">
            <w:r>
              <w:rPr>
                <w:rStyle w:val="SegmentID"/>
              </w:rPr>
              <w:t>1390</w:t>
            </w:r>
            <w:r>
              <w:rPr>
                <w:rStyle w:val="TransUnitID"/>
              </w:rPr>
              <w:t>a839afb0-9b9f-4f98-8e10-c7fe81829807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Multiple tank, conveyor</w:t>
            </w:r>
          </w:p>
        </w:tc>
        <w:tc>
          <w:tcPr>
            <w:tcW w:w="0" w:type="auto"/>
            <w:shd w:val="clear" w:color="auto" w:fill="FFFFFF"/>
          </w:tcPr>
          <w:p w:rsidR="002D551D" w:rsidRDefault="000F52A6">
            <w:pPr>
              <w:rPr>
                <w:lang w:val="pt-BR"/>
              </w:rPr>
            </w:pPr>
            <w:r>
              <w:rPr>
                <w:lang w:val="pt-BR"/>
              </w:rPr>
              <w:t>Múltiplos tanques, transportador</w:t>
            </w:r>
          </w:p>
        </w:tc>
      </w:tr>
      <w:tr w:rsidR="002D551D">
        <w:tc>
          <w:tcPr>
            <w:tcW w:w="0" w:type="auto"/>
            <w:shd w:val="clear" w:color="auto" w:fill="98FB98"/>
          </w:tcPr>
          <w:p w:rsidR="002D551D" w:rsidRDefault="000F52A6">
            <w:r>
              <w:rPr>
                <w:rStyle w:val="SegmentID"/>
              </w:rPr>
              <w:t>1391</w:t>
            </w:r>
            <w:r>
              <w:rPr>
                <w:rStyle w:val="TransUnitID"/>
              </w:rPr>
              <w:t>e5f479a6-cd81-4647-a377-65cc189cece4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0.9 gal/rack</w:t>
            </w:r>
          </w:p>
        </w:tc>
        <w:tc>
          <w:tcPr>
            <w:tcW w:w="0" w:type="auto"/>
            <w:shd w:val="clear" w:color="auto" w:fill="98FB98"/>
          </w:tcPr>
          <w:p w:rsidR="002D551D" w:rsidRDefault="000F52A6">
            <w:pPr>
              <w:rPr>
                <w:lang w:val="pt-BR"/>
              </w:rPr>
            </w:pPr>
            <w:r>
              <w:rPr>
                <w:lang w:val="pt-BR"/>
              </w:rPr>
              <w:t>≤ 0,9 galão/prateleira</w:t>
            </w:r>
          </w:p>
        </w:tc>
      </w:tr>
      <w:tr w:rsidR="002D551D">
        <w:tc>
          <w:tcPr>
            <w:tcW w:w="0" w:type="auto"/>
            <w:shd w:val="clear" w:color="auto" w:fill="98FB98"/>
          </w:tcPr>
          <w:p w:rsidR="002D551D" w:rsidRDefault="000F52A6">
            <w:r>
              <w:rPr>
                <w:rStyle w:val="SegmentID"/>
              </w:rPr>
              <w:t>1392</w:t>
            </w:r>
            <w:r>
              <w:rPr>
                <w:rStyle w:val="TransUnitID"/>
              </w:rPr>
              <w:t>448a737f-d085-4626-88d7-a65c0f61b4d9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3.4 liters/rack</w:t>
            </w:r>
          </w:p>
        </w:tc>
        <w:tc>
          <w:tcPr>
            <w:tcW w:w="0" w:type="auto"/>
            <w:shd w:val="clear" w:color="auto" w:fill="98FB98"/>
          </w:tcPr>
          <w:p w:rsidR="002D551D" w:rsidRDefault="000F52A6">
            <w:pPr>
              <w:rPr>
                <w:lang w:val="pt-BR"/>
              </w:rPr>
            </w:pPr>
            <w:r>
              <w:rPr>
                <w:lang w:val="pt-BR"/>
              </w:rPr>
              <w:t>≤ 3,4 litros/prateleira</w:t>
            </w:r>
          </w:p>
        </w:tc>
      </w:tr>
      <w:tr w:rsidR="002D551D">
        <w:tc>
          <w:tcPr>
            <w:tcW w:w="0" w:type="auto"/>
            <w:shd w:val="clear" w:color="auto" w:fill="FFFFFF"/>
          </w:tcPr>
          <w:p w:rsidR="002D551D" w:rsidRDefault="000F52A6">
            <w:r>
              <w:rPr>
                <w:rStyle w:val="SegmentID"/>
              </w:rPr>
              <w:t>1393</w:t>
            </w:r>
            <w:r>
              <w:rPr>
                <w:rStyle w:val="TransUnitID"/>
              </w:rPr>
              <w:t>45dee870-69ab-4330-90f5-c61e7343db58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Flight machine</w:t>
            </w:r>
          </w:p>
        </w:tc>
        <w:tc>
          <w:tcPr>
            <w:tcW w:w="0" w:type="auto"/>
            <w:shd w:val="clear" w:color="auto" w:fill="FFFFFF"/>
          </w:tcPr>
          <w:p w:rsidR="002D551D" w:rsidRDefault="000F52A6">
            <w:pPr>
              <w:rPr>
                <w:lang w:val="pt-BR"/>
              </w:rPr>
            </w:pPr>
            <w:r>
              <w:rPr>
                <w:lang w:val="pt-BR"/>
              </w:rPr>
              <w:t>Máquina tipo "flight"</w:t>
            </w:r>
          </w:p>
        </w:tc>
      </w:tr>
      <w:tr w:rsidR="002D551D">
        <w:tc>
          <w:tcPr>
            <w:tcW w:w="0" w:type="auto"/>
            <w:shd w:val="clear" w:color="auto" w:fill="FFFFFF"/>
          </w:tcPr>
          <w:p w:rsidR="002D551D" w:rsidRDefault="000F52A6">
            <w:r>
              <w:rPr>
                <w:rStyle w:val="SegmentID"/>
              </w:rPr>
              <w:t>1394</w:t>
            </w:r>
            <w:r>
              <w:rPr>
                <w:rStyle w:val="TransUnitID"/>
              </w:rPr>
              <w:t>b1bbdd34-d7da-4fe8-8eef-48883b94b776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180 gal/hour</w:t>
            </w:r>
          </w:p>
        </w:tc>
        <w:tc>
          <w:tcPr>
            <w:tcW w:w="0" w:type="auto"/>
            <w:shd w:val="clear" w:color="auto" w:fill="FFFFFF"/>
          </w:tcPr>
          <w:p w:rsidR="002D551D" w:rsidRDefault="000F52A6">
            <w:pPr>
              <w:rPr>
                <w:lang w:val="pt-BR"/>
              </w:rPr>
            </w:pPr>
            <w:r>
              <w:rPr>
                <w:lang w:val="pt-BR"/>
              </w:rPr>
              <w:t>≤ 180 galões/hora</w:t>
            </w:r>
          </w:p>
        </w:tc>
      </w:tr>
      <w:tr w:rsidR="002D551D">
        <w:tc>
          <w:tcPr>
            <w:tcW w:w="0" w:type="auto"/>
            <w:shd w:val="clear" w:color="auto" w:fill="FFFFFF"/>
          </w:tcPr>
          <w:p w:rsidR="002D551D" w:rsidRDefault="000F52A6">
            <w:r>
              <w:rPr>
                <w:rStyle w:val="SegmentID"/>
              </w:rPr>
              <w:t>1395</w:t>
            </w:r>
            <w:r>
              <w:rPr>
                <w:rStyle w:val="TransUnitID"/>
              </w:rPr>
              <w:t>a42de86e-e691-405c-863a-405d71d8463e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680 liters/hour</w:t>
            </w:r>
          </w:p>
        </w:tc>
        <w:tc>
          <w:tcPr>
            <w:tcW w:w="0" w:type="auto"/>
            <w:shd w:val="clear" w:color="auto" w:fill="FFFFFF"/>
          </w:tcPr>
          <w:p w:rsidR="002D551D" w:rsidRDefault="000F52A6">
            <w:pPr>
              <w:rPr>
                <w:lang w:val="pt-BR"/>
              </w:rPr>
            </w:pPr>
            <w:r>
              <w:rPr>
                <w:lang w:val="pt-BR"/>
              </w:rPr>
              <w:t>≤ 680 litros/hora</w:t>
            </w:r>
          </w:p>
        </w:tc>
      </w:tr>
      <w:tr w:rsidR="002D551D">
        <w:tc>
          <w:tcPr>
            <w:tcW w:w="0" w:type="auto"/>
            <w:shd w:val="clear" w:color="auto" w:fill="F5DEB3"/>
          </w:tcPr>
          <w:p w:rsidR="002D551D" w:rsidRDefault="000F52A6">
            <w:r>
              <w:rPr>
                <w:rStyle w:val="SegmentID"/>
              </w:rPr>
              <w:t>1396</w:t>
            </w:r>
            <w:r>
              <w:rPr>
                <w:rStyle w:val="TransUnitID"/>
              </w:rPr>
              <w:t>c7703b96-cc4e-4f81-a800-eacb21fe95f6</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Food steamer</w:t>
            </w:r>
          </w:p>
        </w:tc>
        <w:tc>
          <w:tcPr>
            <w:tcW w:w="0" w:type="auto"/>
            <w:shd w:val="clear" w:color="auto" w:fill="F5DEB3"/>
          </w:tcPr>
          <w:p w:rsidR="002D551D" w:rsidRDefault="000F52A6">
            <w:pPr>
              <w:rPr>
                <w:lang w:val="pt-BR"/>
              </w:rPr>
            </w:pPr>
            <w:r>
              <w:rPr>
                <w:lang w:val="pt-BR"/>
              </w:rPr>
              <w:t>Panela a vapor</w:t>
            </w:r>
          </w:p>
        </w:tc>
      </w:tr>
      <w:tr w:rsidR="002D551D">
        <w:tc>
          <w:tcPr>
            <w:tcW w:w="0" w:type="auto"/>
            <w:shd w:val="clear" w:color="auto" w:fill="FFFFFF"/>
          </w:tcPr>
          <w:p w:rsidR="002D551D" w:rsidRDefault="000F52A6">
            <w:r>
              <w:rPr>
                <w:rStyle w:val="SegmentID"/>
              </w:rPr>
              <w:t>1397</w:t>
            </w:r>
            <w:r>
              <w:rPr>
                <w:rStyle w:val="TransUnitID"/>
              </w:rPr>
              <w:t>42bd8d33-fd1d-4b99-aba9-f2a059866179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Batch</w:t>
            </w:r>
          </w:p>
        </w:tc>
        <w:tc>
          <w:tcPr>
            <w:tcW w:w="0" w:type="auto"/>
            <w:shd w:val="clear" w:color="auto" w:fill="FFFFFF"/>
          </w:tcPr>
          <w:p w:rsidR="002D551D" w:rsidRDefault="000F52A6">
            <w:pPr>
              <w:rPr>
                <w:lang w:val="pt-BR"/>
              </w:rPr>
            </w:pPr>
            <w:r>
              <w:rPr>
                <w:lang w:val="pt-BR"/>
              </w:rPr>
              <w:t>Lote</w:t>
            </w:r>
          </w:p>
        </w:tc>
      </w:tr>
      <w:tr w:rsidR="002D551D">
        <w:tc>
          <w:tcPr>
            <w:tcW w:w="0" w:type="auto"/>
            <w:shd w:val="clear" w:color="auto" w:fill="FFFFFF"/>
          </w:tcPr>
          <w:p w:rsidR="002D551D" w:rsidRDefault="000F52A6">
            <w:r>
              <w:rPr>
                <w:rStyle w:val="SegmentID"/>
              </w:rPr>
              <w:t>1398</w:t>
            </w:r>
            <w:r>
              <w:rPr>
                <w:rStyle w:val="TransUnitID"/>
              </w:rPr>
              <w:t>ac2b18b6-7a39-4a81-bcc0-ef749e49c856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6 gal/hour/pan</w:t>
            </w:r>
          </w:p>
        </w:tc>
        <w:tc>
          <w:tcPr>
            <w:tcW w:w="0" w:type="auto"/>
            <w:shd w:val="clear" w:color="auto" w:fill="FFFFFF"/>
          </w:tcPr>
          <w:p w:rsidR="002D551D" w:rsidRDefault="000F52A6">
            <w:pPr>
              <w:rPr>
                <w:lang w:val="pt-BR"/>
              </w:rPr>
            </w:pPr>
            <w:r>
              <w:rPr>
                <w:lang w:val="pt-BR"/>
              </w:rPr>
              <w:t>≤ 6 galões/hora/panela</w:t>
            </w:r>
          </w:p>
        </w:tc>
      </w:tr>
      <w:tr w:rsidR="002D551D">
        <w:tc>
          <w:tcPr>
            <w:tcW w:w="0" w:type="auto"/>
            <w:shd w:val="clear" w:color="auto" w:fill="FFFFFF"/>
          </w:tcPr>
          <w:p w:rsidR="002D551D" w:rsidRDefault="000F52A6">
            <w:r>
              <w:rPr>
                <w:rStyle w:val="SegmentID"/>
              </w:rPr>
              <w:t>1399</w:t>
            </w:r>
            <w:r>
              <w:rPr>
                <w:rStyle w:val="TransUnitID"/>
              </w:rPr>
              <w:t>9da8d6e2-f38a-4f18-90aa-fa997b076ec3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23 liters/hour/pan</w:t>
            </w:r>
          </w:p>
        </w:tc>
        <w:tc>
          <w:tcPr>
            <w:tcW w:w="0" w:type="auto"/>
            <w:shd w:val="clear" w:color="auto" w:fill="FFFFFF"/>
          </w:tcPr>
          <w:p w:rsidR="002D551D" w:rsidRDefault="000F52A6">
            <w:pPr>
              <w:rPr>
                <w:lang w:val="pt-BR"/>
              </w:rPr>
            </w:pPr>
            <w:r>
              <w:rPr>
                <w:lang w:val="pt-BR"/>
              </w:rPr>
              <w:t>≤ 23 litros/hora/panela</w:t>
            </w:r>
          </w:p>
        </w:tc>
      </w:tr>
      <w:tr w:rsidR="002D551D">
        <w:tc>
          <w:tcPr>
            <w:tcW w:w="0" w:type="auto"/>
            <w:shd w:val="clear" w:color="auto" w:fill="FFFFFF"/>
          </w:tcPr>
          <w:p w:rsidR="002D551D" w:rsidRDefault="000F52A6">
            <w:r>
              <w:rPr>
                <w:rStyle w:val="SegmentID"/>
              </w:rPr>
              <w:t>1400</w:t>
            </w:r>
            <w:r>
              <w:rPr>
                <w:rStyle w:val="TransUnitID"/>
              </w:rPr>
              <w:t>9c26940a-93ab-4865-83db-3edee03ff878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Cook-to-order</w:t>
            </w:r>
          </w:p>
        </w:tc>
        <w:tc>
          <w:tcPr>
            <w:tcW w:w="0" w:type="auto"/>
            <w:shd w:val="clear" w:color="auto" w:fill="FFFFFF"/>
          </w:tcPr>
          <w:p w:rsidR="002D551D" w:rsidRDefault="000F52A6">
            <w:pPr>
              <w:rPr>
                <w:lang w:val="pt-BR"/>
              </w:rPr>
            </w:pPr>
            <w:r>
              <w:rPr>
                <w:lang w:val="pt-BR"/>
              </w:rPr>
              <w:t>Cook-to-order</w:t>
            </w:r>
          </w:p>
        </w:tc>
      </w:tr>
      <w:tr w:rsidR="002D551D">
        <w:tc>
          <w:tcPr>
            <w:tcW w:w="0" w:type="auto"/>
            <w:shd w:val="clear" w:color="auto" w:fill="98FB98"/>
          </w:tcPr>
          <w:p w:rsidR="002D551D" w:rsidRDefault="000F52A6">
            <w:r>
              <w:rPr>
                <w:rStyle w:val="SegmentID"/>
              </w:rPr>
              <w:t>1401</w:t>
            </w:r>
            <w:r>
              <w:rPr>
                <w:rStyle w:val="TransUnitID"/>
              </w:rPr>
              <w:t>0cb80b38-a00e-451e-b931-0c1323fff338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10 gal/hour/pan</w:t>
            </w:r>
          </w:p>
        </w:tc>
        <w:tc>
          <w:tcPr>
            <w:tcW w:w="0" w:type="auto"/>
            <w:shd w:val="clear" w:color="auto" w:fill="98FB98"/>
          </w:tcPr>
          <w:p w:rsidR="002D551D" w:rsidRDefault="000F52A6">
            <w:pPr>
              <w:rPr>
                <w:lang w:val="pt-BR"/>
              </w:rPr>
            </w:pPr>
            <w:r>
              <w:rPr>
                <w:lang w:val="pt-BR"/>
              </w:rPr>
              <w:t>≤ 10 galões/hora/panela</w:t>
            </w:r>
          </w:p>
        </w:tc>
      </w:tr>
      <w:tr w:rsidR="002D551D">
        <w:tc>
          <w:tcPr>
            <w:tcW w:w="0" w:type="auto"/>
            <w:shd w:val="clear" w:color="auto" w:fill="98FB98"/>
          </w:tcPr>
          <w:p w:rsidR="002D551D" w:rsidRDefault="000F52A6">
            <w:r>
              <w:rPr>
                <w:rStyle w:val="SegmentID"/>
              </w:rPr>
              <w:t>1402</w:t>
            </w:r>
            <w:r>
              <w:rPr>
                <w:rStyle w:val="TransUnitID"/>
              </w:rPr>
              <w:t>cc7b34ef-092b-4ab5-ac45-bb4e6fb74cd4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38 liters/hour/pan</w:t>
            </w:r>
          </w:p>
        </w:tc>
        <w:tc>
          <w:tcPr>
            <w:tcW w:w="0" w:type="auto"/>
            <w:shd w:val="clear" w:color="auto" w:fill="98FB98"/>
          </w:tcPr>
          <w:p w:rsidR="002D551D" w:rsidRDefault="000F52A6">
            <w:pPr>
              <w:rPr>
                <w:lang w:val="pt-BR"/>
              </w:rPr>
            </w:pPr>
            <w:r>
              <w:rPr>
                <w:lang w:val="pt-BR"/>
              </w:rPr>
              <w:t>≤ 38 litros/hora/panela</w:t>
            </w:r>
          </w:p>
        </w:tc>
      </w:tr>
      <w:tr w:rsidR="002D551D">
        <w:tc>
          <w:tcPr>
            <w:tcW w:w="0" w:type="auto"/>
            <w:shd w:val="clear" w:color="auto" w:fill="FFFFFF"/>
          </w:tcPr>
          <w:p w:rsidR="002D551D" w:rsidRDefault="000F52A6">
            <w:r>
              <w:rPr>
                <w:rStyle w:val="SegmentID"/>
              </w:rPr>
              <w:t>1403</w:t>
            </w:r>
            <w:r>
              <w:rPr>
                <w:rStyle w:val="TransUnitID"/>
              </w:rPr>
              <w:t>3138e109-7a6e-4dcd-97df-454025a245f2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Combination oven,</w:t>
            </w:r>
          </w:p>
        </w:tc>
        <w:tc>
          <w:tcPr>
            <w:tcW w:w="0" w:type="auto"/>
            <w:shd w:val="clear" w:color="auto" w:fill="FFFFFF"/>
          </w:tcPr>
          <w:p w:rsidR="002D551D" w:rsidRDefault="000F52A6">
            <w:pPr>
              <w:rPr>
                <w:lang w:val="pt-BR"/>
              </w:rPr>
            </w:pPr>
            <w:r>
              <w:rPr>
                <w:lang w:val="pt-BR"/>
              </w:rPr>
              <w:t>Forno de combinação,</w:t>
            </w:r>
          </w:p>
        </w:tc>
      </w:tr>
      <w:tr w:rsidR="002D551D">
        <w:tc>
          <w:tcPr>
            <w:tcW w:w="0" w:type="auto"/>
            <w:shd w:val="clear" w:color="auto" w:fill="FFFFFF"/>
          </w:tcPr>
          <w:p w:rsidR="002D551D" w:rsidRDefault="000F52A6">
            <w:r>
              <w:rPr>
                <w:rStyle w:val="SegmentID"/>
              </w:rPr>
              <w:t>1404</w:t>
            </w:r>
            <w:r>
              <w:rPr>
                <w:rStyle w:val="TransUnitID"/>
              </w:rPr>
              <w:t>884cd912-7b57-44b3-b8b6-e369e6bf4c4a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Countertop or stand</w:t>
            </w:r>
          </w:p>
        </w:tc>
        <w:tc>
          <w:tcPr>
            <w:tcW w:w="0" w:type="auto"/>
            <w:shd w:val="clear" w:color="auto" w:fill="FFFFFF"/>
          </w:tcPr>
          <w:p w:rsidR="002D551D" w:rsidRDefault="000F52A6">
            <w:pPr>
              <w:rPr>
                <w:lang w:val="pt-BR"/>
              </w:rPr>
            </w:pPr>
            <w:r>
              <w:rPr>
                <w:lang w:val="pt-BR"/>
              </w:rPr>
              <w:t>Bancada ou suporte</w:t>
            </w:r>
          </w:p>
        </w:tc>
      </w:tr>
      <w:tr w:rsidR="002D551D">
        <w:tc>
          <w:tcPr>
            <w:tcW w:w="0" w:type="auto"/>
            <w:shd w:val="clear" w:color="auto" w:fill="98FB98"/>
          </w:tcPr>
          <w:p w:rsidR="002D551D" w:rsidRDefault="000F52A6">
            <w:r>
              <w:rPr>
                <w:rStyle w:val="SegmentID"/>
              </w:rPr>
              <w:t>1405</w:t>
            </w:r>
            <w:r>
              <w:rPr>
                <w:rStyle w:val="TransUnitID"/>
              </w:rPr>
              <w:t>6df652de-496b-45bd-9a4b-ac6cbc7bd16f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3.5 gal/hour/pan</w:t>
            </w:r>
          </w:p>
        </w:tc>
        <w:tc>
          <w:tcPr>
            <w:tcW w:w="0" w:type="auto"/>
            <w:shd w:val="clear" w:color="auto" w:fill="98FB98"/>
          </w:tcPr>
          <w:p w:rsidR="002D551D" w:rsidRDefault="000F52A6">
            <w:pPr>
              <w:rPr>
                <w:lang w:val="pt-BR"/>
              </w:rPr>
            </w:pPr>
            <w:r>
              <w:rPr>
                <w:lang w:val="pt-BR"/>
              </w:rPr>
              <w:t>≤ 3,5 galões/hora/panela</w:t>
            </w:r>
          </w:p>
        </w:tc>
      </w:tr>
      <w:tr w:rsidR="002D551D">
        <w:tc>
          <w:tcPr>
            <w:tcW w:w="0" w:type="auto"/>
            <w:shd w:val="clear" w:color="auto" w:fill="98FB98"/>
          </w:tcPr>
          <w:p w:rsidR="002D551D" w:rsidRDefault="000F52A6">
            <w:r>
              <w:rPr>
                <w:rStyle w:val="SegmentID"/>
              </w:rPr>
              <w:t>1406</w:t>
            </w:r>
            <w:r>
              <w:rPr>
                <w:rStyle w:val="TransUnitID"/>
              </w:rPr>
              <w:t>088e4d2b-9247-4563-8ba0-d9bf64e9e3b1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13 liters/hour/pan</w:t>
            </w:r>
          </w:p>
        </w:tc>
        <w:tc>
          <w:tcPr>
            <w:tcW w:w="0" w:type="auto"/>
            <w:shd w:val="clear" w:color="auto" w:fill="98FB98"/>
          </w:tcPr>
          <w:p w:rsidR="002D551D" w:rsidRDefault="000F52A6">
            <w:pPr>
              <w:rPr>
                <w:lang w:val="pt-BR"/>
              </w:rPr>
            </w:pPr>
            <w:r>
              <w:rPr>
                <w:lang w:val="pt-BR"/>
              </w:rPr>
              <w:t>≤ 13 litros/hora/panela</w:t>
            </w:r>
          </w:p>
        </w:tc>
      </w:tr>
      <w:tr w:rsidR="002D551D">
        <w:tc>
          <w:tcPr>
            <w:tcW w:w="0" w:type="auto"/>
            <w:shd w:val="clear" w:color="auto" w:fill="FFFFFF"/>
          </w:tcPr>
          <w:p w:rsidR="002D551D" w:rsidRDefault="000F52A6">
            <w:r>
              <w:rPr>
                <w:rStyle w:val="SegmentID"/>
              </w:rPr>
              <w:t>1407</w:t>
            </w:r>
            <w:r>
              <w:rPr>
                <w:rStyle w:val="TransUnitID"/>
              </w:rPr>
              <w:t>6b701f19-3d24-44d3-a5f2-9f4b8047435d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Roll-in</w:t>
            </w:r>
          </w:p>
        </w:tc>
        <w:tc>
          <w:tcPr>
            <w:tcW w:w="0" w:type="auto"/>
            <w:shd w:val="clear" w:color="auto" w:fill="FFFFFF"/>
          </w:tcPr>
          <w:p w:rsidR="002D551D" w:rsidRDefault="000F52A6">
            <w:pPr>
              <w:rPr>
                <w:lang w:val="pt-BR"/>
              </w:rPr>
            </w:pPr>
            <w:r>
              <w:rPr>
                <w:lang w:val="pt-BR"/>
              </w:rPr>
              <w:t>Turbo</w:t>
            </w:r>
          </w:p>
        </w:tc>
      </w:tr>
      <w:tr w:rsidR="002D551D">
        <w:tc>
          <w:tcPr>
            <w:tcW w:w="0" w:type="auto"/>
            <w:shd w:val="clear" w:color="auto" w:fill="98FB98"/>
          </w:tcPr>
          <w:p w:rsidR="002D551D" w:rsidRDefault="000F52A6">
            <w:r>
              <w:rPr>
                <w:rStyle w:val="SegmentID"/>
              </w:rPr>
              <w:t>1408</w:t>
            </w:r>
            <w:r>
              <w:rPr>
                <w:rStyle w:val="TransUnitID"/>
              </w:rPr>
              <w:t>1969e801-37b8-4b60-841f-caf7346cfb73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3.5 gal/hour/pan</w:t>
            </w:r>
          </w:p>
        </w:tc>
        <w:tc>
          <w:tcPr>
            <w:tcW w:w="0" w:type="auto"/>
            <w:shd w:val="clear" w:color="auto" w:fill="98FB98"/>
          </w:tcPr>
          <w:p w:rsidR="002D551D" w:rsidRDefault="000F52A6">
            <w:pPr>
              <w:rPr>
                <w:lang w:val="pt-BR"/>
              </w:rPr>
            </w:pPr>
            <w:r>
              <w:rPr>
                <w:lang w:val="pt-BR"/>
              </w:rPr>
              <w:t>≤ 3,5 galões/hora/panela</w:t>
            </w:r>
          </w:p>
        </w:tc>
      </w:tr>
      <w:tr w:rsidR="002D551D">
        <w:tc>
          <w:tcPr>
            <w:tcW w:w="0" w:type="auto"/>
            <w:shd w:val="clear" w:color="auto" w:fill="98FB98"/>
          </w:tcPr>
          <w:p w:rsidR="002D551D" w:rsidRDefault="000F52A6">
            <w:r>
              <w:rPr>
                <w:rStyle w:val="SegmentID"/>
              </w:rPr>
              <w:t>1409</w:t>
            </w:r>
            <w:r>
              <w:rPr>
                <w:rStyle w:val="TransUnitID"/>
              </w:rPr>
              <w:t>1900eed2-d504-44b1-8736-14eec1f22b14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13 liters/hour/pan</w:t>
            </w:r>
          </w:p>
        </w:tc>
        <w:tc>
          <w:tcPr>
            <w:tcW w:w="0" w:type="auto"/>
            <w:shd w:val="clear" w:color="auto" w:fill="98FB98"/>
          </w:tcPr>
          <w:p w:rsidR="002D551D" w:rsidRDefault="000F52A6">
            <w:pPr>
              <w:rPr>
                <w:lang w:val="pt-BR"/>
              </w:rPr>
            </w:pPr>
            <w:r>
              <w:rPr>
                <w:lang w:val="pt-BR"/>
              </w:rPr>
              <w:t>≤ 13 litros/hora/panela</w:t>
            </w:r>
          </w:p>
        </w:tc>
      </w:tr>
      <w:tr w:rsidR="002D551D">
        <w:tc>
          <w:tcPr>
            <w:tcW w:w="0" w:type="auto"/>
            <w:shd w:val="clear" w:color="auto" w:fill="98FB98"/>
          </w:tcPr>
          <w:p w:rsidR="002D551D" w:rsidRDefault="000F52A6">
            <w:r>
              <w:rPr>
                <w:rStyle w:val="SegmentID"/>
              </w:rPr>
              <w:t>1410</w:t>
            </w:r>
            <w:r>
              <w:rPr>
                <w:rStyle w:val="TransUnitID"/>
              </w:rPr>
              <w:t>8dd048a4-6679-4eca-a463-1a3e9732a535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5.</w:t>
            </w:r>
          </w:p>
        </w:tc>
        <w:tc>
          <w:tcPr>
            <w:tcW w:w="0" w:type="auto"/>
            <w:shd w:val="clear" w:color="auto" w:fill="98FB98"/>
          </w:tcPr>
          <w:p w:rsidR="002D551D" w:rsidRDefault="000F52A6">
            <w:pPr>
              <w:rPr>
                <w:lang w:val="pt-BR"/>
              </w:rPr>
            </w:pPr>
            <w:r>
              <w:rPr>
                <w:lang w:val="pt-BR"/>
              </w:rPr>
              <w:t>Tabela 5.</w:t>
            </w:r>
          </w:p>
        </w:tc>
      </w:tr>
      <w:tr w:rsidR="002D551D">
        <w:tc>
          <w:tcPr>
            <w:tcW w:w="0" w:type="auto"/>
            <w:shd w:val="clear" w:color="auto" w:fill="D3D3D3"/>
          </w:tcPr>
          <w:p w:rsidR="002D551D" w:rsidRDefault="000F52A6">
            <w:r>
              <w:rPr>
                <w:rStyle w:val="SegmentID"/>
              </w:rPr>
              <w:t>1411</w:t>
            </w:r>
            <w:r>
              <w:rPr>
                <w:rStyle w:val="TransUnitID"/>
              </w:rPr>
              <w:t>8dd048a4-6679-4eca-a463-1a3e9732a535</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Process requirements</w:t>
            </w:r>
          </w:p>
        </w:tc>
        <w:tc>
          <w:tcPr>
            <w:tcW w:w="0" w:type="auto"/>
            <w:shd w:val="clear" w:color="auto" w:fill="D3D3D3"/>
          </w:tcPr>
          <w:p w:rsidR="002D551D" w:rsidRDefault="000F52A6">
            <w:pPr>
              <w:rPr>
                <w:lang w:val="pt-BR"/>
              </w:rPr>
            </w:pPr>
            <w:r>
              <w:rPr>
                <w:lang w:val="pt-BR"/>
              </w:rPr>
              <w:t>Requisitos do processo</w:t>
            </w:r>
          </w:p>
        </w:tc>
      </w:tr>
      <w:tr w:rsidR="002D551D">
        <w:tc>
          <w:tcPr>
            <w:tcW w:w="0" w:type="auto"/>
            <w:shd w:val="clear" w:color="auto" w:fill="FFFFFF"/>
          </w:tcPr>
          <w:p w:rsidR="002D551D" w:rsidRDefault="000F52A6">
            <w:r>
              <w:rPr>
                <w:rStyle w:val="SegmentID"/>
              </w:rPr>
              <w:lastRenderedPageBreak/>
              <w:t>1412</w:t>
            </w:r>
            <w:r>
              <w:rPr>
                <w:rStyle w:val="TransUnitID"/>
              </w:rPr>
              <w:t>76bd7afc-1227-4df8-a215-7ef0d50b155e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Discharge water temperature tempering</w:t>
            </w:r>
          </w:p>
        </w:tc>
        <w:tc>
          <w:tcPr>
            <w:tcW w:w="0" w:type="auto"/>
            <w:shd w:val="clear" w:color="auto" w:fill="FFFFFF"/>
          </w:tcPr>
          <w:p w:rsidR="002D551D" w:rsidRDefault="000F52A6">
            <w:pPr>
              <w:rPr>
                <w:lang w:val="pt-BR"/>
              </w:rPr>
            </w:pPr>
            <w:r>
              <w:rPr>
                <w:lang w:val="pt-BR"/>
              </w:rPr>
              <w:t>Redução da temperatura da água escoada</w:t>
            </w:r>
          </w:p>
        </w:tc>
      </w:tr>
      <w:tr w:rsidR="002D551D">
        <w:tc>
          <w:tcPr>
            <w:tcW w:w="0" w:type="auto"/>
            <w:shd w:val="clear" w:color="auto" w:fill="FFFFFF"/>
          </w:tcPr>
          <w:p w:rsidR="002D551D" w:rsidRDefault="000F52A6">
            <w:r>
              <w:rPr>
                <w:rStyle w:val="SegmentID"/>
              </w:rPr>
              <w:t>1413</w:t>
            </w:r>
            <w:r>
              <w:rPr>
                <w:rStyle w:val="TransUnitID"/>
              </w:rPr>
              <w:t>d4c25448-66f1-4a01-88ef-b6d87dbc75cd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Where local requirements limit discharge temperature of fluids into drainage system, </w:t>
            </w:r>
            <w:r>
              <w:t>use tempering device that runs water only when equipment discharges hot water</w:t>
            </w:r>
          </w:p>
        </w:tc>
        <w:tc>
          <w:tcPr>
            <w:tcW w:w="0" w:type="auto"/>
            <w:shd w:val="clear" w:color="auto" w:fill="FFFFFF"/>
          </w:tcPr>
          <w:p w:rsidR="002D551D" w:rsidRDefault="000F52A6">
            <w:pPr>
              <w:rPr>
                <w:lang w:val="pt-BR"/>
              </w:rPr>
            </w:pPr>
            <w:r>
              <w:rPr>
                <w:lang w:val="pt-BR"/>
              </w:rPr>
              <w:t>Quando requisitos locais limitarem a temperatura de escoamento de fluidos no sistema de drenagem, utilize um dispositivo de redução que libere água somente quando o equipamento e</w:t>
            </w:r>
            <w:r>
              <w:rPr>
                <w:lang w:val="pt-BR"/>
              </w:rPr>
              <w:t>scoar água quente</w:t>
            </w:r>
          </w:p>
        </w:tc>
      </w:tr>
      <w:tr w:rsidR="002D551D">
        <w:tc>
          <w:tcPr>
            <w:tcW w:w="0" w:type="auto"/>
            <w:shd w:val="clear" w:color="auto" w:fill="98FB98"/>
          </w:tcPr>
          <w:p w:rsidR="002D551D" w:rsidRDefault="000F52A6">
            <w:r>
              <w:rPr>
                <w:rStyle w:val="SegmentID"/>
              </w:rPr>
              <w:t>1414</w:t>
            </w:r>
            <w:r>
              <w:rPr>
                <w:rStyle w:val="TransUnitID"/>
              </w:rPr>
              <w:t>9c76cc94-1e9d-4b67-9965-555f5f50fbda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1415</w:t>
            </w:r>
            <w:r>
              <w:rPr>
                <w:rStyle w:val="TransUnitID"/>
              </w:rPr>
              <w:t>163e542d-d033-4150-b77e-d6bc024419cd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thermal recovery heat exchanger that cools drained discharge water below code-required maximum discharge temperatures while simultaneously preheating inlet makeup water</w:t>
            </w:r>
          </w:p>
        </w:tc>
        <w:tc>
          <w:tcPr>
            <w:tcW w:w="0" w:type="auto"/>
            <w:shd w:val="clear" w:color="auto" w:fill="FFFFFF"/>
          </w:tcPr>
          <w:p w:rsidR="002D551D" w:rsidRDefault="000F52A6">
            <w:pPr>
              <w:rPr>
                <w:lang w:val="pt-BR"/>
              </w:rPr>
            </w:pPr>
            <w:r>
              <w:rPr>
                <w:lang w:val="pt-BR"/>
              </w:rPr>
              <w:t>Forneça um trocador de calor com recuperação térmica que resfrie a água escoada</w:t>
            </w:r>
            <w:r>
              <w:rPr>
                <w:lang w:val="pt-BR"/>
              </w:rPr>
              <w:t xml:space="preserve"> drenada abaixo das temperaturas máximas de escoamento exigidas pelo código, enquanto preaquece simultaneamente a entrada de água de reposição</w:t>
            </w:r>
          </w:p>
        </w:tc>
      </w:tr>
      <w:tr w:rsidR="002D551D">
        <w:tc>
          <w:tcPr>
            <w:tcW w:w="0" w:type="auto"/>
            <w:shd w:val="clear" w:color="auto" w:fill="98FB98"/>
          </w:tcPr>
          <w:p w:rsidR="002D551D" w:rsidRDefault="000F52A6">
            <w:r>
              <w:rPr>
                <w:rStyle w:val="SegmentID"/>
              </w:rPr>
              <w:t>1416</w:t>
            </w:r>
            <w:r>
              <w:rPr>
                <w:rStyle w:val="TransUnitID"/>
              </w:rPr>
              <w:t>2169dbcd-04a6-4646-bfb8-a6f82f8526c9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1417</w:t>
            </w:r>
            <w:r>
              <w:rPr>
                <w:rStyle w:val="TransUnitID"/>
              </w:rPr>
              <w:t>a534ff54-4a66-46f8-bec1-42a2b2340945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fluid is steam condensate, return it to boiler</w:t>
            </w:r>
          </w:p>
        </w:tc>
        <w:tc>
          <w:tcPr>
            <w:tcW w:w="0" w:type="auto"/>
            <w:shd w:val="clear" w:color="auto" w:fill="FFFFFF"/>
          </w:tcPr>
          <w:p w:rsidR="002D551D" w:rsidRDefault="000F52A6">
            <w:pPr>
              <w:rPr>
                <w:lang w:val="pt-BR"/>
              </w:rPr>
            </w:pPr>
            <w:r>
              <w:rPr>
                <w:lang w:val="pt-BR"/>
              </w:rPr>
              <w:t>Se o fluido for vapor condensado, retorne-o à caldeira</w:t>
            </w:r>
          </w:p>
        </w:tc>
      </w:tr>
      <w:tr w:rsidR="002D551D">
        <w:tc>
          <w:tcPr>
            <w:tcW w:w="0" w:type="auto"/>
            <w:shd w:val="clear" w:color="auto" w:fill="FFFFFF"/>
          </w:tcPr>
          <w:p w:rsidR="002D551D" w:rsidRDefault="000F52A6">
            <w:r>
              <w:rPr>
                <w:rStyle w:val="SegmentID"/>
              </w:rPr>
              <w:t>1418</w:t>
            </w:r>
            <w:r>
              <w:rPr>
                <w:rStyle w:val="TransUnitID"/>
              </w:rPr>
              <w:t>c3ce617e-6619-4949-ab29-ffd360824936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Venturi-type flow-th</w:t>
            </w:r>
            <w:r>
              <w:t>rough vacuum generators or aspirators</w:t>
            </w:r>
          </w:p>
        </w:tc>
        <w:tc>
          <w:tcPr>
            <w:tcW w:w="0" w:type="auto"/>
            <w:shd w:val="clear" w:color="auto" w:fill="FFFFFF"/>
          </w:tcPr>
          <w:p w:rsidR="002D551D" w:rsidRDefault="000F52A6">
            <w:pPr>
              <w:rPr>
                <w:lang w:val="pt-BR"/>
              </w:rPr>
            </w:pPr>
            <w:r>
              <w:rPr>
                <w:lang w:val="pt-BR"/>
              </w:rPr>
              <w:t>Geradores de vácuo ou aspiradores com vazão tipo Venturi</w:t>
            </w:r>
          </w:p>
        </w:tc>
      </w:tr>
      <w:tr w:rsidR="002D551D">
        <w:tc>
          <w:tcPr>
            <w:tcW w:w="0" w:type="auto"/>
            <w:shd w:val="clear" w:color="auto" w:fill="FFFFFF"/>
          </w:tcPr>
          <w:p w:rsidR="002D551D" w:rsidRDefault="000F52A6">
            <w:r>
              <w:rPr>
                <w:rStyle w:val="SegmentID"/>
              </w:rPr>
              <w:t>1419</w:t>
            </w:r>
            <w:r>
              <w:rPr>
                <w:rStyle w:val="TransUnitID"/>
              </w:rPr>
              <w:t>b730f05b-508d-4ed6-b064-20c15d7662d3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no device that generates vacuum by means of water flow through device into drain</w:t>
            </w:r>
          </w:p>
        </w:tc>
        <w:tc>
          <w:tcPr>
            <w:tcW w:w="0" w:type="auto"/>
            <w:shd w:val="clear" w:color="auto" w:fill="FFFFFF"/>
          </w:tcPr>
          <w:p w:rsidR="002D551D" w:rsidRDefault="000F52A6">
            <w:pPr>
              <w:rPr>
                <w:lang w:val="pt-BR"/>
              </w:rPr>
            </w:pPr>
            <w:r>
              <w:rPr>
                <w:lang w:val="pt-BR"/>
              </w:rPr>
              <w:t>Não use dispositivos que gerem vácuo por meio de vazão de água através do dispositivo até o dreno</w:t>
            </w:r>
          </w:p>
        </w:tc>
      </w:tr>
      <w:tr w:rsidR="002D551D">
        <w:tc>
          <w:tcPr>
            <w:tcW w:w="0" w:type="auto"/>
            <w:shd w:val="clear" w:color="auto" w:fill="F5DEB3"/>
          </w:tcPr>
          <w:p w:rsidR="002D551D" w:rsidRDefault="000F52A6">
            <w:r>
              <w:rPr>
                <w:rStyle w:val="SegmentID"/>
              </w:rPr>
              <w:t>1420</w:t>
            </w:r>
            <w:r>
              <w:rPr>
                <w:rStyle w:val="TransUnitID"/>
              </w:rPr>
              <w:t>c33e0b9b-9cda-47bc-ab53-0178ce6f2bb0</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WE Prerequisite: Building-Level Water Metering</w:t>
            </w:r>
          </w:p>
        </w:tc>
        <w:tc>
          <w:tcPr>
            <w:tcW w:w="0" w:type="auto"/>
            <w:shd w:val="clear" w:color="auto" w:fill="F5DEB3"/>
          </w:tcPr>
          <w:p w:rsidR="002D551D" w:rsidRDefault="000F52A6">
            <w:pPr>
              <w:rPr>
                <w:lang w:val="pt-BR"/>
              </w:rPr>
            </w:pPr>
            <w:r>
              <w:rPr>
                <w:lang w:val="pt-BR"/>
              </w:rPr>
              <w:t>Pré-requisito WE: Medição de Água do Edifí</w:t>
            </w:r>
            <w:r>
              <w:rPr>
                <w:lang w:val="pt-BR"/>
              </w:rPr>
              <w:t>cio (WE Prerequisite: Building-Level Water Metering)</w:t>
            </w:r>
          </w:p>
        </w:tc>
      </w:tr>
      <w:tr w:rsidR="002D551D">
        <w:tc>
          <w:tcPr>
            <w:tcW w:w="0" w:type="auto"/>
            <w:shd w:val="clear" w:color="auto" w:fill="98FB98"/>
          </w:tcPr>
          <w:p w:rsidR="002D551D" w:rsidRDefault="000F52A6">
            <w:r>
              <w:rPr>
                <w:rStyle w:val="SegmentID"/>
              </w:rPr>
              <w:t>1421</w:t>
            </w:r>
            <w:r>
              <w:rPr>
                <w:rStyle w:val="TransUnitID"/>
              </w:rPr>
              <w:t>2654786c-85c6-413b-91e7-b1e3a5c0fce3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1422</w:t>
            </w:r>
            <w:r>
              <w:rPr>
                <w:rStyle w:val="TransUnitID"/>
              </w:rPr>
              <w:t>7da6495e-03bb-4bff-99b7-c6b5987d304c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1423</w:t>
            </w:r>
            <w:r>
              <w:rPr>
                <w:rStyle w:val="TransUnitID"/>
              </w:rPr>
              <w:t>65fc1dfc-e757-45b5-8b04-4bae3e18b512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1424</w:t>
            </w:r>
            <w:r>
              <w:rPr>
                <w:rStyle w:val="TransUnitID"/>
              </w:rPr>
              <w:t>ee31f462-c618-4e26-87d7-a5ac3522d397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1425</w:t>
            </w:r>
            <w:r>
              <w:rPr>
                <w:rStyle w:val="TransUnitID"/>
              </w:rPr>
              <w:t>240</w:t>
            </w:r>
            <w:r>
              <w:rPr>
                <w:rStyle w:val="TransUnitID"/>
              </w:rPr>
              <w:t>e0bf3-fa84-4efe-bd94-eb0a06be8351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1426</w:t>
            </w:r>
            <w:r>
              <w:rPr>
                <w:rStyle w:val="TransUnitID"/>
              </w:rPr>
              <w:t>60020e92-b48d-4fbf-bb82-206f4aa26c5d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1427</w:t>
            </w:r>
            <w:r>
              <w:rPr>
                <w:rStyle w:val="TransUnitID"/>
              </w:rPr>
              <w:t>74b52871-402b-4e0e-9bd4-e3da17ca6d7a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1428</w:t>
            </w:r>
            <w:r>
              <w:rPr>
                <w:rStyle w:val="TransUnitID"/>
              </w:rPr>
              <w:t>278b2296-e1c0-4f12-af08-2d703efe31c6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1429</w:t>
            </w:r>
            <w:r>
              <w:rPr>
                <w:rStyle w:val="TransUnitID"/>
              </w:rPr>
              <w:t>37019342-10a8-40b9-bba9-2bd4449642fd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w:t>
            </w:r>
            <w:r>
              <w:t xml:space="preserve">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1430</w:t>
            </w:r>
            <w:r>
              <w:rPr>
                <w:rStyle w:val="TransUnitID"/>
              </w:rPr>
              <w:t>3576bad4-3911-4f0d-8772-d6b8591105be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1431</w:t>
            </w:r>
            <w:r>
              <w:rPr>
                <w:rStyle w:val="TransUnitID"/>
              </w:rPr>
              <w:t>f3e1f056-68ba-49c6-acc3-9de14f68beaa</w:t>
            </w:r>
          </w:p>
        </w:tc>
        <w:tc>
          <w:tcPr>
            <w:tcW w:w="0" w:type="auto"/>
            <w:shd w:val="clear" w:color="auto" w:fill="98FB98"/>
          </w:tcPr>
          <w:p w:rsidR="002D551D" w:rsidRPr="000F52A6" w:rsidRDefault="000F52A6">
            <w:pPr>
              <w:rPr>
                <w:vanish/>
              </w:rPr>
            </w:pPr>
            <w:r w:rsidRPr="000F52A6">
              <w:rPr>
                <w:vanish/>
              </w:rPr>
              <w:t>Translation App</w:t>
            </w:r>
            <w:r w:rsidRPr="000F52A6">
              <w:rPr>
                <w:vanish/>
              </w:rPr>
              <w:t>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1432</w:t>
            </w:r>
            <w:r>
              <w:rPr>
                <w:rStyle w:val="TransUnitID"/>
              </w:rPr>
              <w:t>0699e06f-37da-4248-a810-7cbf933878cc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1433</w:t>
            </w:r>
            <w:r>
              <w:rPr>
                <w:rStyle w:val="TransUnitID"/>
              </w:rPr>
              <w:t>c319a151-4694-4b05-9209-2d0bdaae7104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support water management and identify opportunities for additional water savings by tracking water consumption.</w:t>
            </w:r>
          </w:p>
        </w:tc>
        <w:tc>
          <w:tcPr>
            <w:tcW w:w="0" w:type="auto"/>
            <w:shd w:val="clear" w:color="auto" w:fill="FFFFFF"/>
          </w:tcPr>
          <w:p w:rsidR="002D551D" w:rsidRDefault="000F52A6">
            <w:pPr>
              <w:rPr>
                <w:lang w:val="pt-BR"/>
              </w:rPr>
            </w:pPr>
            <w:r>
              <w:rPr>
                <w:lang w:val="pt-BR"/>
              </w:rPr>
              <w:t>Apoiar a gestão da água e identificar oportunidades de economias adicionais de água rastreando o consumo de água.</w:t>
            </w:r>
          </w:p>
        </w:tc>
      </w:tr>
      <w:tr w:rsidR="002D551D">
        <w:tc>
          <w:tcPr>
            <w:tcW w:w="0" w:type="auto"/>
            <w:shd w:val="clear" w:color="auto" w:fill="98FB98"/>
          </w:tcPr>
          <w:p w:rsidR="002D551D" w:rsidRDefault="000F52A6">
            <w:r>
              <w:rPr>
                <w:rStyle w:val="SegmentID"/>
              </w:rPr>
              <w:t>1434</w:t>
            </w:r>
            <w:r>
              <w:rPr>
                <w:rStyle w:val="TransUnitID"/>
              </w:rPr>
              <w:t>4278e938-4a97-4a2d-a1b</w:t>
            </w:r>
            <w:r>
              <w:rPr>
                <w:rStyle w:val="TransUnitID"/>
              </w:rPr>
              <w:t>b-b0f554ab2544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1435</w:t>
            </w:r>
            <w:r>
              <w:rPr>
                <w:rStyle w:val="TransUnitID"/>
              </w:rPr>
              <w:t>63c72b9d-32f9-43ef-b621-12a4092d71ec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w:t>
            </w:r>
            <w:r>
              <w:rPr>
                <w:lang w:val="pt-BR"/>
              </w:rPr>
              <w:t>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1436</w:t>
            </w:r>
            <w:r>
              <w:rPr>
                <w:rStyle w:val="TransUnitID"/>
              </w:rPr>
              <w:t>7d5614ae-acc0-4263-a3fa-b9f78178b7f0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permanent water meters that measure the total potable water use for the building and associated grounds.</w:t>
            </w:r>
          </w:p>
        </w:tc>
        <w:tc>
          <w:tcPr>
            <w:tcW w:w="0" w:type="auto"/>
            <w:shd w:val="clear" w:color="auto" w:fill="FFFFFF"/>
          </w:tcPr>
          <w:p w:rsidR="002D551D" w:rsidRDefault="000F52A6">
            <w:pPr>
              <w:rPr>
                <w:lang w:val="pt-BR"/>
              </w:rPr>
            </w:pPr>
            <w:r>
              <w:rPr>
                <w:lang w:val="pt-BR"/>
              </w:rPr>
              <w:t>Instale hidrômetros permanentes que meçam o uso total de água potável para o edifício e os terrenos associados.</w:t>
            </w:r>
          </w:p>
        </w:tc>
      </w:tr>
      <w:tr w:rsidR="002D551D">
        <w:tc>
          <w:tcPr>
            <w:tcW w:w="0" w:type="auto"/>
            <w:shd w:val="clear" w:color="auto" w:fill="FFFFFF"/>
          </w:tcPr>
          <w:p w:rsidR="002D551D" w:rsidRDefault="000F52A6">
            <w:r>
              <w:rPr>
                <w:rStyle w:val="SegmentID"/>
              </w:rPr>
              <w:t>1437</w:t>
            </w:r>
            <w:r>
              <w:rPr>
                <w:rStyle w:val="TransUnitID"/>
              </w:rPr>
              <w:t>7d5614ae-acc0-4263-a3fa-b9</w:t>
            </w:r>
            <w:r>
              <w:rPr>
                <w:rStyle w:val="TransUnitID"/>
              </w:rPr>
              <w:t>f78178b7f0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Meter data must be compiled into monthly and annual summaries; </w:t>
            </w:r>
            <w:r>
              <w:lastRenderedPageBreak/>
              <w:t>meter readings can be manual or automated.</w:t>
            </w:r>
          </w:p>
        </w:tc>
        <w:tc>
          <w:tcPr>
            <w:tcW w:w="0" w:type="auto"/>
            <w:shd w:val="clear" w:color="auto" w:fill="FFFFFF"/>
          </w:tcPr>
          <w:p w:rsidR="002D551D" w:rsidRDefault="000F52A6">
            <w:pPr>
              <w:rPr>
                <w:lang w:val="pt-BR"/>
              </w:rPr>
            </w:pPr>
            <w:r>
              <w:rPr>
                <w:lang w:val="pt-BR"/>
              </w:rPr>
              <w:lastRenderedPageBreak/>
              <w:t xml:space="preserve">Os dados dos hidrômetros devem ser compilados em resumos mensais </w:t>
            </w:r>
            <w:r>
              <w:rPr>
                <w:lang w:val="pt-BR"/>
              </w:rPr>
              <w:lastRenderedPageBreak/>
              <w:t xml:space="preserve">e anuais. As leituras dos hidrômetros podem ser </w:t>
            </w:r>
            <w:r>
              <w:rPr>
                <w:lang w:val="pt-BR"/>
              </w:rPr>
              <w:t>manuais ou automatizadas.</w:t>
            </w:r>
          </w:p>
        </w:tc>
      </w:tr>
      <w:tr w:rsidR="002D551D">
        <w:tc>
          <w:tcPr>
            <w:tcW w:w="0" w:type="auto"/>
            <w:shd w:val="clear" w:color="auto" w:fill="FFFFFF"/>
          </w:tcPr>
          <w:p w:rsidR="002D551D" w:rsidRDefault="000F52A6">
            <w:r>
              <w:rPr>
                <w:rStyle w:val="SegmentID"/>
              </w:rPr>
              <w:lastRenderedPageBreak/>
              <w:t>1438</w:t>
            </w:r>
            <w:r>
              <w:rPr>
                <w:rStyle w:val="TransUnitID"/>
              </w:rPr>
              <w:t>cdd006f9-7c5b-4862-9633-0001c625f06d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Commit to sharing with USGBC the resulting whole-project water usage data for a five-year period beginning on the date the project accepts LEED certification or typical occupancy, whichever comes first.</w:t>
            </w:r>
          </w:p>
        </w:tc>
        <w:tc>
          <w:tcPr>
            <w:tcW w:w="0" w:type="auto"/>
            <w:shd w:val="clear" w:color="auto" w:fill="FFFFFF"/>
          </w:tcPr>
          <w:p w:rsidR="002D551D" w:rsidRDefault="000F52A6">
            <w:pPr>
              <w:rPr>
                <w:lang w:val="pt-BR"/>
              </w:rPr>
            </w:pPr>
            <w:r>
              <w:rPr>
                <w:lang w:val="pt-BR"/>
              </w:rPr>
              <w:t>Comprometa-se em compartilhar com o USGBC os dados de</w:t>
            </w:r>
            <w:r>
              <w:rPr>
                <w:lang w:val="pt-BR"/>
              </w:rPr>
              <w:t xml:space="preserve"> uso de água de todo o projeto por um período de cinco anos, começando na data em que o projeto aceitar a certificação LEED ou a ocupação típica, o que ocorrer primeiro.</w:t>
            </w:r>
          </w:p>
        </w:tc>
      </w:tr>
      <w:tr w:rsidR="002D551D">
        <w:tc>
          <w:tcPr>
            <w:tcW w:w="0" w:type="auto"/>
            <w:shd w:val="clear" w:color="auto" w:fill="FFFFFF"/>
          </w:tcPr>
          <w:p w:rsidR="002D551D" w:rsidRDefault="000F52A6">
            <w:r>
              <w:rPr>
                <w:rStyle w:val="SegmentID"/>
              </w:rPr>
              <w:t>1439</w:t>
            </w:r>
            <w:r>
              <w:rPr>
                <w:rStyle w:val="TransUnitID"/>
              </w:rPr>
              <w:t>b34a68c3-454f-43bd-a37b-66eb528b4898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This commitment mu</w:t>
            </w:r>
            <w:r>
              <w:t>st carry forward for five years or until the building changes ownership or lessee.</w:t>
            </w:r>
          </w:p>
        </w:tc>
        <w:tc>
          <w:tcPr>
            <w:tcW w:w="0" w:type="auto"/>
            <w:shd w:val="clear" w:color="auto" w:fill="FFFFFF"/>
          </w:tcPr>
          <w:p w:rsidR="002D551D" w:rsidRDefault="000F52A6">
            <w:pPr>
              <w:rPr>
                <w:lang w:val="pt-BR"/>
              </w:rPr>
            </w:pPr>
            <w:r>
              <w:rPr>
                <w:lang w:val="pt-BR"/>
              </w:rPr>
              <w:t>Esse compromisso deve ser mantido por cinco anos ou até que o edifício mude de proprietário ou arrendatário.</w:t>
            </w:r>
          </w:p>
        </w:tc>
      </w:tr>
      <w:tr w:rsidR="002D551D">
        <w:tc>
          <w:tcPr>
            <w:tcW w:w="0" w:type="auto"/>
            <w:shd w:val="clear" w:color="auto" w:fill="FFFFFF"/>
          </w:tcPr>
          <w:p w:rsidR="002D551D" w:rsidRDefault="000F52A6">
            <w:r>
              <w:rPr>
                <w:rStyle w:val="SegmentID"/>
              </w:rPr>
              <w:t>1440</w:t>
            </w:r>
            <w:r>
              <w:rPr>
                <w:rStyle w:val="TransUnitID"/>
              </w:rPr>
              <w:t>bfabc7b5-f46c-4697-82f1-8c93c79a2e60</w:t>
            </w:r>
          </w:p>
        </w:tc>
        <w:tc>
          <w:tcPr>
            <w:tcW w:w="0" w:type="auto"/>
            <w:shd w:val="clear" w:color="auto" w:fill="FFFFFF"/>
          </w:tcPr>
          <w:p w:rsidR="002D551D" w:rsidRPr="000F52A6" w:rsidRDefault="000F52A6">
            <w:pPr>
              <w:rPr>
                <w:vanish/>
              </w:rPr>
            </w:pPr>
            <w:r w:rsidRPr="000F52A6">
              <w:rPr>
                <w:vanish/>
              </w:rPr>
              <w:t>Translation Approved (</w:t>
            </w:r>
            <w:r w:rsidRPr="000F52A6">
              <w:rPr>
                <w:vanish/>
              </w:rPr>
              <w:t>0%)</w:t>
            </w:r>
          </w:p>
        </w:tc>
        <w:tc>
          <w:tcPr>
            <w:tcW w:w="0" w:type="auto"/>
            <w:shd w:val="clear" w:color="auto" w:fill="FFFFFF"/>
          </w:tcPr>
          <w:p w:rsidR="002D551D" w:rsidRDefault="000F52A6">
            <w:r>
              <w:t>WE Credit: Outdoor Water Use Reduction</w:t>
            </w:r>
          </w:p>
        </w:tc>
        <w:tc>
          <w:tcPr>
            <w:tcW w:w="0" w:type="auto"/>
            <w:shd w:val="clear" w:color="auto" w:fill="FFFFFF"/>
          </w:tcPr>
          <w:p w:rsidR="002D551D" w:rsidRDefault="000F52A6">
            <w:pPr>
              <w:rPr>
                <w:lang w:val="pt-BR"/>
              </w:rPr>
            </w:pPr>
            <w:r>
              <w:rPr>
                <w:lang w:val="pt-BR"/>
              </w:rPr>
              <w:t>Crédito WE: Redução do Uso de Água Externo (Outdoor Water Use Reduction)</w:t>
            </w:r>
          </w:p>
        </w:tc>
      </w:tr>
      <w:tr w:rsidR="002D551D">
        <w:tc>
          <w:tcPr>
            <w:tcW w:w="0" w:type="auto"/>
            <w:shd w:val="clear" w:color="auto" w:fill="98FB98"/>
          </w:tcPr>
          <w:p w:rsidR="002D551D" w:rsidRDefault="000F52A6">
            <w:r>
              <w:rPr>
                <w:rStyle w:val="SegmentID"/>
              </w:rPr>
              <w:t>1441</w:t>
            </w:r>
            <w:r>
              <w:rPr>
                <w:rStyle w:val="TransUnitID"/>
              </w:rPr>
              <w:t>6619f952-6e0b-4424-8133-3c47eaa17ac9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1442</w:t>
            </w:r>
            <w:r>
              <w:rPr>
                <w:rStyle w:val="TransUnitID"/>
              </w:rPr>
              <w:t>417a253c-2bec-4bf5-aa3f-18a1d441db2b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1443</w:t>
            </w:r>
            <w:r>
              <w:rPr>
                <w:rStyle w:val="TransUnitID"/>
              </w:rPr>
              <w:t>c6adeff7-35fe-4bb1-9945-1062e90a1c6b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1444</w:t>
            </w:r>
            <w:r>
              <w:rPr>
                <w:rStyle w:val="TransUnitID"/>
              </w:rPr>
              <w:t>cd4720d3-ef32-4860-a33b-fc8d5bae8eca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r>
              <w:t xml:space="preserve">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1445</w:t>
            </w:r>
            <w:r>
              <w:rPr>
                <w:rStyle w:val="TransUnitID"/>
              </w:rPr>
              <w:t>c43d58c5-bfe3-418d-9354-0476ffd6bdcc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1446</w:t>
            </w:r>
            <w:r>
              <w:rPr>
                <w:rStyle w:val="TransUnitID"/>
              </w:rPr>
              <w:t>681f7dde-93af-4b47-8fd8-152364d1b0e4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1447</w:t>
            </w:r>
            <w:r>
              <w:rPr>
                <w:rStyle w:val="TransUnitID"/>
              </w:rPr>
              <w:t>4f6b9f86-af88-421e-9618-eb9e5db0be83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1448</w:t>
            </w:r>
            <w:r>
              <w:rPr>
                <w:rStyle w:val="TransUnitID"/>
              </w:rPr>
              <w:t>1ff864c6-7022-46c6-b63e-b98d1b22fcfc</w:t>
            </w:r>
          </w:p>
        </w:tc>
        <w:tc>
          <w:tcPr>
            <w:tcW w:w="0" w:type="auto"/>
            <w:shd w:val="clear" w:color="auto" w:fill="98FB98"/>
          </w:tcPr>
          <w:p w:rsidR="002D551D" w:rsidRPr="000F52A6" w:rsidRDefault="000F52A6">
            <w:pPr>
              <w:rPr>
                <w:vanish/>
              </w:rPr>
            </w:pPr>
            <w:r w:rsidRPr="000F52A6">
              <w:rPr>
                <w:vanish/>
              </w:rPr>
              <w:t>Translation</w:t>
            </w:r>
            <w:r w:rsidRPr="000F52A6">
              <w:rPr>
                <w:vanish/>
              </w:rPr>
              <w:t xml:space="preserve">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1449</w:t>
            </w:r>
            <w:r>
              <w:rPr>
                <w:rStyle w:val="TransUnitID"/>
              </w:rPr>
              <w:t>83669a32-059f-4c49-8f44-046200398f83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 xml:space="preserve">Armazéns e Centros de Distribuição (Warehouses &amp; </w:t>
            </w:r>
            <w:r>
              <w:rPr>
                <w:lang w:val="pt-BR"/>
              </w:rPr>
              <w:t>Distribution Centers) (1 a 2 pontos)</w:t>
            </w:r>
          </w:p>
        </w:tc>
      </w:tr>
      <w:tr w:rsidR="002D551D">
        <w:tc>
          <w:tcPr>
            <w:tcW w:w="0" w:type="auto"/>
            <w:shd w:val="clear" w:color="auto" w:fill="98FB98"/>
          </w:tcPr>
          <w:p w:rsidR="002D551D" w:rsidRDefault="000F52A6">
            <w:r>
              <w:rPr>
                <w:rStyle w:val="SegmentID"/>
              </w:rPr>
              <w:t>1450</w:t>
            </w:r>
            <w:r>
              <w:rPr>
                <w:rStyle w:val="TransUnitID"/>
              </w:rPr>
              <w:t>928728e8-c11a-42f6-ae67-d64264119a99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1451</w:t>
            </w:r>
            <w:r>
              <w:rPr>
                <w:rStyle w:val="TransUnitID"/>
              </w:rPr>
              <w:t>6ae3b5e1-33c5-4e0f-b7fa-bee40237bd84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1452</w:t>
            </w:r>
            <w:r>
              <w:rPr>
                <w:rStyle w:val="TransUnitID"/>
              </w:rPr>
              <w:t>4670fb61-c2d1-4f96-9da6-63a2a1868ff9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t>1453</w:t>
            </w:r>
            <w:r>
              <w:rPr>
                <w:rStyle w:val="TransUnitID"/>
              </w:rPr>
              <w:t>377b0040-413a-4f0c-9cd4-4e62792247f5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reduce outdoor water consumption.</w:t>
            </w:r>
          </w:p>
        </w:tc>
        <w:tc>
          <w:tcPr>
            <w:tcW w:w="0" w:type="auto"/>
            <w:shd w:val="clear" w:color="auto" w:fill="98FB98"/>
          </w:tcPr>
          <w:p w:rsidR="002D551D" w:rsidRDefault="000F52A6">
            <w:pPr>
              <w:rPr>
                <w:lang w:val="pt-BR"/>
              </w:rPr>
            </w:pPr>
            <w:r>
              <w:rPr>
                <w:lang w:val="pt-BR"/>
              </w:rPr>
              <w:t>Reduzir o consumo de água externo.</w:t>
            </w:r>
          </w:p>
        </w:tc>
      </w:tr>
      <w:tr w:rsidR="002D551D">
        <w:tc>
          <w:tcPr>
            <w:tcW w:w="0" w:type="auto"/>
            <w:shd w:val="clear" w:color="auto" w:fill="98FB98"/>
          </w:tcPr>
          <w:p w:rsidR="002D551D" w:rsidRDefault="000F52A6">
            <w:r>
              <w:rPr>
                <w:rStyle w:val="SegmentID"/>
              </w:rPr>
              <w:t>1454</w:t>
            </w:r>
            <w:r>
              <w:rPr>
                <w:rStyle w:val="TransUnitID"/>
              </w:rPr>
              <w:t>829d0476-e1fd-458d-a22d-e2a96afe6a49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1455</w:t>
            </w:r>
            <w:r>
              <w:rPr>
                <w:rStyle w:val="TransUnitID"/>
              </w:rPr>
              <w:t>04153605-9837-4733-8ac1-e9efdbc71eed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98FB98"/>
          </w:tcPr>
          <w:p w:rsidR="002D551D" w:rsidRDefault="000F52A6">
            <w:r>
              <w:rPr>
                <w:rStyle w:val="SegmentID"/>
              </w:rPr>
              <w:t>1456</w:t>
            </w:r>
            <w:r>
              <w:rPr>
                <w:rStyle w:val="TransUnitID"/>
              </w:rPr>
              <w:t>96</w:t>
            </w:r>
            <w:r>
              <w:rPr>
                <w:rStyle w:val="TransUnitID"/>
              </w:rPr>
              <w:t>a68651-19ae-4b5f-9aa0-d1ebb99389bf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Reduce outdoor water use through one of the following options.</w:t>
            </w:r>
          </w:p>
        </w:tc>
        <w:tc>
          <w:tcPr>
            <w:tcW w:w="0" w:type="auto"/>
            <w:shd w:val="clear" w:color="auto" w:fill="98FB98"/>
          </w:tcPr>
          <w:p w:rsidR="002D551D" w:rsidRDefault="000F52A6">
            <w:pPr>
              <w:rPr>
                <w:lang w:val="pt-BR"/>
              </w:rPr>
            </w:pPr>
            <w:r>
              <w:rPr>
                <w:lang w:val="pt-BR"/>
              </w:rPr>
              <w:t>Reduza o uso de água externo por meio de uma das seguintes opções.</w:t>
            </w:r>
          </w:p>
        </w:tc>
      </w:tr>
      <w:tr w:rsidR="002D551D">
        <w:tc>
          <w:tcPr>
            <w:tcW w:w="0" w:type="auto"/>
            <w:shd w:val="clear" w:color="auto" w:fill="F5DEB3"/>
          </w:tcPr>
          <w:p w:rsidR="002D551D" w:rsidRDefault="000F52A6">
            <w:r>
              <w:rPr>
                <w:rStyle w:val="SegmentID"/>
              </w:rPr>
              <w:t>1457</w:t>
            </w:r>
            <w:r>
              <w:rPr>
                <w:rStyle w:val="TransUnitID"/>
              </w:rPr>
              <w:t>96a68651-19ae-4b5f-9aa0-d1ebb99389bf</w:t>
            </w:r>
          </w:p>
        </w:tc>
        <w:tc>
          <w:tcPr>
            <w:tcW w:w="0" w:type="auto"/>
            <w:shd w:val="clear" w:color="auto" w:fill="F5DEB3"/>
          </w:tcPr>
          <w:p w:rsidR="002D551D" w:rsidRPr="000F52A6" w:rsidRDefault="000F52A6">
            <w:pPr>
              <w:rPr>
                <w:vanish/>
              </w:rPr>
            </w:pPr>
            <w:r w:rsidRPr="000F52A6">
              <w:rPr>
                <w:vanish/>
              </w:rPr>
              <w:t xml:space="preserve">Translation Approved </w:t>
            </w:r>
            <w:r w:rsidRPr="000F52A6">
              <w:rPr>
                <w:vanish/>
              </w:rPr>
              <w:t>(96%)</w:t>
            </w:r>
          </w:p>
        </w:tc>
        <w:tc>
          <w:tcPr>
            <w:tcW w:w="0" w:type="auto"/>
            <w:shd w:val="clear" w:color="auto" w:fill="F5DEB3"/>
          </w:tcPr>
          <w:p w:rsidR="002D551D" w:rsidRDefault="000F52A6">
            <w:r>
              <w:t>Nonvegetated surfaces, such as permeable or impermeable pavement, should be excluded from landscape area calculations.</w:t>
            </w:r>
          </w:p>
        </w:tc>
        <w:tc>
          <w:tcPr>
            <w:tcW w:w="0" w:type="auto"/>
            <w:shd w:val="clear" w:color="auto" w:fill="F5DEB3"/>
          </w:tcPr>
          <w:p w:rsidR="002D551D" w:rsidRDefault="000F52A6">
            <w:pPr>
              <w:rPr>
                <w:lang w:val="pt-BR"/>
              </w:rPr>
            </w:pPr>
            <w:r>
              <w:rPr>
                <w:lang w:val="pt-BR"/>
              </w:rPr>
              <w:t>Superfícies sem vegetação, como pavimentos permeáveis ou impermeáveis, devem ser excluídas dos cálculos de área de paisagismo.</w:t>
            </w:r>
          </w:p>
        </w:tc>
      </w:tr>
      <w:tr w:rsidR="002D551D">
        <w:tc>
          <w:tcPr>
            <w:tcW w:w="0" w:type="auto"/>
            <w:shd w:val="clear" w:color="auto" w:fill="98FB98"/>
          </w:tcPr>
          <w:p w:rsidR="002D551D" w:rsidRDefault="000F52A6">
            <w:r>
              <w:rPr>
                <w:rStyle w:val="SegmentID"/>
              </w:rPr>
              <w:t>1458</w:t>
            </w:r>
            <w:r>
              <w:rPr>
                <w:rStyle w:val="TransUnitID"/>
              </w:rPr>
              <w:t>96a68651-19ae-4b5f-9aa0-d1ebb99389bf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Athletic fields and playgrounds (if vegetated) and food gardens may be included or excluded at the project team’s discretion.</w:t>
            </w:r>
          </w:p>
        </w:tc>
        <w:tc>
          <w:tcPr>
            <w:tcW w:w="0" w:type="auto"/>
            <w:shd w:val="clear" w:color="auto" w:fill="98FB98"/>
          </w:tcPr>
          <w:p w:rsidR="002D551D" w:rsidRDefault="000F52A6">
            <w:pPr>
              <w:rPr>
                <w:lang w:val="pt-BR"/>
              </w:rPr>
            </w:pPr>
            <w:r>
              <w:rPr>
                <w:lang w:val="pt-BR"/>
              </w:rPr>
              <w:t>Campos esportivos e parques infantis (se tiverem vegetação) e</w:t>
            </w:r>
            <w:r>
              <w:rPr>
                <w:lang w:val="pt-BR"/>
              </w:rPr>
              <w:t xml:space="preserve"> hortas podem ser incluídos ou excluídos, a critério da equipe do projeto.</w:t>
            </w:r>
          </w:p>
        </w:tc>
      </w:tr>
      <w:tr w:rsidR="002D551D">
        <w:tc>
          <w:tcPr>
            <w:tcW w:w="0" w:type="auto"/>
            <w:shd w:val="clear" w:color="auto" w:fill="98FB98"/>
          </w:tcPr>
          <w:p w:rsidR="002D551D" w:rsidRDefault="000F52A6">
            <w:r>
              <w:rPr>
                <w:rStyle w:val="SegmentID"/>
              </w:rPr>
              <w:t>1459</w:t>
            </w:r>
            <w:r>
              <w:rPr>
                <w:rStyle w:val="TransUnitID"/>
              </w:rPr>
              <w:t>fefd4027-1849-48d1-b502-44223876ab47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5DEB3"/>
          </w:tcPr>
          <w:p w:rsidR="002D551D" w:rsidRDefault="000F52A6">
            <w:r>
              <w:rPr>
                <w:rStyle w:val="SegmentID"/>
              </w:rPr>
              <w:t>1460</w:t>
            </w:r>
            <w:r>
              <w:rPr>
                <w:rStyle w:val="TransUnitID"/>
              </w:rPr>
              <w:t>fefd4027-1849-48d1-b502-44223876ab47</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No Irrigation Required (2 points except Healthcare, 1 point Healthcare)</w:t>
            </w:r>
          </w:p>
        </w:tc>
        <w:tc>
          <w:tcPr>
            <w:tcW w:w="0" w:type="auto"/>
            <w:shd w:val="clear" w:color="auto" w:fill="F5DEB3"/>
          </w:tcPr>
          <w:p w:rsidR="002D551D" w:rsidRDefault="000F52A6">
            <w:pPr>
              <w:rPr>
                <w:lang w:val="pt-BR"/>
              </w:rPr>
            </w:pPr>
            <w:r>
              <w:rPr>
                <w:lang w:val="pt-BR"/>
              </w:rPr>
              <w:t>Sem necessidade de irrigação (2 pontos, exceto Setor de Saúde, 1 ponto Setor de Saúde)</w:t>
            </w:r>
          </w:p>
        </w:tc>
      </w:tr>
      <w:tr w:rsidR="002D551D">
        <w:tc>
          <w:tcPr>
            <w:tcW w:w="0" w:type="auto"/>
            <w:shd w:val="clear" w:color="auto" w:fill="98FB98"/>
          </w:tcPr>
          <w:p w:rsidR="002D551D" w:rsidRDefault="000F52A6">
            <w:r>
              <w:rPr>
                <w:rStyle w:val="SegmentID"/>
              </w:rPr>
              <w:t>1461</w:t>
            </w:r>
            <w:r>
              <w:rPr>
                <w:rStyle w:val="TransUnitID"/>
              </w:rPr>
              <w:t>4d848556-12df-48d0-a1c5-e399ffb4a22f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Show that the landscape doe</w:t>
            </w:r>
            <w:r>
              <w:t>s not require a permanent irrigation system beyond a maximum two-year establishment period.</w:t>
            </w:r>
          </w:p>
        </w:tc>
        <w:tc>
          <w:tcPr>
            <w:tcW w:w="0" w:type="auto"/>
            <w:shd w:val="clear" w:color="auto" w:fill="98FB98"/>
          </w:tcPr>
          <w:p w:rsidR="002D551D" w:rsidRDefault="000F52A6">
            <w:pPr>
              <w:rPr>
                <w:lang w:val="pt-BR"/>
              </w:rPr>
            </w:pPr>
            <w:r>
              <w:rPr>
                <w:lang w:val="pt-BR"/>
              </w:rPr>
              <w:t xml:space="preserve">Demonstre que o paisagismo não requer um sistema de irrigação permanente além de um período de estabelecimento máximo de dois </w:t>
            </w:r>
            <w:r>
              <w:rPr>
                <w:lang w:val="pt-BR"/>
              </w:rPr>
              <w:lastRenderedPageBreak/>
              <w:t>anos.</w:t>
            </w:r>
          </w:p>
        </w:tc>
      </w:tr>
      <w:tr w:rsidR="002D551D">
        <w:tc>
          <w:tcPr>
            <w:tcW w:w="0" w:type="auto"/>
            <w:shd w:val="clear" w:color="auto" w:fill="98FB98"/>
          </w:tcPr>
          <w:p w:rsidR="002D551D" w:rsidRDefault="000F52A6">
            <w:r>
              <w:rPr>
                <w:rStyle w:val="SegmentID"/>
              </w:rPr>
              <w:lastRenderedPageBreak/>
              <w:t>1462</w:t>
            </w:r>
            <w:r>
              <w:rPr>
                <w:rStyle w:val="TransUnitID"/>
              </w:rPr>
              <w:t>acb6345b-19ab-4d35-9ba0-57faa18030c7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1463</w:t>
            </w:r>
            <w:r>
              <w:rPr>
                <w:rStyle w:val="TransUnitID"/>
              </w:rPr>
              <w:t>c54b6e02-d49d-4b18-8e94-1afe298a7576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5DEB3"/>
          </w:tcPr>
          <w:p w:rsidR="002D551D" w:rsidRDefault="000F52A6">
            <w:r>
              <w:rPr>
                <w:rStyle w:val="SegmentID"/>
              </w:rPr>
              <w:t>1464</w:t>
            </w:r>
            <w:r>
              <w:rPr>
                <w:rStyle w:val="TransUnitID"/>
              </w:rPr>
              <w:t>c54b6e02-d49d-4b18-8e94-1afe298a7576</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Reduced Irrigation (1-2 points except Healthcare, 1 point Healthcare)</w:t>
            </w:r>
          </w:p>
        </w:tc>
        <w:tc>
          <w:tcPr>
            <w:tcW w:w="0" w:type="auto"/>
            <w:shd w:val="clear" w:color="auto" w:fill="F5DEB3"/>
          </w:tcPr>
          <w:p w:rsidR="002D551D" w:rsidRDefault="000F52A6">
            <w:pPr>
              <w:rPr>
                <w:lang w:val="pt-BR"/>
              </w:rPr>
            </w:pPr>
            <w:r>
              <w:rPr>
                <w:lang w:val="pt-BR"/>
              </w:rPr>
              <w:t>Irrigação reduzida (1 a 2 pontos, exceto Setor de Saúde, 1 ponto Setor de Saúde)</w:t>
            </w:r>
          </w:p>
        </w:tc>
      </w:tr>
      <w:tr w:rsidR="002D551D">
        <w:tc>
          <w:tcPr>
            <w:tcW w:w="0" w:type="auto"/>
            <w:shd w:val="clear" w:color="auto" w:fill="F5DEB3"/>
          </w:tcPr>
          <w:p w:rsidR="002D551D" w:rsidRDefault="000F52A6">
            <w:r>
              <w:rPr>
                <w:rStyle w:val="SegmentID"/>
              </w:rPr>
              <w:t>1465</w:t>
            </w:r>
            <w:r>
              <w:rPr>
                <w:rStyle w:val="TransUnitID"/>
              </w:rPr>
              <w:t>72247128-fba9-45ab-af5e-72963c89bfd1</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Reduce the project’s landscape water requirement (LWR) by at least 50% from the calculated baseline for the site’s peak watering month.</w:t>
            </w:r>
          </w:p>
        </w:tc>
        <w:tc>
          <w:tcPr>
            <w:tcW w:w="0" w:type="auto"/>
            <w:shd w:val="clear" w:color="auto" w:fill="F5DEB3"/>
          </w:tcPr>
          <w:p w:rsidR="002D551D" w:rsidRDefault="000F52A6">
            <w:pPr>
              <w:rPr>
                <w:lang w:val="pt-BR"/>
              </w:rPr>
            </w:pPr>
            <w:r>
              <w:rPr>
                <w:lang w:val="pt-BR"/>
              </w:rPr>
              <w:t>Reduza os requisitos de água do paisagismo (Landscape Water Requirement - LWR) do projeto em pelo menos 50% em relação à</w:t>
            </w:r>
            <w:r>
              <w:rPr>
                <w:lang w:val="pt-BR"/>
              </w:rPr>
              <w:t xml:space="preserve"> baseline calculada para o mês com pico de irrigação do terreno.</w:t>
            </w:r>
          </w:p>
        </w:tc>
      </w:tr>
      <w:tr w:rsidR="002D551D">
        <w:tc>
          <w:tcPr>
            <w:tcW w:w="0" w:type="auto"/>
            <w:shd w:val="clear" w:color="auto" w:fill="F5DEB3"/>
          </w:tcPr>
          <w:p w:rsidR="002D551D" w:rsidRDefault="000F52A6">
            <w:r>
              <w:rPr>
                <w:rStyle w:val="SegmentID"/>
              </w:rPr>
              <w:t>1466</w:t>
            </w:r>
            <w:r>
              <w:rPr>
                <w:rStyle w:val="TransUnitID"/>
              </w:rPr>
              <w:t>72247128-fba9-45ab-af5e-72963c89bfd1</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Reductions must first be achieved through plant species selection and irrigation system efficiency as calculated in the En</w:t>
            </w:r>
            <w:r>
              <w:t>vironmental Protection Agency (EPA) WaterSense Water Budget Tool.</w:t>
            </w:r>
          </w:p>
        </w:tc>
        <w:tc>
          <w:tcPr>
            <w:tcW w:w="0" w:type="auto"/>
            <w:shd w:val="clear" w:color="auto" w:fill="F5DEB3"/>
          </w:tcPr>
          <w:p w:rsidR="002D551D" w:rsidRDefault="000F52A6">
            <w:pPr>
              <w:rPr>
                <w:lang w:val="pt-BR"/>
              </w:rPr>
            </w:pPr>
            <w:r>
              <w:rPr>
                <w:lang w:val="pt-BR"/>
              </w:rPr>
              <w:t>As reduções devem ser obtidas com a seleção de espécies de plantas e eficiência do sistema de irrigação, conforme calculado na ferramenta de orçamento de água WaterSense da Agência de Proteç</w:t>
            </w:r>
            <w:r>
              <w:rPr>
                <w:lang w:val="pt-BR"/>
              </w:rPr>
              <w:t>ão Ambiental (Environmental Protection Agency – EPA) dos EUA.</w:t>
            </w:r>
          </w:p>
        </w:tc>
      </w:tr>
      <w:tr w:rsidR="002D551D">
        <w:tc>
          <w:tcPr>
            <w:tcW w:w="0" w:type="auto"/>
            <w:shd w:val="clear" w:color="auto" w:fill="FFFFFF"/>
          </w:tcPr>
          <w:p w:rsidR="002D551D" w:rsidRDefault="000F52A6">
            <w:r>
              <w:rPr>
                <w:rStyle w:val="SegmentID"/>
              </w:rPr>
              <w:t>1467</w:t>
            </w:r>
            <w:r>
              <w:rPr>
                <w:rStyle w:val="TransUnitID"/>
              </w:rPr>
              <w:t>3c9c1c0a-8e11-48d0-977b-79f6f0f085d6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Additional reductions beyond 30% may be achieved using any combination of efficiency, alternative water sources, and smart sch</w:t>
            </w:r>
            <w:r>
              <w:t>eduling technologies.</w:t>
            </w:r>
          </w:p>
        </w:tc>
        <w:tc>
          <w:tcPr>
            <w:tcW w:w="0" w:type="auto"/>
            <w:shd w:val="clear" w:color="auto" w:fill="FFFFFF"/>
          </w:tcPr>
          <w:p w:rsidR="002D551D" w:rsidRDefault="000F52A6">
            <w:pPr>
              <w:rPr>
                <w:lang w:val="pt-BR"/>
              </w:rPr>
            </w:pPr>
            <w:r>
              <w:rPr>
                <w:lang w:val="pt-BR"/>
              </w:rPr>
              <w:t>Reduções adicionais além de 30% podem ser obtidas com qualquer combinação de eficiência, fontes de água alternativas e tecnologias inteligentes de programação.</w:t>
            </w:r>
          </w:p>
        </w:tc>
      </w:tr>
      <w:tr w:rsidR="002D551D">
        <w:tc>
          <w:tcPr>
            <w:tcW w:w="0" w:type="auto"/>
            <w:shd w:val="clear" w:color="auto" w:fill="98FB98"/>
          </w:tcPr>
          <w:p w:rsidR="002D551D" w:rsidRDefault="000F52A6">
            <w:r>
              <w:rPr>
                <w:rStyle w:val="SegmentID"/>
              </w:rPr>
              <w:t>1468</w:t>
            </w:r>
            <w:r>
              <w:rPr>
                <w:rStyle w:val="TransUnitID"/>
              </w:rPr>
              <w:t>e5481c66-8e1b-4a24-b0e5-7cb3a485fd82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1469</w:t>
            </w:r>
            <w:r>
              <w:rPr>
                <w:rStyle w:val="TransUnitID"/>
              </w:rPr>
              <w:t>e5481c66-8e1b-4a24-b0e5-7cb3a485fd82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reducing irrigation water</w:t>
            </w:r>
          </w:p>
        </w:tc>
        <w:tc>
          <w:tcPr>
            <w:tcW w:w="0" w:type="auto"/>
            <w:shd w:val="clear" w:color="auto" w:fill="FFFFFF"/>
          </w:tcPr>
          <w:p w:rsidR="002D551D" w:rsidRDefault="000F52A6">
            <w:pPr>
              <w:rPr>
                <w:lang w:val="pt-BR"/>
              </w:rPr>
            </w:pPr>
            <w:r>
              <w:rPr>
                <w:lang w:val="pt-BR"/>
              </w:rPr>
              <w:t>Pontos por reduzir a água de irrigação</w:t>
            </w:r>
          </w:p>
        </w:tc>
      </w:tr>
      <w:tr w:rsidR="002D551D">
        <w:tc>
          <w:tcPr>
            <w:tcW w:w="0" w:type="auto"/>
            <w:shd w:val="clear" w:color="auto" w:fill="FFFFFF"/>
          </w:tcPr>
          <w:p w:rsidR="002D551D" w:rsidRDefault="000F52A6">
            <w:r>
              <w:rPr>
                <w:rStyle w:val="SegmentID"/>
              </w:rPr>
              <w:t>1470</w:t>
            </w:r>
            <w:r>
              <w:rPr>
                <w:rStyle w:val="TransUnitID"/>
              </w:rPr>
              <w:t>918cfa44-e20d-4104-8247-0ec007ed24a4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Percentage reduction from baseline</w:t>
            </w:r>
          </w:p>
        </w:tc>
        <w:tc>
          <w:tcPr>
            <w:tcW w:w="0" w:type="auto"/>
            <w:shd w:val="clear" w:color="auto" w:fill="FFFFFF"/>
          </w:tcPr>
          <w:p w:rsidR="002D551D" w:rsidRDefault="000F52A6">
            <w:pPr>
              <w:rPr>
                <w:lang w:val="pt-BR"/>
              </w:rPr>
            </w:pPr>
            <w:r>
              <w:rPr>
                <w:lang w:val="pt-BR"/>
              </w:rPr>
              <w:t>Porcentagem de redução em relação à baseline</w:t>
            </w:r>
          </w:p>
        </w:tc>
      </w:tr>
      <w:tr w:rsidR="002D551D">
        <w:tc>
          <w:tcPr>
            <w:tcW w:w="0" w:type="auto"/>
            <w:shd w:val="clear" w:color="auto" w:fill="FFFFFF"/>
          </w:tcPr>
          <w:p w:rsidR="002D551D" w:rsidRDefault="000F52A6">
            <w:r>
              <w:rPr>
                <w:rStyle w:val="SegmentID"/>
              </w:rPr>
              <w:t>1471</w:t>
            </w:r>
            <w:r>
              <w:rPr>
                <w:rStyle w:val="TransUnitID"/>
              </w:rPr>
              <w:t>4026805f-d79d-42ae-9d54-a68e828db118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(except Healthcare)</w:t>
            </w:r>
          </w:p>
        </w:tc>
        <w:tc>
          <w:tcPr>
            <w:tcW w:w="0" w:type="auto"/>
            <w:shd w:val="clear" w:color="auto" w:fill="FFFFFF"/>
          </w:tcPr>
          <w:p w:rsidR="002D551D" w:rsidRDefault="000F52A6">
            <w:pPr>
              <w:rPr>
                <w:lang w:val="pt-BR"/>
              </w:rPr>
            </w:pPr>
            <w:r>
              <w:rPr>
                <w:lang w:val="pt-BR"/>
              </w:rPr>
              <w:t>Pontos (exceto Setor de Saúde)</w:t>
            </w:r>
          </w:p>
        </w:tc>
      </w:tr>
      <w:tr w:rsidR="002D551D">
        <w:tc>
          <w:tcPr>
            <w:tcW w:w="0" w:type="auto"/>
            <w:shd w:val="clear" w:color="auto" w:fill="F5DEB3"/>
          </w:tcPr>
          <w:p w:rsidR="002D551D" w:rsidRDefault="000F52A6">
            <w:r>
              <w:rPr>
                <w:rStyle w:val="SegmentID"/>
              </w:rPr>
              <w:t>1472</w:t>
            </w:r>
            <w:r>
              <w:rPr>
                <w:rStyle w:val="TransUnitID"/>
              </w:rPr>
              <w:t>ec13a79e-6898-4ec7-b030-e6da3ff4ca69</w:t>
            </w:r>
          </w:p>
        </w:tc>
        <w:tc>
          <w:tcPr>
            <w:tcW w:w="0" w:type="auto"/>
            <w:shd w:val="clear" w:color="auto" w:fill="F5DEB3"/>
          </w:tcPr>
          <w:p w:rsidR="002D551D" w:rsidRPr="000F52A6" w:rsidRDefault="000F52A6">
            <w:pPr>
              <w:rPr>
                <w:vanish/>
              </w:rPr>
            </w:pPr>
            <w:r w:rsidRPr="000F52A6">
              <w:rPr>
                <w:vanish/>
              </w:rPr>
              <w:t>Translation Approved (72%)</w:t>
            </w:r>
          </w:p>
        </w:tc>
        <w:tc>
          <w:tcPr>
            <w:tcW w:w="0" w:type="auto"/>
            <w:shd w:val="clear" w:color="auto" w:fill="F5DEB3"/>
          </w:tcPr>
          <w:p w:rsidR="002D551D" w:rsidRDefault="000F52A6">
            <w:r>
              <w:t>Points (Healthcare)</w:t>
            </w:r>
          </w:p>
        </w:tc>
        <w:tc>
          <w:tcPr>
            <w:tcW w:w="0" w:type="auto"/>
            <w:shd w:val="clear" w:color="auto" w:fill="F5DEB3"/>
          </w:tcPr>
          <w:p w:rsidR="002D551D" w:rsidRDefault="000F52A6">
            <w:pPr>
              <w:rPr>
                <w:lang w:val="pt-BR"/>
              </w:rPr>
            </w:pPr>
            <w:r>
              <w:rPr>
                <w:lang w:val="pt-BR"/>
              </w:rPr>
              <w:t>Pontos (Setor de Saúde)</w:t>
            </w:r>
          </w:p>
        </w:tc>
      </w:tr>
      <w:tr w:rsidR="002D551D">
        <w:tc>
          <w:tcPr>
            <w:tcW w:w="0" w:type="auto"/>
            <w:shd w:val="clear" w:color="auto" w:fill="98FB98"/>
          </w:tcPr>
          <w:p w:rsidR="002D551D" w:rsidRDefault="000F52A6">
            <w:r>
              <w:rPr>
                <w:rStyle w:val="SegmentID"/>
              </w:rPr>
              <w:t>1473</w:t>
            </w:r>
            <w:r>
              <w:rPr>
                <w:rStyle w:val="TransUnitID"/>
              </w:rPr>
              <w:t>d8e046f2-2210-450b-a28e-64cd163c5e46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1474</w:t>
            </w:r>
            <w:r>
              <w:rPr>
                <w:rStyle w:val="TransUnitID"/>
              </w:rPr>
              <w:t>d8d07fc1-ae71-45c1-a50b-692d3886507e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1475</w:t>
            </w:r>
            <w:r>
              <w:rPr>
                <w:rStyle w:val="TransUnitID"/>
              </w:rPr>
              <w:t>086cd976-44ed-421e-8ecd-339c709aa215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1476</w:t>
            </w:r>
            <w:r>
              <w:rPr>
                <w:rStyle w:val="TransUnitID"/>
              </w:rPr>
              <w:t>df030278-3488-4161-8614-f4e3e96389a0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w:t>
            </w:r>
          </w:p>
        </w:tc>
        <w:tc>
          <w:tcPr>
            <w:tcW w:w="0" w:type="auto"/>
            <w:shd w:val="clear" w:color="auto" w:fill="98FB98"/>
          </w:tcPr>
          <w:p w:rsidR="002D551D" w:rsidRDefault="000F52A6">
            <w:pPr>
              <w:rPr>
                <w:lang w:val="pt-BR"/>
              </w:rPr>
            </w:pPr>
            <w:r>
              <w:rPr>
                <w:lang w:val="pt-BR"/>
              </w:rPr>
              <w:t>100%</w:t>
            </w:r>
          </w:p>
        </w:tc>
      </w:tr>
      <w:tr w:rsidR="002D551D">
        <w:tc>
          <w:tcPr>
            <w:tcW w:w="0" w:type="auto"/>
            <w:shd w:val="clear" w:color="auto" w:fill="98FB98"/>
          </w:tcPr>
          <w:p w:rsidR="002D551D" w:rsidRDefault="000F52A6">
            <w:r>
              <w:rPr>
                <w:rStyle w:val="SegmentID"/>
              </w:rPr>
              <w:t>1477</w:t>
            </w:r>
            <w:r>
              <w:rPr>
                <w:rStyle w:val="TransUnitID"/>
              </w:rPr>
              <w:t>d165cbec-c4b9-4b89-a00b-0a745c2387f9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FFFFF"/>
          </w:tcPr>
          <w:p w:rsidR="002D551D" w:rsidRDefault="000F52A6">
            <w:r>
              <w:rPr>
                <w:rStyle w:val="SegmentID"/>
              </w:rPr>
              <w:t>1478</w:t>
            </w:r>
            <w:r>
              <w:rPr>
                <w:rStyle w:val="TransUnitID"/>
              </w:rPr>
              <w:t>6edf5d25-ba25-4843-863c-88f59a2eb424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1479</w:t>
            </w:r>
            <w:r>
              <w:rPr>
                <w:rStyle w:val="TransUnitID"/>
              </w:rPr>
              <w:t>9bc7de3a-e232-48eb-a14a-d0321465a027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 Credit: Indoor Water Use Reduction</w:t>
            </w:r>
          </w:p>
        </w:tc>
        <w:tc>
          <w:tcPr>
            <w:tcW w:w="0" w:type="auto"/>
            <w:shd w:val="clear" w:color="auto" w:fill="98FB98"/>
          </w:tcPr>
          <w:p w:rsidR="002D551D" w:rsidRDefault="000F52A6">
            <w:pPr>
              <w:rPr>
                <w:lang w:val="pt-BR"/>
              </w:rPr>
            </w:pPr>
            <w:r>
              <w:rPr>
                <w:lang w:val="pt-BR"/>
              </w:rPr>
              <w:t>Crédito WE: Redução do Uso de Água Interno (WE Credit: Indoor Water Use Reduction)</w:t>
            </w:r>
          </w:p>
        </w:tc>
      </w:tr>
      <w:tr w:rsidR="002D551D">
        <w:tc>
          <w:tcPr>
            <w:tcW w:w="0" w:type="auto"/>
            <w:shd w:val="clear" w:color="auto" w:fill="98FB98"/>
          </w:tcPr>
          <w:p w:rsidR="002D551D" w:rsidRDefault="000F52A6">
            <w:r>
              <w:rPr>
                <w:rStyle w:val="SegmentID"/>
              </w:rPr>
              <w:t>1480</w:t>
            </w:r>
            <w:r>
              <w:rPr>
                <w:rStyle w:val="TransUnitID"/>
              </w:rPr>
              <w:t>ee480897-541e-4a71-b708-990514992f12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D3D3D3"/>
          </w:tcPr>
          <w:p w:rsidR="002D551D" w:rsidRDefault="000F52A6">
            <w:r>
              <w:rPr>
                <w:rStyle w:val="SegmentID"/>
              </w:rPr>
              <w:t>1481</w:t>
            </w:r>
            <w:r>
              <w:rPr>
                <w:rStyle w:val="TransUnitID"/>
              </w:rPr>
              <w:t>1f86578f-4057-48fa-9fa5-ebd292f77c6e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1–7 points</w:t>
            </w:r>
          </w:p>
        </w:tc>
        <w:tc>
          <w:tcPr>
            <w:tcW w:w="0" w:type="auto"/>
            <w:shd w:val="clear" w:color="auto" w:fill="D3D3D3"/>
          </w:tcPr>
          <w:p w:rsidR="002D551D" w:rsidRDefault="000F52A6">
            <w:pPr>
              <w:rPr>
                <w:lang w:val="pt-BR"/>
              </w:rPr>
            </w:pPr>
            <w:r>
              <w:rPr>
                <w:lang w:val="pt-BR"/>
              </w:rPr>
              <w:t>1 a 7 pontos</w:t>
            </w:r>
          </w:p>
        </w:tc>
      </w:tr>
      <w:tr w:rsidR="002D551D">
        <w:tc>
          <w:tcPr>
            <w:tcW w:w="0" w:type="auto"/>
            <w:shd w:val="clear" w:color="auto" w:fill="98FB98"/>
          </w:tcPr>
          <w:p w:rsidR="002D551D" w:rsidRDefault="000F52A6">
            <w:r>
              <w:rPr>
                <w:rStyle w:val="SegmentID"/>
              </w:rPr>
              <w:t>1482</w:t>
            </w:r>
            <w:r>
              <w:rPr>
                <w:rStyle w:val="TransUnitID"/>
              </w:rPr>
              <w:t>19b4ac69-511d-42cb-89a9-e8e4c049c74b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1483</w:t>
            </w:r>
            <w:r>
              <w:rPr>
                <w:rStyle w:val="TransUnitID"/>
              </w:rPr>
              <w:t>de17e36d-4e7b-4b45-ad7f-9429663e99fa</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(1–6 points)</w:t>
            </w:r>
          </w:p>
        </w:tc>
        <w:tc>
          <w:tcPr>
            <w:tcW w:w="0" w:type="auto"/>
            <w:shd w:val="clear" w:color="auto" w:fill="F5DEB3"/>
          </w:tcPr>
          <w:p w:rsidR="002D551D" w:rsidRDefault="000F52A6">
            <w:pPr>
              <w:rPr>
                <w:lang w:val="pt-BR"/>
              </w:rPr>
            </w:pPr>
            <w:r>
              <w:rPr>
                <w:lang w:val="pt-BR"/>
              </w:rPr>
              <w:t>Nova Construção (New Construction) (1 a 6 pontos)</w:t>
            </w:r>
          </w:p>
        </w:tc>
      </w:tr>
      <w:tr w:rsidR="002D551D">
        <w:tc>
          <w:tcPr>
            <w:tcW w:w="0" w:type="auto"/>
            <w:shd w:val="clear" w:color="auto" w:fill="98FB98"/>
          </w:tcPr>
          <w:p w:rsidR="002D551D" w:rsidRDefault="000F52A6">
            <w:r>
              <w:rPr>
                <w:rStyle w:val="SegmentID"/>
              </w:rPr>
              <w:t>1484</w:t>
            </w:r>
            <w:r>
              <w:rPr>
                <w:rStyle w:val="TransUnitID"/>
              </w:rPr>
              <w:t>a052c07a-91bd-4cee-b8fd-852f6a5cd904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(1–6 points)</w:t>
            </w:r>
          </w:p>
        </w:tc>
        <w:tc>
          <w:tcPr>
            <w:tcW w:w="0" w:type="auto"/>
            <w:shd w:val="clear" w:color="auto" w:fill="98FB98"/>
          </w:tcPr>
          <w:p w:rsidR="002D551D" w:rsidRDefault="000F52A6">
            <w:pPr>
              <w:rPr>
                <w:lang w:val="pt-BR"/>
              </w:rPr>
            </w:pPr>
            <w:r>
              <w:rPr>
                <w:lang w:val="pt-BR"/>
              </w:rPr>
              <w:t>Núcleo e Casca (Core &amp; Shell) (1 a 6 pontos)</w:t>
            </w:r>
          </w:p>
        </w:tc>
      </w:tr>
      <w:tr w:rsidR="002D551D">
        <w:tc>
          <w:tcPr>
            <w:tcW w:w="0" w:type="auto"/>
            <w:shd w:val="clear" w:color="auto" w:fill="F5DEB3"/>
          </w:tcPr>
          <w:p w:rsidR="002D551D" w:rsidRDefault="000F52A6">
            <w:r>
              <w:rPr>
                <w:rStyle w:val="SegmentID"/>
              </w:rPr>
              <w:t>1485</w:t>
            </w:r>
            <w:r>
              <w:rPr>
                <w:rStyle w:val="TransUnitID"/>
              </w:rPr>
              <w:t>17d294bc-ce00-4d1e-a2ff-25f6c459be6d</w:t>
            </w:r>
          </w:p>
        </w:tc>
        <w:tc>
          <w:tcPr>
            <w:tcW w:w="0" w:type="auto"/>
            <w:shd w:val="clear" w:color="auto" w:fill="F5DEB3"/>
          </w:tcPr>
          <w:p w:rsidR="002D551D" w:rsidRPr="000F52A6" w:rsidRDefault="000F52A6">
            <w:pPr>
              <w:rPr>
                <w:vanish/>
              </w:rPr>
            </w:pPr>
            <w:r w:rsidRPr="000F52A6">
              <w:rPr>
                <w:vanish/>
              </w:rPr>
              <w:t>Translation Approved (9</w:t>
            </w:r>
            <w:r w:rsidRPr="000F52A6">
              <w:rPr>
                <w:vanish/>
              </w:rPr>
              <w:t>3%)</w:t>
            </w:r>
          </w:p>
        </w:tc>
        <w:tc>
          <w:tcPr>
            <w:tcW w:w="0" w:type="auto"/>
            <w:shd w:val="clear" w:color="auto" w:fill="F5DEB3"/>
          </w:tcPr>
          <w:p w:rsidR="002D551D" w:rsidRDefault="000F52A6">
            <w:r>
              <w:t>Schools (1–7 points)</w:t>
            </w:r>
          </w:p>
        </w:tc>
        <w:tc>
          <w:tcPr>
            <w:tcW w:w="0" w:type="auto"/>
            <w:shd w:val="clear" w:color="auto" w:fill="F5DEB3"/>
          </w:tcPr>
          <w:p w:rsidR="002D551D" w:rsidRDefault="000F52A6">
            <w:pPr>
              <w:rPr>
                <w:lang w:val="pt-BR"/>
              </w:rPr>
            </w:pPr>
            <w:r>
              <w:rPr>
                <w:lang w:val="pt-BR"/>
              </w:rPr>
              <w:t>Escolas (Schools) (1 a 7 pontos)</w:t>
            </w:r>
          </w:p>
        </w:tc>
      </w:tr>
      <w:tr w:rsidR="002D551D">
        <w:tc>
          <w:tcPr>
            <w:tcW w:w="0" w:type="auto"/>
            <w:shd w:val="clear" w:color="auto" w:fill="F5DEB3"/>
          </w:tcPr>
          <w:p w:rsidR="002D551D" w:rsidRDefault="000F52A6">
            <w:r>
              <w:rPr>
                <w:rStyle w:val="SegmentID"/>
              </w:rPr>
              <w:t>1486</w:t>
            </w:r>
            <w:r>
              <w:rPr>
                <w:rStyle w:val="TransUnitID"/>
              </w:rPr>
              <w:t>e4983248-ba20-48d9-9bc6-a04bdcfb195f</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(1–7 points)</w:t>
            </w:r>
          </w:p>
        </w:tc>
        <w:tc>
          <w:tcPr>
            <w:tcW w:w="0" w:type="auto"/>
            <w:shd w:val="clear" w:color="auto" w:fill="F5DEB3"/>
          </w:tcPr>
          <w:p w:rsidR="002D551D" w:rsidRDefault="000F52A6">
            <w:pPr>
              <w:rPr>
                <w:lang w:val="pt-BR"/>
              </w:rPr>
            </w:pPr>
            <w:r>
              <w:rPr>
                <w:lang w:val="pt-BR"/>
              </w:rPr>
              <w:t>Varejo (Retail) (1 a 7 pontos)</w:t>
            </w:r>
          </w:p>
        </w:tc>
      </w:tr>
      <w:tr w:rsidR="002D551D">
        <w:tc>
          <w:tcPr>
            <w:tcW w:w="0" w:type="auto"/>
            <w:shd w:val="clear" w:color="auto" w:fill="F5DEB3"/>
          </w:tcPr>
          <w:p w:rsidR="002D551D" w:rsidRDefault="000F52A6">
            <w:r>
              <w:rPr>
                <w:rStyle w:val="SegmentID"/>
              </w:rPr>
              <w:t>1487</w:t>
            </w:r>
            <w:r>
              <w:rPr>
                <w:rStyle w:val="TransUnitID"/>
              </w:rPr>
              <w:t>6906d6be-839b-420b-ad14-4a2a8d1f6fbb</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(1–6 points)</w:t>
            </w:r>
          </w:p>
        </w:tc>
        <w:tc>
          <w:tcPr>
            <w:tcW w:w="0" w:type="auto"/>
            <w:shd w:val="clear" w:color="auto" w:fill="F5DEB3"/>
          </w:tcPr>
          <w:p w:rsidR="002D551D" w:rsidRDefault="000F52A6">
            <w:pPr>
              <w:rPr>
                <w:lang w:val="pt-BR"/>
              </w:rPr>
            </w:pPr>
            <w:r>
              <w:rPr>
                <w:lang w:val="pt-BR"/>
              </w:rPr>
              <w:t>Centros de Dados (Data Centers) (1 a 6 pontos)</w:t>
            </w:r>
          </w:p>
        </w:tc>
      </w:tr>
      <w:tr w:rsidR="002D551D">
        <w:tc>
          <w:tcPr>
            <w:tcW w:w="0" w:type="auto"/>
            <w:shd w:val="clear" w:color="auto" w:fill="F5DEB3"/>
          </w:tcPr>
          <w:p w:rsidR="002D551D" w:rsidRDefault="000F52A6">
            <w:r>
              <w:rPr>
                <w:rStyle w:val="SegmentID"/>
              </w:rPr>
              <w:t>1488</w:t>
            </w:r>
            <w:r>
              <w:rPr>
                <w:rStyle w:val="TransUnitID"/>
              </w:rPr>
              <w:t>db5c9008-1a66-42c9-821d-16baa66f218a</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Warehouses &amp; Distribution Centers (1–6 points)</w:t>
            </w:r>
          </w:p>
        </w:tc>
        <w:tc>
          <w:tcPr>
            <w:tcW w:w="0" w:type="auto"/>
            <w:shd w:val="clear" w:color="auto" w:fill="F5DEB3"/>
          </w:tcPr>
          <w:p w:rsidR="002D551D" w:rsidRDefault="000F52A6">
            <w:pPr>
              <w:rPr>
                <w:lang w:val="pt-BR"/>
              </w:rPr>
            </w:pPr>
            <w:r>
              <w:rPr>
                <w:lang w:val="pt-BR"/>
              </w:rPr>
              <w:t>Armazéns e Centros de Distribuição (Warehouses &amp; Distribution Cente</w:t>
            </w:r>
            <w:r>
              <w:rPr>
                <w:lang w:val="pt-BR"/>
              </w:rPr>
              <w:t>rs) (1 a 6 pontos)</w:t>
            </w:r>
          </w:p>
        </w:tc>
      </w:tr>
      <w:tr w:rsidR="002D551D">
        <w:tc>
          <w:tcPr>
            <w:tcW w:w="0" w:type="auto"/>
            <w:shd w:val="clear" w:color="auto" w:fill="F5DEB3"/>
          </w:tcPr>
          <w:p w:rsidR="002D551D" w:rsidRDefault="000F52A6">
            <w:r>
              <w:rPr>
                <w:rStyle w:val="SegmentID"/>
              </w:rPr>
              <w:t>1489</w:t>
            </w:r>
            <w:r>
              <w:rPr>
                <w:rStyle w:val="TransUnitID"/>
              </w:rPr>
              <w:t>6307d1ca-c4ec-4375-a682-4843925122c6</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(1–6 points)</w:t>
            </w:r>
          </w:p>
        </w:tc>
        <w:tc>
          <w:tcPr>
            <w:tcW w:w="0" w:type="auto"/>
            <w:shd w:val="clear" w:color="auto" w:fill="F5DEB3"/>
          </w:tcPr>
          <w:p w:rsidR="002D551D" w:rsidRDefault="000F52A6">
            <w:pPr>
              <w:rPr>
                <w:lang w:val="pt-BR"/>
              </w:rPr>
            </w:pPr>
            <w:r>
              <w:rPr>
                <w:lang w:val="pt-BR"/>
              </w:rPr>
              <w:t>Hoteleiro (Hospitality) (1 a 6 pontos)</w:t>
            </w:r>
          </w:p>
        </w:tc>
      </w:tr>
      <w:tr w:rsidR="002D551D">
        <w:tc>
          <w:tcPr>
            <w:tcW w:w="0" w:type="auto"/>
            <w:shd w:val="clear" w:color="auto" w:fill="F5DEB3"/>
          </w:tcPr>
          <w:p w:rsidR="002D551D" w:rsidRDefault="000F52A6">
            <w:r>
              <w:rPr>
                <w:rStyle w:val="SegmentID"/>
              </w:rPr>
              <w:lastRenderedPageBreak/>
              <w:t>1490</w:t>
            </w:r>
            <w:r>
              <w:rPr>
                <w:rStyle w:val="TransUnitID"/>
              </w:rPr>
              <w:t>d47b3066-56e9-4f91-8d77-5bdffb8e4c8e</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Healthcare (1–7 points)</w:t>
            </w:r>
          </w:p>
        </w:tc>
        <w:tc>
          <w:tcPr>
            <w:tcW w:w="0" w:type="auto"/>
            <w:shd w:val="clear" w:color="auto" w:fill="F5DEB3"/>
          </w:tcPr>
          <w:p w:rsidR="002D551D" w:rsidRDefault="000F52A6">
            <w:pPr>
              <w:rPr>
                <w:lang w:val="pt-BR"/>
              </w:rPr>
            </w:pPr>
            <w:r>
              <w:rPr>
                <w:lang w:val="pt-BR"/>
              </w:rPr>
              <w:t>Setor de Saúde (Healthcare) (1 a 7 pontos)</w:t>
            </w:r>
          </w:p>
        </w:tc>
      </w:tr>
      <w:tr w:rsidR="002D551D">
        <w:tc>
          <w:tcPr>
            <w:tcW w:w="0" w:type="auto"/>
            <w:shd w:val="clear" w:color="auto" w:fill="98FB98"/>
          </w:tcPr>
          <w:p w:rsidR="002D551D" w:rsidRDefault="000F52A6">
            <w:r>
              <w:rPr>
                <w:rStyle w:val="SegmentID"/>
              </w:rPr>
              <w:t>1491</w:t>
            </w:r>
            <w:r>
              <w:rPr>
                <w:rStyle w:val="TransUnitID"/>
              </w:rPr>
              <w:t>a99c54bf-9436-4aaa-bb22-c711aa1327e0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t>1492</w:t>
            </w:r>
            <w:r>
              <w:rPr>
                <w:rStyle w:val="TransUnitID"/>
              </w:rPr>
              <w:t>bf6df78c-8e6d-487f-b37e-7dbfd1af52b4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reduce indoor water consumption.</w:t>
            </w:r>
          </w:p>
        </w:tc>
        <w:tc>
          <w:tcPr>
            <w:tcW w:w="0" w:type="auto"/>
            <w:shd w:val="clear" w:color="auto" w:fill="98FB98"/>
          </w:tcPr>
          <w:p w:rsidR="002D551D" w:rsidRDefault="000F52A6">
            <w:pPr>
              <w:rPr>
                <w:lang w:val="pt-BR"/>
              </w:rPr>
            </w:pPr>
            <w:r>
              <w:rPr>
                <w:lang w:val="pt-BR"/>
              </w:rPr>
              <w:t>Reduzir o consumo de água interno.</w:t>
            </w:r>
          </w:p>
        </w:tc>
      </w:tr>
      <w:tr w:rsidR="002D551D">
        <w:tc>
          <w:tcPr>
            <w:tcW w:w="0" w:type="auto"/>
            <w:shd w:val="clear" w:color="auto" w:fill="98FB98"/>
          </w:tcPr>
          <w:p w:rsidR="002D551D" w:rsidRDefault="000F52A6">
            <w:r>
              <w:rPr>
                <w:rStyle w:val="SegmentID"/>
              </w:rPr>
              <w:t>1493</w:t>
            </w:r>
            <w:r>
              <w:rPr>
                <w:rStyle w:val="TransUnitID"/>
              </w:rPr>
              <w:t>854f10db-5209-4cbe-98ce-163760eda448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1494</w:t>
            </w:r>
            <w:r>
              <w:rPr>
                <w:rStyle w:val="TransUnitID"/>
              </w:rPr>
              <w:t>fa1c1fe7-962f-4115-91e8-68452ea4d1ef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NC-Retail, Data Centers, Warehouses &amp; Di</w:t>
            </w:r>
            <w:r>
              <w:t>stribution Centers, NC-Hospitality, Healthcare</w:t>
            </w:r>
          </w:p>
        </w:tc>
        <w:tc>
          <w:tcPr>
            <w:tcW w:w="0" w:type="auto"/>
            <w:shd w:val="clear" w:color="auto" w:fill="98FB98"/>
          </w:tcPr>
          <w:p w:rsidR="002D551D" w:rsidRDefault="000F52A6">
            <w:pPr>
              <w:rPr>
                <w:lang w:val="pt-BR"/>
              </w:rPr>
            </w:pPr>
            <w:r>
              <w:rPr>
                <w:lang w:val="pt-BR"/>
              </w:rPr>
              <w:t>NC, CS, Escolas (Schools), NC-Varejo (NC-Retail), Centros de Dados (Data Centers), Armazéns e Centros de Distribuição (Warehouses &amp; Distribution Centers), NC-Hoteleiro (NC-Hospitality), Setor de Saúde (Healthc</w:t>
            </w:r>
            <w:r>
              <w:rPr>
                <w:lang w:val="pt-BR"/>
              </w:rPr>
              <w:t>are)</w:t>
            </w:r>
          </w:p>
        </w:tc>
      </w:tr>
      <w:tr w:rsidR="002D551D">
        <w:tc>
          <w:tcPr>
            <w:tcW w:w="0" w:type="auto"/>
            <w:shd w:val="clear" w:color="auto" w:fill="FFFFFF"/>
          </w:tcPr>
          <w:p w:rsidR="002D551D" w:rsidRDefault="000F52A6">
            <w:r>
              <w:rPr>
                <w:rStyle w:val="SegmentID"/>
              </w:rPr>
              <w:t>1495</w:t>
            </w:r>
            <w:r>
              <w:rPr>
                <w:rStyle w:val="TransUnitID"/>
              </w:rPr>
              <w:t>e452f718-62f8-43ce-84d5-fa82f13fd231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Further reduce fixture and fitting water use from the calculated baseline in WE Prerequisite Indoor Water Use Reduction.</w:t>
            </w:r>
          </w:p>
        </w:tc>
        <w:tc>
          <w:tcPr>
            <w:tcW w:w="0" w:type="auto"/>
            <w:shd w:val="clear" w:color="auto" w:fill="FFFFFF"/>
          </w:tcPr>
          <w:p w:rsidR="002D551D" w:rsidRDefault="000F52A6">
            <w:pPr>
              <w:rPr>
                <w:lang w:val="pt-BR"/>
              </w:rPr>
            </w:pPr>
            <w:r>
              <w:rPr>
                <w:lang w:val="pt-BR"/>
              </w:rPr>
              <w:t xml:space="preserve">Reduza ainda mais o uso de água de dispositivos e conexões em </w:t>
            </w:r>
            <w:r>
              <w:rPr>
                <w:lang w:val="pt-BR"/>
              </w:rPr>
              <w:t>relação à baseline calculada no Pré-requisito WE: Redução do Uso de Água Interno (WE Prerequisite: Indoor Water Use Reduction).</w:t>
            </w:r>
          </w:p>
        </w:tc>
      </w:tr>
      <w:tr w:rsidR="002D551D">
        <w:tc>
          <w:tcPr>
            <w:tcW w:w="0" w:type="auto"/>
            <w:shd w:val="clear" w:color="auto" w:fill="FFFFFF"/>
          </w:tcPr>
          <w:p w:rsidR="002D551D" w:rsidRDefault="000F52A6">
            <w:r>
              <w:rPr>
                <w:rStyle w:val="SegmentID"/>
              </w:rPr>
              <w:t>1496</w:t>
            </w:r>
            <w:r>
              <w:rPr>
                <w:rStyle w:val="TransUnitID"/>
              </w:rPr>
              <w:t>e452f718-62f8-43ce-84d5-fa82f13fd231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Additional potable water savings can be earned above the prerequisite level using alternative water sources.</w:t>
            </w:r>
          </w:p>
        </w:tc>
        <w:tc>
          <w:tcPr>
            <w:tcW w:w="0" w:type="auto"/>
            <w:shd w:val="clear" w:color="auto" w:fill="FFFFFF"/>
          </w:tcPr>
          <w:p w:rsidR="002D551D" w:rsidRDefault="000F52A6">
            <w:pPr>
              <w:rPr>
                <w:lang w:val="pt-BR"/>
              </w:rPr>
            </w:pPr>
            <w:r>
              <w:rPr>
                <w:lang w:val="pt-BR"/>
              </w:rPr>
              <w:t>Economias adicionais de água potável, acima do nível do pré-requisito, podem ser obtidas com o uso de fontes de água alternativas.</w:t>
            </w:r>
          </w:p>
        </w:tc>
      </w:tr>
      <w:tr w:rsidR="002D551D">
        <w:tc>
          <w:tcPr>
            <w:tcW w:w="0" w:type="auto"/>
            <w:shd w:val="clear" w:color="auto" w:fill="FFFFFF"/>
          </w:tcPr>
          <w:p w:rsidR="002D551D" w:rsidRDefault="000F52A6">
            <w:r>
              <w:rPr>
                <w:rStyle w:val="SegmentID"/>
              </w:rPr>
              <w:t>1497</w:t>
            </w:r>
            <w:r>
              <w:rPr>
                <w:rStyle w:val="TransUnitID"/>
              </w:rPr>
              <w:t>e452f718-62</w:t>
            </w:r>
            <w:r>
              <w:rPr>
                <w:rStyle w:val="TransUnitID"/>
              </w:rPr>
              <w:t>f8-43ce-84d5-fa82f13fd231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fixtures and fittings necessary to meet the needs of the occupants.</w:t>
            </w:r>
          </w:p>
        </w:tc>
        <w:tc>
          <w:tcPr>
            <w:tcW w:w="0" w:type="auto"/>
            <w:shd w:val="clear" w:color="auto" w:fill="FFFFFF"/>
          </w:tcPr>
          <w:p w:rsidR="002D551D" w:rsidRDefault="000F52A6">
            <w:pPr>
              <w:rPr>
                <w:lang w:val="pt-BR"/>
              </w:rPr>
            </w:pPr>
            <w:r>
              <w:rPr>
                <w:lang w:val="pt-BR"/>
              </w:rPr>
              <w:t>Inclua os dispositivos e conexões necessários para atender às necessidades dos ocupantes.</w:t>
            </w:r>
          </w:p>
        </w:tc>
      </w:tr>
      <w:tr w:rsidR="002D551D">
        <w:tc>
          <w:tcPr>
            <w:tcW w:w="0" w:type="auto"/>
            <w:shd w:val="clear" w:color="auto" w:fill="FFFFFF"/>
          </w:tcPr>
          <w:p w:rsidR="002D551D" w:rsidRDefault="000F52A6">
            <w:r>
              <w:rPr>
                <w:rStyle w:val="SegmentID"/>
              </w:rPr>
              <w:t>1498</w:t>
            </w:r>
            <w:r>
              <w:rPr>
                <w:rStyle w:val="TransUnitID"/>
              </w:rPr>
              <w:t>e452f718-62f8-43ce-84d5-fa82f13fd</w:t>
            </w:r>
            <w:r>
              <w:rPr>
                <w:rStyle w:val="TransUnitID"/>
              </w:rPr>
              <w:t>231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Some of these fittings and fixtures may be outside the tenant space (for Commercial Interiors) or project boundary (for New Construction).</w:t>
            </w:r>
          </w:p>
        </w:tc>
        <w:tc>
          <w:tcPr>
            <w:tcW w:w="0" w:type="auto"/>
            <w:shd w:val="clear" w:color="auto" w:fill="FFFFFF"/>
          </w:tcPr>
          <w:p w:rsidR="002D551D" w:rsidRDefault="000F52A6">
            <w:pPr>
              <w:rPr>
                <w:lang w:val="pt-BR"/>
              </w:rPr>
            </w:pPr>
            <w:r>
              <w:rPr>
                <w:lang w:val="pt-BR"/>
              </w:rPr>
              <w:t>Alguns desses dispositivos e conexões podem ficar fora do espaço do locatário (para Esp</w:t>
            </w:r>
            <w:r>
              <w:rPr>
                <w:lang w:val="pt-BR"/>
              </w:rPr>
              <w:t>aços Comerciais [Commercial Interiors]) ou do limite do projeto (para Nova Construção [New Construction]).</w:t>
            </w:r>
          </w:p>
        </w:tc>
      </w:tr>
      <w:tr w:rsidR="002D551D">
        <w:tc>
          <w:tcPr>
            <w:tcW w:w="0" w:type="auto"/>
            <w:shd w:val="clear" w:color="auto" w:fill="98FB98"/>
          </w:tcPr>
          <w:p w:rsidR="002D551D" w:rsidRDefault="000F52A6">
            <w:r>
              <w:rPr>
                <w:rStyle w:val="SegmentID"/>
              </w:rPr>
              <w:t>1499</w:t>
            </w:r>
            <w:r>
              <w:rPr>
                <w:rStyle w:val="TransUnitID"/>
              </w:rPr>
              <w:t>e452f718-62f8-43ce-84d5-fa82f13fd231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are awarded according to Table 1.</w:t>
            </w:r>
          </w:p>
        </w:tc>
        <w:tc>
          <w:tcPr>
            <w:tcW w:w="0" w:type="auto"/>
            <w:shd w:val="clear" w:color="auto" w:fill="98FB98"/>
          </w:tcPr>
          <w:p w:rsidR="002D551D" w:rsidRDefault="000F52A6">
            <w:pPr>
              <w:rPr>
                <w:lang w:val="pt-BR"/>
              </w:rPr>
            </w:pPr>
            <w:r>
              <w:rPr>
                <w:lang w:val="pt-BR"/>
              </w:rPr>
              <w:t>Os pontos são concedidos de acordo com</w:t>
            </w:r>
            <w:r>
              <w:rPr>
                <w:lang w:val="pt-BR"/>
              </w:rPr>
              <w:t xml:space="preserve"> a Tabela 1.</w:t>
            </w:r>
          </w:p>
        </w:tc>
      </w:tr>
      <w:tr w:rsidR="002D551D">
        <w:tc>
          <w:tcPr>
            <w:tcW w:w="0" w:type="auto"/>
            <w:shd w:val="clear" w:color="auto" w:fill="98FB98"/>
          </w:tcPr>
          <w:p w:rsidR="002D551D" w:rsidRDefault="000F52A6">
            <w:r>
              <w:rPr>
                <w:rStyle w:val="SegmentID"/>
              </w:rPr>
              <w:t>1500</w:t>
            </w:r>
            <w:r>
              <w:rPr>
                <w:rStyle w:val="TransUnitID"/>
              </w:rPr>
              <w:t>9c3c498b-74d3-43a8-995a-1a087439ce13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5DEB3"/>
          </w:tcPr>
          <w:p w:rsidR="002D551D" w:rsidRDefault="000F52A6">
            <w:r>
              <w:rPr>
                <w:rStyle w:val="SegmentID"/>
              </w:rPr>
              <w:t>1501</w:t>
            </w:r>
            <w:r>
              <w:rPr>
                <w:rStyle w:val="TransUnitID"/>
              </w:rPr>
              <w:t>9c3c498b-74d3-43a8-995a-1a087439ce13</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Points for reducing water use</w:t>
            </w:r>
          </w:p>
        </w:tc>
        <w:tc>
          <w:tcPr>
            <w:tcW w:w="0" w:type="auto"/>
            <w:shd w:val="clear" w:color="auto" w:fill="F5DEB3"/>
          </w:tcPr>
          <w:p w:rsidR="002D551D" w:rsidRDefault="000F52A6">
            <w:pPr>
              <w:rPr>
                <w:lang w:val="pt-BR"/>
              </w:rPr>
            </w:pPr>
            <w:r>
              <w:rPr>
                <w:lang w:val="pt-BR"/>
              </w:rPr>
              <w:t>Pontos por reduzir o uso de água</w:t>
            </w:r>
          </w:p>
        </w:tc>
      </w:tr>
      <w:tr w:rsidR="002D551D">
        <w:tc>
          <w:tcPr>
            <w:tcW w:w="0" w:type="auto"/>
            <w:shd w:val="clear" w:color="auto" w:fill="98FB98"/>
          </w:tcPr>
          <w:p w:rsidR="002D551D" w:rsidRDefault="000F52A6">
            <w:r>
              <w:rPr>
                <w:rStyle w:val="SegmentID"/>
              </w:rPr>
              <w:t>1502</w:t>
            </w:r>
            <w:r>
              <w:rPr>
                <w:rStyle w:val="TransUnitID"/>
              </w:rPr>
              <w:t>f700fe77-63e1-464b-adea-6d3539f65c05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Percentage</w:t>
            </w:r>
          </w:p>
        </w:tc>
        <w:tc>
          <w:tcPr>
            <w:tcW w:w="0" w:type="auto"/>
            <w:shd w:val="clear" w:color="auto" w:fill="98FB98"/>
          </w:tcPr>
          <w:p w:rsidR="002D551D" w:rsidRDefault="000F52A6">
            <w:pPr>
              <w:rPr>
                <w:lang w:val="pt-BR"/>
              </w:rPr>
            </w:pPr>
            <w:r>
              <w:rPr>
                <w:lang w:val="pt-BR"/>
              </w:rPr>
              <w:t>Porcentagem</w:t>
            </w:r>
          </w:p>
        </w:tc>
      </w:tr>
      <w:tr w:rsidR="002D551D">
        <w:tc>
          <w:tcPr>
            <w:tcW w:w="0" w:type="auto"/>
            <w:shd w:val="clear" w:color="auto" w:fill="FFFFFF"/>
          </w:tcPr>
          <w:p w:rsidR="002D551D" w:rsidRDefault="000F52A6">
            <w:r>
              <w:rPr>
                <w:rStyle w:val="SegmentID"/>
              </w:rPr>
              <w:t>1503</w:t>
            </w:r>
            <w:r>
              <w:rPr>
                <w:rStyle w:val="TransUnitID"/>
              </w:rPr>
              <w:t>378e4923-852c-48e9-98fd-09d29f66f76f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reduction</w:t>
            </w:r>
          </w:p>
        </w:tc>
        <w:tc>
          <w:tcPr>
            <w:tcW w:w="0" w:type="auto"/>
            <w:shd w:val="clear" w:color="auto" w:fill="FFFFFF"/>
          </w:tcPr>
          <w:p w:rsidR="002D551D" w:rsidRDefault="000F52A6">
            <w:pPr>
              <w:rPr>
                <w:lang w:val="pt-BR"/>
              </w:rPr>
            </w:pPr>
            <w:r>
              <w:rPr>
                <w:lang w:val="pt-BR"/>
              </w:rPr>
              <w:t>de redução</w:t>
            </w:r>
          </w:p>
        </w:tc>
      </w:tr>
      <w:tr w:rsidR="002D551D">
        <w:tc>
          <w:tcPr>
            <w:tcW w:w="0" w:type="auto"/>
            <w:shd w:val="clear" w:color="auto" w:fill="FFFFFF"/>
          </w:tcPr>
          <w:p w:rsidR="002D551D" w:rsidRDefault="000F52A6">
            <w:r>
              <w:rPr>
                <w:rStyle w:val="SegmentID"/>
              </w:rPr>
              <w:t>1504</w:t>
            </w:r>
            <w:r>
              <w:rPr>
                <w:rStyle w:val="TransUnitID"/>
              </w:rPr>
              <w:t>9bff8ab4-ea5b-4a3d-91b5-a9a13f1af0ac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(BD&amp;</w:t>
            </w:r>
            <w:r>
              <w:t>C)</w:t>
            </w:r>
          </w:p>
        </w:tc>
        <w:tc>
          <w:tcPr>
            <w:tcW w:w="0" w:type="auto"/>
            <w:shd w:val="clear" w:color="auto" w:fill="FFFFFF"/>
          </w:tcPr>
          <w:p w:rsidR="002D551D" w:rsidRDefault="000F52A6">
            <w:pPr>
              <w:rPr>
                <w:lang w:val="pt-BR"/>
              </w:rPr>
            </w:pPr>
            <w:r>
              <w:rPr>
                <w:lang w:val="pt-BR"/>
              </w:rPr>
              <w:t>Pontos (BD&amp;C)</w:t>
            </w:r>
          </w:p>
        </w:tc>
      </w:tr>
      <w:tr w:rsidR="002D551D">
        <w:tc>
          <w:tcPr>
            <w:tcW w:w="0" w:type="auto"/>
            <w:shd w:val="clear" w:color="auto" w:fill="98FB98"/>
          </w:tcPr>
          <w:p w:rsidR="002D551D" w:rsidRDefault="000F52A6">
            <w:r>
              <w:rPr>
                <w:rStyle w:val="SegmentID"/>
              </w:rPr>
              <w:t>1505</w:t>
            </w:r>
            <w:r>
              <w:rPr>
                <w:rStyle w:val="TransUnitID"/>
              </w:rPr>
              <w:t>82efe57a-275f-4ca8-a290-3c294c5db77c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FFFFF"/>
          </w:tcPr>
          <w:p w:rsidR="002D551D" w:rsidRDefault="000F52A6">
            <w:r>
              <w:rPr>
                <w:rStyle w:val="SegmentID"/>
              </w:rPr>
              <w:t>1506</w:t>
            </w:r>
            <w:r>
              <w:rPr>
                <w:rStyle w:val="TransUnitID"/>
              </w:rPr>
              <w:t>3fe6a074-00d8-4379-b83b-f3bccd1279ae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Retail, Hospitality, Healthcare)</w:t>
            </w:r>
          </w:p>
        </w:tc>
        <w:tc>
          <w:tcPr>
            <w:tcW w:w="0" w:type="auto"/>
            <w:shd w:val="clear" w:color="auto" w:fill="FFFFFF"/>
          </w:tcPr>
          <w:p w:rsidR="002D551D" w:rsidRDefault="000F52A6">
            <w:pPr>
              <w:rPr>
                <w:lang w:val="pt-BR"/>
              </w:rPr>
            </w:pPr>
            <w:r>
              <w:rPr>
                <w:lang w:val="pt-BR"/>
              </w:rPr>
              <w:t>(Escolas, Varejo, Hoteleiro, Setor de Saúde)</w:t>
            </w:r>
          </w:p>
        </w:tc>
      </w:tr>
      <w:tr w:rsidR="002D551D">
        <w:tc>
          <w:tcPr>
            <w:tcW w:w="0" w:type="auto"/>
            <w:shd w:val="clear" w:color="auto" w:fill="98FB98"/>
          </w:tcPr>
          <w:p w:rsidR="002D551D" w:rsidRDefault="000F52A6">
            <w:r>
              <w:rPr>
                <w:rStyle w:val="SegmentID"/>
              </w:rPr>
              <w:t>1507</w:t>
            </w:r>
            <w:r>
              <w:rPr>
                <w:rStyle w:val="TransUnitID"/>
              </w:rPr>
              <w:t>5c52db63-dfdb-46c4-8d2c-ad127fbd077f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w:t>
            </w:r>
          </w:p>
        </w:tc>
        <w:tc>
          <w:tcPr>
            <w:tcW w:w="0" w:type="auto"/>
            <w:shd w:val="clear" w:color="auto" w:fill="98FB98"/>
          </w:tcPr>
          <w:p w:rsidR="002D551D" w:rsidRDefault="000F52A6">
            <w:pPr>
              <w:rPr>
                <w:lang w:val="pt-BR"/>
              </w:rPr>
            </w:pPr>
            <w:r>
              <w:rPr>
                <w:lang w:val="pt-BR"/>
              </w:rPr>
              <w:t>25%</w:t>
            </w:r>
          </w:p>
        </w:tc>
      </w:tr>
      <w:tr w:rsidR="002D551D">
        <w:tc>
          <w:tcPr>
            <w:tcW w:w="0" w:type="auto"/>
            <w:shd w:val="clear" w:color="auto" w:fill="98FB98"/>
          </w:tcPr>
          <w:p w:rsidR="002D551D" w:rsidRDefault="000F52A6">
            <w:r>
              <w:rPr>
                <w:rStyle w:val="SegmentID"/>
              </w:rPr>
              <w:t>1508</w:t>
            </w:r>
            <w:r>
              <w:rPr>
                <w:rStyle w:val="TransUnitID"/>
              </w:rPr>
              <w:t>5148f678-4b71-4d3e-902d-f8cc8c3a0b22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1509</w:t>
            </w:r>
            <w:r>
              <w:rPr>
                <w:rStyle w:val="TransUnitID"/>
              </w:rPr>
              <w:t>5d43a2fa-b98c-4718-b7df-f6bb4a922ffe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1510</w:t>
            </w:r>
            <w:r>
              <w:rPr>
                <w:rStyle w:val="TransUnitID"/>
              </w:rPr>
              <w:t>2ac0dbc8-3555-4a12-a9bd-e4d6fbb6f028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1511</w:t>
            </w:r>
            <w:r>
              <w:rPr>
                <w:rStyle w:val="TransUnitID"/>
              </w:rPr>
              <w:t>ea74c493-bbe8-49a0-af61-481e4f4dd962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1512</w:t>
            </w:r>
            <w:r>
              <w:rPr>
                <w:rStyle w:val="TransUnitID"/>
              </w:rPr>
              <w:t>28b2157d-c15a-4730-b20d-54e690501b42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1513</w:t>
            </w:r>
            <w:r>
              <w:rPr>
                <w:rStyle w:val="TransUnitID"/>
              </w:rPr>
              <w:t>1d1e3801-5af3-43d4-af71-4db05bb8c7c2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1514</w:t>
            </w:r>
            <w:r>
              <w:rPr>
                <w:rStyle w:val="TransUnitID"/>
              </w:rPr>
              <w:t>a5591f29-991a-42a5-94cd-ef24012444b5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1515</w:t>
            </w:r>
            <w:r>
              <w:rPr>
                <w:rStyle w:val="TransUnitID"/>
              </w:rPr>
              <w:t>1dd111a1-31d6-49f5-9f7e-c43481909a98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1516</w:t>
            </w:r>
            <w:r>
              <w:rPr>
                <w:rStyle w:val="TransUnitID"/>
              </w:rPr>
              <w:t>f04f846b-b12e-4400-bfad-655014d0c68b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1517</w:t>
            </w:r>
            <w:r>
              <w:rPr>
                <w:rStyle w:val="TransUnitID"/>
              </w:rPr>
              <w:t>0d685c72-cafa-4b70-8d49-395afe792e15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1518</w:t>
            </w:r>
            <w:r>
              <w:rPr>
                <w:rStyle w:val="TransUnitID"/>
              </w:rPr>
              <w:t>efcb4434-2c4c-45a8-9eeb-ed90197ff959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1519</w:t>
            </w:r>
            <w:r>
              <w:rPr>
                <w:rStyle w:val="TransUnitID"/>
              </w:rPr>
              <w:t>06962c57-a112-4966-91ed-31cb3de5428a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45%</w:t>
            </w:r>
          </w:p>
        </w:tc>
        <w:tc>
          <w:tcPr>
            <w:tcW w:w="0" w:type="auto"/>
            <w:shd w:val="clear" w:color="auto" w:fill="98FB98"/>
          </w:tcPr>
          <w:p w:rsidR="002D551D" w:rsidRDefault="000F52A6">
            <w:pPr>
              <w:rPr>
                <w:lang w:val="pt-BR"/>
              </w:rPr>
            </w:pPr>
            <w:r>
              <w:rPr>
                <w:lang w:val="pt-BR"/>
              </w:rPr>
              <w:t>45%</w:t>
            </w:r>
          </w:p>
        </w:tc>
      </w:tr>
      <w:tr w:rsidR="002D551D">
        <w:tc>
          <w:tcPr>
            <w:tcW w:w="0" w:type="auto"/>
            <w:shd w:val="clear" w:color="auto" w:fill="98FB98"/>
          </w:tcPr>
          <w:p w:rsidR="002D551D" w:rsidRDefault="000F52A6">
            <w:r>
              <w:rPr>
                <w:rStyle w:val="SegmentID"/>
              </w:rPr>
              <w:lastRenderedPageBreak/>
              <w:t>1520</w:t>
            </w:r>
            <w:r>
              <w:rPr>
                <w:rStyle w:val="TransUnitID"/>
              </w:rPr>
              <w:t>b3c4aada-f903-4a21-979e-2fc5ff3ef8a5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1521</w:t>
            </w:r>
            <w:r>
              <w:rPr>
                <w:rStyle w:val="TransUnitID"/>
              </w:rPr>
              <w:t>c52531c6-19c4-4cd6-8332-28a7e7a4e863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1522</w:t>
            </w:r>
            <w:r>
              <w:rPr>
                <w:rStyle w:val="TransUnitID"/>
              </w:rPr>
              <w:t>c110369c-58c3-47b9-9421-8e8d5eb248ca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1523</w:t>
            </w:r>
            <w:r>
              <w:rPr>
                <w:rStyle w:val="TransUnitID"/>
              </w:rPr>
              <w:t>0539ec2f-0f85-4024-ae18-944d3f2ad1be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FFFFFF"/>
          </w:tcPr>
          <w:p w:rsidR="002D551D" w:rsidRDefault="000F52A6">
            <w:r>
              <w:rPr>
                <w:rStyle w:val="SegmentID"/>
              </w:rPr>
              <w:t>1524</w:t>
            </w:r>
            <w:r>
              <w:rPr>
                <w:rStyle w:val="TransUnitID"/>
              </w:rPr>
              <w:t>cb3430ae-838f-4462-b87e-d00307b770fe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FFFFFF"/>
          </w:tcPr>
          <w:p w:rsidR="002D551D" w:rsidRDefault="000F52A6">
            <w:r>
              <w:rPr>
                <w:rStyle w:val="SegmentID"/>
              </w:rPr>
              <w:t>1525</w:t>
            </w:r>
            <w:r>
              <w:rPr>
                <w:rStyle w:val="TransUnitID"/>
              </w:rPr>
              <w:t>febf0925-23ad-4dbd-8233-26113adaddc6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Retail, Hospitality, and Healthcare only</w:t>
            </w:r>
          </w:p>
        </w:tc>
        <w:tc>
          <w:tcPr>
            <w:tcW w:w="0" w:type="auto"/>
            <w:shd w:val="clear" w:color="auto" w:fill="FFFFFF"/>
          </w:tcPr>
          <w:p w:rsidR="002D551D" w:rsidRDefault="000F52A6">
            <w:pPr>
              <w:rPr>
                <w:lang w:val="pt-BR"/>
              </w:rPr>
            </w:pPr>
            <w:r>
              <w:rPr>
                <w:lang w:val="pt-BR"/>
              </w:rPr>
              <w:t>Apenas Escolas (Schools), Varejo (Retail), Hoteleiro (Hospitality) e Setor de Saúde (Healthcare)</w:t>
            </w:r>
          </w:p>
        </w:tc>
      </w:tr>
      <w:tr w:rsidR="002D551D">
        <w:tc>
          <w:tcPr>
            <w:tcW w:w="0" w:type="auto"/>
            <w:shd w:val="clear" w:color="auto" w:fill="FFFFFF"/>
          </w:tcPr>
          <w:p w:rsidR="002D551D" w:rsidRDefault="000F52A6">
            <w:r>
              <w:rPr>
                <w:rStyle w:val="SegmentID"/>
              </w:rPr>
              <w:t>1526</w:t>
            </w:r>
            <w:r>
              <w:rPr>
                <w:rStyle w:val="TransUnitID"/>
              </w:rPr>
              <w:t>c4326ef7-9bcc-476e-b83f-1a3427d098fa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percentage reduction requirements above.</w:t>
            </w:r>
          </w:p>
        </w:tc>
        <w:tc>
          <w:tcPr>
            <w:tcW w:w="0" w:type="auto"/>
            <w:shd w:val="clear" w:color="auto" w:fill="FFFFFF"/>
          </w:tcPr>
          <w:p w:rsidR="002D551D" w:rsidRDefault="000F52A6">
            <w:pPr>
              <w:rPr>
                <w:lang w:val="pt-BR"/>
              </w:rPr>
            </w:pPr>
            <w:r>
              <w:rPr>
                <w:lang w:val="pt-BR"/>
              </w:rPr>
              <w:t>Satisfaça os requisitos de porcentagem de redução acima.</w:t>
            </w:r>
          </w:p>
        </w:tc>
      </w:tr>
      <w:tr w:rsidR="002D551D">
        <w:tc>
          <w:tcPr>
            <w:tcW w:w="0" w:type="auto"/>
            <w:shd w:val="clear" w:color="auto" w:fill="98FB98"/>
          </w:tcPr>
          <w:p w:rsidR="002D551D" w:rsidRDefault="000F52A6">
            <w:r>
              <w:rPr>
                <w:rStyle w:val="SegmentID"/>
              </w:rPr>
              <w:t>1527</w:t>
            </w:r>
            <w:r>
              <w:rPr>
                <w:rStyle w:val="TransUnitID"/>
              </w:rPr>
              <w:t>ee0472d4-3932-496b-a5bb-6d1679ae56df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F5DEB3"/>
          </w:tcPr>
          <w:p w:rsidR="002D551D" w:rsidRDefault="000F52A6">
            <w:r>
              <w:rPr>
                <w:rStyle w:val="SegmentID"/>
              </w:rPr>
              <w:t>1528</w:t>
            </w:r>
            <w:r>
              <w:rPr>
                <w:rStyle w:val="TransUnitID"/>
              </w:rPr>
              <w:t>ef8a2554-4f85-4f12-a335-512539f5564f</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Appliance and Process Water.</w:t>
            </w:r>
          </w:p>
        </w:tc>
        <w:tc>
          <w:tcPr>
            <w:tcW w:w="0" w:type="auto"/>
            <w:shd w:val="clear" w:color="auto" w:fill="F5DEB3"/>
          </w:tcPr>
          <w:p w:rsidR="002D551D" w:rsidRDefault="000F52A6">
            <w:pPr>
              <w:rPr>
                <w:lang w:val="pt-BR"/>
              </w:rPr>
            </w:pPr>
            <w:r>
              <w:rPr>
                <w:lang w:val="pt-BR"/>
              </w:rPr>
              <w:t>Água de utensílios e processos.</w:t>
            </w:r>
          </w:p>
        </w:tc>
      </w:tr>
      <w:tr w:rsidR="002D551D">
        <w:tc>
          <w:tcPr>
            <w:tcW w:w="0" w:type="auto"/>
            <w:shd w:val="clear" w:color="auto" w:fill="FFFFFF"/>
          </w:tcPr>
          <w:p w:rsidR="002D551D" w:rsidRDefault="000F52A6">
            <w:r>
              <w:rPr>
                <w:rStyle w:val="SegmentID"/>
              </w:rPr>
              <w:t>1529</w:t>
            </w:r>
            <w:r>
              <w:rPr>
                <w:rStyle w:val="TransUnitID"/>
              </w:rPr>
              <w:t>ef8a2554-4f85-4f12-a335-512539f5564f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equipment within the project scope that meets the minimum requirements in Table 2, 3, 4,  or</w:t>
            </w:r>
            <w:r>
              <w:t xml:space="preserve"> 5 .</w:t>
            </w:r>
          </w:p>
        </w:tc>
        <w:tc>
          <w:tcPr>
            <w:tcW w:w="0" w:type="auto"/>
            <w:shd w:val="clear" w:color="auto" w:fill="FFFFFF"/>
          </w:tcPr>
          <w:p w:rsidR="002D551D" w:rsidRDefault="000F52A6">
            <w:pPr>
              <w:rPr>
                <w:lang w:val="pt-BR"/>
              </w:rPr>
            </w:pPr>
            <w:r>
              <w:rPr>
                <w:lang w:val="pt-BR"/>
              </w:rPr>
              <w:t>Instale equipamentos dentro do escopo do projeto que atendam aos requisitos mínimos na Tabela 2, 3, 4 ou 5.</w:t>
            </w:r>
          </w:p>
        </w:tc>
      </w:tr>
      <w:tr w:rsidR="002D551D">
        <w:tc>
          <w:tcPr>
            <w:tcW w:w="0" w:type="auto"/>
            <w:shd w:val="clear" w:color="auto" w:fill="FFFFFF"/>
          </w:tcPr>
          <w:p w:rsidR="002D551D" w:rsidRDefault="000F52A6">
            <w:r>
              <w:rPr>
                <w:rStyle w:val="SegmentID"/>
              </w:rPr>
              <w:t>1530</w:t>
            </w:r>
            <w:r>
              <w:rPr>
                <w:rStyle w:val="TransUnitID"/>
              </w:rPr>
              <w:t>ef8a2554-4f85-4f12-a335-512539f5564f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point is awarded for meeting all applicable requirements in any one table.</w:t>
            </w:r>
          </w:p>
        </w:tc>
        <w:tc>
          <w:tcPr>
            <w:tcW w:w="0" w:type="auto"/>
            <w:shd w:val="clear" w:color="auto" w:fill="FFFFFF"/>
          </w:tcPr>
          <w:p w:rsidR="002D551D" w:rsidRDefault="000F52A6">
            <w:pPr>
              <w:rPr>
                <w:lang w:val="pt-BR"/>
              </w:rPr>
            </w:pPr>
            <w:r>
              <w:rPr>
                <w:lang w:val="pt-BR"/>
              </w:rPr>
              <w:t>É concedido um ponto por satisfazer todos os requisitos aplicáveis em uma tabela.</w:t>
            </w:r>
          </w:p>
        </w:tc>
      </w:tr>
      <w:tr w:rsidR="002D551D">
        <w:tc>
          <w:tcPr>
            <w:tcW w:w="0" w:type="auto"/>
            <w:shd w:val="clear" w:color="auto" w:fill="FFFFFF"/>
          </w:tcPr>
          <w:p w:rsidR="002D551D" w:rsidRDefault="000F52A6">
            <w:r>
              <w:rPr>
                <w:rStyle w:val="SegmentID"/>
              </w:rPr>
              <w:t>1531</w:t>
            </w:r>
            <w:r>
              <w:rPr>
                <w:rStyle w:val="TransUnitID"/>
              </w:rPr>
              <w:t>ef8a2554-4f85-4f12-a335-512539f5564f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applicable equipment li</w:t>
            </w:r>
            <w:r>
              <w:t>sted in each table must meet the standard.</w:t>
            </w:r>
          </w:p>
        </w:tc>
        <w:tc>
          <w:tcPr>
            <w:tcW w:w="0" w:type="auto"/>
            <w:shd w:val="clear" w:color="auto" w:fill="FFFFFF"/>
          </w:tcPr>
          <w:p w:rsidR="002D551D" w:rsidRDefault="000F52A6">
            <w:pPr>
              <w:rPr>
                <w:lang w:val="pt-BR"/>
              </w:rPr>
            </w:pPr>
            <w:r>
              <w:rPr>
                <w:lang w:val="pt-BR"/>
              </w:rPr>
              <w:t>Todos os equipamentos aplicáveis listados em cada tabela devem atender à norma.</w:t>
            </w:r>
          </w:p>
        </w:tc>
      </w:tr>
      <w:tr w:rsidR="002D551D">
        <w:tc>
          <w:tcPr>
            <w:tcW w:w="0" w:type="auto"/>
            <w:shd w:val="clear" w:color="auto" w:fill="FFFFFF"/>
          </w:tcPr>
          <w:p w:rsidR="002D551D" w:rsidRDefault="000F52A6">
            <w:r>
              <w:rPr>
                <w:rStyle w:val="SegmentID"/>
              </w:rPr>
              <w:t>1532</w:t>
            </w:r>
            <w:r>
              <w:rPr>
                <w:rStyle w:val="TransUnitID"/>
              </w:rPr>
              <w:t>94499ed2-f68e-434e-a864-a797507d067e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Retail, and Healthcare projects can earn a second point for meeting the requirements of two tables.</w:t>
            </w:r>
          </w:p>
        </w:tc>
        <w:tc>
          <w:tcPr>
            <w:tcW w:w="0" w:type="auto"/>
            <w:shd w:val="clear" w:color="auto" w:fill="FFFFFF"/>
          </w:tcPr>
          <w:p w:rsidR="002D551D" w:rsidRDefault="000F52A6">
            <w:pPr>
              <w:rPr>
                <w:lang w:val="pt-BR"/>
              </w:rPr>
            </w:pPr>
            <w:r>
              <w:rPr>
                <w:lang w:val="pt-BR"/>
              </w:rPr>
              <w:t>Projetos de Escolas (Schools), Varejo (Retail) e Setor de Saúde (Healthcare) podem obter um segundo ponto se atenderem aos requisitos de duas tabel</w:t>
            </w:r>
            <w:r>
              <w:rPr>
                <w:lang w:val="pt-BR"/>
              </w:rPr>
              <w:t>as.</w:t>
            </w:r>
          </w:p>
        </w:tc>
      </w:tr>
      <w:tr w:rsidR="002D551D">
        <w:tc>
          <w:tcPr>
            <w:tcW w:w="0" w:type="auto"/>
            <w:shd w:val="clear" w:color="auto" w:fill="98FB98"/>
          </w:tcPr>
          <w:p w:rsidR="002D551D" w:rsidRDefault="000F52A6">
            <w:r>
              <w:rPr>
                <w:rStyle w:val="SegmentID"/>
              </w:rPr>
              <w:t>1533</w:t>
            </w:r>
            <w:r>
              <w:rPr>
                <w:rStyle w:val="TransUnitID"/>
              </w:rPr>
              <w:t>f8a5d7f3-4b24-4bc7-a440-f8981587dc4a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FFFFF"/>
          </w:tcPr>
          <w:p w:rsidR="002D551D" w:rsidRDefault="000F52A6">
            <w:r>
              <w:rPr>
                <w:rStyle w:val="SegmentID"/>
              </w:rPr>
              <w:t>1534</w:t>
            </w:r>
            <w:r>
              <w:rPr>
                <w:rStyle w:val="TransUnitID"/>
              </w:rPr>
              <w:t>f8a5d7f3-4b24-4bc7-a440-f8981587dc4a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Compliant commercial washing machines</w:t>
            </w:r>
          </w:p>
        </w:tc>
        <w:tc>
          <w:tcPr>
            <w:tcW w:w="0" w:type="auto"/>
            <w:shd w:val="clear" w:color="auto" w:fill="FFFFFF"/>
          </w:tcPr>
          <w:p w:rsidR="002D551D" w:rsidRDefault="000F52A6">
            <w:pPr>
              <w:rPr>
                <w:lang w:val="pt-BR"/>
              </w:rPr>
            </w:pPr>
            <w:r>
              <w:rPr>
                <w:lang w:val="pt-BR"/>
              </w:rPr>
              <w:t>Máquinas de lavar roupas comerciais em conformidade</w:t>
            </w:r>
          </w:p>
        </w:tc>
      </w:tr>
      <w:tr w:rsidR="002D551D">
        <w:tc>
          <w:tcPr>
            <w:tcW w:w="0" w:type="auto"/>
            <w:shd w:val="clear" w:color="auto" w:fill="FFFFFF"/>
          </w:tcPr>
          <w:p w:rsidR="002D551D" w:rsidRDefault="000F52A6">
            <w:r>
              <w:rPr>
                <w:rStyle w:val="SegmentID"/>
              </w:rPr>
              <w:t>1535</w:t>
            </w:r>
            <w:r>
              <w:rPr>
                <w:rStyle w:val="TransUnitID"/>
              </w:rPr>
              <w:t>c34f613a-efa2-41da-95e0-d73cf177350c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use Table 2, the project must process at least 120,000 lbs (57 606 kg) of laundry per year.</w:t>
            </w:r>
          </w:p>
        </w:tc>
        <w:tc>
          <w:tcPr>
            <w:tcW w:w="0" w:type="auto"/>
            <w:shd w:val="clear" w:color="auto" w:fill="FFFFFF"/>
          </w:tcPr>
          <w:p w:rsidR="002D551D" w:rsidRDefault="000F52A6">
            <w:pPr>
              <w:rPr>
                <w:lang w:val="pt-BR"/>
              </w:rPr>
            </w:pPr>
            <w:r>
              <w:rPr>
                <w:lang w:val="pt-BR"/>
              </w:rPr>
              <w:t>Para usar a Tabela 2, o projeto deve processar pelo menos 120.000 lb (57.606 kg) de roupas por ano</w:t>
            </w:r>
            <w:r>
              <w:rPr>
                <w:lang w:val="pt-BR"/>
              </w:rPr>
              <w:t>.</w:t>
            </w:r>
          </w:p>
        </w:tc>
      </w:tr>
      <w:tr w:rsidR="002D551D">
        <w:tc>
          <w:tcPr>
            <w:tcW w:w="0" w:type="auto"/>
            <w:shd w:val="clear" w:color="auto" w:fill="FFFFFF"/>
          </w:tcPr>
          <w:p w:rsidR="002D551D" w:rsidRDefault="000F52A6">
            <w:r>
              <w:rPr>
                <w:rStyle w:val="SegmentID"/>
              </w:rPr>
              <w:t>1536</w:t>
            </w:r>
            <w:r>
              <w:rPr>
                <w:rStyle w:val="TransUnitID"/>
              </w:rPr>
              <w:t>34e67edb-4515-446a-81b5-9ec993c2fbb7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Washing machine</w:t>
            </w:r>
          </w:p>
        </w:tc>
        <w:tc>
          <w:tcPr>
            <w:tcW w:w="0" w:type="auto"/>
            <w:shd w:val="clear" w:color="auto" w:fill="FFFFFF"/>
          </w:tcPr>
          <w:p w:rsidR="002D551D" w:rsidRDefault="000F52A6">
            <w:pPr>
              <w:rPr>
                <w:lang w:val="pt-BR"/>
              </w:rPr>
            </w:pPr>
            <w:r>
              <w:rPr>
                <w:lang w:val="pt-BR"/>
              </w:rPr>
              <w:t>Máquina de lavar roupas</w:t>
            </w:r>
          </w:p>
        </w:tc>
      </w:tr>
      <w:tr w:rsidR="002D551D">
        <w:tc>
          <w:tcPr>
            <w:tcW w:w="0" w:type="auto"/>
            <w:shd w:val="clear" w:color="auto" w:fill="98FB98"/>
          </w:tcPr>
          <w:p w:rsidR="002D551D" w:rsidRDefault="000F52A6">
            <w:r>
              <w:rPr>
                <w:rStyle w:val="SegmentID"/>
              </w:rPr>
              <w:t>1537</w:t>
            </w:r>
            <w:r>
              <w:rPr>
                <w:rStyle w:val="TransUnitID"/>
              </w:rPr>
              <w:t>eb8c8e76-e036-4d29-9a74-445c25bc2b31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 (IP units)</w:t>
            </w:r>
          </w:p>
        </w:tc>
        <w:tc>
          <w:tcPr>
            <w:tcW w:w="0" w:type="auto"/>
            <w:shd w:val="clear" w:color="auto" w:fill="98FB98"/>
          </w:tcPr>
          <w:p w:rsidR="002D551D" w:rsidRDefault="000F52A6">
            <w:pPr>
              <w:rPr>
                <w:lang w:val="pt-BR"/>
              </w:rPr>
            </w:pPr>
            <w:r>
              <w:rPr>
                <w:lang w:val="pt-BR"/>
              </w:rPr>
              <w:t>Requisito (sistema imperial)</w:t>
            </w:r>
          </w:p>
        </w:tc>
      </w:tr>
      <w:tr w:rsidR="002D551D">
        <w:tc>
          <w:tcPr>
            <w:tcW w:w="0" w:type="auto"/>
            <w:shd w:val="clear" w:color="auto" w:fill="98FB98"/>
          </w:tcPr>
          <w:p w:rsidR="002D551D" w:rsidRDefault="000F52A6">
            <w:r>
              <w:rPr>
                <w:rStyle w:val="SegmentID"/>
              </w:rPr>
              <w:t>1538</w:t>
            </w:r>
            <w:r>
              <w:rPr>
                <w:rStyle w:val="TransUnitID"/>
              </w:rPr>
              <w:t>fa280fe4-c5a7-455b-8a89-e41943efc03f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 (SI units)</w:t>
            </w:r>
          </w:p>
        </w:tc>
        <w:tc>
          <w:tcPr>
            <w:tcW w:w="0" w:type="auto"/>
            <w:shd w:val="clear" w:color="auto" w:fill="98FB98"/>
          </w:tcPr>
          <w:p w:rsidR="002D551D" w:rsidRDefault="000F52A6">
            <w:pPr>
              <w:rPr>
                <w:lang w:val="pt-BR"/>
              </w:rPr>
            </w:pPr>
            <w:r>
              <w:rPr>
                <w:lang w:val="pt-BR"/>
              </w:rPr>
              <w:t>Requisito (sistema métrico)</w:t>
            </w:r>
          </w:p>
        </w:tc>
      </w:tr>
      <w:tr w:rsidR="002D551D">
        <w:tc>
          <w:tcPr>
            <w:tcW w:w="0" w:type="auto"/>
            <w:shd w:val="clear" w:color="auto" w:fill="FFFFFF"/>
          </w:tcPr>
          <w:p w:rsidR="002D551D" w:rsidRDefault="000F52A6">
            <w:r>
              <w:rPr>
                <w:rStyle w:val="SegmentID"/>
              </w:rPr>
              <w:t>1539</w:t>
            </w:r>
            <w:r>
              <w:rPr>
                <w:rStyle w:val="TransUnitID"/>
              </w:rPr>
              <w:t>7c999aa1-52c4-4548-87b3-5c62e8326d78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On-premise, minimum capacity 2,400 lbs (1 088 kg) per 8-hour shift</w:t>
            </w:r>
          </w:p>
        </w:tc>
        <w:tc>
          <w:tcPr>
            <w:tcW w:w="0" w:type="auto"/>
            <w:shd w:val="clear" w:color="auto" w:fill="FFFFFF"/>
          </w:tcPr>
          <w:p w:rsidR="002D551D" w:rsidRDefault="000F52A6">
            <w:pPr>
              <w:rPr>
                <w:lang w:val="pt-BR"/>
              </w:rPr>
            </w:pPr>
            <w:r>
              <w:rPr>
                <w:lang w:val="pt-BR"/>
              </w:rPr>
              <w:t>No local, capacidade mínima de 2.400 lb (1.088 kg) por turno de 8 horas</w:t>
            </w:r>
          </w:p>
        </w:tc>
      </w:tr>
      <w:tr w:rsidR="002D551D">
        <w:tc>
          <w:tcPr>
            <w:tcW w:w="0" w:type="auto"/>
            <w:shd w:val="clear" w:color="auto" w:fill="FFFFFF"/>
          </w:tcPr>
          <w:p w:rsidR="002D551D" w:rsidRDefault="000F52A6">
            <w:r>
              <w:rPr>
                <w:rStyle w:val="SegmentID"/>
              </w:rPr>
              <w:t>1540</w:t>
            </w:r>
            <w:r>
              <w:rPr>
                <w:rStyle w:val="TransUnitID"/>
              </w:rPr>
              <w:t>94a45b28-84a2-43a3-8c0c-24b991734cdf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1.8 gals per pound *</w:t>
            </w:r>
          </w:p>
        </w:tc>
        <w:tc>
          <w:tcPr>
            <w:tcW w:w="0" w:type="auto"/>
            <w:shd w:val="clear" w:color="auto" w:fill="FFFFFF"/>
          </w:tcPr>
          <w:p w:rsidR="002D551D" w:rsidRDefault="000F52A6">
            <w:pPr>
              <w:rPr>
                <w:lang w:val="pt-BR"/>
              </w:rPr>
            </w:pPr>
            <w:r>
              <w:rPr>
                <w:lang w:val="pt-BR"/>
              </w:rPr>
              <w:t>Máximo de 1,8 galão por libra*</w:t>
            </w:r>
          </w:p>
        </w:tc>
      </w:tr>
      <w:tr w:rsidR="002D551D">
        <w:tc>
          <w:tcPr>
            <w:tcW w:w="0" w:type="auto"/>
            <w:shd w:val="clear" w:color="auto" w:fill="FFFFFF"/>
          </w:tcPr>
          <w:p w:rsidR="002D551D" w:rsidRDefault="000F52A6">
            <w:r>
              <w:rPr>
                <w:rStyle w:val="SegmentID"/>
              </w:rPr>
              <w:t>1541</w:t>
            </w:r>
            <w:r>
              <w:rPr>
                <w:rStyle w:val="TransUnitID"/>
              </w:rPr>
              <w:t>3f052e0e-ab86-43a5-994d-5e6049658d37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7 liters per 0.45 kilograms *</w:t>
            </w:r>
          </w:p>
        </w:tc>
        <w:tc>
          <w:tcPr>
            <w:tcW w:w="0" w:type="auto"/>
            <w:shd w:val="clear" w:color="auto" w:fill="FFFFFF"/>
          </w:tcPr>
          <w:p w:rsidR="002D551D" w:rsidRDefault="000F52A6">
            <w:pPr>
              <w:rPr>
                <w:lang w:val="pt-BR"/>
              </w:rPr>
            </w:pPr>
            <w:r>
              <w:rPr>
                <w:lang w:val="pt-BR"/>
              </w:rPr>
              <w:t>Máximo de 7 litros por 0,45 quilograma*</w:t>
            </w:r>
          </w:p>
        </w:tc>
      </w:tr>
      <w:tr w:rsidR="002D551D">
        <w:tc>
          <w:tcPr>
            <w:tcW w:w="0" w:type="auto"/>
            <w:shd w:val="clear" w:color="auto" w:fill="FFFFFF"/>
          </w:tcPr>
          <w:p w:rsidR="002D551D" w:rsidRDefault="000F52A6">
            <w:r>
              <w:rPr>
                <w:rStyle w:val="SegmentID"/>
              </w:rPr>
              <w:t>1542</w:t>
            </w:r>
            <w:r>
              <w:rPr>
                <w:rStyle w:val="TransUnitID"/>
              </w:rPr>
              <w:t>38170b03-cc9c-4f30-b294-a44b5156849e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Based on equal quantities of heavy, medium, and light soil laundry.</w:t>
            </w:r>
          </w:p>
        </w:tc>
        <w:tc>
          <w:tcPr>
            <w:tcW w:w="0" w:type="auto"/>
            <w:shd w:val="clear" w:color="auto" w:fill="FFFFFF"/>
          </w:tcPr>
          <w:p w:rsidR="002D551D" w:rsidRDefault="000F52A6">
            <w:pPr>
              <w:rPr>
                <w:lang w:val="pt-BR"/>
              </w:rPr>
            </w:pPr>
            <w:r>
              <w:rPr>
                <w:lang w:val="pt-BR"/>
              </w:rPr>
              <w:t>* Com base em quantidades iguais de roupas sujas pesadas, médias e leves.</w:t>
            </w:r>
          </w:p>
        </w:tc>
      </w:tr>
      <w:tr w:rsidR="002D551D">
        <w:tc>
          <w:tcPr>
            <w:tcW w:w="0" w:type="auto"/>
            <w:shd w:val="clear" w:color="auto" w:fill="98FB98"/>
          </w:tcPr>
          <w:p w:rsidR="002D551D" w:rsidRDefault="000F52A6">
            <w:r>
              <w:rPr>
                <w:rStyle w:val="SegmentID"/>
              </w:rPr>
              <w:t>1543</w:t>
            </w:r>
            <w:r>
              <w:rPr>
                <w:rStyle w:val="TransUnitID"/>
              </w:rPr>
              <w:t>57532ad7-6f0b-4c43-8274-e17aa73a601f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FFFFF"/>
          </w:tcPr>
          <w:p w:rsidR="002D551D" w:rsidRDefault="000F52A6">
            <w:r>
              <w:rPr>
                <w:rStyle w:val="SegmentID"/>
              </w:rPr>
              <w:t>1544</w:t>
            </w:r>
            <w:r>
              <w:rPr>
                <w:rStyle w:val="TransUnitID"/>
              </w:rPr>
              <w:t>57532ad7-6f0b-4c43-8274-e17aa73a601f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Standards for commercial kitchen equipment</w:t>
            </w:r>
          </w:p>
        </w:tc>
        <w:tc>
          <w:tcPr>
            <w:tcW w:w="0" w:type="auto"/>
            <w:shd w:val="clear" w:color="auto" w:fill="FFFFFF"/>
          </w:tcPr>
          <w:p w:rsidR="002D551D" w:rsidRDefault="000F52A6">
            <w:pPr>
              <w:rPr>
                <w:lang w:val="pt-BR"/>
              </w:rPr>
            </w:pPr>
            <w:r>
              <w:rPr>
                <w:lang w:val="pt-BR"/>
              </w:rPr>
              <w:t>Normas para equipamentos de cozinhas comerciais</w:t>
            </w:r>
          </w:p>
        </w:tc>
      </w:tr>
      <w:tr w:rsidR="002D551D">
        <w:tc>
          <w:tcPr>
            <w:tcW w:w="0" w:type="auto"/>
            <w:shd w:val="clear" w:color="auto" w:fill="F5DEB3"/>
          </w:tcPr>
          <w:p w:rsidR="002D551D" w:rsidRDefault="000F52A6">
            <w:r>
              <w:rPr>
                <w:rStyle w:val="SegmentID"/>
              </w:rPr>
              <w:t>1545</w:t>
            </w:r>
            <w:r>
              <w:rPr>
                <w:rStyle w:val="TransUnitID"/>
              </w:rPr>
              <w:t>0b8037a2-666e-46ac-a703-6921430cb593</w:t>
            </w:r>
          </w:p>
        </w:tc>
        <w:tc>
          <w:tcPr>
            <w:tcW w:w="0" w:type="auto"/>
            <w:shd w:val="clear" w:color="auto" w:fill="F5DEB3"/>
          </w:tcPr>
          <w:p w:rsidR="002D551D" w:rsidRPr="000F52A6" w:rsidRDefault="000F52A6">
            <w:pPr>
              <w:rPr>
                <w:vanish/>
              </w:rPr>
            </w:pPr>
            <w:r w:rsidRPr="000F52A6">
              <w:rPr>
                <w:vanish/>
              </w:rPr>
              <w:t>Translation Approved (72%)</w:t>
            </w:r>
          </w:p>
        </w:tc>
        <w:tc>
          <w:tcPr>
            <w:tcW w:w="0" w:type="auto"/>
            <w:shd w:val="clear" w:color="auto" w:fill="F5DEB3"/>
          </w:tcPr>
          <w:p w:rsidR="002D551D" w:rsidRDefault="000F52A6">
            <w:r>
              <w:t>To use Table 3, the project must serve at least 100 meals per day of operation.</w:t>
            </w:r>
          </w:p>
        </w:tc>
        <w:tc>
          <w:tcPr>
            <w:tcW w:w="0" w:type="auto"/>
            <w:shd w:val="clear" w:color="auto" w:fill="F5DEB3"/>
          </w:tcPr>
          <w:p w:rsidR="002D551D" w:rsidRDefault="000F52A6">
            <w:pPr>
              <w:rPr>
                <w:lang w:val="pt-BR"/>
              </w:rPr>
            </w:pPr>
            <w:r>
              <w:rPr>
                <w:lang w:val="pt-BR"/>
              </w:rPr>
              <w:t>Para usar a Tabe</w:t>
            </w:r>
            <w:r>
              <w:rPr>
                <w:lang w:val="pt-BR"/>
              </w:rPr>
              <w:t>la 3, o projeto deve servir pelo menos 100 refeições por dia de operação.</w:t>
            </w:r>
          </w:p>
        </w:tc>
      </w:tr>
      <w:tr w:rsidR="002D551D">
        <w:tc>
          <w:tcPr>
            <w:tcW w:w="0" w:type="auto"/>
            <w:shd w:val="clear" w:color="auto" w:fill="FFFFFF"/>
          </w:tcPr>
          <w:p w:rsidR="002D551D" w:rsidRDefault="000F52A6">
            <w:r>
              <w:rPr>
                <w:rStyle w:val="SegmentID"/>
              </w:rPr>
              <w:t>1546</w:t>
            </w:r>
            <w:r>
              <w:rPr>
                <w:rStyle w:val="TransUnitID"/>
              </w:rPr>
              <w:t>0b8037a2-666e-46ac-a703-6921430cb593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process and appliance equipment listed in the category of kitchen equipment and present on the project must comply with the standards.</w:t>
            </w:r>
          </w:p>
        </w:tc>
        <w:tc>
          <w:tcPr>
            <w:tcW w:w="0" w:type="auto"/>
            <w:shd w:val="clear" w:color="auto" w:fill="FFFFFF"/>
          </w:tcPr>
          <w:p w:rsidR="002D551D" w:rsidRDefault="000F52A6">
            <w:pPr>
              <w:rPr>
                <w:lang w:val="pt-BR"/>
              </w:rPr>
            </w:pPr>
            <w:r>
              <w:rPr>
                <w:lang w:val="pt-BR"/>
              </w:rPr>
              <w:t>Todos os processos, equipamentos e utensílios listados na categoria de equipamentos de cozinha e presentes no projeto</w:t>
            </w:r>
            <w:r>
              <w:rPr>
                <w:lang w:val="pt-BR"/>
              </w:rPr>
              <w:t xml:space="preserve"> devem atender às normas.</w:t>
            </w:r>
          </w:p>
        </w:tc>
      </w:tr>
      <w:tr w:rsidR="002D551D">
        <w:tc>
          <w:tcPr>
            <w:tcW w:w="0" w:type="auto"/>
            <w:shd w:val="clear" w:color="auto" w:fill="98FB98"/>
          </w:tcPr>
          <w:p w:rsidR="002D551D" w:rsidRDefault="000F52A6">
            <w:r>
              <w:rPr>
                <w:rStyle w:val="SegmentID"/>
              </w:rPr>
              <w:t>1547</w:t>
            </w:r>
            <w:r>
              <w:rPr>
                <w:rStyle w:val="TransUnitID"/>
              </w:rPr>
              <w:t>ef68c6b6-8af1-4e5f-8669-d990a924ad89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Kitchen equipment</w:t>
            </w:r>
          </w:p>
        </w:tc>
        <w:tc>
          <w:tcPr>
            <w:tcW w:w="0" w:type="auto"/>
            <w:shd w:val="clear" w:color="auto" w:fill="98FB98"/>
          </w:tcPr>
          <w:p w:rsidR="002D551D" w:rsidRDefault="000F52A6">
            <w:pPr>
              <w:rPr>
                <w:lang w:val="pt-BR"/>
              </w:rPr>
            </w:pPr>
            <w:r>
              <w:rPr>
                <w:lang w:val="pt-BR"/>
              </w:rPr>
              <w:t>Equipamentos de cozinha</w:t>
            </w:r>
          </w:p>
        </w:tc>
      </w:tr>
      <w:tr w:rsidR="002D551D">
        <w:tc>
          <w:tcPr>
            <w:tcW w:w="0" w:type="auto"/>
            <w:shd w:val="clear" w:color="auto" w:fill="98FB98"/>
          </w:tcPr>
          <w:p w:rsidR="002D551D" w:rsidRDefault="000F52A6">
            <w:r>
              <w:rPr>
                <w:rStyle w:val="SegmentID"/>
              </w:rPr>
              <w:lastRenderedPageBreak/>
              <w:t>1548</w:t>
            </w:r>
            <w:r>
              <w:rPr>
                <w:rStyle w:val="TransUnitID"/>
              </w:rPr>
              <w:t>e1555e4f-0ff9-48e6-af9c-bb8b0513ff4f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 (IP units)</w:t>
            </w:r>
          </w:p>
        </w:tc>
        <w:tc>
          <w:tcPr>
            <w:tcW w:w="0" w:type="auto"/>
            <w:shd w:val="clear" w:color="auto" w:fill="98FB98"/>
          </w:tcPr>
          <w:p w:rsidR="002D551D" w:rsidRDefault="000F52A6">
            <w:pPr>
              <w:rPr>
                <w:lang w:val="pt-BR"/>
              </w:rPr>
            </w:pPr>
            <w:r>
              <w:rPr>
                <w:lang w:val="pt-BR"/>
              </w:rPr>
              <w:t>Requisito (sistema imperial)</w:t>
            </w:r>
          </w:p>
        </w:tc>
      </w:tr>
      <w:tr w:rsidR="002D551D">
        <w:tc>
          <w:tcPr>
            <w:tcW w:w="0" w:type="auto"/>
            <w:shd w:val="clear" w:color="auto" w:fill="98FB98"/>
          </w:tcPr>
          <w:p w:rsidR="002D551D" w:rsidRDefault="000F52A6">
            <w:r>
              <w:rPr>
                <w:rStyle w:val="SegmentID"/>
              </w:rPr>
              <w:t>1549</w:t>
            </w:r>
            <w:r>
              <w:rPr>
                <w:rStyle w:val="TransUnitID"/>
              </w:rPr>
              <w:t>e9f0fab6-aaa5-4024-b909-f23434486257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 (SI units)</w:t>
            </w:r>
          </w:p>
        </w:tc>
        <w:tc>
          <w:tcPr>
            <w:tcW w:w="0" w:type="auto"/>
            <w:shd w:val="clear" w:color="auto" w:fill="98FB98"/>
          </w:tcPr>
          <w:p w:rsidR="002D551D" w:rsidRDefault="000F52A6">
            <w:pPr>
              <w:rPr>
                <w:lang w:val="pt-BR"/>
              </w:rPr>
            </w:pPr>
            <w:r>
              <w:rPr>
                <w:lang w:val="pt-BR"/>
              </w:rPr>
              <w:t>Requisito (sistema métrico)</w:t>
            </w:r>
          </w:p>
        </w:tc>
      </w:tr>
      <w:tr w:rsidR="002D551D">
        <w:tc>
          <w:tcPr>
            <w:tcW w:w="0" w:type="auto"/>
            <w:shd w:val="clear" w:color="auto" w:fill="98FB98"/>
          </w:tcPr>
          <w:p w:rsidR="002D551D" w:rsidRDefault="000F52A6">
            <w:r>
              <w:rPr>
                <w:rStyle w:val="SegmentID"/>
              </w:rPr>
              <w:t>1550</w:t>
            </w:r>
            <w:r>
              <w:rPr>
                <w:rStyle w:val="TransUnitID"/>
              </w:rPr>
              <w:t>64e69a4e-b64e-415b-b582-b87cc52a13a1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Dishwasher</w:t>
            </w:r>
          </w:p>
        </w:tc>
        <w:tc>
          <w:tcPr>
            <w:tcW w:w="0" w:type="auto"/>
            <w:shd w:val="clear" w:color="auto" w:fill="98FB98"/>
          </w:tcPr>
          <w:p w:rsidR="002D551D" w:rsidRDefault="000F52A6">
            <w:pPr>
              <w:rPr>
                <w:lang w:val="pt-BR"/>
              </w:rPr>
            </w:pPr>
            <w:r>
              <w:rPr>
                <w:lang w:val="pt-BR"/>
              </w:rPr>
              <w:t>Lava-louças</w:t>
            </w:r>
          </w:p>
        </w:tc>
      </w:tr>
      <w:tr w:rsidR="002D551D">
        <w:tc>
          <w:tcPr>
            <w:tcW w:w="0" w:type="auto"/>
            <w:shd w:val="clear" w:color="auto" w:fill="98FB98"/>
          </w:tcPr>
          <w:p w:rsidR="002D551D" w:rsidRDefault="000F52A6">
            <w:r>
              <w:rPr>
                <w:rStyle w:val="SegmentID"/>
              </w:rPr>
              <w:t>1551</w:t>
            </w:r>
            <w:r>
              <w:rPr>
                <w:rStyle w:val="TransUnitID"/>
              </w:rPr>
              <w:t>003d93c2</w:t>
            </w:r>
            <w:r>
              <w:rPr>
                <w:rStyle w:val="TransUnitID"/>
              </w:rPr>
              <w:t>-c399-449a-8368-1711d73be603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Undercounter</w:t>
            </w:r>
          </w:p>
        </w:tc>
        <w:tc>
          <w:tcPr>
            <w:tcW w:w="0" w:type="auto"/>
            <w:shd w:val="clear" w:color="auto" w:fill="98FB98"/>
          </w:tcPr>
          <w:p w:rsidR="002D551D" w:rsidRDefault="000F52A6">
            <w:pPr>
              <w:rPr>
                <w:lang w:val="pt-BR"/>
              </w:rPr>
            </w:pPr>
            <w:r>
              <w:rPr>
                <w:lang w:val="pt-BR"/>
              </w:rPr>
              <w:t>Sob a bancada</w:t>
            </w:r>
          </w:p>
        </w:tc>
      </w:tr>
      <w:tr w:rsidR="002D551D">
        <w:tc>
          <w:tcPr>
            <w:tcW w:w="0" w:type="auto"/>
            <w:shd w:val="clear" w:color="auto" w:fill="FFFFFF"/>
          </w:tcPr>
          <w:p w:rsidR="002D551D" w:rsidRDefault="000F52A6">
            <w:r>
              <w:rPr>
                <w:rStyle w:val="SegmentID"/>
              </w:rPr>
              <w:t>1552</w:t>
            </w:r>
            <w:r>
              <w:rPr>
                <w:rStyle w:val="TransUnitID"/>
              </w:rPr>
              <w:t>0147b89e-267a-45e5-86d7-8174e5e5fa49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ENERGY STAR</w:t>
            </w:r>
          </w:p>
        </w:tc>
        <w:tc>
          <w:tcPr>
            <w:tcW w:w="0" w:type="auto"/>
            <w:shd w:val="clear" w:color="auto" w:fill="FFFFFF"/>
          </w:tcPr>
          <w:p w:rsidR="002D551D" w:rsidRDefault="000F52A6">
            <w:pPr>
              <w:rPr>
                <w:lang w:val="pt-BR"/>
              </w:rPr>
            </w:pPr>
            <w:r>
              <w:rPr>
                <w:lang w:val="pt-BR"/>
              </w:rPr>
              <w:t>ENERGY STAR</w:t>
            </w:r>
          </w:p>
        </w:tc>
      </w:tr>
      <w:tr w:rsidR="002D551D">
        <w:tc>
          <w:tcPr>
            <w:tcW w:w="0" w:type="auto"/>
            <w:shd w:val="clear" w:color="auto" w:fill="98FB98"/>
          </w:tcPr>
          <w:p w:rsidR="002D551D" w:rsidRDefault="000F52A6">
            <w:r>
              <w:rPr>
                <w:rStyle w:val="SegmentID"/>
              </w:rPr>
              <w:t>1553</w:t>
            </w:r>
            <w:r>
              <w:rPr>
                <w:rStyle w:val="TransUnitID"/>
              </w:rPr>
              <w:t>7a61fc7c-e6fa-47ec-b6e9-d5d002942e68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 or performance equivalent</w:t>
            </w:r>
          </w:p>
        </w:tc>
        <w:tc>
          <w:tcPr>
            <w:tcW w:w="0" w:type="auto"/>
            <w:shd w:val="clear" w:color="auto" w:fill="98FB98"/>
          </w:tcPr>
          <w:p w:rsidR="002D551D" w:rsidRDefault="000F52A6">
            <w:pPr>
              <w:rPr>
                <w:lang w:val="pt-BR"/>
              </w:rPr>
            </w:pPr>
            <w:r>
              <w:rPr>
                <w:lang w:val="pt-BR"/>
              </w:rPr>
              <w:t>ENERGY STAR ou de desempenho equivalente</w:t>
            </w:r>
          </w:p>
        </w:tc>
      </w:tr>
      <w:tr w:rsidR="002D551D">
        <w:tc>
          <w:tcPr>
            <w:tcW w:w="0" w:type="auto"/>
            <w:shd w:val="clear" w:color="auto" w:fill="98FB98"/>
          </w:tcPr>
          <w:p w:rsidR="002D551D" w:rsidRDefault="000F52A6">
            <w:r>
              <w:rPr>
                <w:rStyle w:val="SegmentID"/>
              </w:rPr>
              <w:t>1554</w:t>
            </w:r>
            <w:r>
              <w:rPr>
                <w:rStyle w:val="TransUnitID"/>
              </w:rPr>
              <w:t>96e2499f-ec67-4e20-9e8c-7c935a49334c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Stationary, single tank, door</w:t>
            </w:r>
          </w:p>
        </w:tc>
        <w:tc>
          <w:tcPr>
            <w:tcW w:w="0" w:type="auto"/>
            <w:shd w:val="clear" w:color="auto" w:fill="98FB98"/>
          </w:tcPr>
          <w:p w:rsidR="002D551D" w:rsidRDefault="000F52A6">
            <w:pPr>
              <w:rPr>
                <w:lang w:val="pt-BR"/>
              </w:rPr>
            </w:pPr>
            <w:r>
              <w:rPr>
                <w:lang w:val="pt-BR"/>
              </w:rPr>
              <w:t>Fixa, tanque único, com porta</w:t>
            </w:r>
          </w:p>
        </w:tc>
      </w:tr>
      <w:tr w:rsidR="002D551D">
        <w:tc>
          <w:tcPr>
            <w:tcW w:w="0" w:type="auto"/>
            <w:shd w:val="clear" w:color="auto" w:fill="98FB98"/>
          </w:tcPr>
          <w:p w:rsidR="002D551D" w:rsidRDefault="000F52A6">
            <w:r>
              <w:rPr>
                <w:rStyle w:val="SegmentID"/>
              </w:rPr>
              <w:t>1555</w:t>
            </w:r>
            <w:r>
              <w:rPr>
                <w:rStyle w:val="TransUnitID"/>
              </w:rPr>
              <w:t>f5a03dde-ef20-4219-a317-fb8bd80379da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w:t>
            </w:r>
          </w:p>
        </w:tc>
        <w:tc>
          <w:tcPr>
            <w:tcW w:w="0" w:type="auto"/>
            <w:shd w:val="clear" w:color="auto" w:fill="98FB98"/>
          </w:tcPr>
          <w:p w:rsidR="002D551D" w:rsidRDefault="000F52A6">
            <w:pPr>
              <w:rPr>
                <w:lang w:val="pt-BR"/>
              </w:rPr>
            </w:pPr>
            <w:r>
              <w:rPr>
                <w:lang w:val="pt-BR"/>
              </w:rPr>
              <w:t>ENERGY STAR</w:t>
            </w:r>
          </w:p>
        </w:tc>
      </w:tr>
      <w:tr w:rsidR="002D551D">
        <w:tc>
          <w:tcPr>
            <w:tcW w:w="0" w:type="auto"/>
            <w:shd w:val="clear" w:color="auto" w:fill="98FB98"/>
          </w:tcPr>
          <w:p w:rsidR="002D551D" w:rsidRDefault="000F52A6">
            <w:r>
              <w:rPr>
                <w:rStyle w:val="SegmentID"/>
              </w:rPr>
              <w:t>1556</w:t>
            </w:r>
            <w:r>
              <w:rPr>
                <w:rStyle w:val="TransUnitID"/>
              </w:rPr>
              <w:t>b86de53e-dd50-49e3-b06a-93615f8e9ced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 or performance equivalent</w:t>
            </w:r>
          </w:p>
        </w:tc>
        <w:tc>
          <w:tcPr>
            <w:tcW w:w="0" w:type="auto"/>
            <w:shd w:val="clear" w:color="auto" w:fill="98FB98"/>
          </w:tcPr>
          <w:p w:rsidR="002D551D" w:rsidRDefault="000F52A6">
            <w:pPr>
              <w:rPr>
                <w:lang w:val="pt-BR"/>
              </w:rPr>
            </w:pPr>
            <w:r>
              <w:rPr>
                <w:lang w:val="pt-BR"/>
              </w:rPr>
              <w:t>ENERGY STAR ou de desempenho equivalente</w:t>
            </w:r>
          </w:p>
        </w:tc>
      </w:tr>
      <w:tr w:rsidR="002D551D">
        <w:tc>
          <w:tcPr>
            <w:tcW w:w="0" w:type="auto"/>
            <w:shd w:val="clear" w:color="auto" w:fill="98FB98"/>
          </w:tcPr>
          <w:p w:rsidR="002D551D" w:rsidRDefault="000F52A6">
            <w:r>
              <w:rPr>
                <w:rStyle w:val="SegmentID"/>
              </w:rPr>
              <w:t>1557</w:t>
            </w:r>
            <w:r>
              <w:rPr>
                <w:rStyle w:val="TransUnitID"/>
              </w:rPr>
              <w:t>59889c3e-2348-404b-80fa-490df4338865</w:t>
            </w:r>
          </w:p>
        </w:tc>
        <w:tc>
          <w:tcPr>
            <w:tcW w:w="0" w:type="auto"/>
            <w:shd w:val="clear" w:color="auto" w:fill="98FB98"/>
          </w:tcPr>
          <w:p w:rsidR="002D551D" w:rsidRPr="000F52A6" w:rsidRDefault="000F52A6">
            <w:pPr>
              <w:rPr>
                <w:vanish/>
              </w:rPr>
            </w:pPr>
            <w:r w:rsidRPr="000F52A6">
              <w:rPr>
                <w:vanish/>
              </w:rPr>
              <w:t>Translation A</w:t>
            </w:r>
            <w:r w:rsidRPr="000F52A6">
              <w:rPr>
                <w:vanish/>
              </w:rPr>
              <w:t>pproved (100%)</w:t>
            </w:r>
          </w:p>
        </w:tc>
        <w:tc>
          <w:tcPr>
            <w:tcW w:w="0" w:type="auto"/>
            <w:shd w:val="clear" w:color="auto" w:fill="98FB98"/>
          </w:tcPr>
          <w:p w:rsidR="002D551D" w:rsidRDefault="000F52A6">
            <w:r>
              <w:t>Single tank, conveyor</w:t>
            </w:r>
          </w:p>
        </w:tc>
        <w:tc>
          <w:tcPr>
            <w:tcW w:w="0" w:type="auto"/>
            <w:shd w:val="clear" w:color="auto" w:fill="98FB98"/>
          </w:tcPr>
          <w:p w:rsidR="002D551D" w:rsidRDefault="000F52A6">
            <w:pPr>
              <w:rPr>
                <w:lang w:val="pt-BR"/>
              </w:rPr>
            </w:pPr>
            <w:r>
              <w:rPr>
                <w:lang w:val="pt-BR"/>
              </w:rPr>
              <w:t>Tanque único, transportador</w:t>
            </w:r>
          </w:p>
        </w:tc>
      </w:tr>
      <w:tr w:rsidR="002D551D">
        <w:tc>
          <w:tcPr>
            <w:tcW w:w="0" w:type="auto"/>
            <w:shd w:val="clear" w:color="auto" w:fill="98FB98"/>
          </w:tcPr>
          <w:p w:rsidR="002D551D" w:rsidRDefault="000F52A6">
            <w:r>
              <w:rPr>
                <w:rStyle w:val="SegmentID"/>
              </w:rPr>
              <w:t>1558</w:t>
            </w:r>
            <w:r>
              <w:rPr>
                <w:rStyle w:val="TransUnitID"/>
              </w:rPr>
              <w:t>67edac4d-ef60-4b8e-b750-cc127ea04c2e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w:t>
            </w:r>
          </w:p>
        </w:tc>
        <w:tc>
          <w:tcPr>
            <w:tcW w:w="0" w:type="auto"/>
            <w:shd w:val="clear" w:color="auto" w:fill="98FB98"/>
          </w:tcPr>
          <w:p w:rsidR="002D551D" w:rsidRDefault="000F52A6">
            <w:pPr>
              <w:rPr>
                <w:lang w:val="pt-BR"/>
              </w:rPr>
            </w:pPr>
            <w:r>
              <w:rPr>
                <w:lang w:val="pt-BR"/>
              </w:rPr>
              <w:t>ENERGY STAR</w:t>
            </w:r>
          </w:p>
        </w:tc>
      </w:tr>
      <w:tr w:rsidR="002D551D">
        <w:tc>
          <w:tcPr>
            <w:tcW w:w="0" w:type="auto"/>
            <w:shd w:val="clear" w:color="auto" w:fill="98FB98"/>
          </w:tcPr>
          <w:p w:rsidR="002D551D" w:rsidRDefault="000F52A6">
            <w:r>
              <w:rPr>
                <w:rStyle w:val="SegmentID"/>
              </w:rPr>
              <w:t>1559</w:t>
            </w:r>
            <w:r>
              <w:rPr>
                <w:rStyle w:val="TransUnitID"/>
              </w:rPr>
              <w:t>47cf4f38-7be3-4412-8be5-1f2fece37e3e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 or performance equivalent</w:t>
            </w:r>
          </w:p>
        </w:tc>
        <w:tc>
          <w:tcPr>
            <w:tcW w:w="0" w:type="auto"/>
            <w:shd w:val="clear" w:color="auto" w:fill="98FB98"/>
          </w:tcPr>
          <w:p w:rsidR="002D551D" w:rsidRDefault="000F52A6">
            <w:pPr>
              <w:rPr>
                <w:lang w:val="pt-BR"/>
              </w:rPr>
            </w:pPr>
            <w:r>
              <w:rPr>
                <w:lang w:val="pt-BR"/>
              </w:rPr>
              <w:t>ENERGY STAR ou de desempenho equivalente</w:t>
            </w:r>
          </w:p>
        </w:tc>
      </w:tr>
      <w:tr w:rsidR="002D551D">
        <w:tc>
          <w:tcPr>
            <w:tcW w:w="0" w:type="auto"/>
            <w:shd w:val="clear" w:color="auto" w:fill="98FB98"/>
          </w:tcPr>
          <w:p w:rsidR="002D551D" w:rsidRDefault="000F52A6">
            <w:r>
              <w:rPr>
                <w:rStyle w:val="SegmentID"/>
              </w:rPr>
              <w:t>1560</w:t>
            </w:r>
            <w:r>
              <w:rPr>
                <w:rStyle w:val="TransUnitID"/>
              </w:rPr>
              <w:t>753716a1-f1a1-4dfa-90ce-0fbb5cbad452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Multiple tank, conveyor</w:t>
            </w:r>
          </w:p>
        </w:tc>
        <w:tc>
          <w:tcPr>
            <w:tcW w:w="0" w:type="auto"/>
            <w:shd w:val="clear" w:color="auto" w:fill="98FB98"/>
          </w:tcPr>
          <w:p w:rsidR="002D551D" w:rsidRDefault="000F52A6">
            <w:pPr>
              <w:rPr>
                <w:lang w:val="pt-BR"/>
              </w:rPr>
            </w:pPr>
            <w:r>
              <w:rPr>
                <w:lang w:val="pt-BR"/>
              </w:rPr>
              <w:t>Múltiplos tanques, transportador</w:t>
            </w:r>
          </w:p>
        </w:tc>
      </w:tr>
      <w:tr w:rsidR="002D551D">
        <w:tc>
          <w:tcPr>
            <w:tcW w:w="0" w:type="auto"/>
            <w:shd w:val="clear" w:color="auto" w:fill="98FB98"/>
          </w:tcPr>
          <w:p w:rsidR="002D551D" w:rsidRDefault="000F52A6">
            <w:r>
              <w:rPr>
                <w:rStyle w:val="SegmentID"/>
              </w:rPr>
              <w:t>1561</w:t>
            </w:r>
            <w:r>
              <w:rPr>
                <w:rStyle w:val="TransUnitID"/>
              </w:rPr>
              <w:t>6402585b-a052-4e44-a73c-a5772c5ba112</w:t>
            </w:r>
          </w:p>
        </w:tc>
        <w:tc>
          <w:tcPr>
            <w:tcW w:w="0" w:type="auto"/>
            <w:shd w:val="clear" w:color="auto" w:fill="98FB98"/>
          </w:tcPr>
          <w:p w:rsidR="002D551D" w:rsidRPr="000F52A6" w:rsidRDefault="000F52A6">
            <w:pPr>
              <w:rPr>
                <w:vanish/>
              </w:rPr>
            </w:pPr>
            <w:r w:rsidRPr="000F52A6">
              <w:rPr>
                <w:vanish/>
              </w:rPr>
              <w:t>Translat</w:t>
            </w:r>
            <w:r w:rsidRPr="000F52A6">
              <w:rPr>
                <w:vanish/>
              </w:rPr>
              <w:t>ion Approved (100%)</w:t>
            </w:r>
          </w:p>
        </w:tc>
        <w:tc>
          <w:tcPr>
            <w:tcW w:w="0" w:type="auto"/>
            <w:shd w:val="clear" w:color="auto" w:fill="98FB98"/>
          </w:tcPr>
          <w:p w:rsidR="002D551D" w:rsidRDefault="000F52A6">
            <w:r>
              <w:t>ENERGY STAR</w:t>
            </w:r>
          </w:p>
        </w:tc>
        <w:tc>
          <w:tcPr>
            <w:tcW w:w="0" w:type="auto"/>
            <w:shd w:val="clear" w:color="auto" w:fill="98FB98"/>
          </w:tcPr>
          <w:p w:rsidR="002D551D" w:rsidRDefault="000F52A6">
            <w:pPr>
              <w:rPr>
                <w:lang w:val="pt-BR"/>
              </w:rPr>
            </w:pPr>
            <w:r>
              <w:rPr>
                <w:lang w:val="pt-BR"/>
              </w:rPr>
              <w:t>ENERGY STAR</w:t>
            </w:r>
          </w:p>
        </w:tc>
      </w:tr>
      <w:tr w:rsidR="002D551D">
        <w:tc>
          <w:tcPr>
            <w:tcW w:w="0" w:type="auto"/>
            <w:shd w:val="clear" w:color="auto" w:fill="98FB98"/>
          </w:tcPr>
          <w:p w:rsidR="002D551D" w:rsidRDefault="000F52A6">
            <w:r>
              <w:rPr>
                <w:rStyle w:val="SegmentID"/>
              </w:rPr>
              <w:t>1562</w:t>
            </w:r>
            <w:r>
              <w:rPr>
                <w:rStyle w:val="TransUnitID"/>
              </w:rPr>
              <w:t>72f02037-33f4-4715-8197-5d11080a854c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 or performance equivalent</w:t>
            </w:r>
          </w:p>
        </w:tc>
        <w:tc>
          <w:tcPr>
            <w:tcW w:w="0" w:type="auto"/>
            <w:shd w:val="clear" w:color="auto" w:fill="98FB98"/>
          </w:tcPr>
          <w:p w:rsidR="002D551D" w:rsidRDefault="000F52A6">
            <w:pPr>
              <w:rPr>
                <w:lang w:val="pt-BR"/>
              </w:rPr>
            </w:pPr>
            <w:r>
              <w:rPr>
                <w:lang w:val="pt-BR"/>
              </w:rPr>
              <w:t>ENERGY STAR ou de desempenho equivalente</w:t>
            </w:r>
          </w:p>
        </w:tc>
      </w:tr>
      <w:tr w:rsidR="002D551D">
        <w:tc>
          <w:tcPr>
            <w:tcW w:w="0" w:type="auto"/>
            <w:shd w:val="clear" w:color="auto" w:fill="98FB98"/>
          </w:tcPr>
          <w:p w:rsidR="002D551D" w:rsidRDefault="000F52A6">
            <w:r>
              <w:rPr>
                <w:rStyle w:val="SegmentID"/>
              </w:rPr>
              <w:t>1563</w:t>
            </w:r>
            <w:r>
              <w:rPr>
                <w:rStyle w:val="TransUnitID"/>
              </w:rPr>
              <w:t>0792d71d-9db4-4086-9087-1f9f4bcc073a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Flight machine</w:t>
            </w:r>
          </w:p>
        </w:tc>
        <w:tc>
          <w:tcPr>
            <w:tcW w:w="0" w:type="auto"/>
            <w:shd w:val="clear" w:color="auto" w:fill="98FB98"/>
          </w:tcPr>
          <w:p w:rsidR="002D551D" w:rsidRDefault="000F52A6">
            <w:pPr>
              <w:rPr>
                <w:lang w:val="pt-BR"/>
              </w:rPr>
            </w:pPr>
            <w:r>
              <w:rPr>
                <w:lang w:val="pt-BR"/>
              </w:rPr>
              <w:t>Máquina tipo "flight"</w:t>
            </w:r>
          </w:p>
        </w:tc>
      </w:tr>
      <w:tr w:rsidR="002D551D">
        <w:tc>
          <w:tcPr>
            <w:tcW w:w="0" w:type="auto"/>
            <w:shd w:val="clear" w:color="auto" w:fill="98FB98"/>
          </w:tcPr>
          <w:p w:rsidR="002D551D" w:rsidRDefault="000F52A6">
            <w:r>
              <w:rPr>
                <w:rStyle w:val="SegmentID"/>
              </w:rPr>
              <w:t>1564</w:t>
            </w:r>
            <w:r>
              <w:rPr>
                <w:rStyle w:val="TransUnitID"/>
              </w:rPr>
              <w:t>9f0e7169-2faf-46da-a100-0353731dc5ae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STAR</w:t>
            </w:r>
          </w:p>
        </w:tc>
        <w:tc>
          <w:tcPr>
            <w:tcW w:w="0" w:type="auto"/>
            <w:shd w:val="clear" w:color="auto" w:fill="98FB98"/>
          </w:tcPr>
          <w:p w:rsidR="002D551D" w:rsidRDefault="000F52A6">
            <w:pPr>
              <w:rPr>
                <w:lang w:val="pt-BR"/>
              </w:rPr>
            </w:pPr>
            <w:r>
              <w:rPr>
                <w:lang w:val="pt-BR"/>
              </w:rPr>
              <w:t>ENERGY STAR</w:t>
            </w:r>
          </w:p>
        </w:tc>
      </w:tr>
      <w:tr w:rsidR="002D551D">
        <w:tc>
          <w:tcPr>
            <w:tcW w:w="0" w:type="auto"/>
            <w:shd w:val="clear" w:color="auto" w:fill="98FB98"/>
          </w:tcPr>
          <w:p w:rsidR="002D551D" w:rsidRDefault="000F52A6">
            <w:r>
              <w:rPr>
                <w:rStyle w:val="SegmentID"/>
              </w:rPr>
              <w:t>1565</w:t>
            </w:r>
            <w:r>
              <w:rPr>
                <w:rStyle w:val="TransUnitID"/>
              </w:rPr>
              <w:t>e105bc06-8415-48a0-90bd-60b6e38ccee7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ENERGY STAR or performance </w:t>
            </w:r>
            <w:r>
              <w:t>equivalent</w:t>
            </w:r>
          </w:p>
        </w:tc>
        <w:tc>
          <w:tcPr>
            <w:tcW w:w="0" w:type="auto"/>
            <w:shd w:val="clear" w:color="auto" w:fill="98FB98"/>
          </w:tcPr>
          <w:p w:rsidR="002D551D" w:rsidRDefault="000F52A6">
            <w:pPr>
              <w:rPr>
                <w:lang w:val="pt-BR"/>
              </w:rPr>
            </w:pPr>
            <w:r>
              <w:rPr>
                <w:lang w:val="pt-BR"/>
              </w:rPr>
              <w:t>ENERGY STAR ou de desempenho equivalente</w:t>
            </w:r>
          </w:p>
        </w:tc>
      </w:tr>
      <w:tr w:rsidR="002D551D">
        <w:tc>
          <w:tcPr>
            <w:tcW w:w="0" w:type="auto"/>
            <w:shd w:val="clear" w:color="auto" w:fill="98FB98"/>
          </w:tcPr>
          <w:p w:rsidR="002D551D" w:rsidRDefault="000F52A6">
            <w:r>
              <w:rPr>
                <w:rStyle w:val="SegmentID"/>
              </w:rPr>
              <w:t>1566</w:t>
            </w:r>
            <w:r>
              <w:rPr>
                <w:rStyle w:val="TransUnitID"/>
              </w:rPr>
              <w:t>32ebe6f8-f85b-436c-abfc-05c75daab395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Food steamer</w:t>
            </w:r>
          </w:p>
        </w:tc>
        <w:tc>
          <w:tcPr>
            <w:tcW w:w="0" w:type="auto"/>
            <w:shd w:val="clear" w:color="auto" w:fill="98FB98"/>
          </w:tcPr>
          <w:p w:rsidR="002D551D" w:rsidRDefault="000F52A6">
            <w:pPr>
              <w:rPr>
                <w:lang w:val="pt-BR"/>
              </w:rPr>
            </w:pPr>
            <w:r>
              <w:rPr>
                <w:lang w:val="pt-BR"/>
              </w:rPr>
              <w:t>Panela a vapor</w:t>
            </w:r>
          </w:p>
        </w:tc>
      </w:tr>
      <w:tr w:rsidR="002D551D">
        <w:tc>
          <w:tcPr>
            <w:tcW w:w="0" w:type="auto"/>
            <w:shd w:val="clear" w:color="auto" w:fill="FFFFFF"/>
          </w:tcPr>
          <w:p w:rsidR="002D551D" w:rsidRDefault="000F52A6">
            <w:r>
              <w:rPr>
                <w:rStyle w:val="SegmentID"/>
              </w:rPr>
              <w:t>1567</w:t>
            </w:r>
            <w:r>
              <w:rPr>
                <w:rStyle w:val="TransUnitID"/>
              </w:rPr>
              <w:t>f9202129-ef77-44ea-83e7-641e1b4e2ea7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Batch (no drain connection)</w:t>
            </w:r>
          </w:p>
        </w:tc>
        <w:tc>
          <w:tcPr>
            <w:tcW w:w="0" w:type="auto"/>
            <w:shd w:val="clear" w:color="auto" w:fill="FFFFFF"/>
          </w:tcPr>
          <w:p w:rsidR="002D551D" w:rsidRDefault="000F52A6">
            <w:pPr>
              <w:rPr>
                <w:lang w:val="pt-BR"/>
              </w:rPr>
            </w:pPr>
            <w:r>
              <w:rPr>
                <w:lang w:val="pt-BR"/>
              </w:rPr>
              <w:t>Lote (sem conexão de drenagem)</w:t>
            </w:r>
          </w:p>
        </w:tc>
      </w:tr>
      <w:tr w:rsidR="002D551D">
        <w:tc>
          <w:tcPr>
            <w:tcW w:w="0" w:type="auto"/>
            <w:shd w:val="clear" w:color="auto" w:fill="FFFFFF"/>
          </w:tcPr>
          <w:p w:rsidR="002D551D" w:rsidRDefault="000F52A6">
            <w:r>
              <w:rPr>
                <w:rStyle w:val="SegmentID"/>
              </w:rPr>
              <w:t>1568</w:t>
            </w:r>
            <w:r>
              <w:rPr>
                <w:rStyle w:val="TransUnitID"/>
              </w:rPr>
              <w:t>3fda56a2-b2bd-4ae4-a5b9-fc42fc106396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2 gal/hour/pan including condensate cooling water</w:t>
            </w:r>
          </w:p>
        </w:tc>
        <w:tc>
          <w:tcPr>
            <w:tcW w:w="0" w:type="auto"/>
            <w:shd w:val="clear" w:color="auto" w:fill="FFFFFF"/>
          </w:tcPr>
          <w:p w:rsidR="002D551D" w:rsidRDefault="000F52A6">
            <w:pPr>
              <w:rPr>
                <w:lang w:val="pt-BR"/>
              </w:rPr>
            </w:pPr>
            <w:r>
              <w:rPr>
                <w:lang w:val="pt-BR"/>
              </w:rPr>
              <w:t>≤ 2 galões/hora/panela, incluindo água de resfriamento condensada</w:t>
            </w:r>
          </w:p>
        </w:tc>
      </w:tr>
      <w:tr w:rsidR="002D551D">
        <w:tc>
          <w:tcPr>
            <w:tcW w:w="0" w:type="auto"/>
            <w:shd w:val="clear" w:color="auto" w:fill="FFFFFF"/>
          </w:tcPr>
          <w:p w:rsidR="002D551D" w:rsidRDefault="000F52A6">
            <w:r>
              <w:rPr>
                <w:rStyle w:val="SegmentID"/>
              </w:rPr>
              <w:t>1569</w:t>
            </w:r>
            <w:r>
              <w:rPr>
                <w:rStyle w:val="TransUnitID"/>
              </w:rPr>
              <w:t>6faf8f2a-68e5-4211-9f69-922747ceec0f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7.5 liters/hour/pan including condensate cooling water</w:t>
            </w:r>
          </w:p>
        </w:tc>
        <w:tc>
          <w:tcPr>
            <w:tcW w:w="0" w:type="auto"/>
            <w:shd w:val="clear" w:color="auto" w:fill="FFFFFF"/>
          </w:tcPr>
          <w:p w:rsidR="002D551D" w:rsidRDefault="000F52A6">
            <w:pPr>
              <w:rPr>
                <w:lang w:val="pt-BR"/>
              </w:rPr>
            </w:pPr>
            <w:r>
              <w:rPr>
                <w:lang w:val="pt-BR"/>
              </w:rPr>
              <w:t>≤ 7,5 litros/hora/panela, incluindo água de resfriamento condensada</w:t>
            </w:r>
          </w:p>
        </w:tc>
      </w:tr>
      <w:tr w:rsidR="002D551D">
        <w:tc>
          <w:tcPr>
            <w:tcW w:w="0" w:type="auto"/>
            <w:shd w:val="clear" w:color="auto" w:fill="D3D3D3"/>
          </w:tcPr>
          <w:p w:rsidR="002D551D" w:rsidRDefault="000F52A6">
            <w:r>
              <w:rPr>
                <w:rStyle w:val="SegmentID"/>
              </w:rPr>
              <w:t>1570</w:t>
            </w:r>
            <w:r>
              <w:rPr>
                <w:rStyle w:val="TransUnitID"/>
              </w:rPr>
              <w:t>a61b0b25-f2d0-41dc-a3f2-39c8e8b2988f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Cook-to-order (with drain connection)</w:t>
            </w:r>
          </w:p>
        </w:tc>
        <w:tc>
          <w:tcPr>
            <w:tcW w:w="0" w:type="auto"/>
            <w:shd w:val="clear" w:color="auto" w:fill="D3D3D3"/>
          </w:tcPr>
          <w:p w:rsidR="002D551D" w:rsidRDefault="000F52A6">
            <w:pPr>
              <w:rPr>
                <w:lang w:val="pt-BR"/>
              </w:rPr>
            </w:pPr>
            <w:r>
              <w:rPr>
                <w:lang w:val="pt-BR"/>
              </w:rPr>
              <w:t>Cook-to-order (com conexão de drenagem)</w:t>
            </w:r>
          </w:p>
        </w:tc>
      </w:tr>
      <w:tr w:rsidR="002D551D">
        <w:tc>
          <w:tcPr>
            <w:tcW w:w="0" w:type="auto"/>
            <w:shd w:val="clear" w:color="auto" w:fill="98FB98"/>
          </w:tcPr>
          <w:p w:rsidR="002D551D" w:rsidRDefault="000F52A6">
            <w:r>
              <w:rPr>
                <w:rStyle w:val="SegmentID"/>
              </w:rPr>
              <w:t>1571</w:t>
            </w:r>
            <w:r>
              <w:rPr>
                <w:rStyle w:val="TransUnitID"/>
              </w:rPr>
              <w:t>81cddca6-043c-48d0-aea0-0a11aca1282c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5 gal/hour/pan including condensate cooling water</w:t>
            </w:r>
          </w:p>
        </w:tc>
        <w:tc>
          <w:tcPr>
            <w:tcW w:w="0" w:type="auto"/>
            <w:shd w:val="clear" w:color="auto" w:fill="98FB98"/>
          </w:tcPr>
          <w:p w:rsidR="002D551D" w:rsidRDefault="000F52A6">
            <w:pPr>
              <w:rPr>
                <w:lang w:val="pt-BR"/>
              </w:rPr>
            </w:pPr>
            <w:r>
              <w:rPr>
                <w:lang w:val="pt-BR"/>
              </w:rPr>
              <w:t>≤ 5 galões/hora/panela, incluindo água de resfriamento condensada</w:t>
            </w:r>
          </w:p>
        </w:tc>
      </w:tr>
      <w:tr w:rsidR="002D551D">
        <w:tc>
          <w:tcPr>
            <w:tcW w:w="0" w:type="auto"/>
            <w:shd w:val="clear" w:color="auto" w:fill="98FB98"/>
          </w:tcPr>
          <w:p w:rsidR="002D551D" w:rsidRDefault="000F52A6">
            <w:r>
              <w:rPr>
                <w:rStyle w:val="SegmentID"/>
              </w:rPr>
              <w:t>1572</w:t>
            </w:r>
            <w:r>
              <w:rPr>
                <w:rStyle w:val="TransUnitID"/>
              </w:rPr>
              <w:t>ed4ace9f-d0ed-4156-987a-84554cf09c79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19 liters/hour/pan including condensate cooling water</w:t>
            </w:r>
          </w:p>
        </w:tc>
        <w:tc>
          <w:tcPr>
            <w:tcW w:w="0" w:type="auto"/>
            <w:shd w:val="clear" w:color="auto" w:fill="98FB98"/>
          </w:tcPr>
          <w:p w:rsidR="002D551D" w:rsidRDefault="000F52A6">
            <w:pPr>
              <w:rPr>
                <w:lang w:val="pt-BR"/>
              </w:rPr>
            </w:pPr>
            <w:r>
              <w:rPr>
                <w:lang w:val="pt-BR"/>
              </w:rPr>
              <w:t>≤ 19 litros/hora/panela, incluindo água de resfriamento condensada</w:t>
            </w:r>
          </w:p>
        </w:tc>
      </w:tr>
      <w:tr w:rsidR="002D551D">
        <w:tc>
          <w:tcPr>
            <w:tcW w:w="0" w:type="auto"/>
            <w:shd w:val="clear" w:color="auto" w:fill="98FB98"/>
          </w:tcPr>
          <w:p w:rsidR="002D551D" w:rsidRDefault="000F52A6">
            <w:r>
              <w:rPr>
                <w:rStyle w:val="SegmentID"/>
              </w:rPr>
              <w:t>1573</w:t>
            </w:r>
            <w:r>
              <w:rPr>
                <w:rStyle w:val="TransUnitID"/>
              </w:rPr>
              <w:t>561b212e-d921-4209-b2f6-ec3de466af8c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Combination oven,</w:t>
            </w:r>
          </w:p>
        </w:tc>
        <w:tc>
          <w:tcPr>
            <w:tcW w:w="0" w:type="auto"/>
            <w:shd w:val="clear" w:color="auto" w:fill="98FB98"/>
          </w:tcPr>
          <w:p w:rsidR="002D551D" w:rsidRDefault="000F52A6">
            <w:pPr>
              <w:rPr>
                <w:lang w:val="pt-BR"/>
              </w:rPr>
            </w:pPr>
            <w:r>
              <w:rPr>
                <w:lang w:val="pt-BR"/>
              </w:rPr>
              <w:t>Forno de combinação,</w:t>
            </w:r>
          </w:p>
        </w:tc>
      </w:tr>
      <w:tr w:rsidR="002D551D">
        <w:tc>
          <w:tcPr>
            <w:tcW w:w="0" w:type="auto"/>
            <w:shd w:val="clear" w:color="auto" w:fill="98FB98"/>
          </w:tcPr>
          <w:p w:rsidR="002D551D" w:rsidRDefault="000F52A6">
            <w:r>
              <w:rPr>
                <w:rStyle w:val="SegmentID"/>
              </w:rPr>
              <w:t>1574</w:t>
            </w:r>
            <w:r>
              <w:rPr>
                <w:rStyle w:val="TransUnitID"/>
              </w:rPr>
              <w:t>8b27db73-2257-48c3-815f-a835d22af0db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Countertop</w:t>
            </w:r>
            <w:r>
              <w:t xml:space="preserve"> or stand</w:t>
            </w:r>
          </w:p>
        </w:tc>
        <w:tc>
          <w:tcPr>
            <w:tcW w:w="0" w:type="auto"/>
            <w:shd w:val="clear" w:color="auto" w:fill="98FB98"/>
          </w:tcPr>
          <w:p w:rsidR="002D551D" w:rsidRDefault="000F52A6">
            <w:pPr>
              <w:rPr>
                <w:lang w:val="pt-BR"/>
              </w:rPr>
            </w:pPr>
            <w:r>
              <w:rPr>
                <w:lang w:val="pt-BR"/>
              </w:rPr>
              <w:t>Bancada ou suporte</w:t>
            </w:r>
          </w:p>
        </w:tc>
      </w:tr>
      <w:tr w:rsidR="002D551D">
        <w:tc>
          <w:tcPr>
            <w:tcW w:w="0" w:type="auto"/>
            <w:shd w:val="clear" w:color="auto" w:fill="FFFFFF"/>
          </w:tcPr>
          <w:p w:rsidR="002D551D" w:rsidRDefault="000F52A6">
            <w:r>
              <w:rPr>
                <w:rStyle w:val="SegmentID"/>
              </w:rPr>
              <w:t>1575</w:t>
            </w:r>
            <w:r>
              <w:rPr>
                <w:rStyle w:val="TransUnitID"/>
              </w:rPr>
              <w:t>17979275-f8ca-4d7d-9e64-f6f609822b04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1.5 gal/hour/panincluding condensate cooling water</w:t>
            </w:r>
          </w:p>
        </w:tc>
        <w:tc>
          <w:tcPr>
            <w:tcW w:w="0" w:type="auto"/>
            <w:shd w:val="clear" w:color="auto" w:fill="FFFFFF"/>
          </w:tcPr>
          <w:p w:rsidR="002D551D" w:rsidRDefault="000F52A6">
            <w:pPr>
              <w:rPr>
                <w:lang w:val="pt-BR"/>
              </w:rPr>
            </w:pPr>
            <w:r>
              <w:rPr>
                <w:lang w:val="pt-BR"/>
              </w:rPr>
              <w:t>≤ 1,5 galão/hora/panela, incluindo água de resfriamento condensada</w:t>
            </w:r>
          </w:p>
        </w:tc>
      </w:tr>
      <w:tr w:rsidR="002D551D">
        <w:tc>
          <w:tcPr>
            <w:tcW w:w="0" w:type="auto"/>
            <w:shd w:val="clear" w:color="auto" w:fill="98FB98"/>
          </w:tcPr>
          <w:p w:rsidR="002D551D" w:rsidRDefault="000F52A6">
            <w:r>
              <w:rPr>
                <w:rStyle w:val="SegmentID"/>
              </w:rPr>
              <w:t>1576</w:t>
            </w:r>
            <w:r>
              <w:rPr>
                <w:rStyle w:val="TransUnitID"/>
              </w:rPr>
              <w:t>9faa271f-435b-4bcd-89a7-afe7204d41e6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5.7 liters/hour/pan including condensate cooling water</w:t>
            </w:r>
          </w:p>
        </w:tc>
        <w:tc>
          <w:tcPr>
            <w:tcW w:w="0" w:type="auto"/>
            <w:shd w:val="clear" w:color="auto" w:fill="98FB98"/>
          </w:tcPr>
          <w:p w:rsidR="002D551D" w:rsidRDefault="000F52A6">
            <w:pPr>
              <w:rPr>
                <w:lang w:val="pt-BR"/>
              </w:rPr>
            </w:pPr>
            <w:r>
              <w:rPr>
                <w:lang w:val="pt-BR"/>
              </w:rPr>
              <w:t>≤ 5,7 litros/hora/panela, incluindo água de resfriamento condensada</w:t>
            </w:r>
          </w:p>
        </w:tc>
      </w:tr>
      <w:tr w:rsidR="002D551D">
        <w:tc>
          <w:tcPr>
            <w:tcW w:w="0" w:type="auto"/>
            <w:shd w:val="clear" w:color="auto" w:fill="98FB98"/>
          </w:tcPr>
          <w:p w:rsidR="002D551D" w:rsidRDefault="000F52A6">
            <w:r>
              <w:rPr>
                <w:rStyle w:val="SegmentID"/>
              </w:rPr>
              <w:t>1577</w:t>
            </w:r>
            <w:r>
              <w:rPr>
                <w:rStyle w:val="TransUnitID"/>
              </w:rPr>
              <w:t>601e2c29-157d-4855-8a51-e649baddb520</w:t>
            </w:r>
          </w:p>
        </w:tc>
        <w:tc>
          <w:tcPr>
            <w:tcW w:w="0" w:type="auto"/>
            <w:shd w:val="clear" w:color="auto" w:fill="98FB98"/>
          </w:tcPr>
          <w:p w:rsidR="002D551D" w:rsidRPr="000F52A6" w:rsidRDefault="000F52A6">
            <w:pPr>
              <w:rPr>
                <w:vanish/>
              </w:rPr>
            </w:pPr>
            <w:r w:rsidRPr="000F52A6">
              <w:rPr>
                <w:vanish/>
              </w:rPr>
              <w:t>Translation Approved (10</w:t>
            </w:r>
            <w:r w:rsidRPr="000F52A6">
              <w:rPr>
                <w:vanish/>
              </w:rPr>
              <w:t>0%)</w:t>
            </w:r>
          </w:p>
        </w:tc>
        <w:tc>
          <w:tcPr>
            <w:tcW w:w="0" w:type="auto"/>
            <w:shd w:val="clear" w:color="auto" w:fill="98FB98"/>
          </w:tcPr>
          <w:p w:rsidR="002D551D" w:rsidRDefault="000F52A6">
            <w:r>
              <w:t>Roll-in</w:t>
            </w:r>
          </w:p>
        </w:tc>
        <w:tc>
          <w:tcPr>
            <w:tcW w:w="0" w:type="auto"/>
            <w:shd w:val="clear" w:color="auto" w:fill="98FB98"/>
          </w:tcPr>
          <w:p w:rsidR="002D551D" w:rsidRDefault="000F52A6">
            <w:pPr>
              <w:rPr>
                <w:lang w:val="pt-BR"/>
              </w:rPr>
            </w:pPr>
            <w:r>
              <w:rPr>
                <w:lang w:val="pt-BR"/>
              </w:rPr>
              <w:t>Turbo</w:t>
            </w:r>
          </w:p>
        </w:tc>
      </w:tr>
      <w:tr w:rsidR="002D551D">
        <w:tc>
          <w:tcPr>
            <w:tcW w:w="0" w:type="auto"/>
            <w:shd w:val="clear" w:color="auto" w:fill="98FB98"/>
          </w:tcPr>
          <w:p w:rsidR="002D551D" w:rsidRDefault="000F52A6">
            <w:r>
              <w:rPr>
                <w:rStyle w:val="SegmentID"/>
              </w:rPr>
              <w:t>1578</w:t>
            </w:r>
            <w:r>
              <w:rPr>
                <w:rStyle w:val="TransUnitID"/>
              </w:rPr>
              <w:t>80416654-1ff3-42b6-8c7e-20bc8e5b0d11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1.5 gal/hour/pan including condensate cooling water</w:t>
            </w:r>
          </w:p>
        </w:tc>
        <w:tc>
          <w:tcPr>
            <w:tcW w:w="0" w:type="auto"/>
            <w:shd w:val="clear" w:color="auto" w:fill="98FB98"/>
          </w:tcPr>
          <w:p w:rsidR="002D551D" w:rsidRDefault="000F52A6">
            <w:pPr>
              <w:rPr>
                <w:lang w:val="pt-BR"/>
              </w:rPr>
            </w:pPr>
            <w:r>
              <w:rPr>
                <w:lang w:val="pt-BR"/>
              </w:rPr>
              <w:t>≤ 1,5 galão/hora/panela, incluindo água de resfriamento condensada</w:t>
            </w:r>
          </w:p>
        </w:tc>
      </w:tr>
      <w:tr w:rsidR="002D551D">
        <w:tc>
          <w:tcPr>
            <w:tcW w:w="0" w:type="auto"/>
            <w:shd w:val="clear" w:color="auto" w:fill="98FB98"/>
          </w:tcPr>
          <w:p w:rsidR="002D551D" w:rsidRDefault="000F52A6">
            <w:r>
              <w:rPr>
                <w:rStyle w:val="SegmentID"/>
              </w:rPr>
              <w:t>1579</w:t>
            </w:r>
            <w:r>
              <w:rPr>
                <w:rStyle w:val="TransUnitID"/>
              </w:rPr>
              <w:t>938f9457-65bb-4a15-8d5f-1019347fb161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5.7 liters/hour/pan including condensate cooling water</w:t>
            </w:r>
          </w:p>
        </w:tc>
        <w:tc>
          <w:tcPr>
            <w:tcW w:w="0" w:type="auto"/>
            <w:shd w:val="clear" w:color="auto" w:fill="98FB98"/>
          </w:tcPr>
          <w:p w:rsidR="002D551D" w:rsidRDefault="000F52A6">
            <w:pPr>
              <w:rPr>
                <w:lang w:val="pt-BR"/>
              </w:rPr>
            </w:pPr>
            <w:r>
              <w:rPr>
                <w:lang w:val="pt-BR"/>
              </w:rPr>
              <w:t>≤ 5,7 litros/hora/panela, incluindo água de resfriamento condensada</w:t>
            </w:r>
          </w:p>
        </w:tc>
      </w:tr>
      <w:tr w:rsidR="002D551D">
        <w:tc>
          <w:tcPr>
            <w:tcW w:w="0" w:type="auto"/>
            <w:shd w:val="clear" w:color="auto" w:fill="D3D3D3"/>
          </w:tcPr>
          <w:p w:rsidR="002D551D" w:rsidRDefault="000F52A6">
            <w:r>
              <w:rPr>
                <w:rStyle w:val="SegmentID"/>
              </w:rPr>
              <w:t>1580</w:t>
            </w:r>
            <w:r>
              <w:rPr>
                <w:rStyle w:val="TransUnitID"/>
              </w:rPr>
              <w:t>7e4408b8-01c2-42c6-a607-68002091070e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Food waste disposer</w:t>
            </w:r>
          </w:p>
        </w:tc>
        <w:tc>
          <w:tcPr>
            <w:tcW w:w="0" w:type="auto"/>
            <w:shd w:val="clear" w:color="auto" w:fill="D3D3D3"/>
          </w:tcPr>
          <w:p w:rsidR="002D551D" w:rsidRDefault="000F52A6">
            <w:pPr>
              <w:rPr>
                <w:lang w:val="pt-BR"/>
              </w:rPr>
            </w:pPr>
            <w:r>
              <w:rPr>
                <w:lang w:val="pt-BR"/>
              </w:rPr>
              <w:t>Triturador de r</w:t>
            </w:r>
            <w:r>
              <w:rPr>
                <w:lang w:val="pt-BR"/>
              </w:rPr>
              <w:t>esíduos alimentares</w:t>
            </w:r>
          </w:p>
        </w:tc>
      </w:tr>
      <w:tr w:rsidR="002D551D">
        <w:tc>
          <w:tcPr>
            <w:tcW w:w="0" w:type="auto"/>
            <w:shd w:val="clear" w:color="auto" w:fill="D3D3D3"/>
          </w:tcPr>
          <w:p w:rsidR="002D551D" w:rsidRDefault="000F52A6">
            <w:r>
              <w:rPr>
                <w:rStyle w:val="SegmentID"/>
              </w:rPr>
              <w:t>1581</w:t>
            </w:r>
            <w:r>
              <w:rPr>
                <w:rStyle w:val="TransUnitID"/>
              </w:rPr>
              <w:t>eb91d637-c2ed-4e05-a311-085a3f115760</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Disposer</w:t>
            </w:r>
          </w:p>
        </w:tc>
        <w:tc>
          <w:tcPr>
            <w:tcW w:w="0" w:type="auto"/>
            <w:shd w:val="clear" w:color="auto" w:fill="D3D3D3"/>
          </w:tcPr>
          <w:p w:rsidR="002D551D" w:rsidRDefault="000F52A6">
            <w:pPr>
              <w:rPr>
                <w:lang w:val="pt-BR"/>
              </w:rPr>
            </w:pPr>
            <w:r>
              <w:rPr>
                <w:lang w:val="pt-BR"/>
              </w:rPr>
              <w:t>Triturador</w:t>
            </w:r>
          </w:p>
        </w:tc>
      </w:tr>
      <w:tr w:rsidR="002D551D">
        <w:tc>
          <w:tcPr>
            <w:tcW w:w="0" w:type="auto"/>
            <w:shd w:val="clear" w:color="auto" w:fill="FFFFFF"/>
          </w:tcPr>
          <w:p w:rsidR="002D551D" w:rsidRDefault="000F52A6">
            <w:r>
              <w:rPr>
                <w:rStyle w:val="SegmentID"/>
              </w:rPr>
              <w:t>1582</w:t>
            </w:r>
            <w:r>
              <w:rPr>
                <w:rStyle w:val="TransUnitID"/>
              </w:rPr>
              <w:t>a3024c05-9c82-4e1e-a5e1-4ed7ce19aaec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3-8 gpm, full load condition, 10 minute automatic shutoff; or 1 gpm, no-load condition</w:t>
            </w:r>
          </w:p>
        </w:tc>
        <w:tc>
          <w:tcPr>
            <w:tcW w:w="0" w:type="auto"/>
            <w:shd w:val="clear" w:color="auto" w:fill="FFFFFF"/>
          </w:tcPr>
          <w:p w:rsidR="002D551D" w:rsidRDefault="000F52A6">
            <w:pPr>
              <w:rPr>
                <w:lang w:val="pt-BR"/>
              </w:rPr>
            </w:pPr>
            <w:r>
              <w:rPr>
                <w:lang w:val="pt-BR"/>
              </w:rPr>
              <w:t>3 a 8 gpm, condição de carga máxima, desligamento automático em 10 minutos; ou 1 gpm, condição sem carga</w:t>
            </w:r>
          </w:p>
        </w:tc>
      </w:tr>
      <w:tr w:rsidR="002D551D">
        <w:tc>
          <w:tcPr>
            <w:tcW w:w="0" w:type="auto"/>
            <w:shd w:val="clear" w:color="auto" w:fill="F5DEB3"/>
          </w:tcPr>
          <w:p w:rsidR="002D551D" w:rsidRDefault="000F52A6">
            <w:r>
              <w:rPr>
                <w:rStyle w:val="SegmentID"/>
              </w:rPr>
              <w:t>1583</w:t>
            </w:r>
            <w:r>
              <w:rPr>
                <w:rStyle w:val="TransUnitID"/>
              </w:rPr>
              <w:t>d643f304-b318-4872-a510-80e584e28e63</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11–30 lpm, full load condition, 10-min automatic shutoff; or 3.8 lpm, no-load condition</w:t>
            </w:r>
          </w:p>
        </w:tc>
        <w:tc>
          <w:tcPr>
            <w:tcW w:w="0" w:type="auto"/>
            <w:shd w:val="clear" w:color="auto" w:fill="F5DEB3"/>
          </w:tcPr>
          <w:p w:rsidR="002D551D" w:rsidRDefault="000F52A6">
            <w:pPr>
              <w:rPr>
                <w:lang w:val="pt-BR"/>
              </w:rPr>
            </w:pPr>
            <w:r>
              <w:rPr>
                <w:lang w:val="pt-BR"/>
              </w:rPr>
              <w:t>11 a 30 lpm, condição de carga máxima, desligamento automático em 10 minutos; ou 3,8 lpm, condição sem carga</w:t>
            </w:r>
          </w:p>
        </w:tc>
      </w:tr>
      <w:tr w:rsidR="002D551D">
        <w:tc>
          <w:tcPr>
            <w:tcW w:w="0" w:type="auto"/>
            <w:shd w:val="clear" w:color="auto" w:fill="FFFFFF"/>
          </w:tcPr>
          <w:p w:rsidR="002D551D" w:rsidRDefault="000F52A6">
            <w:r>
              <w:rPr>
                <w:rStyle w:val="SegmentID"/>
              </w:rPr>
              <w:lastRenderedPageBreak/>
              <w:t>1584</w:t>
            </w:r>
            <w:r>
              <w:rPr>
                <w:rStyle w:val="TransUnitID"/>
              </w:rPr>
              <w:t>bfc58d6d-c0fe-44a1-acfb-8b5</w:t>
            </w:r>
            <w:r>
              <w:rPr>
                <w:rStyle w:val="TransUnitID"/>
              </w:rPr>
              <w:t>b30ddb4c4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Scrap collector</w:t>
            </w:r>
          </w:p>
        </w:tc>
        <w:tc>
          <w:tcPr>
            <w:tcW w:w="0" w:type="auto"/>
            <w:shd w:val="clear" w:color="auto" w:fill="FFFFFF"/>
          </w:tcPr>
          <w:p w:rsidR="002D551D" w:rsidRDefault="000F52A6">
            <w:pPr>
              <w:rPr>
                <w:lang w:val="pt-BR"/>
              </w:rPr>
            </w:pPr>
            <w:r>
              <w:rPr>
                <w:lang w:val="pt-BR"/>
              </w:rPr>
              <w:t>Coletor de sobras</w:t>
            </w:r>
          </w:p>
        </w:tc>
      </w:tr>
      <w:tr w:rsidR="002D551D">
        <w:tc>
          <w:tcPr>
            <w:tcW w:w="0" w:type="auto"/>
            <w:shd w:val="clear" w:color="auto" w:fill="FFFFFF"/>
          </w:tcPr>
          <w:p w:rsidR="002D551D" w:rsidRDefault="000F52A6">
            <w:r>
              <w:rPr>
                <w:rStyle w:val="SegmentID"/>
              </w:rPr>
              <w:t>1585</w:t>
            </w:r>
            <w:r>
              <w:rPr>
                <w:rStyle w:val="TransUnitID"/>
              </w:rPr>
              <w:t>37e7a410-4edc-4901-ba88-c547572e01d7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2 gpm makeup water</w:t>
            </w:r>
          </w:p>
        </w:tc>
        <w:tc>
          <w:tcPr>
            <w:tcW w:w="0" w:type="auto"/>
            <w:shd w:val="clear" w:color="auto" w:fill="FFFFFF"/>
          </w:tcPr>
          <w:p w:rsidR="002D551D" w:rsidRDefault="000F52A6">
            <w:pPr>
              <w:rPr>
                <w:lang w:val="pt-BR"/>
              </w:rPr>
            </w:pPr>
            <w:r>
              <w:rPr>
                <w:lang w:val="pt-BR"/>
              </w:rPr>
              <w:t>Máximo de 2 gpm de água de reposição</w:t>
            </w:r>
          </w:p>
        </w:tc>
      </w:tr>
      <w:tr w:rsidR="002D551D">
        <w:tc>
          <w:tcPr>
            <w:tcW w:w="0" w:type="auto"/>
            <w:shd w:val="clear" w:color="auto" w:fill="FFFFFF"/>
          </w:tcPr>
          <w:p w:rsidR="002D551D" w:rsidRDefault="000F52A6">
            <w:r>
              <w:rPr>
                <w:rStyle w:val="SegmentID"/>
              </w:rPr>
              <w:t>1586</w:t>
            </w:r>
            <w:r>
              <w:rPr>
                <w:rStyle w:val="TransUnitID"/>
              </w:rPr>
              <w:t>69aa3a13-3971-44f4-bf6b-19a5587a1b93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7.6 lpm makeup water</w:t>
            </w:r>
          </w:p>
        </w:tc>
        <w:tc>
          <w:tcPr>
            <w:tcW w:w="0" w:type="auto"/>
            <w:shd w:val="clear" w:color="auto" w:fill="FFFFFF"/>
          </w:tcPr>
          <w:p w:rsidR="002D551D" w:rsidRDefault="000F52A6">
            <w:pPr>
              <w:rPr>
                <w:lang w:val="pt-BR"/>
              </w:rPr>
            </w:pPr>
            <w:r>
              <w:rPr>
                <w:lang w:val="pt-BR"/>
              </w:rPr>
              <w:t>Máximo de 7,6 lpm de água de reposição</w:t>
            </w:r>
          </w:p>
        </w:tc>
      </w:tr>
      <w:tr w:rsidR="002D551D">
        <w:tc>
          <w:tcPr>
            <w:tcW w:w="0" w:type="auto"/>
            <w:shd w:val="clear" w:color="auto" w:fill="FFFFFF"/>
          </w:tcPr>
          <w:p w:rsidR="002D551D" w:rsidRDefault="000F52A6">
            <w:r>
              <w:rPr>
                <w:rStyle w:val="SegmentID"/>
              </w:rPr>
              <w:t>1587</w:t>
            </w:r>
            <w:r>
              <w:rPr>
                <w:rStyle w:val="TransUnitID"/>
              </w:rPr>
              <w:t>bb5b295e-5637-4f4c-a062-d5e51b665f46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Pulper</w:t>
            </w:r>
          </w:p>
        </w:tc>
        <w:tc>
          <w:tcPr>
            <w:tcW w:w="0" w:type="auto"/>
            <w:shd w:val="clear" w:color="auto" w:fill="FFFFFF"/>
          </w:tcPr>
          <w:p w:rsidR="002D551D" w:rsidRDefault="000F52A6">
            <w:pPr>
              <w:rPr>
                <w:lang w:val="pt-BR"/>
              </w:rPr>
            </w:pPr>
            <w:r>
              <w:rPr>
                <w:lang w:val="pt-BR"/>
              </w:rPr>
              <w:t>Despolpador</w:t>
            </w:r>
          </w:p>
        </w:tc>
      </w:tr>
      <w:tr w:rsidR="002D551D">
        <w:tc>
          <w:tcPr>
            <w:tcW w:w="0" w:type="auto"/>
            <w:shd w:val="clear" w:color="auto" w:fill="98FB98"/>
          </w:tcPr>
          <w:p w:rsidR="002D551D" w:rsidRDefault="000F52A6">
            <w:r>
              <w:rPr>
                <w:rStyle w:val="SegmentID"/>
              </w:rPr>
              <w:t>1588</w:t>
            </w:r>
            <w:r>
              <w:rPr>
                <w:rStyle w:val="TransUnitID"/>
              </w:rPr>
              <w:t>8d2d593d-e55d-44df-bca7-059a0b0b21e6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Maxim</w:t>
            </w:r>
            <w:r>
              <w:t>um 2 gpm makeup water</w:t>
            </w:r>
          </w:p>
        </w:tc>
        <w:tc>
          <w:tcPr>
            <w:tcW w:w="0" w:type="auto"/>
            <w:shd w:val="clear" w:color="auto" w:fill="98FB98"/>
          </w:tcPr>
          <w:p w:rsidR="002D551D" w:rsidRDefault="000F52A6">
            <w:pPr>
              <w:rPr>
                <w:lang w:val="pt-BR"/>
              </w:rPr>
            </w:pPr>
            <w:r>
              <w:rPr>
                <w:lang w:val="pt-BR"/>
              </w:rPr>
              <w:t>Máximo de 2 gpm de água de reposição</w:t>
            </w:r>
          </w:p>
        </w:tc>
      </w:tr>
      <w:tr w:rsidR="002D551D">
        <w:tc>
          <w:tcPr>
            <w:tcW w:w="0" w:type="auto"/>
            <w:shd w:val="clear" w:color="auto" w:fill="98FB98"/>
          </w:tcPr>
          <w:p w:rsidR="002D551D" w:rsidRDefault="000F52A6">
            <w:r>
              <w:rPr>
                <w:rStyle w:val="SegmentID"/>
              </w:rPr>
              <w:t>1589</w:t>
            </w:r>
            <w:r>
              <w:rPr>
                <w:rStyle w:val="TransUnitID"/>
              </w:rPr>
              <w:t>5174df69-6c47-47d3-99f5-62c3173b8ac5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Maximum 7.6 lpm makeup water</w:t>
            </w:r>
          </w:p>
        </w:tc>
        <w:tc>
          <w:tcPr>
            <w:tcW w:w="0" w:type="auto"/>
            <w:shd w:val="clear" w:color="auto" w:fill="98FB98"/>
          </w:tcPr>
          <w:p w:rsidR="002D551D" w:rsidRDefault="000F52A6">
            <w:pPr>
              <w:rPr>
                <w:lang w:val="pt-BR"/>
              </w:rPr>
            </w:pPr>
            <w:r>
              <w:rPr>
                <w:lang w:val="pt-BR"/>
              </w:rPr>
              <w:t>Máximo de 7,6 lpm de água de reposição</w:t>
            </w:r>
          </w:p>
        </w:tc>
      </w:tr>
      <w:tr w:rsidR="002D551D">
        <w:tc>
          <w:tcPr>
            <w:tcW w:w="0" w:type="auto"/>
            <w:shd w:val="clear" w:color="auto" w:fill="FFFFFF"/>
          </w:tcPr>
          <w:p w:rsidR="002D551D" w:rsidRDefault="000F52A6">
            <w:r>
              <w:rPr>
                <w:rStyle w:val="SegmentID"/>
              </w:rPr>
              <w:t>1590</w:t>
            </w:r>
            <w:r>
              <w:rPr>
                <w:rStyle w:val="TransUnitID"/>
              </w:rPr>
              <w:t>bfda5e32-df8d-4251-96df-bdfabd697d89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Strainer basket</w:t>
            </w:r>
          </w:p>
        </w:tc>
        <w:tc>
          <w:tcPr>
            <w:tcW w:w="0" w:type="auto"/>
            <w:shd w:val="clear" w:color="auto" w:fill="FFFFFF"/>
          </w:tcPr>
          <w:p w:rsidR="002D551D" w:rsidRDefault="000F52A6">
            <w:pPr>
              <w:rPr>
                <w:lang w:val="pt-BR"/>
              </w:rPr>
            </w:pPr>
            <w:r>
              <w:rPr>
                <w:lang w:val="pt-BR"/>
              </w:rPr>
              <w:t>Filtro de cesto</w:t>
            </w:r>
          </w:p>
        </w:tc>
      </w:tr>
      <w:tr w:rsidR="002D551D">
        <w:tc>
          <w:tcPr>
            <w:tcW w:w="0" w:type="auto"/>
            <w:shd w:val="clear" w:color="auto" w:fill="FFFFFF"/>
          </w:tcPr>
          <w:p w:rsidR="002D551D" w:rsidRDefault="000F52A6">
            <w:r>
              <w:rPr>
                <w:rStyle w:val="SegmentID"/>
              </w:rPr>
              <w:t>1591</w:t>
            </w:r>
            <w:r>
              <w:rPr>
                <w:rStyle w:val="TransUnitID"/>
              </w:rPr>
              <w:t>021c9f74-b492-43de-828b-6bcf920f72ee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additional water usage</w:t>
            </w:r>
          </w:p>
        </w:tc>
        <w:tc>
          <w:tcPr>
            <w:tcW w:w="0" w:type="auto"/>
            <w:shd w:val="clear" w:color="auto" w:fill="FFFFFF"/>
          </w:tcPr>
          <w:p w:rsidR="002D551D" w:rsidRDefault="000F52A6">
            <w:pPr>
              <w:rPr>
                <w:lang w:val="pt-BR"/>
              </w:rPr>
            </w:pPr>
            <w:r>
              <w:rPr>
                <w:lang w:val="pt-BR"/>
              </w:rPr>
              <w:t>Sem uso adicional de água</w:t>
            </w:r>
          </w:p>
        </w:tc>
      </w:tr>
      <w:tr w:rsidR="002D551D">
        <w:tc>
          <w:tcPr>
            <w:tcW w:w="0" w:type="auto"/>
            <w:shd w:val="clear" w:color="auto" w:fill="98FB98"/>
          </w:tcPr>
          <w:p w:rsidR="002D551D" w:rsidRDefault="000F52A6">
            <w:r>
              <w:rPr>
                <w:rStyle w:val="SegmentID"/>
              </w:rPr>
              <w:t>1592</w:t>
            </w:r>
            <w:r>
              <w:rPr>
                <w:rStyle w:val="TransUnitID"/>
              </w:rPr>
              <w:t>3060e268-8ceb-4a93-b678-ab1154c484d6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No additional water usage</w:t>
            </w:r>
          </w:p>
        </w:tc>
        <w:tc>
          <w:tcPr>
            <w:tcW w:w="0" w:type="auto"/>
            <w:shd w:val="clear" w:color="auto" w:fill="98FB98"/>
          </w:tcPr>
          <w:p w:rsidR="002D551D" w:rsidRDefault="000F52A6">
            <w:pPr>
              <w:rPr>
                <w:lang w:val="pt-BR"/>
              </w:rPr>
            </w:pPr>
            <w:r>
              <w:rPr>
                <w:lang w:val="pt-BR"/>
              </w:rPr>
              <w:t>Sem uso adicional de água</w:t>
            </w:r>
          </w:p>
        </w:tc>
      </w:tr>
      <w:tr w:rsidR="002D551D">
        <w:tc>
          <w:tcPr>
            <w:tcW w:w="0" w:type="auto"/>
            <w:shd w:val="clear" w:color="auto" w:fill="98FB98"/>
          </w:tcPr>
          <w:p w:rsidR="002D551D" w:rsidRDefault="000F52A6">
            <w:r>
              <w:rPr>
                <w:rStyle w:val="SegmentID"/>
              </w:rPr>
              <w:t>1593</w:t>
            </w:r>
            <w:r>
              <w:rPr>
                <w:rStyle w:val="TransUnitID"/>
              </w:rPr>
              <w:t>75f2c4ab-4887-4a3c-a7b7-678457c35c47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gpm = gallons per minute</w:t>
            </w:r>
          </w:p>
        </w:tc>
        <w:tc>
          <w:tcPr>
            <w:tcW w:w="0" w:type="auto"/>
            <w:shd w:val="clear" w:color="auto" w:fill="98FB98"/>
          </w:tcPr>
          <w:p w:rsidR="002D551D" w:rsidRDefault="000F52A6">
            <w:pPr>
              <w:rPr>
                <w:lang w:val="pt-BR"/>
              </w:rPr>
            </w:pPr>
            <w:r>
              <w:rPr>
                <w:lang w:val="pt-BR"/>
              </w:rPr>
              <w:t>gpm = galões por minuto</w:t>
            </w:r>
          </w:p>
        </w:tc>
      </w:tr>
      <w:tr w:rsidR="002D551D">
        <w:tc>
          <w:tcPr>
            <w:tcW w:w="0" w:type="auto"/>
            <w:shd w:val="clear" w:color="auto" w:fill="FFFFFF"/>
          </w:tcPr>
          <w:p w:rsidR="002D551D" w:rsidRDefault="000F52A6">
            <w:r>
              <w:rPr>
                <w:rStyle w:val="SegmentID"/>
              </w:rPr>
              <w:t>1594</w:t>
            </w:r>
            <w:r>
              <w:rPr>
                <w:rStyle w:val="TransUnitID"/>
              </w:rPr>
              <w:t>875de9df-edbd-4269-b6e6-660c5042b97c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gph = gallons per hour</w:t>
            </w:r>
          </w:p>
        </w:tc>
        <w:tc>
          <w:tcPr>
            <w:tcW w:w="0" w:type="auto"/>
            <w:shd w:val="clear" w:color="auto" w:fill="FFFFFF"/>
          </w:tcPr>
          <w:p w:rsidR="002D551D" w:rsidRDefault="000F52A6">
            <w:pPr>
              <w:rPr>
                <w:lang w:val="pt-BR"/>
              </w:rPr>
            </w:pPr>
            <w:r>
              <w:rPr>
                <w:lang w:val="pt-BR"/>
              </w:rPr>
              <w:t>gph = galões por hora</w:t>
            </w:r>
          </w:p>
        </w:tc>
      </w:tr>
      <w:tr w:rsidR="002D551D">
        <w:tc>
          <w:tcPr>
            <w:tcW w:w="0" w:type="auto"/>
            <w:shd w:val="clear" w:color="auto" w:fill="98FB98"/>
          </w:tcPr>
          <w:p w:rsidR="002D551D" w:rsidRDefault="000F52A6">
            <w:r>
              <w:rPr>
                <w:rStyle w:val="SegmentID"/>
              </w:rPr>
              <w:t>1595</w:t>
            </w:r>
            <w:r>
              <w:rPr>
                <w:rStyle w:val="TransUnitID"/>
              </w:rPr>
              <w:t>934fdb95-ceb1-4912-b2cd-6fe18e400fe0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lpm = liters per minute</w:t>
            </w:r>
          </w:p>
        </w:tc>
        <w:tc>
          <w:tcPr>
            <w:tcW w:w="0" w:type="auto"/>
            <w:shd w:val="clear" w:color="auto" w:fill="98FB98"/>
          </w:tcPr>
          <w:p w:rsidR="002D551D" w:rsidRDefault="000F52A6">
            <w:pPr>
              <w:rPr>
                <w:lang w:val="pt-BR"/>
              </w:rPr>
            </w:pPr>
            <w:r>
              <w:rPr>
                <w:lang w:val="pt-BR"/>
              </w:rPr>
              <w:t>lpm = litros por minuto</w:t>
            </w:r>
          </w:p>
        </w:tc>
      </w:tr>
      <w:tr w:rsidR="002D551D">
        <w:tc>
          <w:tcPr>
            <w:tcW w:w="0" w:type="auto"/>
            <w:shd w:val="clear" w:color="auto" w:fill="FFFFFF"/>
          </w:tcPr>
          <w:p w:rsidR="002D551D" w:rsidRDefault="000F52A6">
            <w:r>
              <w:rPr>
                <w:rStyle w:val="SegmentID"/>
              </w:rPr>
              <w:t>1596</w:t>
            </w:r>
            <w:r>
              <w:rPr>
                <w:rStyle w:val="TransUnitID"/>
              </w:rPr>
              <w:t>15ab7dd8-62f6-4f2a-98fc-2fb1397e22ec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lph = liters per hour</w:t>
            </w:r>
          </w:p>
        </w:tc>
        <w:tc>
          <w:tcPr>
            <w:tcW w:w="0" w:type="auto"/>
            <w:shd w:val="clear" w:color="auto" w:fill="FFFFFF"/>
          </w:tcPr>
          <w:p w:rsidR="002D551D" w:rsidRDefault="000F52A6">
            <w:pPr>
              <w:rPr>
                <w:lang w:val="pt-BR"/>
              </w:rPr>
            </w:pPr>
            <w:r>
              <w:rPr>
                <w:lang w:val="pt-BR"/>
              </w:rPr>
              <w:t>lph = litros por hora</w:t>
            </w:r>
          </w:p>
        </w:tc>
      </w:tr>
      <w:tr w:rsidR="002D551D">
        <w:tc>
          <w:tcPr>
            <w:tcW w:w="0" w:type="auto"/>
            <w:shd w:val="clear" w:color="auto" w:fill="98FB98"/>
          </w:tcPr>
          <w:p w:rsidR="002D551D" w:rsidRDefault="000F52A6">
            <w:r>
              <w:rPr>
                <w:rStyle w:val="SegmentID"/>
              </w:rPr>
              <w:t>1597</w:t>
            </w:r>
            <w:r>
              <w:rPr>
                <w:rStyle w:val="TransUnitID"/>
              </w:rPr>
              <w:t>0d7a0253-5189-4ba5-bfb0-a1d6aaff943a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4.</w:t>
            </w:r>
          </w:p>
        </w:tc>
        <w:tc>
          <w:tcPr>
            <w:tcW w:w="0" w:type="auto"/>
            <w:shd w:val="clear" w:color="auto" w:fill="98FB98"/>
          </w:tcPr>
          <w:p w:rsidR="002D551D" w:rsidRDefault="000F52A6">
            <w:pPr>
              <w:rPr>
                <w:lang w:val="pt-BR"/>
              </w:rPr>
            </w:pPr>
            <w:r>
              <w:rPr>
                <w:lang w:val="pt-BR"/>
              </w:rPr>
              <w:t>Tabela 4.</w:t>
            </w:r>
          </w:p>
        </w:tc>
      </w:tr>
      <w:tr w:rsidR="002D551D">
        <w:tc>
          <w:tcPr>
            <w:tcW w:w="0" w:type="auto"/>
            <w:shd w:val="clear" w:color="auto" w:fill="FFFFFF"/>
          </w:tcPr>
          <w:p w:rsidR="002D551D" w:rsidRDefault="000F52A6">
            <w:r>
              <w:rPr>
                <w:rStyle w:val="SegmentID"/>
              </w:rPr>
              <w:t>1598</w:t>
            </w:r>
            <w:r>
              <w:rPr>
                <w:rStyle w:val="TransUnitID"/>
              </w:rPr>
              <w:t>0d7a0253-5189-4ba5-bfb0-a1d6aaff943a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Compliant laboratory and medical equipment</w:t>
            </w:r>
          </w:p>
        </w:tc>
        <w:tc>
          <w:tcPr>
            <w:tcW w:w="0" w:type="auto"/>
            <w:shd w:val="clear" w:color="auto" w:fill="FFFFFF"/>
          </w:tcPr>
          <w:p w:rsidR="002D551D" w:rsidRDefault="000F52A6">
            <w:pPr>
              <w:rPr>
                <w:lang w:val="pt-BR"/>
              </w:rPr>
            </w:pPr>
            <w:r>
              <w:rPr>
                <w:lang w:val="pt-BR"/>
              </w:rPr>
              <w:t>Equipamentos médicos e laboratoriais em conformidade</w:t>
            </w:r>
          </w:p>
        </w:tc>
      </w:tr>
      <w:tr w:rsidR="002D551D">
        <w:tc>
          <w:tcPr>
            <w:tcW w:w="0" w:type="auto"/>
            <w:shd w:val="clear" w:color="auto" w:fill="FFFFFF"/>
          </w:tcPr>
          <w:p w:rsidR="002D551D" w:rsidRDefault="000F52A6">
            <w:r>
              <w:rPr>
                <w:rStyle w:val="SegmentID"/>
              </w:rPr>
              <w:t>1599</w:t>
            </w:r>
            <w:r>
              <w:rPr>
                <w:rStyle w:val="TransUnitID"/>
              </w:rPr>
              <w:t>9ae8c123-f922-4530-9f23-c523bf8f042b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use Table 4, the project must be a medical or laboratory facility.</w:t>
            </w:r>
          </w:p>
        </w:tc>
        <w:tc>
          <w:tcPr>
            <w:tcW w:w="0" w:type="auto"/>
            <w:shd w:val="clear" w:color="auto" w:fill="FFFFFF"/>
          </w:tcPr>
          <w:p w:rsidR="002D551D" w:rsidRDefault="000F52A6">
            <w:pPr>
              <w:rPr>
                <w:lang w:val="pt-BR"/>
              </w:rPr>
            </w:pPr>
            <w:r>
              <w:rPr>
                <w:lang w:val="pt-BR"/>
              </w:rPr>
              <w:t>Para usar a Tabela 4, o projeto deve ser uma instalação médica ou</w:t>
            </w:r>
            <w:r>
              <w:rPr>
                <w:lang w:val="pt-BR"/>
              </w:rPr>
              <w:t xml:space="preserve"> laboratorial.</w:t>
            </w:r>
          </w:p>
        </w:tc>
      </w:tr>
      <w:tr w:rsidR="002D551D">
        <w:tc>
          <w:tcPr>
            <w:tcW w:w="0" w:type="auto"/>
            <w:shd w:val="clear" w:color="auto" w:fill="FFFFFF"/>
          </w:tcPr>
          <w:p w:rsidR="002D551D" w:rsidRDefault="000F52A6">
            <w:r>
              <w:rPr>
                <w:rStyle w:val="SegmentID"/>
              </w:rPr>
              <w:t>1600</w:t>
            </w:r>
            <w:r>
              <w:rPr>
                <w:rStyle w:val="TransUnitID"/>
              </w:rPr>
              <w:t>a771d3d7-ef61-4787-b9f3-630be0d17c3b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Lab equipment</w:t>
            </w:r>
          </w:p>
        </w:tc>
        <w:tc>
          <w:tcPr>
            <w:tcW w:w="0" w:type="auto"/>
            <w:shd w:val="clear" w:color="auto" w:fill="FFFFFF"/>
          </w:tcPr>
          <w:p w:rsidR="002D551D" w:rsidRDefault="000F52A6">
            <w:pPr>
              <w:rPr>
                <w:lang w:val="pt-BR"/>
              </w:rPr>
            </w:pPr>
            <w:r>
              <w:rPr>
                <w:lang w:val="pt-BR"/>
              </w:rPr>
              <w:t>Equipamentos laboratoriais</w:t>
            </w:r>
          </w:p>
        </w:tc>
      </w:tr>
      <w:tr w:rsidR="002D551D">
        <w:tc>
          <w:tcPr>
            <w:tcW w:w="0" w:type="auto"/>
            <w:shd w:val="clear" w:color="auto" w:fill="98FB98"/>
          </w:tcPr>
          <w:p w:rsidR="002D551D" w:rsidRDefault="000F52A6">
            <w:r>
              <w:rPr>
                <w:rStyle w:val="SegmentID"/>
              </w:rPr>
              <w:t>1601</w:t>
            </w:r>
            <w:r>
              <w:rPr>
                <w:rStyle w:val="TransUnitID"/>
              </w:rPr>
              <w:t>bae99929-6f0c-4b43-849b-fae06b5fae42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 (IP units)</w:t>
            </w:r>
          </w:p>
        </w:tc>
        <w:tc>
          <w:tcPr>
            <w:tcW w:w="0" w:type="auto"/>
            <w:shd w:val="clear" w:color="auto" w:fill="98FB98"/>
          </w:tcPr>
          <w:p w:rsidR="002D551D" w:rsidRDefault="000F52A6">
            <w:pPr>
              <w:rPr>
                <w:lang w:val="pt-BR"/>
              </w:rPr>
            </w:pPr>
            <w:r>
              <w:rPr>
                <w:lang w:val="pt-BR"/>
              </w:rPr>
              <w:t>Requisito (sistema imperial)</w:t>
            </w:r>
          </w:p>
        </w:tc>
      </w:tr>
      <w:tr w:rsidR="002D551D">
        <w:tc>
          <w:tcPr>
            <w:tcW w:w="0" w:type="auto"/>
            <w:shd w:val="clear" w:color="auto" w:fill="98FB98"/>
          </w:tcPr>
          <w:p w:rsidR="002D551D" w:rsidRDefault="000F52A6">
            <w:r>
              <w:rPr>
                <w:rStyle w:val="SegmentID"/>
              </w:rPr>
              <w:t>1602</w:t>
            </w:r>
            <w:r>
              <w:rPr>
                <w:rStyle w:val="TransUnitID"/>
              </w:rPr>
              <w:t>0497788a-f36b-47e4-9a8c-573f39f8a540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 (SI units)</w:t>
            </w:r>
          </w:p>
        </w:tc>
        <w:tc>
          <w:tcPr>
            <w:tcW w:w="0" w:type="auto"/>
            <w:shd w:val="clear" w:color="auto" w:fill="98FB98"/>
          </w:tcPr>
          <w:p w:rsidR="002D551D" w:rsidRDefault="000F52A6">
            <w:pPr>
              <w:rPr>
                <w:lang w:val="pt-BR"/>
              </w:rPr>
            </w:pPr>
            <w:r>
              <w:rPr>
                <w:lang w:val="pt-BR"/>
              </w:rPr>
              <w:t>Requisito (sistema métrico)</w:t>
            </w:r>
          </w:p>
        </w:tc>
      </w:tr>
      <w:tr w:rsidR="002D551D">
        <w:tc>
          <w:tcPr>
            <w:tcW w:w="0" w:type="auto"/>
            <w:shd w:val="clear" w:color="auto" w:fill="FFFFFF"/>
          </w:tcPr>
          <w:p w:rsidR="002D551D" w:rsidRDefault="000F52A6">
            <w:r>
              <w:rPr>
                <w:rStyle w:val="SegmentID"/>
              </w:rPr>
              <w:t>1603</w:t>
            </w:r>
            <w:r>
              <w:rPr>
                <w:rStyle w:val="TransUnitID"/>
              </w:rPr>
              <w:t>d6461771-f5cb-4acb-8677-00fb28b725a7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Reverse-osmosis water purifier</w:t>
            </w:r>
          </w:p>
        </w:tc>
        <w:tc>
          <w:tcPr>
            <w:tcW w:w="0" w:type="auto"/>
            <w:shd w:val="clear" w:color="auto" w:fill="FFFFFF"/>
          </w:tcPr>
          <w:p w:rsidR="002D551D" w:rsidRDefault="000F52A6">
            <w:pPr>
              <w:rPr>
                <w:lang w:val="pt-BR"/>
              </w:rPr>
            </w:pPr>
            <w:r>
              <w:rPr>
                <w:lang w:val="pt-BR"/>
              </w:rPr>
              <w:t>Purificador de água por osmose reversa</w:t>
            </w:r>
          </w:p>
        </w:tc>
      </w:tr>
      <w:tr w:rsidR="002D551D">
        <w:tc>
          <w:tcPr>
            <w:tcW w:w="0" w:type="auto"/>
            <w:shd w:val="clear" w:color="auto" w:fill="FFFFFF"/>
          </w:tcPr>
          <w:p w:rsidR="002D551D" w:rsidRDefault="000F52A6">
            <w:r>
              <w:rPr>
                <w:rStyle w:val="SegmentID"/>
              </w:rPr>
              <w:t>1</w:t>
            </w:r>
            <w:r>
              <w:rPr>
                <w:rStyle w:val="SegmentID"/>
              </w:rPr>
              <w:t>604</w:t>
            </w:r>
            <w:r>
              <w:rPr>
                <w:rStyle w:val="TransUnitID"/>
              </w:rPr>
              <w:t>e15b2fd1-796f-47dc-999d-35bb7c94bd6d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75% recovery</w:t>
            </w:r>
          </w:p>
        </w:tc>
        <w:tc>
          <w:tcPr>
            <w:tcW w:w="0" w:type="auto"/>
            <w:shd w:val="clear" w:color="auto" w:fill="FFFFFF"/>
          </w:tcPr>
          <w:p w:rsidR="002D551D" w:rsidRDefault="000F52A6">
            <w:pPr>
              <w:rPr>
                <w:lang w:val="pt-BR"/>
              </w:rPr>
            </w:pPr>
            <w:r>
              <w:rPr>
                <w:lang w:val="pt-BR"/>
              </w:rPr>
              <w:t>75% de recuperação</w:t>
            </w:r>
          </w:p>
        </w:tc>
      </w:tr>
      <w:tr w:rsidR="002D551D">
        <w:tc>
          <w:tcPr>
            <w:tcW w:w="0" w:type="auto"/>
            <w:shd w:val="clear" w:color="auto" w:fill="98FB98"/>
          </w:tcPr>
          <w:p w:rsidR="002D551D" w:rsidRDefault="000F52A6">
            <w:r>
              <w:rPr>
                <w:rStyle w:val="SegmentID"/>
              </w:rPr>
              <w:t>1605</w:t>
            </w:r>
            <w:r>
              <w:rPr>
                <w:rStyle w:val="TransUnitID"/>
              </w:rPr>
              <w:t>ea4ea4ad-9333-42c5-a7ac-7361bfcb5e79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 recovery</w:t>
            </w:r>
          </w:p>
        </w:tc>
        <w:tc>
          <w:tcPr>
            <w:tcW w:w="0" w:type="auto"/>
            <w:shd w:val="clear" w:color="auto" w:fill="98FB98"/>
          </w:tcPr>
          <w:p w:rsidR="002D551D" w:rsidRDefault="000F52A6">
            <w:pPr>
              <w:rPr>
                <w:lang w:val="pt-BR"/>
              </w:rPr>
            </w:pPr>
            <w:r>
              <w:rPr>
                <w:lang w:val="pt-BR"/>
              </w:rPr>
              <w:t>75% de recuperação</w:t>
            </w:r>
          </w:p>
        </w:tc>
      </w:tr>
      <w:tr w:rsidR="002D551D">
        <w:tc>
          <w:tcPr>
            <w:tcW w:w="0" w:type="auto"/>
            <w:shd w:val="clear" w:color="auto" w:fill="FFFFFF"/>
          </w:tcPr>
          <w:p w:rsidR="002D551D" w:rsidRDefault="000F52A6">
            <w:r>
              <w:rPr>
                <w:rStyle w:val="SegmentID"/>
              </w:rPr>
              <w:t>1606</w:t>
            </w:r>
            <w:r>
              <w:rPr>
                <w:rStyle w:val="TransUnitID"/>
              </w:rPr>
              <w:t>0f97bda8-5b5d-467e-ae13-a618e607d934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Steam sterilizer</w:t>
            </w:r>
          </w:p>
        </w:tc>
        <w:tc>
          <w:tcPr>
            <w:tcW w:w="0" w:type="auto"/>
            <w:shd w:val="clear" w:color="auto" w:fill="FFFFFF"/>
          </w:tcPr>
          <w:p w:rsidR="002D551D" w:rsidRDefault="000F52A6">
            <w:pPr>
              <w:rPr>
                <w:lang w:val="pt-BR"/>
              </w:rPr>
            </w:pPr>
            <w:r>
              <w:rPr>
                <w:lang w:val="pt-BR"/>
              </w:rPr>
              <w:t>Esterilizador a vapor</w:t>
            </w:r>
          </w:p>
        </w:tc>
      </w:tr>
      <w:tr w:rsidR="002D551D">
        <w:tc>
          <w:tcPr>
            <w:tcW w:w="0" w:type="auto"/>
            <w:shd w:val="clear" w:color="auto" w:fill="D3D3D3"/>
          </w:tcPr>
          <w:p w:rsidR="002D551D" w:rsidRDefault="000F52A6">
            <w:r>
              <w:rPr>
                <w:rStyle w:val="SegmentID"/>
              </w:rPr>
              <w:t>1607</w:t>
            </w:r>
            <w:r>
              <w:rPr>
                <w:rStyle w:val="TransUnitID"/>
              </w:rPr>
              <w:t>7b894869-2158-45a3-8c06-b2c1faba790a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For 60-inch sterilizer, 6.3 gal/U.S. tray</w:t>
            </w:r>
          </w:p>
        </w:tc>
        <w:tc>
          <w:tcPr>
            <w:tcW w:w="0" w:type="auto"/>
            <w:shd w:val="clear" w:color="auto" w:fill="D3D3D3"/>
          </w:tcPr>
          <w:p w:rsidR="002D551D" w:rsidRDefault="000F52A6">
            <w:pPr>
              <w:rPr>
                <w:lang w:val="pt-BR"/>
              </w:rPr>
            </w:pPr>
            <w:r>
              <w:rPr>
                <w:lang w:val="pt-BR"/>
              </w:rPr>
              <w:t>Para esterilizador de 60 polegadas, bandeja 6,3 galão/EUA</w:t>
            </w:r>
          </w:p>
        </w:tc>
      </w:tr>
      <w:tr w:rsidR="002D551D">
        <w:tc>
          <w:tcPr>
            <w:tcW w:w="0" w:type="auto"/>
            <w:shd w:val="clear" w:color="auto" w:fill="D3D3D3"/>
          </w:tcPr>
          <w:p w:rsidR="002D551D" w:rsidRDefault="000F52A6">
            <w:r>
              <w:rPr>
                <w:rStyle w:val="SegmentID"/>
              </w:rPr>
              <w:t>1608</w:t>
            </w:r>
            <w:r>
              <w:rPr>
                <w:rStyle w:val="TransUnitID"/>
              </w:rPr>
              <w:t>d24e1cef-e730-40e3-997d-20d643ede83b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For 48-inch sterilizer, 7.5 gal/U.S. tray</w:t>
            </w:r>
          </w:p>
        </w:tc>
        <w:tc>
          <w:tcPr>
            <w:tcW w:w="0" w:type="auto"/>
            <w:shd w:val="clear" w:color="auto" w:fill="D3D3D3"/>
          </w:tcPr>
          <w:p w:rsidR="002D551D" w:rsidRDefault="000F52A6">
            <w:pPr>
              <w:rPr>
                <w:lang w:val="pt-BR"/>
              </w:rPr>
            </w:pPr>
            <w:r>
              <w:rPr>
                <w:lang w:val="pt-BR"/>
              </w:rPr>
              <w:t>Para esterilizador de 48 polegadas, bandeja 7,5 galão/EUA</w:t>
            </w:r>
          </w:p>
        </w:tc>
      </w:tr>
      <w:tr w:rsidR="002D551D">
        <w:tc>
          <w:tcPr>
            <w:tcW w:w="0" w:type="auto"/>
            <w:shd w:val="clear" w:color="auto" w:fill="D3D3D3"/>
          </w:tcPr>
          <w:p w:rsidR="002D551D" w:rsidRDefault="000F52A6">
            <w:r>
              <w:rPr>
                <w:rStyle w:val="SegmentID"/>
              </w:rPr>
              <w:t>1609</w:t>
            </w:r>
            <w:r>
              <w:rPr>
                <w:rStyle w:val="TransUnitID"/>
              </w:rPr>
              <w:t>2ed2f721-9110-4f6b-97dc-fc56240bc38b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For 1520-mm sterilizer, 28.5 liters/DIN tray</w:t>
            </w:r>
          </w:p>
        </w:tc>
        <w:tc>
          <w:tcPr>
            <w:tcW w:w="0" w:type="auto"/>
            <w:shd w:val="clear" w:color="auto" w:fill="D3D3D3"/>
          </w:tcPr>
          <w:p w:rsidR="002D551D" w:rsidRDefault="000F52A6">
            <w:pPr>
              <w:rPr>
                <w:lang w:val="pt-BR"/>
              </w:rPr>
            </w:pPr>
            <w:r>
              <w:rPr>
                <w:lang w:val="pt-BR"/>
              </w:rPr>
              <w:t>Para esterilizador de 1520 mm, bandeja 28,5 litros/DIN</w:t>
            </w:r>
          </w:p>
        </w:tc>
      </w:tr>
      <w:tr w:rsidR="002D551D">
        <w:tc>
          <w:tcPr>
            <w:tcW w:w="0" w:type="auto"/>
            <w:shd w:val="clear" w:color="auto" w:fill="D3D3D3"/>
          </w:tcPr>
          <w:p w:rsidR="002D551D" w:rsidRDefault="000F52A6">
            <w:r>
              <w:rPr>
                <w:rStyle w:val="SegmentID"/>
              </w:rPr>
              <w:t>1610</w:t>
            </w:r>
            <w:r>
              <w:rPr>
                <w:rStyle w:val="TransUnitID"/>
              </w:rPr>
              <w:t>8bb3564f-8062-4bc6-8bb5-fc96b7a687b2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For 1220-mm sterilizer, 28.35 liters/DIN tray</w:t>
            </w:r>
          </w:p>
        </w:tc>
        <w:tc>
          <w:tcPr>
            <w:tcW w:w="0" w:type="auto"/>
            <w:shd w:val="clear" w:color="auto" w:fill="D3D3D3"/>
          </w:tcPr>
          <w:p w:rsidR="002D551D" w:rsidRDefault="000F52A6">
            <w:pPr>
              <w:rPr>
                <w:lang w:val="pt-BR"/>
              </w:rPr>
            </w:pPr>
            <w:r>
              <w:rPr>
                <w:lang w:val="pt-BR"/>
              </w:rPr>
              <w:t>Para esterilizador de 1220 mm, bandeja 28,</w:t>
            </w:r>
            <w:r>
              <w:rPr>
                <w:lang w:val="pt-BR"/>
              </w:rPr>
              <w:t>35 litros/DIN</w:t>
            </w:r>
          </w:p>
        </w:tc>
      </w:tr>
      <w:tr w:rsidR="002D551D">
        <w:tc>
          <w:tcPr>
            <w:tcW w:w="0" w:type="auto"/>
            <w:shd w:val="clear" w:color="auto" w:fill="FFFFFF"/>
          </w:tcPr>
          <w:p w:rsidR="002D551D" w:rsidRDefault="000F52A6">
            <w:r>
              <w:rPr>
                <w:rStyle w:val="SegmentID"/>
              </w:rPr>
              <w:t>1611</w:t>
            </w:r>
            <w:r>
              <w:rPr>
                <w:rStyle w:val="TransUnitID"/>
              </w:rPr>
              <w:t>d04a830c-fd22-4b9e-8cf3-8f446981a731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Sterile process washer</w:t>
            </w:r>
          </w:p>
        </w:tc>
        <w:tc>
          <w:tcPr>
            <w:tcW w:w="0" w:type="auto"/>
            <w:shd w:val="clear" w:color="auto" w:fill="FFFFFF"/>
          </w:tcPr>
          <w:p w:rsidR="002D551D" w:rsidRDefault="000F52A6">
            <w:pPr>
              <w:rPr>
                <w:lang w:val="pt-BR"/>
              </w:rPr>
            </w:pPr>
            <w:r>
              <w:rPr>
                <w:lang w:val="pt-BR"/>
              </w:rPr>
              <w:t>Lavadora de processo estéril</w:t>
            </w:r>
          </w:p>
        </w:tc>
      </w:tr>
      <w:tr w:rsidR="002D551D">
        <w:tc>
          <w:tcPr>
            <w:tcW w:w="0" w:type="auto"/>
            <w:shd w:val="clear" w:color="auto" w:fill="FFFFFF"/>
          </w:tcPr>
          <w:p w:rsidR="002D551D" w:rsidRDefault="000F52A6">
            <w:r>
              <w:rPr>
                <w:rStyle w:val="SegmentID"/>
              </w:rPr>
              <w:t>1612</w:t>
            </w:r>
            <w:r>
              <w:rPr>
                <w:rStyle w:val="TransUnitID"/>
              </w:rPr>
              <w:t>8edcaeb8-3028-4bd5-ba33-e2293ad2e19e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0.35 gal/U.S. tray</w:t>
            </w:r>
          </w:p>
        </w:tc>
        <w:tc>
          <w:tcPr>
            <w:tcW w:w="0" w:type="auto"/>
            <w:shd w:val="clear" w:color="auto" w:fill="FFFFFF"/>
          </w:tcPr>
          <w:p w:rsidR="002D551D" w:rsidRDefault="000F52A6">
            <w:pPr>
              <w:rPr>
                <w:lang w:val="pt-BR"/>
              </w:rPr>
            </w:pPr>
            <w:r>
              <w:rPr>
                <w:lang w:val="pt-BR"/>
              </w:rPr>
              <w:t>Bandeja de 0,35 galão/EUA</w:t>
            </w:r>
          </w:p>
        </w:tc>
      </w:tr>
      <w:tr w:rsidR="002D551D">
        <w:tc>
          <w:tcPr>
            <w:tcW w:w="0" w:type="auto"/>
            <w:shd w:val="clear" w:color="auto" w:fill="FFFFFF"/>
          </w:tcPr>
          <w:p w:rsidR="002D551D" w:rsidRDefault="000F52A6">
            <w:r>
              <w:rPr>
                <w:rStyle w:val="SegmentID"/>
              </w:rPr>
              <w:t>1613</w:t>
            </w:r>
            <w:r>
              <w:rPr>
                <w:rStyle w:val="TransUnitID"/>
              </w:rPr>
              <w:t>f9d22536-5fbb-46d4-8e9b-3f9b0f083c40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1.3 liters/DIN tray</w:t>
            </w:r>
          </w:p>
        </w:tc>
        <w:tc>
          <w:tcPr>
            <w:tcW w:w="0" w:type="auto"/>
            <w:shd w:val="clear" w:color="auto" w:fill="FFFFFF"/>
          </w:tcPr>
          <w:p w:rsidR="002D551D" w:rsidRDefault="000F52A6">
            <w:pPr>
              <w:rPr>
                <w:lang w:val="pt-BR"/>
              </w:rPr>
            </w:pPr>
            <w:r>
              <w:rPr>
                <w:lang w:val="pt-BR"/>
              </w:rPr>
              <w:t>Bandeja de 1,3 litro/DIN</w:t>
            </w:r>
          </w:p>
        </w:tc>
      </w:tr>
      <w:tr w:rsidR="002D551D">
        <w:tc>
          <w:tcPr>
            <w:tcW w:w="0" w:type="auto"/>
            <w:shd w:val="clear" w:color="auto" w:fill="FFFFFF"/>
          </w:tcPr>
          <w:p w:rsidR="002D551D" w:rsidRDefault="000F52A6">
            <w:r>
              <w:rPr>
                <w:rStyle w:val="SegmentID"/>
              </w:rPr>
              <w:t>1614</w:t>
            </w:r>
            <w:r>
              <w:rPr>
                <w:rStyle w:val="TransUnitID"/>
              </w:rPr>
              <w:t>5bfa75a9-6ef2-472f-9f4a-a2a347c3c88b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X-ray processor, 150 mm or more in any dimension</w:t>
            </w:r>
          </w:p>
        </w:tc>
        <w:tc>
          <w:tcPr>
            <w:tcW w:w="0" w:type="auto"/>
            <w:shd w:val="clear" w:color="auto" w:fill="FFFFFF"/>
          </w:tcPr>
          <w:p w:rsidR="002D551D" w:rsidRDefault="000F52A6">
            <w:pPr>
              <w:rPr>
                <w:lang w:val="pt-BR"/>
              </w:rPr>
            </w:pPr>
            <w:r>
              <w:rPr>
                <w:lang w:val="pt-BR"/>
              </w:rPr>
              <w:t>Processador de raio-X, 150 mm o</w:t>
            </w:r>
            <w:r>
              <w:rPr>
                <w:lang w:val="pt-BR"/>
              </w:rPr>
              <w:t>u mais em qualquer dimensão</w:t>
            </w:r>
          </w:p>
        </w:tc>
      </w:tr>
      <w:tr w:rsidR="002D551D">
        <w:tc>
          <w:tcPr>
            <w:tcW w:w="0" w:type="auto"/>
            <w:shd w:val="clear" w:color="auto" w:fill="FFFFFF"/>
          </w:tcPr>
          <w:p w:rsidR="002D551D" w:rsidRDefault="000F52A6">
            <w:r>
              <w:rPr>
                <w:rStyle w:val="SegmentID"/>
              </w:rPr>
              <w:t>1615</w:t>
            </w:r>
            <w:r>
              <w:rPr>
                <w:rStyle w:val="TransUnitID"/>
              </w:rPr>
              <w:t>6fa272aa-50b9-4140-bfb9-73218c1cc356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Film processor water recycling unit</w:t>
            </w:r>
          </w:p>
        </w:tc>
        <w:tc>
          <w:tcPr>
            <w:tcW w:w="0" w:type="auto"/>
            <w:shd w:val="clear" w:color="auto" w:fill="FFFFFF"/>
          </w:tcPr>
          <w:p w:rsidR="002D551D" w:rsidRDefault="000F52A6">
            <w:pPr>
              <w:rPr>
                <w:lang w:val="pt-BR"/>
              </w:rPr>
            </w:pPr>
            <w:r>
              <w:rPr>
                <w:lang w:val="pt-BR"/>
              </w:rPr>
              <w:t>Unidade de reciclagem de água de processador de filme</w:t>
            </w:r>
          </w:p>
        </w:tc>
      </w:tr>
      <w:tr w:rsidR="002D551D">
        <w:tc>
          <w:tcPr>
            <w:tcW w:w="0" w:type="auto"/>
            <w:shd w:val="clear" w:color="auto" w:fill="FFFFFF"/>
          </w:tcPr>
          <w:p w:rsidR="002D551D" w:rsidRDefault="000F52A6">
            <w:r>
              <w:rPr>
                <w:rStyle w:val="SegmentID"/>
              </w:rPr>
              <w:t>1616</w:t>
            </w:r>
            <w:r>
              <w:rPr>
                <w:rStyle w:val="TransUnitID"/>
              </w:rPr>
              <w:t>0525ce46-a4a8-42ae-bc49-0e494cff343f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Digital imager, all sizes</w:t>
            </w:r>
          </w:p>
        </w:tc>
        <w:tc>
          <w:tcPr>
            <w:tcW w:w="0" w:type="auto"/>
            <w:shd w:val="clear" w:color="auto" w:fill="FFFFFF"/>
          </w:tcPr>
          <w:p w:rsidR="002D551D" w:rsidRDefault="000F52A6">
            <w:pPr>
              <w:rPr>
                <w:lang w:val="pt-BR"/>
              </w:rPr>
            </w:pPr>
            <w:r>
              <w:rPr>
                <w:lang w:val="pt-BR"/>
              </w:rPr>
              <w:t>Gerador de imagens digitais, todos os tamanhos</w:t>
            </w:r>
          </w:p>
        </w:tc>
      </w:tr>
      <w:tr w:rsidR="002D551D">
        <w:tc>
          <w:tcPr>
            <w:tcW w:w="0" w:type="auto"/>
            <w:shd w:val="clear" w:color="auto" w:fill="F5DEB3"/>
          </w:tcPr>
          <w:p w:rsidR="002D551D" w:rsidRDefault="000F52A6">
            <w:r>
              <w:rPr>
                <w:rStyle w:val="SegmentID"/>
              </w:rPr>
              <w:t>1617</w:t>
            </w:r>
            <w:r>
              <w:rPr>
                <w:rStyle w:val="TransUnitID"/>
              </w:rPr>
              <w:t>f1b78d90-722b-45dd-8ba4-768205f10524</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No water use</w:t>
            </w:r>
          </w:p>
        </w:tc>
        <w:tc>
          <w:tcPr>
            <w:tcW w:w="0" w:type="auto"/>
            <w:shd w:val="clear" w:color="auto" w:fill="F5DEB3"/>
          </w:tcPr>
          <w:p w:rsidR="002D551D" w:rsidRDefault="000F52A6">
            <w:pPr>
              <w:rPr>
                <w:lang w:val="pt-BR"/>
              </w:rPr>
            </w:pPr>
            <w:r>
              <w:rPr>
                <w:lang w:val="pt-BR"/>
              </w:rPr>
              <w:t>Sem uso de água</w:t>
            </w:r>
          </w:p>
        </w:tc>
      </w:tr>
      <w:tr w:rsidR="002D551D">
        <w:tc>
          <w:tcPr>
            <w:tcW w:w="0" w:type="auto"/>
            <w:shd w:val="clear" w:color="auto" w:fill="98FB98"/>
          </w:tcPr>
          <w:p w:rsidR="002D551D" w:rsidRDefault="000F52A6">
            <w:r>
              <w:rPr>
                <w:rStyle w:val="SegmentID"/>
              </w:rPr>
              <w:t>1618</w:t>
            </w:r>
            <w:r>
              <w:rPr>
                <w:rStyle w:val="TransUnitID"/>
              </w:rPr>
              <w:t>d1c3ab0d-b5b0-4600-99e8-a917c9ce7c2d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5.</w:t>
            </w:r>
          </w:p>
        </w:tc>
        <w:tc>
          <w:tcPr>
            <w:tcW w:w="0" w:type="auto"/>
            <w:shd w:val="clear" w:color="auto" w:fill="98FB98"/>
          </w:tcPr>
          <w:p w:rsidR="002D551D" w:rsidRDefault="000F52A6">
            <w:pPr>
              <w:rPr>
                <w:lang w:val="pt-BR"/>
              </w:rPr>
            </w:pPr>
            <w:r>
              <w:rPr>
                <w:lang w:val="pt-BR"/>
              </w:rPr>
              <w:t>Tabela 5.</w:t>
            </w:r>
          </w:p>
        </w:tc>
      </w:tr>
      <w:tr w:rsidR="002D551D">
        <w:tc>
          <w:tcPr>
            <w:tcW w:w="0" w:type="auto"/>
            <w:shd w:val="clear" w:color="auto" w:fill="FFFFFF"/>
          </w:tcPr>
          <w:p w:rsidR="002D551D" w:rsidRDefault="000F52A6">
            <w:r>
              <w:rPr>
                <w:rStyle w:val="SegmentID"/>
              </w:rPr>
              <w:t>1619</w:t>
            </w:r>
            <w:r>
              <w:rPr>
                <w:rStyle w:val="TransUnitID"/>
              </w:rPr>
              <w:t>d1c3ab0d-b5b0-4600-99e8-a917c9ce7c2d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Compliant municipal steam systems</w:t>
            </w:r>
          </w:p>
        </w:tc>
        <w:tc>
          <w:tcPr>
            <w:tcW w:w="0" w:type="auto"/>
            <w:shd w:val="clear" w:color="auto" w:fill="FFFFFF"/>
          </w:tcPr>
          <w:p w:rsidR="002D551D" w:rsidRDefault="000F52A6">
            <w:pPr>
              <w:rPr>
                <w:lang w:val="pt-BR"/>
              </w:rPr>
            </w:pPr>
            <w:r>
              <w:rPr>
                <w:lang w:val="pt-BR"/>
              </w:rPr>
              <w:t>Sistemas de vapor municipais em conformidade</w:t>
            </w:r>
          </w:p>
        </w:tc>
      </w:tr>
      <w:tr w:rsidR="002D551D">
        <w:tc>
          <w:tcPr>
            <w:tcW w:w="0" w:type="auto"/>
            <w:shd w:val="clear" w:color="auto" w:fill="FFFFFF"/>
          </w:tcPr>
          <w:p w:rsidR="002D551D" w:rsidRDefault="000F52A6">
            <w:r>
              <w:rPr>
                <w:rStyle w:val="SegmentID"/>
              </w:rPr>
              <w:t>1620</w:t>
            </w:r>
            <w:r>
              <w:rPr>
                <w:rStyle w:val="TransUnitID"/>
              </w:rPr>
              <w:t>656e9a9b-970c-493f-ba53-e71738113d60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use Table 5, the project mus</w:t>
            </w:r>
            <w:r>
              <w:t xml:space="preserve">t be connected to a municipal or district </w:t>
            </w:r>
            <w:r>
              <w:lastRenderedPageBreak/>
              <w:t>steam system that does not allow the return of steam condensate.</w:t>
            </w:r>
          </w:p>
        </w:tc>
        <w:tc>
          <w:tcPr>
            <w:tcW w:w="0" w:type="auto"/>
            <w:shd w:val="clear" w:color="auto" w:fill="FFFFFF"/>
          </w:tcPr>
          <w:p w:rsidR="002D551D" w:rsidRDefault="000F52A6">
            <w:pPr>
              <w:rPr>
                <w:lang w:val="pt-BR"/>
              </w:rPr>
            </w:pPr>
            <w:r>
              <w:rPr>
                <w:lang w:val="pt-BR"/>
              </w:rPr>
              <w:lastRenderedPageBreak/>
              <w:t xml:space="preserve">Para usar a Tabela 5, o projeto deve estar conectado a um sistema de </w:t>
            </w:r>
            <w:r>
              <w:rPr>
                <w:lang w:val="pt-BR"/>
              </w:rPr>
              <w:lastRenderedPageBreak/>
              <w:t>vapor municipal ou distrital que não permita o retorno de vapor condensado.</w:t>
            </w:r>
          </w:p>
        </w:tc>
      </w:tr>
      <w:tr w:rsidR="002D551D">
        <w:tc>
          <w:tcPr>
            <w:tcW w:w="0" w:type="auto"/>
            <w:shd w:val="clear" w:color="auto" w:fill="FFFFFF"/>
          </w:tcPr>
          <w:p w:rsidR="002D551D" w:rsidRDefault="000F52A6">
            <w:r>
              <w:rPr>
                <w:rStyle w:val="SegmentID"/>
              </w:rPr>
              <w:lastRenderedPageBreak/>
              <w:t>1621</w:t>
            </w:r>
            <w:r>
              <w:rPr>
                <w:rStyle w:val="TransUnitID"/>
              </w:rPr>
              <w:t>2eaaca0b-375e-4260-aa03-da7f074126ba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Steam system</w:t>
            </w:r>
          </w:p>
        </w:tc>
        <w:tc>
          <w:tcPr>
            <w:tcW w:w="0" w:type="auto"/>
            <w:shd w:val="clear" w:color="auto" w:fill="FFFFFF"/>
          </w:tcPr>
          <w:p w:rsidR="002D551D" w:rsidRDefault="000F52A6">
            <w:pPr>
              <w:rPr>
                <w:lang w:val="pt-BR"/>
              </w:rPr>
            </w:pPr>
            <w:r>
              <w:rPr>
                <w:lang w:val="pt-BR"/>
              </w:rPr>
              <w:t>Sistema de vapor</w:t>
            </w:r>
          </w:p>
        </w:tc>
      </w:tr>
      <w:tr w:rsidR="002D551D">
        <w:tc>
          <w:tcPr>
            <w:tcW w:w="0" w:type="auto"/>
            <w:shd w:val="clear" w:color="auto" w:fill="FFFFFF"/>
          </w:tcPr>
          <w:p w:rsidR="002D551D" w:rsidRDefault="000F52A6">
            <w:r>
              <w:rPr>
                <w:rStyle w:val="SegmentID"/>
              </w:rPr>
              <w:t>1622</w:t>
            </w:r>
            <w:r>
              <w:rPr>
                <w:rStyle w:val="TransUnitID"/>
              </w:rPr>
              <w:t>8e6a0d7c-ea71-4aeb-95b2-4b5c5ee0175c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Standard</w:t>
            </w:r>
          </w:p>
        </w:tc>
        <w:tc>
          <w:tcPr>
            <w:tcW w:w="0" w:type="auto"/>
            <w:shd w:val="clear" w:color="auto" w:fill="FFFFFF"/>
          </w:tcPr>
          <w:p w:rsidR="002D551D" w:rsidRDefault="000F52A6">
            <w:pPr>
              <w:rPr>
                <w:lang w:val="pt-BR"/>
              </w:rPr>
            </w:pPr>
            <w:r>
              <w:rPr>
                <w:lang w:val="pt-BR"/>
              </w:rPr>
              <w:t>Padrão</w:t>
            </w:r>
          </w:p>
        </w:tc>
      </w:tr>
      <w:tr w:rsidR="002D551D">
        <w:tc>
          <w:tcPr>
            <w:tcW w:w="0" w:type="auto"/>
            <w:shd w:val="clear" w:color="auto" w:fill="FFFFFF"/>
          </w:tcPr>
          <w:p w:rsidR="002D551D" w:rsidRDefault="000F52A6">
            <w:r>
              <w:rPr>
                <w:rStyle w:val="SegmentID"/>
              </w:rPr>
              <w:t>1623</w:t>
            </w:r>
            <w:r>
              <w:rPr>
                <w:rStyle w:val="TransUnitID"/>
              </w:rPr>
              <w:t>68ab5330-c323-4190-a961-2d201d1e0bc1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Steam condensate disposal</w:t>
            </w:r>
          </w:p>
        </w:tc>
        <w:tc>
          <w:tcPr>
            <w:tcW w:w="0" w:type="auto"/>
            <w:shd w:val="clear" w:color="auto" w:fill="FFFFFF"/>
          </w:tcPr>
          <w:p w:rsidR="002D551D" w:rsidRDefault="000F52A6">
            <w:pPr>
              <w:rPr>
                <w:lang w:val="pt-BR"/>
              </w:rPr>
            </w:pPr>
            <w:r>
              <w:rPr>
                <w:lang w:val="pt-BR"/>
              </w:rPr>
              <w:t>Descarte de vapor condensado</w:t>
            </w:r>
          </w:p>
        </w:tc>
      </w:tr>
      <w:tr w:rsidR="002D551D">
        <w:tc>
          <w:tcPr>
            <w:tcW w:w="0" w:type="auto"/>
            <w:shd w:val="clear" w:color="auto" w:fill="FFFFFF"/>
          </w:tcPr>
          <w:p w:rsidR="002D551D" w:rsidRDefault="000F52A6">
            <w:r>
              <w:rPr>
                <w:rStyle w:val="SegmentID"/>
              </w:rPr>
              <w:t>1624</w:t>
            </w:r>
            <w:r>
              <w:rPr>
                <w:rStyle w:val="TransUnitID"/>
              </w:rPr>
              <w:t>fd7cde64-69da-4aee-b2fd-cf1eeec949a6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Cool municipally supplied steam condensate (no return) to drainage system with heat recovery system or reclaimed water</w:t>
            </w:r>
          </w:p>
        </w:tc>
        <w:tc>
          <w:tcPr>
            <w:tcW w:w="0" w:type="auto"/>
            <w:shd w:val="clear" w:color="auto" w:fill="FFFFFF"/>
          </w:tcPr>
          <w:p w:rsidR="002D551D" w:rsidRDefault="000F52A6">
            <w:pPr>
              <w:rPr>
                <w:lang w:val="pt-BR"/>
              </w:rPr>
            </w:pPr>
            <w:r>
              <w:rPr>
                <w:lang w:val="pt-BR"/>
              </w:rPr>
              <w:t>Resfriar vapor condensado fornecido pelo município (sem retorno) para o sistema de drenagem com sistema de recuperação de calor ou água recuperada</w:t>
            </w:r>
          </w:p>
        </w:tc>
      </w:tr>
      <w:tr w:rsidR="002D551D">
        <w:tc>
          <w:tcPr>
            <w:tcW w:w="0" w:type="auto"/>
            <w:shd w:val="clear" w:color="auto" w:fill="98FB98"/>
          </w:tcPr>
          <w:p w:rsidR="002D551D" w:rsidRDefault="000F52A6">
            <w:r>
              <w:rPr>
                <w:rStyle w:val="SegmentID"/>
              </w:rPr>
              <w:t>1625</w:t>
            </w:r>
            <w:r>
              <w:rPr>
                <w:rStyle w:val="TransUnitID"/>
              </w:rPr>
              <w:t>b3cb29ad-3460-4be4-96f7-0ade8101525b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1626</w:t>
            </w:r>
            <w:r>
              <w:rPr>
                <w:rStyle w:val="TransUnitID"/>
              </w:rPr>
              <w:t>3a77795c-ae1c-4d13-88bc-83e1</w:t>
            </w:r>
            <w:r>
              <w:rPr>
                <w:rStyle w:val="TransUnitID"/>
              </w:rPr>
              <w:t>76a7d7aa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Reclaim and use steam condensate</w:t>
            </w:r>
          </w:p>
        </w:tc>
        <w:tc>
          <w:tcPr>
            <w:tcW w:w="0" w:type="auto"/>
            <w:shd w:val="clear" w:color="auto" w:fill="FFFFFF"/>
          </w:tcPr>
          <w:p w:rsidR="002D551D" w:rsidRDefault="000F52A6">
            <w:pPr>
              <w:rPr>
                <w:lang w:val="pt-BR"/>
              </w:rPr>
            </w:pPr>
            <w:r>
              <w:rPr>
                <w:lang w:val="pt-BR"/>
              </w:rPr>
              <w:t>Recuperação e uso de vapor condensado</w:t>
            </w:r>
          </w:p>
        </w:tc>
      </w:tr>
      <w:tr w:rsidR="002D551D">
        <w:tc>
          <w:tcPr>
            <w:tcW w:w="0" w:type="auto"/>
            <w:shd w:val="clear" w:color="auto" w:fill="FFFFFF"/>
          </w:tcPr>
          <w:p w:rsidR="002D551D" w:rsidRDefault="000F52A6">
            <w:r>
              <w:rPr>
                <w:rStyle w:val="SegmentID"/>
              </w:rPr>
              <w:t>1627</w:t>
            </w:r>
            <w:r>
              <w:rPr>
                <w:rStyle w:val="TransUnitID"/>
              </w:rPr>
              <w:t>dc917b91-640a-40e9-938a-83aff445431e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100% recovery and reuse</w:t>
            </w:r>
          </w:p>
        </w:tc>
        <w:tc>
          <w:tcPr>
            <w:tcW w:w="0" w:type="auto"/>
            <w:shd w:val="clear" w:color="auto" w:fill="FFFFFF"/>
          </w:tcPr>
          <w:p w:rsidR="002D551D" w:rsidRDefault="000F52A6">
            <w:pPr>
              <w:rPr>
                <w:lang w:val="pt-BR"/>
              </w:rPr>
            </w:pPr>
            <w:r>
              <w:rPr>
                <w:lang w:val="pt-BR"/>
              </w:rPr>
              <w:t>100% de recuperação e reuso</w:t>
            </w:r>
          </w:p>
        </w:tc>
      </w:tr>
      <w:tr w:rsidR="002D551D">
        <w:tc>
          <w:tcPr>
            <w:tcW w:w="0" w:type="auto"/>
            <w:shd w:val="clear" w:color="auto" w:fill="F5DEB3"/>
          </w:tcPr>
          <w:p w:rsidR="002D551D" w:rsidRDefault="000F52A6">
            <w:r>
              <w:rPr>
                <w:rStyle w:val="SegmentID"/>
              </w:rPr>
              <w:t>1628</w:t>
            </w:r>
            <w:r>
              <w:rPr>
                <w:rStyle w:val="TransUnitID"/>
              </w:rPr>
              <w:t>ca4be06e-782e-4b4b-b598-0f039e1c9607</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WE Credit: Cooling Tower Water Use</w:t>
            </w:r>
          </w:p>
        </w:tc>
        <w:tc>
          <w:tcPr>
            <w:tcW w:w="0" w:type="auto"/>
            <w:shd w:val="clear" w:color="auto" w:fill="F5DEB3"/>
          </w:tcPr>
          <w:p w:rsidR="002D551D" w:rsidRDefault="000F52A6">
            <w:pPr>
              <w:rPr>
                <w:lang w:val="pt-BR"/>
              </w:rPr>
            </w:pPr>
            <w:r>
              <w:rPr>
                <w:lang w:val="pt-BR"/>
              </w:rPr>
              <w:t>Crédito WE: Uso de Água de Torre de Resfriamento (WE Credit: Cooling Tower Water Use)</w:t>
            </w:r>
          </w:p>
        </w:tc>
      </w:tr>
      <w:tr w:rsidR="002D551D">
        <w:tc>
          <w:tcPr>
            <w:tcW w:w="0" w:type="auto"/>
            <w:shd w:val="clear" w:color="auto" w:fill="98FB98"/>
          </w:tcPr>
          <w:p w:rsidR="002D551D" w:rsidRDefault="000F52A6">
            <w:r>
              <w:rPr>
                <w:rStyle w:val="SegmentID"/>
              </w:rPr>
              <w:t>1629</w:t>
            </w:r>
            <w:r>
              <w:rPr>
                <w:rStyle w:val="TransUnitID"/>
              </w:rPr>
              <w:t>1d668df7-ea49-4f38-a139-8e4591cc3506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1630</w:t>
            </w:r>
            <w:r>
              <w:rPr>
                <w:rStyle w:val="TransUnitID"/>
              </w:rPr>
              <w:t>b4a76996-df18-4dba-8343-b8f1aa75264c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1631</w:t>
            </w:r>
            <w:r>
              <w:rPr>
                <w:rStyle w:val="TransUnitID"/>
              </w:rPr>
              <w:t>ea4c525e-17d8-44e4-8a5f-12d28b2a825c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1632</w:t>
            </w:r>
            <w:r>
              <w:rPr>
                <w:rStyle w:val="TransUnitID"/>
              </w:rPr>
              <w:t>47df21b2-6763-4a74-8495-32b5ea0c3d5c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1633</w:t>
            </w:r>
            <w:r>
              <w:rPr>
                <w:rStyle w:val="TransUnitID"/>
              </w:rPr>
              <w:t>d936ffb3-1077-443b-8044-72889fa7e69a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1634</w:t>
            </w:r>
            <w:r>
              <w:rPr>
                <w:rStyle w:val="TransUnitID"/>
              </w:rPr>
              <w:t>5c22e1b4-7505-417b-8261-43d8fa91f140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1635</w:t>
            </w:r>
            <w:r>
              <w:rPr>
                <w:rStyle w:val="TransUnitID"/>
              </w:rPr>
              <w:t>b942789c-1a0f-4b77-babf-c7e5cdeb361e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w:t>
            </w:r>
            <w:r>
              <w: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1636</w:t>
            </w:r>
            <w:r>
              <w:rPr>
                <w:rStyle w:val="TransUnitID"/>
              </w:rPr>
              <w:t>bcb6c720-8c3f-4555-bcae-55e50857334a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1637</w:t>
            </w:r>
            <w:r>
              <w:rPr>
                <w:rStyle w:val="TransUnitID"/>
              </w:rPr>
              <w:t>6be2d161-c900-495d-8363-07cf966dd54a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1638</w:t>
            </w:r>
            <w:r>
              <w:rPr>
                <w:rStyle w:val="TransUnitID"/>
              </w:rPr>
              <w:t>1c798ecf-cf09-4502-9172-ec6ae6e108f5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w:t>
            </w:r>
            <w:r>
              <w:rPr>
                <w:lang w:val="pt-BR"/>
              </w:rPr>
              <w:t xml:space="preserve"> 2 pontos)</w:t>
            </w:r>
          </w:p>
        </w:tc>
      </w:tr>
      <w:tr w:rsidR="002D551D">
        <w:tc>
          <w:tcPr>
            <w:tcW w:w="0" w:type="auto"/>
            <w:shd w:val="clear" w:color="auto" w:fill="98FB98"/>
          </w:tcPr>
          <w:p w:rsidR="002D551D" w:rsidRDefault="000F52A6">
            <w:r>
              <w:rPr>
                <w:rStyle w:val="SegmentID"/>
              </w:rPr>
              <w:t>1639</w:t>
            </w:r>
            <w:r>
              <w:rPr>
                <w:rStyle w:val="TransUnitID"/>
              </w:rPr>
              <w:t>944f87c1-d975-4f4a-95c1-4c74b3efdaf6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1640</w:t>
            </w:r>
            <w:r>
              <w:rPr>
                <w:rStyle w:val="TransUnitID"/>
              </w:rPr>
              <w:t>b3ab0696-6b82-4245-a0ca-f403f7eb5856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1641</w:t>
            </w:r>
            <w:r>
              <w:rPr>
                <w:rStyle w:val="TransUnitID"/>
              </w:rPr>
              <w:t>c6469335-b45d-4ac</w:t>
            </w:r>
            <w:r>
              <w:rPr>
                <w:rStyle w:val="TransUnitID"/>
              </w:rPr>
              <w:t>e-a77a-52c5aa2dd3a4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conserve water used for cooling tower makeup while controlling microbes, corrosion, and scale in the condenser water system.</w:t>
            </w:r>
          </w:p>
        </w:tc>
        <w:tc>
          <w:tcPr>
            <w:tcW w:w="0" w:type="auto"/>
            <w:shd w:val="clear" w:color="auto" w:fill="FFFFFF"/>
          </w:tcPr>
          <w:p w:rsidR="002D551D" w:rsidRDefault="000F52A6">
            <w:pPr>
              <w:rPr>
                <w:lang w:val="pt-BR"/>
              </w:rPr>
            </w:pPr>
            <w:r>
              <w:rPr>
                <w:lang w:val="pt-BR"/>
              </w:rPr>
              <w:t>Conservar a água usada para reposição da torre de resfriamento enquanto se controla micróbios, corrosão e crostas no sistema de água do condensador.</w:t>
            </w:r>
          </w:p>
        </w:tc>
      </w:tr>
      <w:tr w:rsidR="002D551D">
        <w:tc>
          <w:tcPr>
            <w:tcW w:w="0" w:type="auto"/>
            <w:shd w:val="clear" w:color="auto" w:fill="98FB98"/>
          </w:tcPr>
          <w:p w:rsidR="002D551D" w:rsidRDefault="000F52A6">
            <w:r>
              <w:rPr>
                <w:rStyle w:val="SegmentID"/>
              </w:rPr>
              <w:t>1642</w:t>
            </w:r>
            <w:r>
              <w:rPr>
                <w:rStyle w:val="TransUnitID"/>
              </w:rPr>
              <w:t>bf8d9f7c-b923-4c3c-a1f3-66dac56f5862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1643</w:t>
            </w:r>
            <w:r>
              <w:rPr>
                <w:rStyle w:val="TransUnitID"/>
              </w:rPr>
              <w:t>b5f7cfd4-886f-4de4-91fe-db0ad4fe9230</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NC, CS, Schools, Retail, Data Centers, Warehouses &amp; Distribution Centers, Hospitality, Healthcare,</w:t>
            </w:r>
          </w:p>
        </w:tc>
        <w:tc>
          <w:tcPr>
            <w:tcW w:w="0" w:type="auto"/>
            <w:shd w:val="clear" w:color="auto" w:fill="F5DEB3"/>
          </w:tcPr>
          <w:p w:rsidR="002D551D" w:rsidRDefault="000F52A6">
            <w:pPr>
              <w:rPr>
                <w:lang w:val="pt-BR"/>
              </w:rPr>
            </w:pPr>
            <w:r>
              <w:rPr>
                <w:lang w:val="pt-BR"/>
              </w:rPr>
              <w:t>NC, CS, Escolas (Schools), Varejo (Retail), Centros de Dados (Data Centers), Armazéns e Centr</w:t>
            </w:r>
            <w:r>
              <w:rPr>
                <w:lang w:val="pt-BR"/>
              </w:rPr>
              <w:t>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1644</w:t>
            </w:r>
            <w:r>
              <w:rPr>
                <w:rStyle w:val="TransUnitID"/>
              </w:rPr>
              <w:t>9857105a-7c76-4eee-ad80-7a6062ce8ed3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cooling towers and evaporative condensers, conduct a one-time potable water analysis, measuring at least the five control parameters listed in Table 1.</w:t>
            </w:r>
          </w:p>
        </w:tc>
        <w:tc>
          <w:tcPr>
            <w:tcW w:w="0" w:type="auto"/>
            <w:shd w:val="clear" w:color="auto" w:fill="FFFFFF"/>
          </w:tcPr>
          <w:p w:rsidR="002D551D" w:rsidRDefault="000F52A6">
            <w:pPr>
              <w:rPr>
                <w:lang w:val="pt-BR"/>
              </w:rPr>
            </w:pPr>
            <w:r>
              <w:rPr>
                <w:lang w:val="pt-BR"/>
              </w:rPr>
              <w:t>Para torres de resfriamento e condensadores evaporativos, realize uma análise da água potável, medin</w:t>
            </w:r>
            <w:r>
              <w:rPr>
                <w:lang w:val="pt-BR"/>
              </w:rPr>
              <w:t>do no mínimo os cinco parâmetros de controle listados na Tabela 1.</w:t>
            </w:r>
          </w:p>
        </w:tc>
      </w:tr>
      <w:tr w:rsidR="002D551D">
        <w:tc>
          <w:tcPr>
            <w:tcW w:w="0" w:type="auto"/>
            <w:shd w:val="clear" w:color="auto" w:fill="98FB98"/>
          </w:tcPr>
          <w:p w:rsidR="002D551D" w:rsidRDefault="000F52A6">
            <w:r>
              <w:rPr>
                <w:rStyle w:val="SegmentID"/>
              </w:rPr>
              <w:t>1645</w:t>
            </w:r>
            <w:r>
              <w:rPr>
                <w:rStyle w:val="TransUnitID"/>
              </w:rPr>
              <w:t>9aec6294-596f-4257-b9e1-579472ef82ea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1646</w:t>
            </w:r>
            <w:r>
              <w:rPr>
                <w:rStyle w:val="TransUnitID"/>
              </w:rPr>
              <w:t>9aec6294-596f-4257-b9e1-579472ef82ea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concentrations for parameters in condenser water</w:t>
            </w:r>
          </w:p>
        </w:tc>
        <w:tc>
          <w:tcPr>
            <w:tcW w:w="0" w:type="auto"/>
            <w:shd w:val="clear" w:color="auto" w:fill="FFFFFF"/>
          </w:tcPr>
          <w:p w:rsidR="002D551D" w:rsidRDefault="000F52A6">
            <w:pPr>
              <w:rPr>
                <w:lang w:val="pt-BR"/>
              </w:rPr>
            </w:pPr>
            <w:r>
              <w:rPr>
                <w:lang w:val="pt-BR"/>
              </w:rPr>
              <w:t>Concentrações máximas para parâmetros na água do condensador</w:t>
            </w:r>
          </w:p>
        </w:tc>
      </w:tr>
      <w:tr w:rsidR="002D551D">
        <w:tc>
          <w:tcPr>
            <w:tcW w:w="0" w:type="auto"/>
            <w:shd w:val="clear" w:color="auto" w:fill="FFFFFF"/>
          </w:tcPr>
          <w:p w:rsidR="002D551D" w:rsidRDefault="000F52A6">
            <w:r>
              <w:rPr>
                <w:rStyle w:val="SegmentID"/>
              </w:rPr>
              <w:lastRenderedPageBreak/>
              <w:t>1647</w:t>
            </w:r>
            <w:r>
              <w:rPr>
                <w:rStyle w:val="TransUnitID"/>
              </w:rPr>
              <w:t>3be9a33f-24dc-4371-8c1f-ee2da6e42695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Parameter</w:t>
            </w:r>
          </w:p>
        </w:tc>
        <w:tc>
          <w:tcPr>
            <w:tcW w:w="0" w:type="auto"/>
            <w:shd w:val="clear" w:color="auto" w:fill="FFFFFF"/>
          </w:tcPr>
          <w:p w:rsidR="002D551D" w:rsidRDefault="000F52A6">
            <w:pPr>
              <w:rPr>
                <w:lang w:val="pt-BR"/>
              </w:rPr>
            </w:pPr>
            <w:r>
              <w:rPr>
                <w:lang w:val="pt-BR"/>
              </w:rPr>
              <w:t>Parâmetro</w:t>
            </w:r>
          </w:p>
        </w:tc>
      </w:tr>
      <w:tr w:rsidR="002D551D">
        <w:tc>
          <w:tcPr>
            <w:tcW w:w="0" w:type="auto"/>
            <w:shd w:val="clear" w:color="auto" w:fill="FFFFFF"/>
          </w:tcPr>
          <w:p w:rsidR="002D551D" w:rsidRDefault="000F52A6">
            <w:r>
              <w:rPr>
                <w:rStyle w:val="SegmentID"/>
              </w:rPr>
              <w:t>1648</w:t>
            </w:r>
            <w:r>
              <w:rPr>
                <w:rStyle w:val="TransUnitID"/>
              </w:rPr>
              <w:t>51cd98fc-ba80-4320-bb8c-6e634500ba33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level</w:t>
            </w:r>
          </w:p>
        </w:tc>
        <w:tc>
          <w:tcPr>
            <w:tcW w:w="0" w:type="auto"/>
            <w:shd w:val="clear" w:color="auto" w:fill="FFFFFF"/>
          </w:tcPr>
          <w:p w:rsidR="002D551D" w:rsidRDefault="000F52A6">
            <w:pPr>
              <w:rPr>
                <w:lang w:val="pt-BR"/>
              </w:rPr>
            </w:pPr>
            <w:r>
              <w:rPr>
                <w:lang w:val="pt-BR"/>
              </w:rPr>
              <w:t>Nível máximo</w:t>
            </w:r>
          </w:p>
        </w:tc>
      </w:tr>
      <w:tr w:rsidR="002D551D">
        <w:tc>
          <w:tcPr>
            <w:tcW w:w="0" w:type="auto"/>
            <w:shd w:val="clear" w:color="auto" w:fill="FFFFFF"/>
          </w:tcPr>
          <w:p w:rsidR="002D551D" w:rsidRDefault="000F52A6">
            <w:r>
              <w:rPr>
                <w:rStyle w:val="SegmentID"/>
              </w:rPr>
              <w:t>1649</w:t>
            </w:r>
            <w:r>
              <w:rPr>
                <w:rStyle w:val="TransUnitID"/>
              </w:rPr>
              <w:t>31aeadac-7df1-4717-891f-cd27f6196f6e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 (as CaCO</w:t>
            </w:r>
            <w:r>
              <w:rPr>
                <w:rStyle w:val="Tag"/>
              </w:rPr>
              <w:t>&lt;2051&gt;</w:t>
            </w:r>
            <w:r>
              <w:t>3</w:t>
            </w:r>
            <w:r>
              <w:rPr>
                <w:rStyle w:val="Tag"/>
              </w:rPr>
              <w:t>&lt;/2051&gt;</w:t>
            </w:r>
            <w:r>
              <w:t>)</w:t>
            </w:r>
          </w:p>
        </w:tc>
        <w:tc>
          <w:tcPr>
            <w:tcW w:w="0" w:type="auto"/>
            <w:shd w:val="clear" w:color="auto" w:fill="FFFFFF"/>
          </w:tcPr>
          <w:p w:rsidR="002D551D" w:rsidRDefault="000F52A6">
            <w:pPr>
              <w:rPr>
                <w:lang w:val="pt-BR"/>
              </w:rPr>
            </w:pPr>
            <w:r>
              <w:rPr>
                <w:lang w:val="pt-BR"/>
              </w:rPr>
              <w:t>Ca (como CaCO</w:t>
            </w:r>
            <w:r>
              <w:rPr>
                <w:rStyle w:val="Tag"/>
                <w:lang w:val="pt-BR"/>
              </w:rPr>
              <w:t>&lt;2051&gt;</w:t>
            </w:r>
            <w:r>
              <w:rPr>
                <w:lang w:val="pt-BR"/>
              </w:rPr>
              <w:t>3</w:t>
            </w:r>
            <w:r>
              <w:rPr>
                <w:rStyle w:val="Tag"/>
                <w:lang w:val="pt-BR"/>
              </w:rPr>
              <w:t>&lt;/2051&gt;</w:t>
            </w:r>
            <w:r>
              <w:rPr>
                <w:lang w:val="pt-BR"/>
              </w:rPr>
              <w:t>)</w:t>
            </w:r>
          </w:p>
        </w:tc>
      </w:tr>
      <w:tr w:rsidR="002D551D">
        <w:tc>
          <w:tcPr>
            <w:tcW w:w="0" w:type="auto"/>
            <w:shd w:val="clear" w:color="auto" w:fill="FFFFFF"/>
          </w:tcPr>
          <w:p w:rsidR="002D551D" w:rsidRDefault="000F52A6">
            <w:r>
              <w:rPr>
                <w:rStyle w:val="SegmentID"/>
              </w:rPr>
              <w:t>1650</w:t>
            </w:r>
            <w:r>
              <w:rPr>
                <w:rStyle w:val="TransUnitID"/>
              </w:rPr>
              <w:t>021c8227-48e2-4006-9ed7-fe6fe9eed494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1000 ppm</w:t>
            </w:r>
          </w:p>
        </w:tc>
        <w:tc>
          <w:tcPr>
            <w:tcW w:w="0" w:type="auto"/>
            <w:shd w:val="clear" w:color="auto" w:fill="FFFFFF"/>
          </w:tcPr>
          <w:p w:rsidR="002D551D" w:rsidRDefault="000F52A6">
            <w:pPr>
              <w:rPr>
                <w:lang w:val="pt-BR"/>
              </w:rPr>
            </w:pPr>
            <w:r>
              <w:rPr>
                <w:lang w:val="pt-BR"/>
              </w:rPr>
              <w:t>1000 ppm</w:t>
            </w:r>
          </w:p>
        </w:tc>
      </w:tr>
      <w:tr w:rsidR="002D551D">
        <w:tc>
          <w:tcPr>
            <w:tcW w:w="0" w:type="auto"/>
            <w:shd w:val="clear" w:color="auto" w:fill="FFFFFF"/>
          </w:tcPr>
          <w:p w:rsidR="002D551D" w:rsidRDefault="000F52A6">
            <w:r>
              <w:rPr>
                <w:rStyle w:val="SegmentID"/>
              </w:rPr>
              <w:t>1651</w:t>
            </w:r>
            <w:r>
              <w:rPr>
                <w:rStyle w:val="TransUnitID"/>
              </w:rPr>
              <w:t>075378c5-cb8b-43c4-a3cc-6b3054edd63f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Total alkalinity</w:t>
            </w:r>
          </w:p>
        </w:tc>
        <w:tc>
          <w:tcPr>
            <w:tcW w:w="0" w:type="auto"/>
            <w:shd w:val="clear" w:color="auto" w:fill="FFFFFF"/>
          </w:tcPr>
          <w:p w:rsidR="002D551D" w:rsidRDefault="000F52A6">
            <w:pPr>
              <w:rPr>
                <w:lang w:val="pt-BR"/>
              </w:rPr>
            </w:pPr>
            <w:r>
              <w:rPr>
                <w:lang w:val="pt-BR"/>
              </w:rPr>
              <w:t>Alcalinidade total</w:t>
            </w:r>
          </w:p>
        </w:tc>
      </w:tr>
      <w:tr w:rsidR="002D551D">
        <w:tc>
          <w:tcPr>
            <w:tcW w:w="0" w:type="auto"/>
            <w:shd w:val="clear" w:color="auto" w:fill="98FB98"/>
          </w:tcPr>
          <w:p w:rsidR="002D551D" w:rsidRDefault="000F52A6">
            <w:r>
              <w:rPr>
                <w:rStyle w:val="SegmentID"/>
              </w:rPr>
              <w:t>1652</w:t>
            </w:r>
            <w:r>
              <w:rPr>
                <w:rStyle w:val="TransUnitID"/>
              </w:rPr>
              <w:t>450b1512-0379-4681-ae16-922595a300c9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1000 ppm</w:t>
            </w:r>
          </w:p>
        </w:tc>
        <w:tc>
          <w:tcPr>
            <w:tcW w:w="0" w:type="auto"/>
            <w:shd w:val="clear" w:color="auto" w:fill="98FB98"/>
          </w:tcPr>
          <w:p w:rsidR="002D551D" w:rsidRDefault="000F52A6">
            <w:pPr>
              <w:rPr>
                <w:lang w:val="pt-BR"/>
              </w:rPr>
            </w:pPr>
            <w:r>
              <w:rPr>
                <w:lang w:val="pt-BR"/>
              </w:rPr>
              <w:t>1000 ppm</w:t>
            </w:r>
          </w:p>
        </w:tc>
      </w:tr>
      <w:tr w:rsidR="002D551D">
        <w:tc>
          <w:tcPr>
            <w:tcW w:w="0" w:type="auto"/>
            <w:shd w:val="clear" w:color="auto" w:fill="FFFFFF"/>
          </w:tcPr>
          <w:p w:rsidR="002D551D" w:rsidRDefault="000F52A6">
            <w:r>
              <w:rPr>
                <w:rStyle w:val="SegmentID"/>
              </w:rPr>
              <w:t>1653</w:t>
            </w:r>
            <w:r>
              <w:rPr>
                <w:rStyle w:val="TransUnitID"/>
              </w:rPr>
              <w:t>1519e376-0943-40f2-9f36-cc498f7c370d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SiO</w:t>
            </w:r>
            <w:r>
              <w:rPr>
                <w:rStyle w:val="Tag"/>
              </w:rPr>
              <w:t>&lt;2064&gt;</w:t>
            </w:r>
            <w:r>
              <w:t>2</w:t>
            </w:r>
            <w:r>
              <w:rPr>
                <w:rStyle w:val="Tag"/>
              </w:rPr>
              <w:t>&lt;/2064&gt;</w:t>
            </w:r>
          </w:p>
        </w:tc>
        <w:tc>
          <w:tcPr>
            <w:tcW w:w="0" w:type="auto"/>
            <w:shd w:val="clear" w:color="auto" w:fill="FFFFFF"/>
          </w:tcPr>
          <w:p w:rsidR="002D551D" w:rsidRDefault="000F52A6">
            <w:pPr>
              <w:rPr>
                <w:lang w:val="pt-BR"/>
              </w:rPr>
            </w:pPr>
            <w:r>
              <w:rPr>
                <w:lang w:val="pt-BR"/>
              </w:rPr>
              <w:t>SiO</w:t>
            </w:r>
            <w:r>
              <w:rPr>
                <w:rStyle w:val="Tag"/>
                <w:lang w:val="pt-BR"/>
              </w:rPr>
              <w:t>&lt;2064&gt;</w:t>
            </w:r>
            <w:r>
              <w:rPr>
                <w:lang w:val="pt-BR"/>
              </w:rPr>
              <w:t>2</w:t>
            </w:r>
            <w:r>
              <w:rPr>
                <w:rStyle w:val="Tag"/>
                <w:lang w:val="pt-BR"/>
              </w:rPr>
              <w:t>&lt;/2064&gt;</w:t>
            </w:r>
          </w:p>
        </w:tc>
      </w:tr>
      <w:tr w:rsidR="002D551D">
        <w:tc>
          <w:tcPr>
            <w:tcW w:w="0" w:type="auto"/>
            <w:shd w:val="clear" w:color="auto" w:fill="98FB98"/>
          </w:tcPr>
          <w:p w:rsidR="002D551D" w:rsidRDefault="000F52A6">
            <w:r>
              <w:rPr>
                <w:rStyle w:val="SegmentID"/>
              </w:rPr>
              <w:t>1654</w:t>
            </w:r>
            <w:r>
              <w:rPr>
                <w:rStyle w:val="TransUnitID"/>
              </w:rPr>
              <w:t>8fff900f-36ee-47b6-b857-4df64355126f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 ppm</w:t>
            </w:r>
          </w:p>
        </w:tc>
        <w:tc>
          <w:tcPr>
            <w:tcW w:w="0" w:type="auto"/>
            <w:shd w:val="clear" w:color="auto" w:fill="98FB98"/>
          </w:tcPr>
          <w:p w:rsidR="002D551D" w:rsidRDefault="000F52A6">
            <w:pPr>
              <w:rPr>
                <w:lang w:val="pt-BR"/>
              </w:rPr>
            </w:pPr>
            <w:r>
              <w:rPr>
                <w:lang w:val="pt-BR"/>
              </w:rPr>
              <w:t>100 ppm</w:t>
            </w:r>
          </w:p>
        </w:tc>
      </w:tr>
      <w:tr w:rsidR="002D551D">
        <w:tc>
          <w:tcPr>
            <w:tcW w:w="0" w:type="auto"/>
            <w:shd w:val="clear" w:color="auto" w:fill="FFFFFF"/>
          </w:tcPr>
          <w:p w:rsidR="002D551D" w:rsidRDefault="000F52A6">
            <w:r>
              <w:rPr>
                <w:rStyle w:val="SegmentID"/>
              </w:rPr>
              <w:t>1655</w:t>
            </w:r>
            <w:r>
              <w:rPr>
                <w:rStyle w:val="TransUnitID"/>
              </w:rPr>
              <w:t>c3c88669-8e64-41ae-8385-0dbe6147cec2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w:t>
            </w:r>
            <w:r>
              <w:rPr>
                <w:rStyle w:val="Tag"/>
              </w:rPr>
              <w:t>&lt;2071&gt;</w:t>
            </w:r>
            <w:r>
              <w:t>-</w:t>
            </w:r>
            <w:r>
              <w:rPr>
                <w:rStyle w:val="Tag"/>
              </w:rPr>
              <w:t>&lt;/2071&gt;</w:t>
            </w:r>
          </w:p>
        </w:tc>
        <w:tc>
          <w:tcPr>
            <w:tcW w:w="0" w:type="auto"/>
            <w:shd w:val="clear" w:color="auto" w:fill="FFFFFF"/>
          </w:tcPr>
          <w:p w:rsidR="002D551D" w:rsidRDefault="000F52A6">
            <w:pPr>
              <w:rPr>
                <w:lang w:val="pt-BR"/>
              </w:rPr>
            </w:pPr>
            <w:r>
              <w:rPr>
                <w:lang w:val="pt-BR"/>
              </w:rPr>
              <w:t>Cl</w:t>
            </w:r>
            <w:r>
              <w:rPr>
                <w:rStyle w:val="Tag"/>
                <w:lang w:val="pt-BR"/>
              </w:rPr>
              <w:t>&lt;2071&gt;</w:t>
            </w:r>
            <w:r>
              <w:rPr>
                <w:lang w:val="pt-BR"/>
              </w:rPr>
              <w:t>-</w:t>
            </w:r>
            <w:r>
              <w:rPr>
                <w:rStyle w:val="Tag"/>
                <w:lang w:val="pt-BR"/>
              </w:rPr>
              <w:t>&lt;/2071&gt;</w:t>
            </w:r>
          </w:p>
        </w:tc>
      </w:tr>
      <w:tr w:rsidR="002D551D">
        <w:tc>
          <w:tcPr>
            <w:tcW w:w="0" w:type="auto"/>
            <w:shd w:val="clear" w:color="auto" w:fill="98FB98"/>
          </w:tcPr>
          <w:p w:rsidR="002D551D" w:rsidRDefault="000F52A6">
            <w:r>
              <w:rPr>
                <w:rStyle w:val="SegmentID"/>
              </w:rPr>
              <w:t>1656</w:t>
            </w:r>
            <w:r>
              <w:rPr>
                <w:rStyle w:val="TransUnitID"/>
              </w:rPr>
              <w:t>42108ffd-1abb-416e-b6bc-56cc9bce668d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250 ppm</w:t>
            </w:r>
          </w:p>
        </w:tc>
        <w:tc>
          <w:tcPr>
            <w:tcW w:w="0" w:type="auto"/>
            <w:shd w:val="clear" w:color="auto" w:fill="98FB98"/>
          </w:tcPr>
          <w:p w:rsidR="002D551D" w:rsidRDefault="000F52A6">
            <w:pPr>
              <w:rPr>
                <w:lang w:val="pt-BR"/>
              </w:rPr>
            </w:pPr>
            <w:r>
              <w:rPr>
                <w:lang w:val="pt-BR"/>
              </w:rPr>
              <w:t>250 ppm</w:t>
            </w:r>
          </w:p>
        </w:tc>
      </w:tr>
      <w:tr w:rsidR="002D551D">
        <w:tc>
          <w:tcPr>
            <w:tcW w:w="0" w:type="auto"/>
            <w:shd w:val="clear" w:color="auto" w:fill="F5DEB3"/>
          </w:tcPr>
          <w:p w:rsidR="002D551D" w:rsidRDefault="000F52A6">
            <w:r>
              <w:rPr>
                <w:rStyle w:val="SegmentID"/>
              </w:rPr>
              <w:t>1657</w:t>
            </w:r>
            <w:r>
              <w:rPr>
                <w:rStyle w:val="TransUnitID"/>
              </w:rPr>
              <w:t>b9e519c9-7bef-47a9-ba02-4f018c23ca0d</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Conductivity</w:t>
            </w:r>
          </w:p>
        </w:tc>
        <w:tc>
          <w:tcPr>
            <w:tcW w:w="0" w:type="auto"/>
            <w:shd w:val="clear" w:color="auto" w:fill="F5DEB3"/>
          </w:tcPr>
          <w:p w:rsidR="002D551D" w:rsidRDefault="000F52A6">
            <w:pPr>
              <w:rPr>
                <w:lang w:val="pt-BR"/>
              </w:rPr>
            </w:pPr>
            <w:r>
              <w:rPr>
                <w:lang w:val="pt-BR"/>
              </w:rPr>
              <w:t>Condutividade</w:t>
            </w:r>
          </w:p>
        </w:tc>
      </w:tr>
      <w:tr w:rsidR="002D551D">
        <w:tc>
          <w:tcPr>
            <w:tcW w:w="0" w:type="auto"/>
            <w:shd w:val="clear" w:color="auto" w:fill="FFFFFF"/>
          </w:tcPr>
          <w:p w:rsidR="002D551D" w:rsidRDefault="000F52A6">
            <w:r>
              <w:rPr>
                <w:rStyle w:val="SegmentID"/>
              </w:rPr>
              <w:t>1658</w:t>
            </w:r>
            <w:r>
              <w:rPr>
                <w:rStyle w:val="TransUnitID"/>
              </w:rPr>
              <w:t>0d9a3b69-5471-4b0a-950c-e0ce8c16b4b2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2000 µS/cm</w:t>
            </w:r>
          </w:p>
        </w:tc>
        <w:tc>
          <w:tcPr>
            <w:tcW w:w="0" w:type="auto"/>
            <w:shd w:val="clear" w:color="auto" w:fill="FFFFFF"/>
          </w:tcPr>
          <w:p w:rsidR="002D551D" w:rsidRDefault="000F52A6">
            <w:pPr>
              <w:rPr>
                <w:lang w:val="pt-BR"/>
              </w:rPr>
            </w:pPr>
            <w:r>
              <w:rPr>
                <w:lang w:val="pt-BR"/>
              </w:rPr>
              <w:t>2000 µS/cm</w:t>
            </w:r>
          </w:p>
        </w:tc>
      </w:tr>
      <w:tr w:rsidR="002D551D">
        <w:tc>
          <w:tcPr>
            <w:tcW w:w="0" w:type="auto"/>
            <w:shd w:val="clear" w:color="auto" w:fill="FFFFFF"/>
          </w:tcPr>
          <w:p w:rsidR="002D551D" w:rsidRDefault="000F52A6">
            <w:r>
              <w:rPr>
                <w:rStyle w:val="SegmentID"/>
              </w:rPr>
              <w:t>1659</w:t>
            </w:r>
            <w:r>
              <w:rPr>
                <w:rStyle w:val="TransUnitID"/>
              </w:rPr>
              <w:t>8696e180-318d-4ec2-9fb5-5c22e23e550c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ppm = parts per million</w:t>
            </w:r>
          </w:p>
        </w:tc>
        <w:tc>
          <w:tcPr>
            <w:tcW w:w="0" w:type="auto"/>
            <w:shd w:val="clear" w:color="auto" w:fill="FFFFFF"/>
          </w:tcPr>
          <w:p w:rsidR="002D551D" w:rsidRDefault="000F52A6">
            <w:pPr>
              <w:rPr>
                <w:lang w:val="pt-BR"/>
              </w:rPr>
            </w:pPr>
            <w:r>
              <w:rPr>
                <w:lang w:val="pt-BR"/>
              </w:rPr>
              <w:t>ppm = partes por milhão</w:t>
            </w:r>
          </w:p>
        </w:tc>
      </w:tr>
      <w:tr w:rsidR="002D551D">
        <w:tc>
          <w:tcPr>
            <w:tcW w:w="0" w:type="auto"/>
            <w:shd w:val="clear" w:color="auto" w:fill="FFFFFF"/>
          </w:tcPr>
          <w:p w:rsidR="002D551D" w:rsidRDefault="000F52A6">
            <w:r>
              <w:rPr>
                <w:rStyle w:val="SegmentID"/>
              </w:rPr>
              <w:t>1660</w:t>
            </w:r>
            <w:r>
              <w:rPr>
                <w:rStyle w:val="TransUnitID"/>
              </w:rPr>
              <w:t>f405a8a1-2cfb-4dd0-a247-a314439b13f2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µS/cm = micro siemens per centimeter</w:t>
            </w:r>
          </w:p>
        </w:tc>
        <w:tc>
          <w:tcPr>
            <w:tcW w:w="0" w:type="auto"/>
            <w:shd w:val="clear" w:color="auto" w:fill="FFFFFF"/>
          </w:tcPr>
          <w:p w:rsidR="002D551D" w:rsidRDefault="000F52A6">
            <w:pPr>
              <w:rPr>
                <w:lang w:val="pt-BR"/>
              </w:rPr>
            </w:pPr>
            <w:r>
              <w:rPr>
                <w:lang w:val="pt-BR"/>
              </w:rPr>
              <w:t>µS/cm = micro siemens por centímetro</w:t>
            </w:r>
          </w:p>
        </w:tc>
      </w:tr>
      <w:tr w:rsidR="002D551D">
        <w:tc>
          <w:tcPr>
            <w:tcW w:w="0" w:type="auto"/>
            <w:shd w:val="clear" w:color="auto" w:fill="FFFFFF"/>
          </w:tcPr>
          <w:p w:rsidR="002D551D" w:rsidRDefault="000F52A6">
            <w:r>
              <w:rPr>
                <w:rStyle w:val="SegmentID"/>
              </w:rPr>
              <w:t>1661</w:t>
            </w:r>
            <w:r>
              <w:rPr>
                <w:rStyle w:val="TransUnitID"/>
              </w:rPr>
              <w:t>903a86e7-fe45-4593-b0b7-d9a00cb38223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the number of cooling tower cycles by dividing the maximum allowed concentration level of each parameter by the actual concentration level of</w:t>
            </w:r>
            <w:r>
              <w:t xml:space="preserve"> each parameter found in the potable makeup water.</w:t>
            </w:r>
          </w:p>
        </w:tc>
        <w:tc>
          <w:tcPr>
            <w:tcW w:w="0" w:type="auto"/>
            <w:shd w:val="clear" w:color="auto" w:fill="FFFFFF"/>
          </w:tcPr>
          <w:p w:rsidR="002D551D" w:rsidRDefault="000F52A6">
            <w:pPr>
              <w:rPr>
                <w:lang w:val="pt-BR"/>
              </w:rPr>
            </w:pPr>
            <w:r>
              <w:rPr>
                <w:lang w:val="pt-BR"/>
              </w:rPr>
              <w:t>Calcule o número de ciclos da torre de resfriamento dividindo o nível máximo de concentração permitido de cada parâmetro pelo nível de concentração real de cada parâmetro encontrado na água de reposição po</w:t>
            </w:r>
            <w:r>
              <w:rPr>
                <w:lang w:val="pt-BR"/>
              </w:rPr>
              <w:t>tável.</w:t>
            </w:r>
          </w:p>
        </w:tc>
      </w:tr>
      <w:tr w:rsidR="002D551D">
        <w:tc>
          <w:tcPr>
            <w:tcW w:w="0" w:type="auto"/>
            <w:shd w:val="clear" w:color="auto" w:fill="FFFFFF"/>
          </w:tcPr>
          <w:p w:rsidR="002D551D" w:rsidRDefault="000F52A6">
            <w:r>
              <w:rPr>
                <w:rStyle w:val="SegmentID"/>
              </w:rPr>
              <w:t>1662</w:t>
            </w:r>
            <w:r>
              <w:rPr>
                <w:rStyle w:val="TransUnitID"/>
              </w:rPr>
              <w:t>903a86e7-fe45-4593-b0b7-d9a00cb38223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Limit cooling tower cycles to avoid exceeding maximum values for any of these parameters.</w:t>
            </w:r>
          </w:p>
        </w:tc>
        <w:tc>
          <w:tcPr>
            <w:tcW w:w="0" w:type="auto"/>
            <w:shd w:val="clear" w:color="auto" w:fill="FFFFFF"/>
          </w:tcPr>
          <w:p w:rsidR="002D551D" w:rsidRDefault="000F52A6">
            <w:pPr>
              <w:rPr>
                <w:lang w:val="pt-BR"/>
              </w:rPr>
            </w:pPr>
            <w:r>
              <w:rPr>
                <w:lang w:val="pt-BR"/>
              </w:rPr>
              <w:t>Limite os ciclos da torre de resfriamento para não exceder os valores máximos em nenhum des</w:t>
            </w:r>
            <w:r>
              <w:rPr>
                <w:lang w:val="pt-BR"/>
              </w:rPr>
              <w:t>ses parâmetros.</w:t>
            </w:r>
          </w:p>
        </w:tc>
      </w:tr>
      <w:tr w:rsidR="002D551D">
        <w:tc>
          <w:tcPr>
            <w:tcW w:w="0" w:type="auto"/>
            <w:shd w:val="clear" w:color="auto" w:fill="98FB98"/>
          </w:tcPr>
          <w:p w:rsidR="002D551D" w:rsidRDefault="000F52A6">
            <w:r>
              <w:rPr>
                <w:rStyle w:val="SegmentID"/>
              </w:rPr>
              <w:t>1663</w:t>
            </w:r>
            <w:r>
              <w:rPr>
                <w:rStyle w:val="TransUnitID"/>
              </w:rPr>
              <w:t>5a78c296-000e-43c8-b36d-296f999ce2cc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FFFFF"/>
          </w:tcPr>
          <w:p w:rsidR="002D551D" w:rsidRDefault="000F52A6">
            <w:r>
              <w:rPr>
                <w:rStyle w:val="SegmentID"/>
              </w:rPr>
              <w:t>1664</w:t>
            </w:r>
            <w:r>
              <w:rPr>
                <w:rStyle w:val="TransUnitID"/>
              </w:rPr>
              <w:t>5a78c296-000e-43c8-b36d-296f999ce2cc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cooling tower cycles</w:t>
            </w:r>
          </w:p>
        </w:tc>
        <w:tc>
          <w:tcPr>
            <w:tcW w:w="0" w:type="auto"/>
            <w:shd w:val="clear" w:color="auto" w:fill="FFFFFF"/>
          </w:tcPr>
          <w:p w:rsidR="002D551D" w:rsidRDefault="000F52A6">
            <w:pPr>
              <w:rPr>
                <w:lang w:val="pt-BR"/>
              </w:rPr>
            </w:pPr>
            <w:r>
              <w:rPr>
                <w:lang w:val="pt-BR"/>
              </w:rPr>
              <w:t>Pontos para ciclos da torre de resfriamento</w:t>
            </w:r>
          </w:p>
        </w:tc>
      </w:tr>
      <w:tr w:rsidR="002D551D">
        <w:tc>
          <w:tcPr>
            <w:tcW w:w="0" w:type="auto"/>
            <w:shd w:val="clear" w:color="auto" w:fill="F5DEB3"/>
          </w:tcPr>
          <w:p w:rsidR="002D551D" w:rsidRDefault="000F52A6">
            <w:r>
              <w:rPr>
                <w:rStyle w:val="SegmentID"/>
              </w:rPr>
              <w:t>1665</w:t>
            </w:r>
            <w:r>
              <w:rPr>
                <w:rStyle w:val="TransUnitID"/>
              </w:rPr>
              <w:t>3daf099a-f3d9-44b3-8257-36f003cd0199</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Cooling tower cycles</w:t>
            </w:r>
          </w:p>
        </w:tc>
        <w:tc>
          <w:tcPr>
            <w:tcW w:w="0" w:type="auto"/>
            <w:shd w:val="clear" w:color="auto" w:fill="F5DEB3"/>
          </w:tcPr>
          <w:p w:rsidR="002D551D" w:rsidRDefault="000F52A6">
            <w:pPr>
              <w:rPr>
                <w:lang w:val="pt-BR"/>
              </w:rPr>
            </w:pPr>
            <w:r>
              <w:rPr>
                <w:lang w:val="pt-BR"/>
              </w:rPr>
              <w:t>Ciclos da torre de resfriamento</w:t>
            </w:r>
          </w:p>
        </w:tc>
      </w:tr>
      <w:tr w:rsidR="002D551D">
        <w:tc>
          <w:tcPr>
            <w:tcW w:w="0" w:type="auto"/>
            <w:shd w:val="clear" w:color="auto" w:fill="98FB98"/>
          </w:tcPr>
          <w:p w:rsidR="002D551D" w:rsidRDefault="000F52A6">
            <w:r>
              <w:rPr>
                <w:rStyle w:val="SegmentID"/>
              </w:rPr>
              <w:t>1666</w:t>
            </w:r>
            <w:r>
              <w:rPr>
                <w:rStyle w:val="TransUnitID"/>
              </w:rPr>
              <w:t>0cceeb9b-f176-4a7c-b6ac-0e0f22d38f73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FFFFF"/>
          </w:tcPr>
          <w:p w:rsidR="002D551D" w:rsidRDefault="000F52A6">
            <w:r>
              <w:rPr>
                <w:rStyle w:val="SegmentID"/>
              </w:rPr>
              <w:t>1667</w:t>
            </w:r>
            <w:r>
              <w:rPr>
                <w:rStyle w:val="TransUnitID"/>
              </w:rPr>
              <w:t>b41ed802-4f4e-4bb8-880b-f4254fb02f84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number of cycles achieved without exceeding any filtration levels or affecting operation of condenser water system (up to maximum of 10 cycles)</w:t>
            </w:r>
          </w:p>
        </w:tc>
        <w:tc>
          <w:tcPr>
            <w:tcW w:w="0" w:type="auto"/>
            <w:shd w:val="clear" w:color="auto" w:fill="FFFFFF"/>
          </w:tcPr>
          <w:p w:rsidR="002D551D" w:rsidRDefault="000F52A6">
            <w:pPr>
              <w:rPr>
                <w:lang w:val="pt-BR"/>
              </w:rPr>
            </w:pPr>
            <w:r>
              <w:rPr>
                <w:lang w:val="pt-BR"/>
              </w:rPr>
              <w:t>Número máximo de ciclos alcançado sem exceder nenhum nível de filtração nem af</w:t>
            </w:r>
            <w:r>
              <w:rPr>
                <w:lang w:val="pt-BR"/>
              </w:rPr>
              <w:t>etar a operação do sistema de água do condensador (até no máximo 10 ciclos)</w:t>
            </w:r>
          </w:p>
        </w:tc>
      </w:tr>
      <w:tr w:rsidR="002D551D">
        <w:tc>
          <w:tcPr>
            <w:tcW w:w="0" w:type="auto"/>
            <w:shd w:val="clear" w:color="auto" w:fill="98FB98"/>
          </w:tcPr>
          <w:p w:rsidR="002D551D" w:rsidRDefault="000F52A6">
            <w:r>
              <w:rPr>
                <w:rStyle w:val="SegmentID"/>
              </w:rPr>
              <w:t>1668</w:t>
            </w:r>
            <w:r>
              <w:rPr>
                <w:rStyle w:val="TransUnitID"/>
              </w:rPr>
              <w:t>0c03be6b-845e-41bf-81ac-d185e6b26dfe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FFFFFF"/>
          </w:tcPr>
          <w:p w:rsidR="002D551D" w:rsidRDefault="000F52A6">
            <w:r>
              <w:rPr>
                <w:rStyle w:val="SegmentID"/>
              </w:rPr>
              <w:t>1669</w:t>
            </w:r>
            <w:r>
              <w:rPr>
                <w:rStyle w:val="TransUnitID"/>
              </w:rPr>
              <w:t>a52eb63c-f6b4-4072-8005-540399607a31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a minimum 10 cycles by increasing the level of treatment in condenser or make-up water</w:t>
            </w:r>
          </w:p>
        </w:tc>
        <w:tc>
          <w:tcPr>
            <w:tcW w:w="0" w:type="auto"/>
            <w:shd w:val="clear" w:color="auto" w:fill="FFFFFF"/>
          </w:tcPr>
          <w:p w:rsidR="002D551D" w:rsidRDefault="000F52A6">
            <w:pPr>
              <w:rPr>
                <w:lang w:val="pt-BR"/>
              </w:rPr>
            </w:pPr>
            <w:r>
              <w:rPr>
                <w:lang w:val="pt-BR"/>
              </w:rPr>
              <w:t>Alcançar no mínimo 10 ciclos aumentando o nível de tratamento na água do condensador ou de reposição</w:t>
            </w:r>
          </w:p>
        </w:tc>
      </w:tr>
      <w:tr w:rsidR="002D551D">
        <w:tc>
          <w:tcPr>
            <w:tcW w:w="0" w:type="auto"/>
            <w:shd w:val="clear" w:color="auto" w:fill="98FB98"/>
          </w:tcPr>
          <w:p w:rsidR="002D551D" w:rsidRDefault="000F52A6">
            <w:r>
              <w:rPr>
                <w:rStyle w:val="SegmentID"/>
              </w:rPr>
              <w:t>1670</w:t>
            </w:r>
            <w:r>
              <w:rPr>
                <w:rStyle w:val="TransUnitID"/>
              </w:rPr>
              <w:t>ff5c0310-ce2a-4a49-ad98-25396af36b06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1671</w:t>
            </w:r>
            <w:r>
              <w:rPr>
                <w:rStyle w:val="TransUnitID"/>
              </w:rPr>
              <w:t>df239d1a-ffe7-4d7c-8c39-5c6446886d43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minimum number of cycles to earn 1 point and use a minimum 20% recycled nonpotable water</w:t>
            </w:r>
          </w:p>
        </w:tc>
        <w:tc>
          <w:tcPr>
            <w:tcW w:w="0" w:type="auto"/>
            <w:shd w:val="clear" w:color="auto" w:fill="FFFFFF"/>
          </w:tcPr>
          <w:p w:rsidR="002D551D" w:rsidRDefault="000F52A6">
            <w:pPr>
              <w:rPr>
                <w:lang w:val="pt-BR"/>
              </w:rPr>
            </w:pPr>
            <w:r>
              <w:rPr>
                <w:lang w:val="pt-BR"/>
              </w:rPr>
              <w:t>Cumprir com o número mínimo de ciclos para obter 1 ponto</w:t>
            </w:r>
            <w:r>
              <w:rPr>
                <w:lang w:val="pt-BR"/>
              </w:rPr>
              <w:t xml:space="preserve"> e usar no mínimo 20% de água reciclada não potável</w:t>
            </w:r>
          </w:p>
        </w:tc>
      </w:tr>
      <w:tr w:rsidR="002D551D">
        <w:tc>
          <w:tcPr>
            <w:tcW w:w="0" w:type="auto"/>
            <w:shd w:val="clear" w:color="auto" w:fill="98FB98"/>
          </w:tcPr>
          <w:p w:rsidR="002D551D" w:rsidRDefault="000F52A6">
            <w:r>
              <w:rPr>
                <w:rStyle w:val="SegmentID"/>
              </w:rPr>
              <w:t>1672</w:t>
            </w:r>
            <w:r>
              <w:rPr>
                <w:rStyle w:val="TransUnitID"/>
              </w:rPr>
              <w:t>ee6621b5-4a2d-47d6-88a9-9521da598f46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5DEB3"/>
          </w:tcPr>
          <w:p w:rsidR="002D551D" w:rsidRDefault="000F52A6">
            <w:r>
              <w:rPr>
                <w:rStyle w:val="SegmentID"/>
              </w:rPr>
              <w:t>1673</w:t>
            </w:r>
            <w:r>
              <w:rPr>
                <w:rStyle w:val="TransUnitID"/>
              </w:rPr>
              <w:t>10cd6ace-4142-4585-8f75-f950c9f10d4a</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WE Credit: Water Metering</w:t>
            </w:r>
          </w:p>
        </w:tc>
        <w:tc>
          <w:tcPr>
            <w:tcW w:w="0" w:type="auto"/>
            <w:shd w:val="clear" w:color="auto" w:fill="F5DEB3"/>
          </w:tcPr>
          <w:p w:rsidR="002D551D" w:rsidRDefault="000F52A6">
            <w:pPr>
              <w:rPr>
                <w:lang w:val="pt-BR"/>
              </w:rPr>
            </w:pPr>
            <w:r>
              <w:rPr>
                <w:lang w:val="pt-BR"/>
              </w:rPr>
              <w:t>Crédito WE: Medição de Água (WE Credit: Water Metering)</w:t>
            </w:r>
          </w:p>
        </w:tc>
      </w:tr>
      <w:tr w:rsidR="002D551D">
        <w:tc>
          <w:tcPr>
            <w:tcW w:w="0" w:type="auto"/>
            <w:shd w:val="clear" w:color="auto" w:fill="98FB98"/>
          </w:tcPr>
          <w:p w:rsidR="002D551D" w:rsidRDefault="000F52A6">
            <w:r>
              <w:rPr>
                <w:rStyle w:val="SegmentID"/>
              </w:rPr>
              <w:t>1674</w:t>
            </w:r>
            <w:r>
              <w:rPr>
                <w:rStyle w:val="TransUnitID"/>
              </w:rPr>
              <w:t>310c5e97-19b2-4e15-ad01-d8c6d2493d11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1675</w:t>
            </w:r>
            <w:r>
              <w:rPr>
                <w:rStyle w:val="TransUnitID"/>
              </w:rPr>
              <w:t>e96e5b17-fbbc-47ff-b625-5d03b33ee4bf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1676</w:t>
            </w:r>
            <w:r>
              <w:rPr>
                <w:rStyle w:val="TransUnitID"/>
              </w:rPr>
              <w:t>95534188-e9ef-48ed-83bb-2306c082a399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1677</w:t>
            </w:r>
            <w:r>
              <w:rPr>
                <w:rStyle w:val="TransUnitID"/>
              </w:rPr>
              <w:t>2e2557b5-54cc-45ed-b40d-85159a9b59d1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lastRenderedPageBreak/>
              <w:t>1678</w:t>
            </w:r>
            <w:r>
              <w:rPr>
                <w:rStyle w:val="TransUnitID"/>
              </w:rPr>
              <w:t>dcaafff3-19c5-410b-8153-6d266a436408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1679</w:t>
            </w:r>
            <w:r>
              <w:rPr>
                <w:rStyle w:val="TransUnitID"/>
              </w:rPr>
              <w:t>29be7ca7-adad-4d14-b4db-d2763401a9a8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1680</w:t>
            </w:r>
            <w:r>
              <w:rPr>
                <w:rStyle w:val="TransUnitID"/>
              </w:rPr>
              <w:t>efce2c56-2512-47f2-90f6-e2e221036089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1681</w:t>
            </w:r>
            <w:r>
              <w:rPr>
                <w:rStyle w:val="TransUnitID"/>
              </w:rPr>
              <w:t>1d33ad46-c740-47b3-9303-59bda6b35a87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1682</w:t>
            </w:r>
            <w:r>
              <w:rPr>
                <w:rStyle w:val="TransUnitID"/>
              </w:rPr>
              <w:t>e4d80917</w:t>
            </w:r>
            <w:r>
              <w:rPr>
                <w:rStyle w:val="TransUnitID"/>
              </w:rPr>
              <w:t>-3a62-461d-b589-9011e6329956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1683</w:t>
            </w:r>
            <w:r>
              <w:rPr>
                <w:rStyle w:val="TransUnitID"/>
              </w:rPr>
              <w:t>d14e16b3-2fec-4e03-bfe5-c438a2ba81ac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1684</w:t>
            </w:r>
            <w:r>
              <w:rPr>
                <w:rStyle w:val="TransUnitID"/>
              </w:rPr>
              <w:t>7f8b2e39-646a-41db-b90b-1abfb13412da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1685</w:t>
            </w:r>
            <w:r>
              <w:rPr>
                <w:rStyle w:val="TransUnitID"/>
              </w:rPr>
              <w:t>5fd4e796-914a-4f58-91fe-ee00194f42fc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w:t>
            </w:r>
            <w:r>
              <w:t>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t>1686</w:t>
            </w:r>
            <w:r>
              <w:rPr>
                <w:rStyle w:val="TransUnitID"/>
              </w:rPr>
              <w:t>7548a070-911e-44d7-90bc-2ccfa5011c45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support water management and identify opportunities for additional water savings by tracking water consumption.</w:t>
            </w:r>
          </w:p>
        </w:tc>
        <w:tc>
          <w:tcPr>
            <w:tcW w:w="0" w:type="auto"/>
            <w:shd w:val="clear" w:color="auto" w:fill="98FB98"/>
          </w:tcPr>
          <w:p w:rsidR="002D551D" w:rsidRDefault="000F52A6">
            <w:pPr>
              <w:rPr>
                <w:lang w:val="pt-BR"/>
              </w:rPr>
            </w:pPr>
            <w:r>
              <w:rPr>
                <w:lang w:val="pt-BR"/>
              </w:rPr>
              <w:t>Apoiar a gestão da água e identificar oportunidades de e</w:t>
            </w:r>
            <w:r>
              <w:rPr>
                <w:lang w:val="pt-BR"/>
              </w:rPr>
              <w:t>conomias adicionais de água rastreando o consumo de água.</w:t>
            </w:r>
          </w:p>
        </w:tc>
      </w:tr>
      <w:tr w:rsidR="002D551D">
        <w:tc>
          <w:tcPr>
            <w:tcW w:w="0" w:type="auto"/>
            <w:shd w:val="clear" w:color="auto" w:fill="98FB98"/>
          </w:tcPr>
          <w:p w:rsidR="002D551D" w:rsidRDefault="000F52A6">
            <w:r>
              <w:rPr>
                <w:rStyle w:val="SegmentID"/>
              </w:rPr>
              <w:t>1687</w:t>
            </w:r>
            <w:r>
              <w:rPr>
                <w:rStyle w:val="TransUnitID"/>
              </w:rPr>
              <w:t>01dfe4ed-0d95-4427-99f1-1294ff75b617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1688</w:t>
            </w:r>
            <w:r>
              <w:rPr>
                <w:rStyle w:val="TransUnitID"/>
              </w:rPr>
              <w:t>63930ee3-4858-4d9b-88d3-acfd91a7a59e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w:t>
            </w:r>
            <w:r>
              <w:rPr>
                <w:lang w:val="pt-BR"/>
              </w:rPr>
              <w:t xml:space="preserve"> (Hospitality), Setor de Saúde (Healthcare)</w:t>
            </w:r>
          </w:p>
        </w:tc>
      </w:tr>
      <w:tr w:rsidR="002D551D">
        <w:tc>
          <w:tcPr>
            <w:tcW w:w="0" w:type="auto"/>
            <w:shd w:val="clear" w:color="auto" w:fill="FFFFFF"/>
          </w:tcPr>
          <w:p w:rsidR="002D551D" w:rsidRDefault="000F52A6">
            <w:r>
              <w:rPr>
                <w:rStyle w:val="SegmentID"/>
              </w:rPr>
              <w:t>1689</w:t>
            </w:r>
            <w:r>
              <w:rPr>
                <w:rStyle w:val="TransUnitID"/>
              </w:rPr>
              <w:t>5b1bd481-2dba-4f54-acd7-8420b9abce50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permanent water meters for two or more of the following water subsystems, as applicable to the project:</w:t>
            </w:r>
          </w:p>
        </w:tc>
        <w:tc>
          <w:tcPr>
            <w:tcW w:w="0" w:type="auto"/>
            <w:shd w:val="clear" w:color="auto" w:fill="FFFFFF"/>
          </w:tcPr>
          <w:p w:rsidR="002D551D" w:rsidRDefault="000F52A6">
            <w:pPr>
              <w:rPr>
                <w:lang w:val="pt-BR"/>
              </w:rPr>
            </w:pPr>
            <w:r>
              <w:rPr>
                <w:lang w:val="pt-BR"/>
              </w:rPr>
              <w:t>Instale hidrômetros permanentes para dois ou mais dos subsistemas de água a seguir, conforme aplicável ao projeto:</w:t>
            </w:r>
          </w:p>
        </w:tc>
      </w:tr>
      <w:tr w:rsidR="002D551D">
        <w:tc>
          <w:tcPr>
            <w:tcW w:w="0" w:type="auto"/>
            <w:shd w:val="clear" w:color="auto" w:fill="F5DEB3"/>
          </w:tcPr>
          <w:p w:rsidR="002D551D" w:rsidRDefault="000F52A6">
            <w:r>
              <w:rPr>
                <w:rStyle w:val="SegmentID"/>
              </w:rPr>
              <w:t>1690</w:t>
            </w:r>
            <w:r>
              <w:rPr>
                <w:rStyle w:val="TransUnitID"/>
              </w:rPr>
              <w:t>67810ece-8853-435b-9e55-6e5604a5d7c4</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Irrigation.</w:t>
            </w:r>
          </w:p>
        </w:tc>
        <w:tc>
          <w:tcPr>
            <w:tcW w:w="0" w:type="auto"/>
            <w:shd w:val="clear" w:color="auto" w:fill="F5DEB3"/>
          </w:tcPr>
          <w:p w:rsidR="002D551D" w:rsidRDefault="000F52A6">
            <w:pPr>
              <w:rPr>
                <w:lang w:val="pt-BR"/>
              </w:rPr>
            </w:pPr>
            <w:r>
              <w:rPr>
                <w:lang w:val="pt-BR"/>
              </w:rPr>
              <w:t>Irrigação.</w:t>
            </w:r>
          </w:p>
        </w:tc>
      </w:tr>
      <w:tr w:rsidR="002D551D">
        <w:tc>
          <w:tcPr>
            <w:tcW w:w="0" w:type="auto"/>
            <w:shd w:val="clear" w:color="auto" w:fill="FFFFFF"/>
          </w:tcPr>
          <w:p w:rsidR="002D551D" w:rsidRDefault="000F52A6">
            <w:r>
              <w:rPr>
                <w:rStyle w:val="SegmentID"/>
              </w:rPr>
              <w:t>1691</w:t>
            </w:r>
            <w:r>
              <w:rPr>
                <w:rStyle w:val="TransUnitID"/>
              </w:rPr>
              <w:t>67810ece-8853-435b-9e55-6e5604a5d7c4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Meter water systems serving at least 80% of the irrigated landscaped area.</w:t>
            </w:r>
          </w:p>
        </w:tc>
        <w:tc>
          <w:tcPr>
            <w:tcW w:w="0" w:type="auto"/>
            <w:shd w:val="clear" w:color="auto" w:fill="FFFFFF"/>
          </w:tcPr>
          <w:p w:rsidR="002D551D" w:rsidRDefault="000F52A6">
            <w:pPr>
              <w:rPr>
                <w:lang w:val="pt-BR"/>
              </w:rPr>
            </w:pPr>
            <w:r>
              <w:rPr>
                <w:lang w:val="pt-BR"/>
              </w:rPr>
              <w:t>Meça sistemas de água que atendam a pelo menos 80% da área de paisagismo irrigada.</w:t>
            </w:r>
          </w:p>
        </w:tc>
      </w:tr>
      <w:tr w:rsidR="002D551D">
        <w:tc>
          <w:tcPr>
            <w:tcW w:w="0" w:type="auto"/>
            <w:shd w:val="clear" w:color="auto" w:fill="FFFFFF"/>
          </w:tcPr>
          <w:p w:rsidR="002D551D" w:rsidRDefault="000F52A6">
            <w:r>
              <w:rPr>
                <w:rStyle w:val="SegmentID"/>
              </w:rPr>
              <w:t>1692</w:t>
            </w:r>
            <w:r>
              <w:rPr>
                <w:rStyle w:val="TransUnitID"/>
              </w:rPr>
              <w:t>67810ece-8853-435b-9e55-6e5604a5d7c4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the percentage of irrigated landscape area served as the total metered irrigated landscape area divided by the total irrigated landscape area.</w:t>
            </w:r>
          </w:p>
        </w:tc>
        <w:tc>
          <w:tcPr>
            <w:tcW w:w="0" w:type="auto"/>
            <w:shd w:val="clear" w:color="auto" w:fill="FFFFFF"/>
          </w:tcPr>
          <w:p w:rsidR="002D551D" w:rsidRDefault="000F52A6">
            <w:pPr>
              <w:rPr>
                <w:lang w:val="pt-BR"/>
              </w:rPr>
            </w:pPr>
            <w:r>
              <w:rPr>
                <w:lang w:val="pt-BR"/>
              </w:rPr>
              <w:t xml:space="preserve">Calcule a porcentagem da área de paisagismo irrigada atendida como a área total de paisagismo irrigada </w:t>
            </w:r>
            <w:r>
              <w:rPr>
                <w:lang w:val="pt-BR"/>
              </w:rPr>
              <w:t>medida dividida pela área total de paisagismo irrigada.</w:t>
            </w:r>
          </w:p>
        </w:tc>
      </w:tr>
      <w:tr w:rsidR="002D551D">
        <w:tc>
          <w:tcPr>
            <w:tcW w:w="0" w:type="auto"/>
            <w:shd w:val="clear" w:color="auto" w:fill="FFFFFF"/>
          </w:tcPr>
          <w:p w:rsidR="002D551D" w:rsidRDefault="000F52A6">
            <w:r>
              <w:rPr>
                <w:rStyle w:val="SegmentID"/>
              </w:rPr>
              <w:t>1693</w:t>
            </w:r>
            <w:r>
              <w:rPr>
                <w:rStyle w:val="TransUnitID"/>
              </w:rPr>
              <w:t>67810ece-8853-435b-9e55-6e5604a5d7c4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Landscape areas fully covered with xeriscaping or native vegetation that requires no routine irrigation may be excluded from the cal</w:t>
            </w:r>
            <w:r>
              <w:t>culation.</w:t>
            </w:r>
          </w:p>
        </w:tc>
        <w:tc>
          <w:tcPr>
            <w:tcW w:w="0" w:type="auto"/>
            <w:shd w:val="clear" w:color="auto" w:fill="FFFFFF"/>
          </w:tcPr>
          <w:p w:rsidR="002D551D" w:rsidRDefault="000F52A6">
            <w:pPr>
              <w:rPr>
                <w:lang w:val="pt-BR"/>
              </w:rPr>
            </w:pPr>
            <w:r>
              <w:rPr>
                <w:lang w:val="pt-BR"/>
              </w:rPr>
              <w:t>Áreas de paisagismo totalmente cobertas por xeriscape ou vegetação nativa que não precisam de irrigação rotineira podem ser excluídas do cálculo.</w:t>
            </w:r>
          </w:p>
        </w:tc>
      </w:tr>
      <w:tr w:rsidR="002D551D">
        <w:tc>
          <w:tcPr>
            <w:tcW w:w="0" w:type="auto"/>
            <w:shd w:val="clear" w:color="auto" w:fill="F5DEB3"/>
          </w:tcPr>
          <w:p w:rsidR="002D551D" w:rsidRDefault="000F52A6">
            <w:r>
              <w:rPr>
                <w:rStyle w:val="SegmentID"/>
              </w:rPr>
              <w:t>1694</w:t>
            </w:r>
            <w:r>
              <w:rPr>
                <w:rStyle w:val="TransUnitID"/>
              </w:rPr>
              <w:t>8ce527c2-d2a0-477b-b438-f758aaef2006</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Indoor plumbing fixtures and fi</w:t>
            </w:r>
            <w:r>
              <w:t>ttings.</w:t>
            </w:r>
          </w:p>
        </w:tc>
        <w:tc>
          <w:tcPr>
            <w:tcW w:w="0" w:type="auto"/>
            <w:shd w:val="clear" w:color="auto" w:fill="F5DEB3"/>
          </w:tcPr>
          <w:p w:rsidR="002D551D" w:rsidRDefault="000F52A6">
            <w:pPr>
              <w:rPr>
                <w:lang w:val="pt-BR"/>
              </w:rPr>
            </w:pPr>
            <w:r>
              <w:rPr>
                <w:lang w:val="pt-BR"/>
              </w:rPr>
              <w:t>Dispositivos e conexões hidráulicos internos.</w:t>
            </w:r>
          </w:p>
        </w:tc>
      </w:tr>
      <w:tr w:rsidR="002D551D">
        <w:tc>
          <w:tcPr>
            <w:tcW w:w="0" w:type="auto"/>
            <w:shd w:val="clear" w:color="auto" w:fill="FFFFFF"/>
          </w:tcPr>
          <w:p w:rsidR="002D551D" w:rsidRDefault="000F52A6">
            <w:r>
              <w:rPr>
                <w:rStyle w:val="SegmentID"/>
              </w:rPr>
              <w:t>1695</w:t>
            </w:r>
            <w:r>
              <w:rPr>
                <w:rStyle w:val="TransUnitID"/>
              </w:rPr>
              <w:t>8ce527c2-d2a0-477b-b438-f758aaef2006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Meter water systems serving at least 80% of the indoor fixtures and fitting described in WE Prerequisite Indoor Water Use Reduction, either directly or by deducting all other measured water use from the measured total water consumption of the building and </w:t>
            </w:r>
            <w:r>
              <w:t>grounds.</w:t>
            </w:r>
          </w:p>
        </w:tc>
        <w:tc>
          <w:tcPr>
            <w:tcW w:w="0" w:type="auto"/>
            <w:shd w:val="clear" w:color="auto" w:fill="FFFFFF"/>
          </w:tcPr>
          <w:p w:rsidR="002D551D" w:rsidRDefault="000F52A6">
            <w:pPr>
              <w:rPr>
                <w:lang w:val="pt-BR"/>
              </w:rPr>
            </w:pPr>
            <w:r>
              <w:rPr>
                <w:lang w:val="pt-BR"/>
              </w:rPr>
              <w:t>Meça sistemas de água que atendam a pelo menos 80% dos dispositivos e conexões internos descritos no Pré-requisito WE: Redução do Uso de Água Interno (WE Prerequisite Indoor Water Use Reduction), diretamente ou subtraindo todos os outros usos de á</w:t>
            </w:r>
            <w:r>
              <w:rPr>
                <w:lang w:val="pt-BR"/>
              </w:rPr>
              <w:t>gua medidos do consumo total de água do edifício e do terreno.</w:t>
            </w:r>
          </w:p>
        </w:tc>
      </w:tr>
      <w:tr w:rsidR="002D551D">
        <w:tc>
          <w:tcPr>
            <w:tcW w:w="0" w:type="auto"/>
            <w:shd w:val="clear" w:color="auto" w:fill="F5DEB3"/>
          </w:tcPr>
          <w:p w:rsidR="002D551D" w:rsidRDefault="000F52A6">
            <w:r>
              <w:rPr>
                <w:rStyle w:val="SegmentID"/>
              </w:rPr>
              <w:t>1696</w:t>
            </w:r>
            <w:r>
              <w:rPr>
                <w:rStyle w:val="TransUnitID"/>
              </w:rPr>
              <w:t>0ea8df1e-efd5-4e84-b23e-291df71d6ece</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Domestic hot water.</w:t>
            </w:r>
          </w:p>
        </w:tc>
        <w:tc>
          <w:tcPr>
            <w:tcW w:w="0" w:type="auto"/>
            <w:shd w:val="clear" w:color="auto" w:fill="F5DEB3"/>
          </w:tcPr>
          <w:p w:rsidR="002D551D" w:rsidRDefault="000F52A6">
            <w:pPr>
              <w:rPr>
                <w:lang w:val="pt-BR"/>
              </w:rPr>
            </w:pPr>
            <w:r>
              <w:rPr>
                <w:lang w:val="pt-BR"/>
              </w:rPr>
              <w:t>Água quente para uso doméstico.</w:t>
            </w:r>
          </w:p>
        </w:tc>
      </w:tr>
      <w:tr w:rsidR="002D551D">
        <w:tc>
          <w:tcPr>
            <w:tcW w:w="0" w:type="auto"/>
            <w:shd w:val="clear" w:color="auto" w:fill="98FB98"/>
          </w:tcPr>
          <w:p w:rsidR="002D551D" w:rsidRDefault="000F52A6">
            <w:r>
              <w:rPr>
                <w:rStyle w:val="SegmentID"/>
              </w:rPr>
              <w:t>1697</w:t>
            </w:r>
            <w:r>
              <w:rPr>
                <w:rStyle w:val="TransUnitID"/>
              </w:rPr>
              <w:t>0ea8df1e-efd5-4e84-b23e-291df71d6ece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Meter water use of at least 80% of the installed domestic hot water heating capacity (including both tanks and on-demand heaters).</w:t>
            </w:r>
          </w:p>
        </w:tc>
        <w:tc>
          <w:tcPr>
            <w:tcW w:w="0" w:type="auto"/>
            <w:shd w:val="clear" w:color="auto" w:fill="98FB98"/>
          </w:tcPr>
          <w:p w:rsidR="002D551D" w:rsidRDefault="000F52A6">
            <w:pPr>
              <w:rPr>
                <w:lang w:val="pt-BR"/>
              </w:rPr>
            </w:pPr>
            <w:r>
              <w:rPr>
                <w:lang w:val="pt-BR"/>
              </w:rPr>
              <w:t>Meça o uso de água de pelo menos 80% da capacidade de aquecimento de água para uso doméstico instalada (incluindo tanques e a</w:t>
            </w:r>
            <w:r>
              <w:rPr>
                <w:lang w:val="pt-BR"/>
              </w:rPr>
              <w:t>quecedores por demanda).</w:t>
            </w:r>
          </w:p>
        </w:tc>
      </w:tr>
      <w:tr w:rsidR="002D551D">
        <w:tc>
          <w:tcPr>
            <w:tcW w:w="0" w:type="auto"/>
            <w:shd w:val="clear" w:color="auto" w:fill="FFFFFF"/>
          </w:tcPr>
          <w:p w:rsidR="002D551D" w:rsidRDefault="000F52A6">
            <w:r>
              <w:rPr>
                <w:rStyle w:val="SegmentID"/>
              </w:rPr>
              <w:t>1698</w:t>
            </w:r>
            <w:r>
              <w:rPr>
                <w:rStyle w:val="TransUnitID"/>
              </w:rPr>
              <w:t>8b55b5f7-092f-479d-aab0-66910464defd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Boiler with aggregate projected annual water use of 100,000 gallons (378 500 liters) or more, or boiler of more than 500,000 BtuH (150 kW).</w:t>
            </w:r>
          </w:p>
        </w:tc>
        <w:tc>
          <w:tcPr>
            <w:tcW w:w="0" w:type="auto"/>
            <w:shd w:val="clear" w:color="auto" w:fill="FFFFFF"/>
          </w:tcPr>
          <w:p w:rsidR="002D551D" w:rsidRDefault="000F52A6">
            <w:pPr>
              <w:rPr>
                <w:lang w:val="pt-BR"/>
              </w:rPr>
            </w:pPr>
            <w:r>
              <w:rPr>
                <w:lang w:val="pt-BR"/>
              </w:rPr>
              <w:t>Caldeira com uso de águ</w:t>
            </w:r>
            <w:r>
              <w:rPr>
                <w:lang w:val="pt-BR"/>
              </w:rPr>
              <w:t>a anual previsto agregado de 100.000 galões (378.500 litros) ou mais, ou caldeira de mais de 500.000 BtuH (150 kW).</w:t>
            </w:r>
          </w:p>
        </w:tc>
      </w:tr>
      <w:tr w:rsidR="002D551D">
        <w:tc>
          <w:tcPr>
            <w:tcW w:w="0" w:type="auto"/>
            <w:shd w:val="clear" w:color="auto" w:fill="FFFFFF"/>
          </w:tcPr>
          <w:p w:rsidR="002D551D" w:rsidRDefault="000F52A6">
            <w:r>
              <w:rPr>
                <w:rStyle w:val="SegmentID"/>
              </w:rPr>
              <w:lastRenderedPageBreak/>
              <w:t>1699</w:t>
            </w:r>
            <w:r>
              <w:rPr>
                <w:rStyle w:val="TransUnitID"/>
              </w:rPr>
              <w:t>8b55b5f7-092f-479d-aab0-66910464defd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single makeup meter may record flows for multiple boilers.</w:t>
            </w:r>
          </w:p>
        </w:tc>
        <w:tc>
          <w:tcPr>
            <w:tcW w:w="0" w:type="auto"/>
            <w:shd w:val="clear" w:color="auto" w:fill="FFFFFF"/>
          </w:tcPr>
          <w:p w:rsidR="002D551D" w:rsidRDefault="000F52A6">
            <w:pPr>
              <w:rPr>
                <w:lang w:val="pt-BR"/>
              </w:rPr>
            </w:pPr>
            <w:r>
              <w:rPr>
                <w:lang w:val="pt-BR"/>
              </w:rPr>
              <w:t>Um único medidor de reposição pode registrar vazões de diversas caldeiras.</w:t>
            </w:r>
          </w:p>
        </w:tc>
      </w:tr>
      <w:tr w:rsidR="002D551D">
        <w:tc>
          <w:tcPr>
            <w:tcW w:w="0" w:type="auto"/>
            <w:shd w:val="clear" w:color="auto" w:fill="F5DEB3"/>
          </w:tcPr>
          <w:p w:rsidR="002D551D" w:rsidRDefault="000F52A6">
            <w:r>
              <w:rPr>
                <w:rStyle w:val="SegmentID"/>
              </w:rPr>
              <w:t>1700</w:t>
            </w:r>
            <w:r>
              <w:rPr>
                <w:rStyle w:val="TransUnitID"/>
              </w:rPr>
              <w:t>d6036872-f0b7-4c4b-b737-d482c51dbfd2</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Reclaimed water.</w:t>
            </w:r>
          </w:p>
        </w:tc>
        <w:tc>
          <w:tcPr>
            <w:tcW w:w="0" w:type="auto"/>
            <w:shd w:val="clear" w:color="auto" w:fill="F5DEB3"/>
          </w:tcPr>
          <w:p w:rsidR="002D551D" w:rsidRDefault="000F52A6">
            <w:pPr>
              <w:rPr>
                <w:lang w:val="pt-BR"/>
              </w:rPr>
            </w:pPr>
            <w:r>
              <w:rPr>
                <w:lang w:val="pt-BR"/>
              </w:rPr>
              <w:t>Água recuperada.</w:t>
            </w:r>
          </w:p>
        </w:tc>
      </w:tr>
      <w:tr w:rsidR="002D551D">
        <w:tc>
          <w:tcPr>
            <w:tcW w:w="0" w:type="auto"/>
            <w:shd w:val="clear" w:color="auto" w:fill="FFFFFF"/>
          </w:tcPr>
          <w:p w:rsidR="002D551D" w:rsidRDefault="000F52A6">
            <w:r>
              <w:rPr>
                <w:rStyle w:val="SegmentID"/>
              </w:rPr>
              <w:t>1701</w:t>
            </w:r>
            <w:r>
              <w:rPr>
                <w:rStyle w:val="TransUnitID"/>
              </w:rPr>
              <w:t>d6036872-f0b7-4c4b-b737-d482c51dbfd2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Meter recl</w:t>
            </w:r>
            <w:r>
              <w:t>aimed water, regardless of rate.</w:t>
            </w:r>
          </w:p>
        </w:tc>
        <w:tc>
          <w:tcPr>
            <w:tcW w:w="0" w:type="auto"/>
            <w:shd w:val="clear" w:color="auto" w:fill="FFFFFF"/>
          </w:tcPr>
          <w:p w:rsidR="002D551D" w:rsidRDefault="000F52A6">
            <w:pPr>
              <w:rPr>
                <w:lang w:val="pt-BR"/>
              </w:rPr>
            </w:pPr>
            <w:r>
              <w:rPr>
                <w:lang w:val="pt-BR"/>
              </w:rPr>
              <w:t>Meça a água recuperada, independentemente da taxa.</w:t>
            </w:r>
          </w:p>
        </w:tc>
      </w:tr>
      <w:tr w:rsidR="002D551D">
        <w:tc>
          <w:tcPr>
            <w:tcW w:w="0" w:type="auto"/>
            <w:shd w:val="clear" w:color="auto" w:fill="FFFFFF"/>
          </w:tcPr>
          <w:p w:rsidR="002D551D" w:rsidRDefault="000F52A6">
            <w:r>
              <w:rPr>
                <w:rStyle w:val="SegmentID"/>
              </w:rPr>
              <w:t>1702</w:t>
            </w:r>
            <w:r>
              <w:rPr>
                <w:rStyle w:val="TransUnitID"/>
              </w:rPr>
              <w:t>d6036872-f0b7-4c4b-b737-d482c51dbfd2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reclaimed water system with a makeup water connection must also be metered so that the true reclaimed water component can be determined.</w:t>
            </w:r>
          </w:p>
        </w:tc>
        <w:tc>
          <w:tcPr>
            <w:tcW w:w="0" w:type="auto"/>
            <w:shd w:val="clear" w:color="auto" w:fill="FFFFFF"/>
          </w:tcPr>
          <w:p w:rsidR="002D551D" w:rsidRDefault="000F52A6">
            <w:pPr>
              <w:rPr>
                <w:lang w:val="pt-BR"/>
              </w:rPr>
            </w:pPr>
            <w:r>
              <w:rPr>
                <w:lang w:val="pt-BR"/>
              </w:rPr>
              <w:t>Um sistema de água recuperada com conexão de água de reposição também deve ser medido, para que o verdadeiro componen</w:t>
            </w:r>
            <w:r>
              <w:rPr>
                <w:lang w:val="pt-BR"/>
              </w:rPr>
              <w:t>te de água recuperada possa ser determinado.</w:t>
            </w:r>
          </w:p>
        </w:tc>
      </w:tr>
      <w:tr w:rsidR="002D551D">
        <w:tc>
          <w:tcPr>
            <w:tcW w:w="0" w:type="auto"/>
            <w:shd w:val="clear" w:color="auto" w:fill="F5DEB3"/>
          </w:tcPr>
          <w:p w:rsidR="002D551D" w:rsidRDefault="000F52A6">
            <w:r>
              <w:rPr>
                <w:rStyle w:val="SegmentID"/>
              </w:rPr>
              <w:t>1703</w:t>
            </w:r>
            <w:r>
              <w:rPr>
                <w:rStyle w:val="TransUnitID"/>
              </w:rPr>
              <w:t>c3fb0c01-4f63-4c04-b0f5-1e1b3eea8003</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Other process water.</w:t>
            </w:r>
          </w:p>
        </w:tc>
        <w:tc>
          <w:tcPr>
            <w:tcW w:w="0" w:type="auto"/>
            <w:shd w:val="clear" w:color="auto" w:fill="F5DEB3"/>
          </w:tcPr>
          <w:p w:rsidR="002D551D" w:rsidRDefault="000F52A6">
            <w:pPr>
              <w:rPr>
                <w:lang w:val="pt-BR"/>
              </w:rPr>
            </w:pPr>
            <w:r>
              <w:rPr>
                <w:lang w:val="pt-BR"/>
              </w:rPr>
              <w:t>Água de outros processos.</w:t>
            </w:r>
          </w:p>
        </w:tc>
      </w:tr>
      <w:tr w:rsidR="002D551D">
        <w:tc>
          <w:tcPr>
            <w:tcW w:w="0" w:type="auto"/>
            <w:shd w:val="clear" w:color="auto" w:fill="FFFFFF"/>
          </w:tcPr>
          <w:p w:rsidR="002D551D" w:rsidRDefault="000F52A6">
            <w:r>
              <w:rPr>
                <w:rStyle w:val="SegmentID"/>
              </w:rPr>
              <w:t>1704</w:t>
            </w:r>
            <w:r>
              <w:rPr>
                <w:rStyle w:val="TransUnitID"/>
              </w:rPr>
              <w:t>c3fb0c01-4f63-4c04-b0f5-1e1b3eea8003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Meter at least 80% of expected daily water consumption for process end uses, such as humidification systems, dishwashers, clothes washers, pools, and other subsystems using process water.</w:t>
            </w:r>
          </w:p>
        </w:tc>
        <w:tc>
          <w:tcPr>
            <w:tcW w:w="0" w:type="auto"/>
            <w:shd w:val="clear" w:color="auto" w:fill="FFFFFF"/>
          </w:tcPr>
          <w:p w:rsidR="002D551D" w:rsidRDefault="000F52A6">
            <w:pPr>
              <w:rPr>
                <w:lang w:val="pt-BR"/>
              </w:rPr>
            </w:pPr>
            <w:r>
              <w:rPr>
                <w:lang w:val="pt-BR"/>
              </w:rPr>
              <w:t>Meça pelo menos 80% do consumo de água diário esperado para usos fin</w:t>
            </w:r>
            <w:r>
              <w:rPr>
                <w:lang w:val="pt-BR"/>
              </w:rPr>
              <w:t>ais de processos, como sistemas de umidificação, lava-louças, máquinas de lavar roupa, piscinas e outros subsistemas que usam água de processo.</w:t>
            </w:r>
          </w:p>
        </w:tc>
      </w:tr>
      <w:tr w:rsidR="002D551D">
        <w:tc>
          <w:tcPr>
            <w:tcW w:w="0" w:type="auto"/>
            <w:shd w:val="clear" w:color="auto" w:fill="FFFFFF"/>
          </w:tcPr>
          <w:p w:rsidR="002D551D" w:rsidRDefault="000F52A6">
            <w:r>
              <w:rPr>
                <w:rStyle w:val="SegmentID"/>
              </w:rPr>
              <w:t>1705</w:t>
            </w:r>
            <w:r>
              <w:rPr>
                <w:rStyle w:val="TransUnitID"/>
              </w:rPr>
              <w:t>841c7faf-a351-4e95-8eee-e8cda181f66b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Healthcare Projects only</w:t>
            </w:r>
          </w:p>
        </w:tc>
        <w:tc>
          <w:tcPr>
            <w:tcW w:w="0" w:type="auto"/>
            <w:shd w:val="clear" w:color="auto" w:fill="FFFFFF"/>
          </w:tcPr>
          <w:p w:rsidR="002D551D" w:rsidRDefault="000F52A6">
            <w:pPr>
              <w:rPr>
                <w:lang w:val="pt-BR"/>
              </w:rPr>
            </w:pPr>
            <w:r>
              <w:rPr>
                <w:lang w:val="pt-BR"/>
              </w:rPr>
              <w:t xml:space="preserve">Apenas projetos do </w:t>
            </w:r>
            <w:r>
              <w:rPr>
                <w:lang w:val="pt-BR"/>
              </w:rPr>
              <w:t>Setor de Saúde (Healthcare)</w:t>
            </w:r>
          </w:p>
        </w:tc>
      </w:tr>
      <w:tr w:rsidR="002D551D">
        <w:tc>
          <w:tcPr>
            <w:tcW w:w="0" w:type="auto"/>
            <w:shd w:val="clear" w:color="auto" w:fill="FFFFFF"/>
          </w:tcPr>
          <w:p w:rsidR="002D551D" w:rsidRDefault="000F52A6">
            <w:r>
              <w:rPr>
                <w:rStyle w:val="SegmentID"/>
              </w:rPr>
              <w:t>1706</w:t>
            </w:r>
            <w:r>
              <w:rPr>
                <w:rStyle w:val="TransUnitID"/>
              </w:rPr>
              <w:t>08a62c55-b5a5-46d5-9c51-0aa66dbfebdc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to the requirements above, install water meters in any five of the following:</w:t>
            </w:r>
          </w:p>
        </w:tc>
        <w:tc>
          <w:tcPr>
            <w:tcW w:w="0" w:type="auto"/>
            <w:shd w:val="clear" w:color="auto" w:fill="FFFFFF"/>
          </w:tcPr>
          <w:p w:rsidR="002D551D" w:rsidRDefault="000F52A6">
            <w:pPr>
              <w:rPr>
                <w:lang w:val="pt-BR"/>
              </w:rPr>
            </w:pPr>
            <w:r>
              <w:rPr>
                <w:lang w:val="pt-BR"/>
              </w:rPr>
              <w:t>Além dos requisitos acima, instalar hidrômetros em quaisquer dos cinco</w:t>
            </w:r>
            <w:r>
              <w:rPr>
                <w:lang w:val="pt-BR"/>
              </w:rPr>
              <w:t xml:space="preserve"> itens a seguir:</w:t>
            </w:r>
          </w:p>
        </w:tc>
      </w:tr>
      <w:tr w:rsidR="002D551D">
        <w:tc>
          <w:tcPr>
            <w:tcW w:w="0" w:type="auto"/>
            <w:shd w:val="clear" w:color="auto" w:fill="FFFFFF"/>
          </w:tcPr>
          <w:p w:rsidR="002D551D" w:rsidRDefault="000F52A6">
            <w:r>
              <w:rPr>
                <w:rStyle w:val="SegmentID"/>
              </w:rPr>
              <w:t>1707</w:t>
            </w:r>
            <w:r>
              <w:rPr>
                <w:rStyle w:val="TransUnitID"/>
              </w:rPr>
              <w:t>e92a68f2-a5a7-4af1-8f90-896e9e3aebe6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purified water systems (reverse-osmosis, de-ionized);</w:t>
            </w:r>
          </w:p>
        </w:tc>
        <w:tc>
          <w:tcPr>
            <w:tcW w:w="0" w:type="auto"/>
            <w:shd w:val="clear" w:color="auto" w:fill="FFFFFF"/>
          </w:tcPr>
          <w:p w:rsidR="002D551D" w:rsidRDefault="000F52A6">
            <w:pPr>
              <w:rPr>
                <w:lang w:val="pt-BR"/>
              </w:rPr>
            </w:pPr>
            <w:r>
              <w:rPr>
                <w:lang w:val="pt-BR"/>
              </w:rPr>
              <w:t>sistemas de água purificada (osmose reversa, deionização);</w:t>
            </w:r>
          </w:p>
        </w:tc>
      </w:tr>
      <w:tr w:rsidR="002D551D">
        <w:tc>
          <w:tcPr>
            <w:tcW w:w="0" w:type="auto"/>
            <w:shd w:val="clear" w:color="auto" w:fill="FFFFFF"/>
          </w:tcPr>
          <w:p w:rsidR="002D551D" w:rsidRDefault="000F52A6">
            <w:r>
              <w:rPr>
                <w:rStyle w:val="SegmentID"/>
              </w:rPr>
              <w:t>1708</w:t>
            </w:r>
            <w:r>
              <w:rPr>
                <w:rStyle w:val="TransUnitID"/>
              </w:rPr>
              <w:t>7c8fa9dc-a24a-41a5-abb9-59796d00a936</w:t>
            </w:r>
          </w:p>
        </w:tc>
        <w:tc>
          <w:tcPr>
            <w:tcW w:w="0" w:type="auto"/>
            <w:shd w:val="clear" w:color="auto" w:fill="FFFFFF"/>
          </w:tcPr>
          <w:p w:rsidR="002D551D" w:rsidRPr="000F52A6" w:rsidRDefault="000F52A6">
            <w:pPr>
              <w:rPr>
                <w:vanish/>
              </w:rPr>
            </w:pPr>
            <w:r w:rsidRPr="000F52A6">
              <w:rPr>
                <w:vanish/>
              </w:rPr>
              <w:t>Translation Appr</w:t>
            </w:r>
            <w:r w:rsidRPr="000F52A6">
              <w:rPr>
                <w:vanish/>
              </w:rPr>
              <w:t>oved (0%)</w:t>
            </w:r>
          </w:p>
        </w:tc>
        <w:tc>
          <w:tcPr>
            <w:tcW w:w="0" w:type="auto"/>
            <w:shd w:val="clear" w:color="auto" w:fill="FFFFFF"/>
          </w:tcPr>
          <w:p w:rsidR="002D551D" w:rsidRDefault="000F52A6">
            <w:r>
              <w:t>filter backwash water;</w:t>
            </w:r>
          </w:p>
        </w:tc>
        <w:tc>
          <w:tcPr>
            <w:tcW w:w="0" w:type="auto"/>
            <w:shd w:val="clear" w:color="auto" w:fill="FFFFFF"/>
          </w:tcPr>
          <w:p w:rsidR="002D551D" w:rsidRDefault="000F52A6">
            <w:pPr>
              <w:rPr>
                <w:lang w:val="pt-BR"/>
              </w:rPr>
            </w:pPr>
            <w:r>
              <w:rPr>
                <w:lang w:val="pt-BR"/>
              </w:rPr>
              <w:t>água retrolavada de filtros;</w:t>
            </w:r>
          </w:p>
        </w:tc>
      </w:tr>
      <w:tr w:rsidR="002D551D">
        <w:tc>
          <w:tcPr>
            <w:tcW w:w="0" w:type="auto"/>
            <w:shd w:val="clear" w:color="auto" w:fill="FFFFFF"/>
          </w:tcPr>
          <w:p w:rsidR="002D551D" w:rsidRDefault="000F52A6">
            <w:r>
              <w:rPr>
                <w:rStyle w:val="SegmentID"/>
              </w:rPr>
              <w:t>1709</w:t>
            </w:r>
            <w:r>
              <w:rPr>
                <w:rStyle w:val="TransUnitID"/>
              </w:rPr>
              <w:t>67c2cc88-4909-43fd-98db-83c9d4df047f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water use in dietary department;</w:t>
            </w:r>
          </w:p>
        </w:tc>
        <w:tc>
          <w:tcPr>
            <w:tcW w:w="0" w:type="auto"/>
            <w:shd w:val="clear" w:color="auto" w:fill="FFFFFF"/>
          </w:tcPr>
          <w:p w:rsidR="002D551D" w:rsidRDefault="000F52A6">
            <w:pPr>
              <w:rPr>
                <w:lang w:val="pt-BR"/>
              </w:rPr>
            </w:pPr>
            <w:r>
              <w:rPr>
                <w:lang w:val="pt-BR"/>
              </w:rPr>
              <w:t>uso de água no departamento de nutrição;</w:t>
            </w:r>
          </w:p>
        </w:tc>
      </w:tr>
      <w:tr w:rsidR="002D551D">
        <w:tc>
          <w:tcPr>
            <w:tcW w:w="0" w:type="auto"/>
            <w:shd w:val="clear" w:color="auto" w:fill="FFFFFF"/>
          </w:tcPr>
          <w:p w:rsidR="002D551D" w:rsidRDefault="000F52A6">
            <w:r>
              <w:rPr>
                <w:rStyle w:val="SegmentID"/>
              </w:rPr>
              <w:t>1710</w:t>
            </w:r>
            <w:r>
              <w:rPr>
                <w:rStyle w:val="TransUnitID"/>
              </w:rPr>
              <w:t>a5cfcb46-f2c1-4c57-87cb-9fc2e4de134f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water use in laundry;</w:t>
            </w:r>
          </w:p>
        </w:tc>
        <w:tc>
          <w:tcPr>
            <w:tcW w:w="0" w:type="auto"/>
            <w:shd w:val="clear" w:color="auto" w:fill="FFFFFF"/>
          </w:tcPr>
          <w:p w:rsidR="002D551D" w:rsidRDefault="000F52A6">
            <w:pPr>
              <w:rPr>
                <w:lang w:val="pt-BR"/>
              </w:rPr>
            </w:pPr>
            <w:r>
              <w:rPr>
                <w:lang w:val="pt-BR"/>
              </w:rPr>
              <w:t>uso de água na lavanderia;</w:t>
            </w:r>
          </w:p>
        </w:tc>
      </w:tr>
      <w:tr w:rsidR="002D551D">
        <w:tc>
          <w:tcPr>
            <w:tcW w:w="0" w:type="auto"/>
            <w:shd w:val="clear" w:color="auto" w:fill="F5DEB3"/>
          </w:tcPr>
          <w:p w:rsidR="002D551D" w:rsidRDefault="000F52A6">
            <w:r>
              <w:rPr>
                <w:rStyle w:val="SegmentID"/>
              </w:rPr>
              <w:t>1711</w:t>
            </w:r>
            <w:r>
              <w:rPr>
                <w:rStyle w:val="TransUnitID"/>
              </w:rPr>
              <w:t>bd2eeb29-3c39-4c65-a557-a594847d72f8</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water use in laboratory;</w:t>
            </w:r>
          </w:p>
        </w:tc>
        <w:tc>
          <w:tcPr>
            <w:tcW w:w="0" w:type="auto"/>
            <w:shd w:val="clear" w:color="auto" w:fill="F5DEB3"/>
          </w:tcPr>
          <w:p w:rsidR="002D551D" w:rsidRDefault="000F52A6">
            <w:pPr>
              <w:rPr>
                <w:lang w:val="pt-BR"/>
              </w:rPr>
            </w:pPr>
            <w:r>
              <w:rPr>
                <w:lang w:val="pt-BR"/>
              </w:rPr>
              <w:t>uso de água no laboratório;</w:t>
            </w:r>
          </w:p>
        </w:tc>
      </w:tr>
      <w:tr w:rsidR="002D551D">
        <w:tc>
          <w:tcPr>
            <w:tcW w:w="0" w:type="auto"/>
            <w:shd w:val="clear" w:color="auto" w:fill="FFFFFF"/>
          </w:tcPr>
          <w:p w:rsidR="002D551D" w:rsidRDefault="000F52A6">
            <w:r>
              <w:rPr>
                <w:rStyle w:val="SegmentID"/>
              </w:rPr>
              <w:t>1712</w:t>
            </w:r>
            <w:r>
              <w:rPr>
                <w:rStyle w:val="TransUnitID"/>
              </w:rPr>
              <w:t>5cb32152-31ed-475c-8338-1026c507a704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water use in central sterile and processing department;</w:t>
            </w:r>
          </w:p>
        </w:tc>
        <w:tc>
          <w:tcPr>
            <w:tcW w:w="0" w:type="auto"/>
            <w:shd w:val="clear" w:color="auto" w:fill="FFFFFF"/>
          </w:tcPr>
          <w:p w:rsidR="002D551D" w:rsidRDefault="000F52A6">
            <w:pPr>
              <w:rPr>
                <w:lang w:val="pt-BR"/>
              </w:rPr>
            </w:pPr>
            <w:r>
              <w:rPr>
                <w:lang w:val="pt-BR"/>
              </w:rPr>
              <w:t>uso de água no departamento central de esterilização e processamento;</w:t>
            </w:r>
          </w:p>
        </w:tc>
      </w:tr>
      <w:tr w:rsidR="002D551D">
        <w:tc>
          <w:tcPr>
            <w:tcW w:w="0" w:type="auto"/>
            <w:shd w:val="clear" w:color="auto" w:fill="FFFFFF"/>
          </w:tcPr>
          <w:p w:rsidR="002D551D" w:rsidRDefault="000F52A6">
            <w:r>
              <w:rPr>
                <w:rStyle w:val="SegmentID"/>
              </w:rPr>
              <w:t>1713</w:t>
            </w:r>
            <w:r>
              <w:rPr>
                <w:rStyle w:val="TransUnitID"/>
              </w:rPr>
              <w:t>e6f8daaf-66fa-4c0e-8a30-575f5a1842ae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water use in physiotherapy and hydro</w:t>
            </w:r>
            <w:r>
              <w:t>therapy and treatment areas;</w:t>
            </w:r>
          </w:p>
        </w:tc>
        <w:tc>
          <w:tcPr>
            <w:tcW w:w="0" w:type="auto"/>
            <w:shd w:val="clear" w:color="auto" w:fill="FFFFFF"/>
          </w:tcPr>
          <w:p w:rsidR="002D551D" w:rsidRDefault="000F52A6">
            <w:pPr>
              <w:rPr>
                <w:lang w:val="pt-BR"/>
              </w:rPr>
            </w:pPr>
            <w:r>
              <w:rPr>
                <w:lang w:val="pt-BR"/>
              </w:rPr>
              <w:t>uso de água em áreas de fisioterapia, hidroterapia e tratamento;</w:t>
            </w:r>
          </w:p>
        </w:tc>
      </w:tr>
      <w:tr w:rsidR="002D551D">
        <w:tc>
          <w:tcPr>
            <w:tcW w:w="0" w:type="auto"/>
            <w:shd w:val="clear" w:color="auto" w:fill="F5DEB3"/>
          </w:tcPr>
          <w:p w:rsidR="002D551D" w:rsidRDefault="000F52A6">
            <w:r>
              <w:rPr>
                <w:rStyle w:val="SegmentID"/>
              </w:rPr>
              <w:t>1714</w:t>
            </w:r>
            <w:r>
              <w:rPr>
                <w:rStyle w:val="TransUnitID"/>
              </w:rPr>
              <w:t>7c99a640-c0b1-4af5-b3c4-ae4b8c642b1f</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water use in surgical suite;</w:t>
            </w:r>
          </w:p>
        </w:tc>
        <w:tc>
          <w:tcPr>
            <w:tcW w:w="0" w:type="auto"/>
            <w:shd w:val="clear" w:color="auto" w:fill="F5DEB3"/>
          </w:tcPr>
          <w:p w:rsidR="002D551D" w:rsidRDefault="000F52A6">
            <w:pPr>
              <w:rPr>
                <w:lang w:val="pt-BR"/>
              </w:rPr>
            </w:pPr>
            <w:r>
              <w:rPr>
                <w:lang w:val="pt-BR"/>
              </w:rPr>
              <w:t>uso de água em centros cirúrgicos;</w:t>
            </w:r>
          </w:p>
        </w:tc>
      </w:tr>
      <w:tr w:rsidR="002D551D">
        <w:tc>
          <w:tcPr>
            <w:tcW w:w="0" w:type="auto"/>
            <w:shd w:val="clear" w:color="auto" w:fill="FFFFFF"/>
          </w:tcPr>
          <w:p w:rsidR="002D551D" w:rsidRDefault="000F52A6">
            <w:r>
              <w:rPr>
                <w:rStyle w:val="SegmentID"/>
              </w:rPr>
              <w:t>1715</w:t>
            </w:r>
            <w:r>
              <w:rPr>
                <w:rStyle w:val="TransUnitID"/>
              </w:rPr>
              <w:t>312d9bd8-c361-40c8-9100-598148830691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closed-looped hydronic system makeup water; and</w:t>
            </w:r>
          </w:p>
        </w:tc>
        <w:tc>
          <w:tcPr>
            <w:tcW w:w="0" w:type="auto"/>
            <w:shd w:val="clear" w:color="auto" w:fill="FFFFFF"/>
          </w:tcPr>
          <w:p w:rsidR="002D551D" w:rsidRDefault="000F52A6">
            <w:pPr>
              <w:rPr>
                <w:lang w:val="pt-BR"/>
              </w:rPr>
            </w:pPr>
            <w:r>
              <w:rPr>
                <w:lang w:val="pt-BR"/>
              </w:rPr>
              <w:t>água de reposição de sistema hidrônico em ciclo fechado; e</w:t>
            </w:r>
          </w:p>
        </w:tc>
      </w:tr>
      <w:tr w:rsidR="002D551D">
        <w:tc>
          <w:tcPr>
            <w:tcW w:w="0" w:type="auto"/>
            <w:shd w:val="clear" w:color="auto" w:fill="FFFFFF"/>
          </w:tcPr>
          <w:p w:rsidR="002D551D" w:rsidRDefault="000F52A6">
            <w:r>
              <w:rPr>
                <w:rStyle w:val="SegmentID"/>
              </w:rPr>
              <w:t>1716</w:t>
            </w:r>
            <w:r>
              <w:rPr>
                <w:rStyle w:val="TransUnitID"/>
              </w:rPr>
              <w:t>4e8e8223-4939-4b1b-87c1-abb6deaec56f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cold-water makeup </w:t>
            </w:r>
            <w:r>
              <w:t>for domestic hot water systems.</w:t>
            </w:r>
          </w:p>
        </w:tc>
        <w:tc>
          <w:tcPr>
            <w:tcW w:w="0" w:type="auto"/>
            <w:shd w:val="clear" w:color="auto" w:fill="FFFFFF"/>
          </w:tcPr>
          <w:p w:rsidR="002D551D" w:rsidRDefault="000F52A6">
            <w:pPr>
              <w:rPr>
                <w:lang w:val="pt-BR"/>
              </w:rPr>
            </w:pPr>
            <w:r>
              <w:rPr>
                <w:lang w:val="pt-BR"/>
              </w:rPr>
              <w:t>água de reposição fria para sistemas de água quente para uso doméstico.</w:t>
            </w:r>
          </w:p>
        </w:tc>
      </w:tr>
      <w:tr w:rsidR="002D551D">
        <w:tc>
          <w:tcPr>
            <w:tcW w:w="0" w:type="auto"/>
            <w:shd w:val="clear" w:color="auto" w:fill="98FB98"/>
          </w:tcPr>
          <w:p w:rsidR="002D551D" w:rsidRDefault="000F52A6">
            <w:r>
              <w:rPr>
                <w:rStyle w:val="SegmentID"/>
              </w:rPr>
              <w:t>1717</w:t>
            </w:r>
            <w:r>
              <w:rPr>
                <w:rStyle w:val="TransUnitID"/>
              </w:rPr>
              <w:t>f53f6ed7-4943-4796-bba8-f03727c14e0e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and Atmosphere</w:t>
            </w:r>
          </w:p>
        </w:tc>
        <w:tc>
          <w:tcPr>
            <w:tcW w:w="0" w:type="auto"/>
            <w:shd w:val="clear" w:color="auto" w:fill="98FB98"/>
          </w:tcPr>
          <w:p w:rsidR="002D551D" w:rsidRDefault="000F52A6">
            <w:pPr>
              <w:rPr>
                <w:lang w:val="pt-BR"/>
              </w:rPr>
            </w:pPr>
            <w:r>
              <w:rPr>
                <w:lang w:val="pt-BR"/>
              </w:rPr>
              <w:t>Energia e Atmosfera (Energy and Atmosphere)</w:t>
            </w:r>
          </w:p>
        </w:tc>
      </w:tr>
      <w:tr w:rsidR="002D551D">
        <w:tc>
          <w:tcPr>
            <w:tcW w:w="0" w:type="auto"/>
            <w:shd w:val="clear" w:color="auto" w:fill="F5DEB3"/>
          </w:tcPr>
          <w:p w:rsidR="002D551D" w:rsidRDefault="000F52A6">
            <w:r>
              <w:rPr>
                <w:rStyle w:val="SegmentID"/>
              </w:rPr>
              <w:t>1718</w:t>
            </w:r>
            <w:r>
              <w:rPr>
                <w:rStyle w:val="TransUnitID"/>
              </w:rPr>
              <w:t>74d616c0-f577-4156-8737-1f5e2a8aa448</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EA Prerequisite: Fundamental Commissioning and Verification</w:t>
            </w:r>
          </w:p>
        </w:tc>
        <w:tc>
          <w:tcPr>
            <w:tcW w:w="0" w:type="auto"/>
            <w:shd w:val="clear" w:color="auto" w:fill="F5DEB3"/>
          </w:tcPr>
          <w:p w:rsidR="002D551D" w:rsidRDefault="000F52A6">
            <w:pPr>
              <w:rPr>
                <w:lang w:val="pt-BR"/>
              </w:rPr>
            </w:pPr>
            <w:r>
              <w:rPr>
                <w:lang w:val="pt-BR"/>
              </w:rPr>
              <w:t>Pré-requisito EA: Comissionamento Fundamental e Verificação (EA Prerequisite: Fundamental Commissioning and Verification)</w:t>
            </w:r>
          </w:p>
        </w:tc>
      </w:tr>
      <w:tr w:rsidR="002D551D">
        <w:tc>
          <w:tcPr>
            <w:tcW w:w="0" w:type="auto"/>
            <w:shd w:val="clear" w:color="auto" w:fill="98FB98"/>
          </w:tcPr>
          <w:p w:rsidR="002D551D" w:rsidRDefault="000F52A6">
            <w:r>
              <w:rPr>
                <w:rStyle w:val="SegmentID"/>
              </w:rPr>
              <w:t>1719</w:t>
            </w:r>
            <w:r>
              <w:rPr>
                <w:rStyle w:val="TransUnitID"/>
              </w:rPr>
              <w:t>de1bc333-3bc9-484b-8852-d51bc67e17dc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1720</w:t>
            </w:r>
            <w:r>
              <w:rPr>
                <w:rStyle w:val="TransUnitID"/>
              </w:rPr>
              <w:t>d1e45848-af91-4f33-8cea-ebaec16d8d19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1721</w:t>
            </w:r>
            <w:r>
              <w:rPr>
                <w:rStyle w:val="TransUnitID"/>
              </w:rPr>
              <w:t>8cd925dd-eeef-421e-a076-59bbe780b5c6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1722</w:t>
            </w:r>
            <w:r>
              <w:rPr>
                <w:rStyle w:val="TransUnitID"/>
              </w:rPr>
              <w:t>9da565c7-0bdb-4a88-bf1b-379481169dcb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1723</w:t>
            </w:r>
            <w:r>
              <w:rPr>
                <w:rStyle w:val="TransUnitID"/>
              </w:rPr>
              <w:t>0948fc4d-5e71-4d78-b96d-60b1a745001f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w:t>
            </w:r>
            <w:r>
              <w:t>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1724</w:t>
            </w:r>
            <w:r>
              <w:rPr>
                <w:rStyle w:val="TransUnitID"/>
              </w:rPr>
              <w:t>2a1f9d26-2b71-4c12-9f49-a6afb3430e16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1725</w:t>
            </w:r>
            <w:r>
              <w:rPr>
                <w:rStyle w:val="TransUnitID"/>
              </w:rPr>
              <w:t>219aee24-e33c-42b1-8bd9-b6a8819d0c1d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1726</w:t>
            </w:r>
            <w:r>
              <w:rPr>
                <w:rStyle w:val="TransUnitID"/>
              </w:rPr>
              <w:t>b1c50902-8fee-4918-b7c5-9a9c2d4ed791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1727</w:t>
            </w:r>
            <w:r>
              <w:rPr>
                <w:rStyle w:val="TransUnitID"/>
              </w:rPr>
              <w:t>405a2ed8-572d-4d93-9db4-72f6ec83528c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w:t>
            </w:r>
            <w:r>
              <w:rPr>
                <w:lang w:val="pt-BR"/>
              </w:rPr>
              <w:t>uses &amp; Distribution Centers)</w:t>
            </w:r>
          </w:p>
        </w:tc>
      </w:tr>
      <w:tr w:rsidR="002D551D">
        <w:tc>
          <w:tcPr>
            <w:tcW w:w="0" w:type="auto"/>
            <w:shd w:val="clear" w:color="auto" w:fill="98FB98"/>
          </w:tcPr>
          <w:p w:rsidR="002D551D" w:rsidRDefault="000F52A6">
            <w:r>
              <w:rPr>
                <w:rStyle w:val="SegmentID"/>
              </w:rPr>
              <w:lastRenderedPageBreak/>
              <w:t>1728</w:t>
            </w:r>
            <w:r>
              <w:rPr>
                <w:rStyle w:val="TransUnitID"/>
              </w:rPr>
              <w:t>c3c729e2-63e5-4779-b9a5-5d47afa3e72f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1729</w:t>
            </w:r>
            <w:r>
              <w:rPr>
                <w:rStyle w:val="TransUnitID"/>
              </w:rPr>
              <w:t>e81bea17-2f0f-40b3-b320-f19b934cad5d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1730</w:t>
            </w:r>
            <w:r>
              <w:rPr>
                <w:rStyle w:val="TransUnitID"/>
              </w:rPr>
              <w:t>50e88908-9620-41db-b82f-2eefea435553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1731</w:t>
            </w:r>
            <w:r>
              <w:rPr>
                <w:rStyle w:val="TransUnitID"/>
              </w:rPr>
              <w:t>d1366019-941b-4a64-9e03-a66035f9d5c6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support the design, construction, and eventual operation of a project that meets the owner’s project req</w:t>
            </w:r>
            <w:r>
              <w:t>uirements for energy, water, indoor environmental quality, and durability.</w:t>
            </w:r>
          </w:p>
        </w:tc>
        <w:tc>
          <w:tcPr>
            <w:tcW w:w="0" w:type="auto"/>
            <w:shd w:val="clear" w:color="auto" w:fill="FFFFFF"/>
          </w:tcPr>
          <w:p w:rsidR="002D551D" w:rsidRDefault="000F52A6">
            <w:pPr>
              <w:rPr>
                <w:lang w:val="pt-BR"/>
              </w:rPr>
            </w:pPr>
            <w:r>
              <w:rPr>
                <w:lang w:val="pt-BR"/>
              </w:rPr>
              <w:t>Apoiar o projeto, construção e operação de um projeto que atenda aos requisitos de projeto do proprietário de energia, água, qualidade do ambiente interno e durabilidade.</w:t>
            </w:r>
          </w:p>
        </w:tc>
      </w:tr>
      <w:tr w:rsidR="002D551D">
        <w:tc>
          <w:tcPr>
            <w:tcW w:w="0" w:type="auto"/>
            <w:shd w:val="clear" w:color="auto" w:fill="98FB98"/>
          </w:tcPr>
          <w:p w:rsidR="002D551D" w:rsidRDefault="000F52A6">
            <w:r>
              <w:rPr>
                <w:rStyle w:val="SegmentID"/>
              </w:rPr>
              <w:t>1732</w:t>
            </w:r>
            <w:r>
              <w:rPr>
                <w:rStyle w:val="TransUnitID"/>
              </w:rPr>
              <w:t>c4f1e255-8469-4f42-b672-058cfd137759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1733</w:t>
            </w:r>
            <w:r>
              <w:rPr>
                <w:rStyle w:val="TransUnitID"/>
              </w:rPr>
              <w:t>5db59633-1cc7-4720-b02c-386a10bfcd18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1734</w:t>
            </w:r>
            <w:r>
              <w:rPr>
                <w:rStyle w:val="TransUnitID"/>
              </w:rPr>
              <w:t>5973ab04-9aea-4922-90c1-6dbc95da8127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Commissioning Process Scope</w:t>
            </w:r>
          </w:p>
        </w:tc>
        <w:tc>
          <w:tcPr>
            <w:tcW w:w="0" w:type="auto"/>
            <w:shd w:val="clear" w:color="auto" w:fill="FFFFFF"/>
          </w:tcPr>
          <w:p w:rsidR="002D551D" w:rsidRDefault="000F52A6">
            <w:pPr>
              <w:rPr>
                <w:lang w:val="pt-BR"/>
              </w:rPr>
            </w:pPr>
            <w:r>
              <w:rPr>
                <w:lang w:val="pt-BR"/>
              </w:rPr>
              <w:t>Escopo do processo de comissionamento</w:t>
            </w:r>
          </w:p>
        </w:tc>
      </w:tr>
      <w:tr w:rsidR="002D551D">
        <w:tc>
          <w:tcPr>
            <w:tcW w:w="0" w:type="auto"/>
            <w:shd w:val="clear" w:color="auto" w:fill="FFFFFF"/>
          </w:tcPr>
          <w:p w:rsidR="002D551D" w:rsidRDefault="000F52A6">
            <w:r>
              <w:rPr>
                <w:rStyle w:val="SegmentID"/>
              </w:rPr>
              <w:t>1735</w:t>
            </w:r>
            <w:r>
              <w:rPr>
                <w:rStyle w:val="TransUnitID"/>
              </w:rPr>
              <w:t>f5731a95-f3e0-4e49-a688-a1d6d92a6fc2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Complete the following commissioning (Cx) process activities for mechanical, electrical, plumbin</w:t>
            </w:r>
            <w:r>
              <w:t>g, and renewable energy systems and assemblies, in accordance with ASHRAE Guideline 0-2005 and ASHRAE Guideline 1.1–2007 for HVAC&amp;R Systems, as they relate to energy, water, indoor environmental quality, and durability.</w:t>
            </w:r>
          </w:p>
        </w:tc>
        <w:tc>
          <w:tcPr>
            <w:tcW w:w="0" w:type="auto"/>
            <w:shd w:val="clear" w:color="auto" w:fill="FFFFFF"/>
          </w:tcPr>
          <w:p w:rsidR="002D551D" w:rsidRDefault="000F52A6">
            <w:pPr>
              <w:rPr>
                <w:lang w:val="pt-BR"/>
              </w:rPr>
            </w:pPr>
            <w:r>
              <w:rPr>
                <w:lang w:val="pt-BR"/>
              </w:rPr>
              <w:t>Execute as seguintes atividades do p</w:t>
            </w:r>
            <w:r>
              <w:rPr>
                <w:lang w:val="pt-BR"/>
              </w:rPr>
              <w:t>rocesso de comissionamento (Cx) para sistemas e conjuntos mecânicos, elétricos, hidráulicos e de energia renovável, de acordo com as Diretrizes ASHRAE 0-2005 e ASHRAE 1.1–2007 para Sistemas HVAC&amp;R, pois elas se referem à energia, água, qualidade do ambient</w:t>
            </w:r>
            <w:r>
              <w:rPr>
                <w:lang w:val="pt-BR"/>
              </w:rPr>
              <w:t>e interno e durabilidade.</w:t>
            </w:r>
          </w:p>
        </w:tc>
      </w:tr>
      <w:tr w:rsidR="002D551D">
        <w:tc>
          <w:tcPr>
            <w:tcW w:w="0" w:type="auto"/>
            <w:shd w:val="clear" w:color="auto" w:fill="FFFFFF"/>
          </w:tcPr>
          <w:p w:rsidR="002D551D" w:rsidRDefault="000F52A6">
            <w:r>
              <w:rPr>
                <w:rStyle w:val="SegmentID"/>
              </w:rPr>
              <w:t>1736</w:t>
            </w:r>
            <w:r>
              <w:rPr>
                <w:rStyle w:val="TransUnitID"/>
              </w:rPr>
              <w:t>34df56bd-4d62-4af2-9c0b-c6a48867885f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Requirements for exterior enclosures are limited to inclusion in the owner’s project requirements (OPR) and basis of design (BOD), as well as the review of the OP</w:t>
            </w:r>
            <w:r>
              <w:t>R, BOD and project design.</w:t>
            </w:r>
          </w:p>
        </w:tc>
        <w:tc>
          <w:tcPr>
            <w:tcW w:w="0" w:type="auto"/>
            <w:shd w:val="clear" w:color="auto" w:fill="FFFFFF"/>
          </w:tcPr>
          <w:p w:rsidR="002D551D" w:rsidRDefault="000F52A6">
            <w:pPr>
              <w:rPr>
                <w:lang w:val="pt-BR"/>
              </w:rPr>
            </w:pPr>
            <w:r>
              <w:rPr>
                <w:lang w:val="pt-BR"/>
              </w:rPr>
              <w:t>Requisitos para invólucros externos se limitam quanto à inclusão nos requisitos do projeto do proprietário (owner’s project requirements - OPR) e na base do projeto (basis of design - BOD), bem como na revisão do OPR, da BOD e do</w:t>
            </w:r>
            <w:r>
              <w:rPr>
                <w:lang w:val="pt-BR"/>
              </w:rPr>
              <w:t xml:space="preserve"> desenho do projeto.</w:t>
            </w:r>
          </w:p>
        </w:tc>
      </w:tr>
      <w:tr w:rsidR="002D551D">
        <w:tc>
          <w:tcPr>
            <w:tcW w:w="0" w:type="auto"/>
            <w:shd w:val="clear" w:color="auto" w:fill="FFFFFF"/>
          </w:tcPr>
          <w:p w:rsidR="002D551D" w:rsidRDefault="000F52A6">
            <w:r>
              <w:rPr>
                <w:rStyle w:val="SegmentID"/>
              </w:rPr>
              <w:t>1737</w:t>
            </w:r>
            <w:r>
              <w:rPr>
                <w:rStyle w:val="TransUnitID"/>
              </w:rPr>
              <w:t>34df56bd-4d62-4af2-9c0b-c6a48867885f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NIBS Guideline 3-2012 for Exterior Enclosures provides additional guidance.</w:t>
            </w:r>
          </w:p>
        </w:tc>
        <w:tc>
          <w:tcPr>
            <w:tcW w:w="0" w:type="auto"/>
            <w:shd w:val="clear" w:color="auto" w:fill="FFFFFF"/>
          </w:tcPr>
          <w:p w:rsidR="002D551D" w:rsidRDefault="000F52A6">
            <w:pPr>
              <w:rPr>
                <w:lang w:val="pt-BR"/>
              </w:rPr>
            </w:pPr>
            <w:r>
              <w:rPr>
                <w:lang w:val="pt-BR"/>
              </w:rPr>
              <w:t>A Diretriz NIBS 3-2012 para Invólucros Externos fornece orientações adicionais.</w:t>
            </w:r>
          </w:p>
        </w:tc>
      </w:tr>
      <w:tr w:rsidR="002D551D">
        <w:tc>
          <w:tcPr>
            <w:tcW w:w="0" w:type="auto"/>
            <w:shd w:val="clear" w:color="auto" w:fill="FFFFFF"/>
          </w:tcPr>
          <w:p w:rsidR="002D551D" w:rsidRDefault="000F52A6">
            <w:r>
              <w:rPr>
                <w:rStyle w:val="SegmentID"/>
              </w:rPr>
              <w:t>1738</w:t>
            </w:r>
            <w:r>
              <w:rPr>
                <w:rStyle w:val="TransUnitID"/>
              </w:rPr>
              <w:t>e2acb4</w:t>
            </w:r>
            <w:r>
              <w:rPr>
                <w:rStyle w:val="TransUnitID"/>
              </w:rPr>
              <w:t>7f-d3d1-4d71-9d76-eab173be8117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the OPR.</w:t>
            </w:r>
          </w:p>
        </w:tc>
        <w:tc>
          <w:tcPr>
            <w:tcW w:w="0" w:type="auto"/>
            <w:shd w:val="clear" w:color="auto" w:fill="FFFFFF"/>
          </w:tcPr>
          <w:p w:rsidR="002D551D" w:rsidRDefault="000F52A6">
            <w:pPr>
              <w:rPr>
                <w:lang w:val="pt-BR"/>
              </w:rPr>
            </w:pPr>
            <w:r>
              <w:rPr>
                <w:lang w:val="pt-BR"/>
              </w:rPr>
              <w:t>Desenvolva o OPR.</w:t>
            </w:r>
          </w:p>
        </w:tc>
      </w:tr>
      <w:tr w:rsidR="002D551D">
        <w:tc>
          <w:tcPr>
            <w:tcW w:w="0" w:type="auto"/>
            <w:shd w:val="clear" w:color="auto" w:fill="FFFFFF"/>
          </w:tcPr>
          <w:p w:rsidR="002D551D" w:rsidRDefault="000F52A6">
            <w:r>
              <w:rPr>
                <w:rStyle w:val="SegmentID"/>
              </w:rPr>
              <w:t>1739</w:t>
            </w:r>
            <w:r>
              <w:rPr>
                <w:rStyle w:val="TransUnitID"/>
              </w:rPr>
              <w:t>0917faf7-3dd8-4a84-941e-e4cf802e3ce5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 BOD.</w:t>
            </w:r>
          </w:p>
        </w:tc>
        <w:tc>
          <w:tcPr>
            <w:tcW w:w="0" w:type="auto"/>
            <w:shd w:val="clear" w:color="auto" w:fill="FFFFFF"/>
          </w:tcPr>
          <w:p w:rsidR="002D551D" w:rsidRDefault="000F52A6">
            <w:pPr>
              <w:rPr>
                <w:lang w:val="pt-BR"/>
              </w:rPr>
            </w:pPr>
            <w:r>
              <w:rPr>
                <w:lang w:val="pt-BR"/>
              </w:rPr>
              <w:t>Desenvolva uma BOD.</w:t>
            </w:r>
          </w:p>
        </w:tc>
      </w:tr>
      <w:tr w:rsidR="002D551D">
        <w:tc>
          <w:tcPr>
            <w:tcW w:w="0" w:type="auto"/>
            <w:shd w:val="clear" w:color="auto" w:fill="FFFFFF"/>
          </w:tcPr>
          <w:p w:rsidR="002D551D" w:rsidRDefault="000F52A6">
            <w:r>
              <w:rPr>
                <w:rStyle w:val="SegmentID"/>
              </w:rPr>
              <w:t>1740</w:t>
            </w:r>
            <w:r>
              <w:rPr>
                <w:rStyle w:val="TransUnitID"/>
              </w:rPr>
              <w:t>91bdb35f-bd5b-4bac-822a-135696223d4e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commissioning authority (CxA) must do the following:</w:t>
            </w:r>
          </w:p>
        </w:tc>
        <w:tc>
          <w:tcPr>
            <w:tcW w:w="0" w:type="auto"/>
            <w:shd w:val="clear" w:color="auto" w:fill="FFFFFF"/>
          </w:tcPr>
          <w:p w:rsidR="002D551D" w:rsidRDefault="000F52A6">
            <w:pPr>
              <w:rPr>
                <w:lang w:val="pt-BR"/>
              </w:rPr>
            </w:pPr>
            <w:r>
              <w:rPr>
                <w:lang w:val="pt-BR"/>
              </w:rPr>
              <w:t>A autoridade de comissionamento (commissioning authority - CxA) deve fazer o seguinte:</w:t>
            </w:r>
          </w:p>
        </w:tc>
      </w:tr>
      <w:tr w:rsidR="002D551D">
        <w:tc>
          <w:tcPr>
            <w:tcW w:w="0" w:type="auto"/>
            <w:shd w:val="clear" w:color="auto" w:fill="FFFFFF"/>
          </w:tcPr>
          <w:p w:rsidR="002D551D" w:rsidRDefault="000F52A6">
            <w:r>
              <w:rPr>
                <w:rStyle w:val="SegmentID"/>
              </w:rPr>
              <w:t>1741</w:t>
            </w:r>
            <w:r>
              <w:rPr>
                <w:rStyle w:val="TransUnitID"/>
              </w:rPr>
              <w:t>820b2e06-2b3a-42a9-8440-06dda5e89d8b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Review the OPR, BO</w:t>
            </w:r>
            <w:r>
              <w:t>D, and project design.</w:t>
            </w:r>
          </w:p>
        </w:tc>
        <w:tc>
          <w:tcPr>
            <w:tcW w:w="0" w:type="auto"/>
            <w:shd w:val="clear" w:color="auto" w:fill="FFFFFF"/>
          </w:tcPr>
          <w:p w:rsidR="002D551D" w:rsidRDefault="000F52A6">
            <w:pPr>
              <w:rPr>
                <w:lang w:val="pt-BR"/>
              </w:rPr>
            </w:pPr>
            <w:r>
              <w:rPr>
                <w:lang w:val="pt-BR"/>
              </w:rPr>
              <w:t>Revise o OPR, a BOD e o desenho do projeto.</w:t>
            </w:r>
          </w:p>
        </w:tc>
      </w:tr>
      <w:tr w:rsidR="002D551D">
        <w:tc>
          <w:tcPr>
            <w:tcW w:w="0" w:type="auto"/>
            <w:shd w:val="clear" w:color="auto" w:fill="F5DEB3"/>
          </w:tcPr>
          <w:p w:rsidR="002D551D" w:rsidRDefault="000F52A6">
            <w:r>
              <w:rPr>
                <w:rStyle w:val="SegmentID"/>
              </w:rPr>
              <w:t>1742</w:t>
            </w:r>
            <w:r>
              <w:rPr>
                <w:rStyle w:val="TransUnitID"/>
              </w:rPr>
              <w:t>6643ae55-3867-4c19-acc7-33e144b6f3d1</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Develop and implement a Cx plan.</w:t>
            </w:r>
          </w:p>
        </w:tc>
        <w:tc>
          <w:tcPr>
            <w:tcW w:w="0" w:type="auto"/>
            <w:shd w:val="clear" w:color="auto" w:fill="F5DEB3"/>
          </w:tcPr>
          <w:p w:rsidR="002D551D" w:rsidRDefault="000F52A6">
            <w:pPr>
              <w:rPr>
                <w:lang w:val="pt-BR"/>
              </w:rPr>
            </w:pPr>
            <w:r>
              <w:rPr>
                <w:lang w:val="pt-BR"/>
              </w:rPr>
              <w:t>Desenvolva e implemente um plano de comissionamento (Cx).</w:t>
            </w:r>
          </w:p>
        </w:tc>
      </w:tr>
      <w:tr w:rsidR="002D551D">
        <w:tc>
          <w:tcPr>
            <w:tcW w:w="0" w:type="auto"/>
            <w:shd w:val="clear" w:color="auto" w:fill="FFFFFF"/>
          </w:tcPr>
          <w:p w:rsidR="002D551D" w:rsidRDefault="000F52A6">
            <w:r>
              <w:rPr>
                <w:rStyle w:val="SegmentID"/>
              </w:rPr>
              <w:t>1743</w:t>
            </w:r>
            <w:r>
              <w:rPr>
                <w:rStyle w:val="TransUnitID"/>
              </w:rPr>
              <w:t>ca5e3898-654b-4f77-925e-1cf019eb3094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Confirm incorporation of Cx requirements into the construction documents.</w:t>
            </w:r>
          </w:p>
        </w:tc>
        <w:tc>
          <w:tcPr>
            <w:tcW w:w="0" w:type="auto"/>
            <w:shd w:val="clear" w:color="auto" w:fill="FFFFFF"/>
          </w:tcPr>
          <w:p w:rsidR="002D551D" w:rsidRDefault="000F52A6">
            <w:pPr>
              <w:rPr>
                <w:lang w:val="pt-BR"/>
              </w:rPr>
            </w:pPr>
            <w:r>
              <w:rPr>
                <w:lang w:val="pt-BR"/>
              </w:rPr>
              <w:t>Confirme a incorporação dos requisitos de comissionamento (Cx) nos documentos da construção.</w:t>
            </w:r>
          </w:p>
        </w:tc>
      </w:tr>
      <w:tr w:rsidR="002D551D">
        <w:tc>
          <w:tcPr>
            <w:tcW w:w="0" w:type="auto"/>
            <w:shd w:val="clear" w:color="auto" w:fill="FFFFFF"/>
          </w:tcPr>
          <w:p w:rsidR="002D551D" w:rsidRDefault="000F52A6">
            <w:r>
              <w:rPr>
                <w:rStyle w:val="SegmentID"/>
              </w:rPr>
              <w:t>1744</w:t>
            </w:r>
            <w:r>
              <w:rPr>
                <w:rStyle w:val="TransUnitID"/>
              </w:rPr>
              <w:t>d5b3916c-e8dd-4d35-9f</w:t>
            </w:r>
            <w:r>
              <w:rPr>
                <w:rStyle w:val="TransUnitID"/>
              </w:rPr>
              <w:t>94-cf492f42b982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construction checklists.</w:t>
            </w:r>
          </w:p>
        </w:tc>
        <w:tc>
          <w:tcPr>
            <w:tcW w:w="0" w:type="auto"/>
            <w:shd w:val="clear" w:color="auto" w:fill="FFFFFF"/>
          </w:tcPr>
          <w:p w:rsidR="002D551D" w:rsidRDefault="000F52A6">
            <w:pPr>
              <w:rPr>
                <w:lang w:val="pt-BR"/>
              </w:rPr>
            </w:pPr>
            <w:r>
              <w:rPr>
                <w:lang w:val="pt-BR"/>
              </w:rPr>
              <w:t>Desenvolva listas de verificação da construção.</w:t>
            </w:r>
          </w:p>
        </w:tc>
      </w:tr>
      <w:tr w:rsidR="002D551D">
        <w:tc>
          <w:tcPr>
            <w:tcW w:w="0" w:type="auto"/>
            <w:shd w:val="clear" w:color="auto" w:fill="FFFFFF"/>
          </w:tcPr>
          <w:p w:rsidR="002D551D" w:rsidRDefault="000F52A6">
            <w:r>
              <w:rPr>
                <w:rStyle w:val="SegmentID"/>
              </w:rPr>
              <w:t>1745</w:t>
            </w:r>
            <w:r>
              <w:rPr>
                <w:rStyle w:val="TransUnitID"/>
              </w:rPr>
              <w:t>ac7bd76d-c7b8-4c4a-8783-357b2511caa3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 system test procedure.</w:t>
            </w:r>
          </w:p>
        </w:tc>
        <w:tc>
          <w:tcPr>
            <w:tcW w:w="0" w:type="auto"/>
            <w:shd w:val="clear" w:color="auto" w:fill="FFFFFF"/>
          </w:tcPr>
          <w:p w:rsidR="002D551D" w:rsidRDefault="000F52A6">
            <w:pPr>
              <w:rPr>
                <w:lang w:val="pt-BR"/>
              </w:rPr>
            </w:pPr>
            <w:r>
              <w:rPr>
                <w:lang w:val="pt-BR"/>
              </w:rPr>
              <w:t>Desenvolva um procedimento de teste de sistemas.</w:t>
            </w:r>
          </w:p>
        </w:tc>
      </w:tr>
      <w:tr w:rsidR="002D551D">
        <w:tc>
          <w:tcPr>
            <w:tcW w:w="0" w:type="auto"/>
            <w:shd w:val="clear" w:color="auto" w:fill="FFFFFF"/>
          </w:tcPr>
          <w:p w:rsidR="002D551D" w:rsidRDefault="000F52A6">
            <w:r>
              <w:rPr>
                <w:rStyle w:val="SegmentID"/>
              </w:rPr>
              <w:t>1746</w:t>
            </w:r>
            <w:r>
              <w:rPr>
                <w:rStyle w:val="TransUnitID"/>
              </w:rPr>
              <w:t>e3da3f0b-4e66-4f2f-b8e8-ab2fa1b769d4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Verify system test execution.</w:t>
            </w:r>
          </w:p>
        </w:tc>
        <w:tc>
          <w:tcPr>
            <w:tcW w:w="0" w:type="auto"/>
            <w:shd w:val="clear" w:color="auto" w:fill="FFFFFF"/>
          </w:tcPr>
          <w:p w:rsidR="002D551D" w:rsidRDefault="000F52A6">
            <w:pPr>
              <w:rPr>
                <w:lang w:val="pt-BR"/>
              </w:rPr>
            </w:pPr>
            <w:r>
              <w:rPr>
                <w:lang w:val="pt-BR"/>
              </w:rPr>
              <w:t>Verifique a execução de teste de sistemas.</w:t>
            </w:r>
          </w:p>
        </w:tc>
      </w:tr>
      <w:tr w:rsidR="002D551D">
        <w:tc>
          <w:tcPr>
            <w:tcW w:w="0" w:type="auto"/>
            <w:shd w:val="clear" w:color="auto" w:fill="FFFFFF"/>
          </w:tcPr>
          <w:p w:rsidR="002D551D" w:rsidRDefault="000F52A6">
            <w:r>
              <w:rPr>
                <w:rStyle w:val="SegmentID"/>
              </w:rPr>
              <w:t>1747</w:t>
            </w:r>
            <w:r>
              <w:rPr>
                <w:rStyle w:val="TransUnitID"/>
              </w:rPr>
              <w:t>d07cf6b5-82d0-410f-8a9b-8663f17caac1</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Maintain an issues and benefits log throughout the Cx process.</w:t>
            </w:r>
          </w:p>
        </w:tc>
        <w:tc>
          <w:tcPr>
            <w:tcW w:w="0" w:type="auto"/>
            <w:shd w:val="clear" w:color="auto" w:fill="FFFFFF"/>
          </w:tcPr>
          <w:p w:rsidR="002D551D" w:rsidRDefault="000F52A6">
            <w:pPr>
              <w:rPr>
                <w:lang w:val="pt-BR"/>
              </w:rPr>
            </w:pPr>
            <w:r>
              <w:rPr>
                <w:lang w:val="pt-BR"/>
              </w:rPr>
              <w:t>Mantenha um registro de problemas e benefícios ao longo do processo de comissionamento (Cx).</w:t>
            </w:r>
          </w:p>
        </w:tc>
      </w:tr>
      <w:tr w:rsidR="002D551D">
        <w:tc>
          <w:tcPr>
            <w:tcW w:w="0" w:type="auto"/>
            <w:shd w:val="clear" w:color="auto" w:fill="FFFFFF"/>
          </w:tcPr>
          <w:p w:rsidR="002D551D" w:rsidRDefault="000F52A6">
            <w:r>
              <w:rPr>
                <w:rStyle w:val="SegmentID"/>
              </w:rPr>
              <w:t>1748</w:t>
            </w:r>
            <w:r>
              <w:rPr>
                <w:rStyle w:val="TransUnitID"/>
              </w:rPr>
              <w:t>720a11ba-cc3f-400b-95d4-c9676120c947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Prepare a final Cx process rep</w:t>
            </w:r>
            <w:r>
              <w:t>ort.</w:t>
            </w:r>
          </w:p>
        </w:tc>
        <w:tc>
          <w:tcPr>
            <w:tcW w:w="0" w:type="auto"/>
            <w:shd w:val="clear" w:color="auto" w:fill="FFFFFF"/>
          </w:tcPr>
          <w:p w:rsidR="002D551D" w:rsidRDefault="000F52A6">
            <w:pPr>
              <w:rPr>
                <w:lang w:val="pt-BR"/>
              </w:rPr>
            </w:pPr>
            <w:r>
              <w:rPr>
                <w:lang w:val="pt-BR"/>
              </w:rPr>
              <w:t>Prepare um relatório final do processo de comissionamento (Cx).</w:t>
            </w:r>
          </w:p>
        </w:tc>
      </w:tr>
      <w:tr w:rsidR="002D551D">
        <w:tc>
          <w:tcPr>
            <w:tcW w:w="0" w:type="auto"/>
            <w:shd w:val="clear" w:color="auto" w:fill="FFFFFF"/>
          </w:tcPr>
          <w:p w:rsidR="002D551D" w:rsidRDefault="000F52A6">
            <w:r>
              <w:rPr>
                <w:rStyle w:val="SegmentID"/>
              </w:rPr>
              <w:t>1749</w:t>
            </w:r>
            <w:r>
              <w:rPr>
                <w:rStyle w:val="TransUnitID"/>
              </w:rPr>
              <w:t>e5590666-121b-4859-a357-1d558a9a35e0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Document all findings and recommendations and report directly to the owner throughout the process.</w:t>
            </w:r>
          </w:p>
        </w:tc>
        <w:tc>
          <w:tcPr>
            <w:tcW w:w="0" w:type="auto"/>
            <w:shd w:val="clear" w:color="auto" w:fill="FFFFFF"/>
          </w:tcPr>
          <w:p w:rsidR="002D551D" w:rsidRDefault="000F52A6">
            <w:pPr>
              <w:rPr>
                <w:lang w:val="pt-BR"/>
              </w:rPr>
            </w:pPr>
            <w:r>
              <w:rPr>
                <w:lang w:val="pt-BR"/>
              </w:rPr>
              <w:t>Documente todas as conclusões e recomendações e informe diretamente ao proprietário ao longo de todo o processo.</w:t>
            </w:r>
          </w:p>
        </w:tc>
      </w:tr>
      <w:tr w:rsidR="002D551D">
        <w:tc>
          <w:tcPr>
            <w:tcW w:w="0" w:type="auto"/>
            <w:shd w:val="clear" w:color="auto" w:fill="FFFFFF"/>
          </w:tcPr>
          <w:p w:rsidR="002D551D" w:rsidRDefault="000F52A6">
            <w:r>
              <w:rPr>
                <w:rStyle w:val="SegmentID"/>
              </w:rPr>
              <w:lastRenderedPageBreak/>
              <w:t>1750</w:t>
            </w:r>
            <w:r>
              <w:rPr>
                <w:rStyle w:val="TransUnitID"/>
              </w:rPr>
              <w:t>47c43cd2-2486-4d6a-9911-f9e1078569bd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review of the exterior enclosure design may be performed by a qualified</w:t>
            </w:r>
            <w:r>
              <w:t xml:space="preserve"> member of the design or construction team (or an employee of that firm) who is not directly responsible for design of the building envelope.</w:t>
            </w:r>
          </w:p>
        </w:tc>
        <w:tc>
          <w:tcPr>
            <w:tcW w:w="0" w:type="auto"/>
            <w:shd w:val="clear" w:color="auto" w:fill="FFFFFF"/>
          </w:tcPr>
          <w:p w:rsidR="002D551D" w:rsidRDefault="000F52A6">
            <w:pPr>
              <w:rPr>
                <w:lang w:val="pt-BR"/>
              </w:rPr>
            </w:pPr>
            <w:r>
              <w:rPr>
                <w:lang w:val="pt-BR"/>
              </w:rPr>
              <w:t>A revisão do projeto do invólucro externo pode ser feita por um membro qualificado da equipe de projeto ou constru</w:t>
            </w:r>
            <w:r>
              <w:rPr>
                <w:lang w:val="pt-BR"/>
              </w:rPr>
              <w:t>ção (ou um funcionário dessa empresa) que não seja diretamente responsável pelo projeto do envelope do edifício.</w:t>
            </w:r>
          </w:p>
        </w:tc>
      </w:tr>
      <w:tr w:rsidR="002D551D">
        <w:tc>
          <w:tcPr>
            <w:tcW w:w="0" w:type="auto"/>
            <w:shd w:val="clear" w:color="auto" w:fill="98FB98"/>
          </w:tcPr>
          <w:p w:rsidR="002D551D" w:rsidRDefault="000F52A6">
            <w:r>
              <w:rPr>
                <w:rStyle w:val="SegmentID"/>
              </w:rPr>
              <w:t>1751</w:t>
            </w:r>
            <w:r>
              <w:rPr>
                <w:rStyle w:val="TransUnitID"/>
              </w:rPr>
              <w:t>523af63e-0581-4235-828a-4bb731356840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Commissioning Authority</w:t>
            </w:r>
          </w:p>
        </w:tc>
        <w:tc>
          <w:tcPr>
            <w:tcW w:w="0" w:type="auto"/>
            <w:shd w:val="clear" w:color="auto" w:fill="98FB98"/>
          </w:tcPr>
          <w:p w:rsidR="002D551D" w:rsidRDefault="000F52A6">
            <w:pPr>
              <w:rPr>
                <w:lang w:val="pt-BR"/>
              </w:rPr>
            </w:pPr>
            <w:r>
              <w:rPr>
                <w:lang w:val="pt-BR"/>
              </w:rPr>
              <w:t>Autoridade de comissionamento (CxA)</w:t>
            </w:r>
          </w:p>
        </w:tc>
      </w:tr>
      <w:tr w:rsidR="002D551D">
        <w:tc>
          <w:tcPr>
            <w:tcW w:w="0" w:type="auto"/>
            <w:shd w:val="clear" w:color="auto" w:fill="FFFFFF"/>
          </w:tcPr>
          <w:p w:rsidR="002D551D" w:rsidRDefault="000F52A6">
            <w:r>
              <w:rPr>
                <w:rStyle w:val="SegmentID"/>
              </w:rPr>
              <w:t>1752</w:t>
            </w:r>
            <w:r>
              <w:rPr>
                <w:rStyle w:val="TransUnitID"/>
              </w:rPr>
              <w:t>5cb1a3dc-928d-46e4-a46e-5887884d6471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By the end of the design development phase, engage a commissioning authority with the following qualifications.</w:t>
            </w:r>
          </w:p>
        </w:tc>
        <w:tc>
          <w:tcPr>
            <w:tcW w:w="0" w:type="auto"/>
            <w:shd w:val="clear" w:color="auto" w:fill="FFFFFF"/>
          </w:tcPr>
          <w:p w:rsidR="002D551D" w:rsidRDefault="000F52A6">
            <w:pPr>
              <w:rPr>
                <w:lang w:val="pt-BR"/>
              </w:rPr>
            </w:pPr>
            <w:r>
              <w:rPr>
                <w:lang w:val="pt-BR"/>
              </w:rPr>
              <w:t>Ao fim da fase de desenvolvimento do projeto, envolva uma autoridade de comission</w:t>
            </w:r>
            <w:r>
              <w:rPr>
                <w:lang w:val="pt-BR"/>
              </w:rPr>
              <w:t>amento (CxA) com as seguintes qualificações.</w:t>
            </w:r>
          </w:p>
        </w:tc>
      </w:tr>
      <w:tr w:rsidR="002D551D">
        <w:tc>
          <w:tcPr>
            <w:tcW w:w="0" w:type="auto"/>
            <w:shd w:val="clear" w:color="auto" w:fill="FFFFFF"/>
          </w:tcPr>
          <w:p w:rsidR="002D551D" w:rsidRDefault="000F52A6">
            <w:r>
              <w:rPr>
                <w:rStyle w:val="SegmentID"/>
              </w:rPr>
              <w:t>1753</w:t>
            </w:r>
            <w:r>
              <w:rPr>
                <w:rStyle w:val="TransUnitID"/>
              </w:rPr>
              <w:t>80e58231-c0e7-4598-8be0-f13f56b5e5f9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CxA must have documented commissioning process experience on at least two building projects with a similar scope of work.</w:t>
            </w:r>
          </w:p>
        </w:tc>
        <w:tc>
          <w:tcPr>
            <w:tcW w:w="0" w:type="auto"/>
            <w:shd w:val="clear" w:color="auto" w:fill="FFFFFF"/>
          </w:tcPr>
          <w:p w:rsidR="002D551D" w:rsidRDefault="000F52A6">
            <w:pPr>
              <w:rPr>
                <w:lang w:val="pt-BR"/>
              </w:rPr>
            </w:pPr>
            <w:r>
              <w:rPr>
                <w:lang w:val="pt-BR"/>
              </w:rPr>
              <w:t>A CxA deve ter ex</w:t>
            </w:r>
            <w:r>
              <w:rPr>
                <w:lang w:val="pt-BR"/>
              </w:rPr>
              <w:t>periência documentada em processo de comissionamento de pelo menos dois projetos de edifício com escopo de trabalho semelhante.</w:t>
            </w:r>
          </w:p>
        </w:tc>
      </w:tr>
      <w:tr w:rsidR="002D551D">
        <w:tc>
          <w:tcPr>
            <w:tcW w:w="0" w:type="auto"/>
            <w:shd w:val="clear" w:color="auto" w:fill="FFFFFF"/>
          </w:tcPr>
          <w:p w:rsidR="002D551D" w:rsidRDefault="000F52A6">
            <w:r>
              <w:rPr>
                <w:rStyle w:val="SegmentID"/>
              </w:rPr>
              <w:t>1754</w:t>
            </w:r>
            <w:r>
              <w:rPr>
                <w:rStyle w:val="TransUnitID"/>
              </w:rPr>
              <w:t>80e58231-c0e7-4598-8be0-f13f56b5e5f9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experience must extend from early design phase through at least 10 months of occupancy;</w:t>
            </w:r>
          </w:p>
        </w:tc>
        <w:tc>
          <w:tcPr>
            <w:tcW w:w="0" w:type="auto"/>
            <w:shd w:val="clear" w:color="auto" w:fill="FFFFFF"/>
          </w:tcPr>
          <w:p w:rsidR="002D551D" w:rsidRDefault="000F52A6">
            <w:pPr>
              <w:rPr>
                <w:lang w:val="pt-BR"/>
              </w:rPr>
            </w:pPr>
            <w:r>
              <w:rPr>
                <w:lang w:val="pt-BR"/>
              </w:rPr>
              <w:t>A experiência deve se estender da fase inicial do projeto até pelo menos 10 meses de ocupação.</w:t>
            </w:r>
          </w:p>
        </w:tc>
      </w:tr>
      <w:tr w:rsidR="002D551D">
        <w:tc>
          <w:tcPr>
            <w:tcW w:w="0" w:type="auto"/>
            <w:shd w:val="clear" w:color="auto" w:fill="FFFFFF"/>
          </w:tcPr>
          <w:p w:rsidR="002D551D" w:rsidRDefault="000F52A6">
            <w:r>
              <w:rPr>
                <w:rStyle w:val="SegmentID"/>
              </w:rPr>
              <w:t>1755</w:t>
            </w:r>
            <w:r>
              <w:rPr>
                <w:rStyle w:val="TransUnitID"/>
              </w:rPr>
              <w:t>da83a310-3c54-404c-bba2-1b3bf4f87116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w:t>
            </w:r>
            <w:r>
              <w:t>he CxA may be a qualified employee of the owner, an independent consultant, or an employee of the design or construction firm who is not part of the project’s design or construction team, or a disinterested subcontractor of the design or construction team.</w:t>
            </w:r>
          </w:p>
        </w:tc>
        <w:tc>
          <w:tcPr>
            <w:tcW w:w="0" w:type="auto"/>
            <w:shd w:val="clear" w:color="auto" w:fill="FFFFFF"/>
          </w:tcPr>
          <w:p w:rsidR="002D551D" w:rsidRDefault="000F52A6">
            <w:pPr>
              <w:rPr>
                <w:lang w:val="pt-BR"/>
              </w:rPr>
            </w:pPr>
            <w:r>
              <w:rPr>
                <w:lang w:val="pt-BR"/>
              </w:rPr>
              <w:t>A CxA pode ser um funcionário qualificado do proprietário, um consultor independente ou um funcionário da empresa de projeto ou construção que não faça parte da equipe de design ou construção do projeto, ou um subempreiteiro imparcial da equipe de projeto</w:t>
            </w:r>
            <w:r>
              <w:rPr>
                <w:lang w:val="pt-BR"/>
              </w:rPr>
              <w:t xml:space="preserve"> ou construção.</w:t>
            </w:r>
          </w:p>
        </w:tc>
      </w:tr>
      <w:tr w:rsidR="002D551D">
        <w:tc>
          <w:tcPr>
            <w:tcW w:w="0" w:type="auto"/>
            <w:shd w:val="clear" w:color="auto" w:fill="FFFFFF"/>
          </w:tcPr>
          <w:p w:rsidR="002D551D" w:rsidRDefault="000F52A6">
            <w:r>
              <w:rPr>
                <w:rStyle w:val="SegmentID"/>
              </w:rPr>
              <w:t>1756</w:t>
            </w:r>
            <w:r>
              <w:rPr>
                <w:rStyle w:val="TransUnitID"/>
              </w:rPr>
              <w:t>d5b054fe-e98a-4cbf-b819-7eeceea84f85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smaller than 20,000 square feet (1 860 square meters), the CxA may be a qualified member of the design or construction team.</w:t>
            </w:r>
          </w:p>
        </w:tc>
        <w:tc>
          <w:tcPr>
            <w:tcW w:w="0" w:type="auto"/>
            <w:shd w:val="clear" w:color="auto" w:fill="FFFFFF"/>
          </w:tcPr>
          <w:p w:rsidR="002D551D" w:rsidRDefault="000F52A6">
            <w:pPr>
              <w:rPr>
                <w:lang w:val="pt-BR"/>
              </w:rPr>
            </w:pPr>
            <w:r>
              <w:rPr>
                <w:lang w:val="pt-BR"/>
              </w:rPr>
              <w:t>Para projetos menores que 20.000 p</w:t>
            </w:r>
            <w:r>
              <w:rPr>
                <w:lang w:val="pt-BR"/>
              </w:rPr>
              <w:t>és quadrados (1.860 metros quadrados), a CxA pode ser um membro qualificado da equipe de projeto ou construção.</w:t>
            </w:r>
          </w:p>
        </w:tc>
      </w:tr>
      <w:tr w:rsidR="002D551D">
        <w:tc>
          <w:tcPr>
            <w:tcW w:w="0" w:type="auto"/>
            <w:shd w:val="clear" w:color="auto" w:fill="FFFFFF"/>
          </w:tcPr>
          <w:p w:rsidR="002D551D" w:rsidRDefault="000F52A6">
            <w:r>
              <w:rPr>
                <w:rStyle w:val="SegmentID"/>
              </w:rPr>
              <w:t>1757</w:t>
            </w:r>
            <w:r>
              <w:rPr>
                <w:rStyle w:val="TransUnitID"/>
              </w:rPr>
              <w:t>d5b054fe-e98a-4cbf-b819-7eeceea84f85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all cases, the CxA must report his or her findings directly to the owner.</w:t>
            </w:r>
          </w:p>
        </w:tc>
        <w:tc>
          <w:tcPr>
            <w:tcW w:w="0" w:type="auto"/>
            <w:shd w:val="clear" w:color="auto" w:fill="FFFFFF"/>
          </w:tcPr>
          <w:p w:rsidR="002D551D" w:rsidRDefault="000F52A6">
            <w:pPr>
              <w:rPr>
                <w:lang w:val="pt-BR"/>
              </w:rPr>
            </w:pPr>
            <w:r>
              <w:rPr>
                <w:lang w:val="pt-BR"/>
              </w:rPr>
              <w:t>Em todos os casos, a CxA deve informar suas descobertas diretamente ao proprietário.</w:t>
            </w:r>
          </w:p>
        </w:tc>
      </w:tr>
      <w:tr w:rsidR="002D551D">
        <w:tc>
          <w:tcPr>
            <w:tcW w:w="0" w:type="auto"/>
            <w:shd w:val="clear" w:color="auto" w:fill="FFFFFF"/>
          </w:tcPr>
          <w:p w:rsidR="002D551D" w:rsidRDefault="000F52A6">
            <w:r>
              <w:rPr>
                <w:rStyle w:val="SegmentID"/>
              </w:rPr>
              <w:t>1758</w:t>
            </w:r>
            <w:r>
              <w:rPr>
                <w:rStyle w:val="TransUnitID"/>
              </w:rPr>
              <w:t>a6f6eae7-7dd5-423c-b79c-693542adad77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 teams that intend to pursue EA Credit Enhanced Commissioning should note a difference in the CxA qualifications: for the credit, the CxA may not be an employee of the design or construction firm nor a subcontractor to the construction firm.</w:t>
            </w:r>
          </w:p>
        </w:tc>
        <w:tc>
          <w:tcPr>
            <w:tcW w:w="0" w:type="auto"/>
            <w:shd w:val="clear" w:color="auto" w:fill="FFFFFF"/>
          </w:tcPr>
          <w:p w:rsidR="002D551D" w:rsidRDefault="000F52A6">
            <w:pPr>
              <w:rPr>
                <w:lang w:val="pt-BR"/>
              </w:rPr>
            </w:pPr>
            <w:r>
              <w:rPr>
                <w:lang w:val="pt-BR"/>
              </w:rPr>
              <w:t>Equipes</w:t>
            </w:r>
            <w:r>
              <w:rPr>
                <w:lang w:val="pt-BR"/>
              </w:rPr>
              <w:t xml:space="preserve"> de projeto que pretendam obter o Crédito EA: Comissionamento Aprimorado (EA Credit Enhanced Commissioning) devem observar uma diferença nas qualificações da CxA: para o crédito, a CxA não pode ser um funcionário da empresa de projeto ou construção nem um </w:t>
            </w:r>
            <w:r>
              <w:rPr>
                <w:lang w:val="pt-BR"/>
              </w:rPr>
              <w:t>subempreiteiro da empresa de construção.</w:t>
            </w:r>
          </w:p>
        </w:tc>
      </w:tr>
      <w:tr w:rsidR="002D551D">
        <w:tc>
          <w:tcPr>
            <w:tcW w:w="0" w:type="auto"/>
            <w:shd w:val="clear" w:color="auto" w:fill="FFFFFF"/>
          </w:tcPr>
          <w:p w:rsidR="002D551D" w:rsidRDefault="000F52A6">
            <w:r>
              <w:rPr>
                <w:rStyle w:val="SegmentID"/>
              </w:rPr>
              <w:t>1759</w:t>
            </w:r>
            <w:r>
              <w:rPr>
                <w:rStyle w:val="TransUnitID"/>
              </w:rPr>
              <w:t>a908250a-7263-4b1b-a399-b1fc00e52205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Current Facilities Requirements and Operations and Maintenance Plan</w:t>
            </w:r>
          </w:p>
        </w:tc>
        <w:tc>
          <w:tcPr>
            <w:tcW w:w="0" w:type="auto"/>
            <w:shd w:val="clear" w:color="auto" w:fill="FFFFFF"/>
          </w:tcPr>
          <w:p w:rsidR="002D551D" w:rsidRDefault="000F52A6">
            <w:pPr>
              <w:rPr>
                <w:lang w:val="pt-BR"/>
              </w:rPr>
            </w:pPr>
            <w:r>
              <w:rPr>
                <w:lang w:val="pt-BR"/>
              </w:rPr>
              <w:t>Plano atualizado de requisitos, operações e manutenção de instalações</w:t>
            </w:r>
          </w:p>
        </w:tc>
      </w:tr>
      <w:tr w:rsidR="002D551D">
        <w:tc>
          <w:tcPr>
            <w:tcW w:w="0" w:type="auto"/>
            <w:shd w:val="clear" w:color="auto" w:fill="FFFFFF"/>
          </w:tcPr>
          <w:p w:rsidR="002D551D" w:rsidRDefault="000F52A6">
            <w:r>
              <w:rPr>
                <w:rStyle w:val="SegmentID"/>
              </w:rPr>
              <w:t>1760</w:t>
            </w:r>
            <w:r>
              <w:rPr>
                <w:rStyle w:val="TransUnitID"/>
              </w:rPr>
              <w:t>dc94b3d9-b088-4d0b-802b-139030c01e91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Prepare and maintain a current facilities requirements and operations and maintenance plan that contains the information necessary to operate the building efficiently.</w:t>
            </w:r>
          </w:p>
        </w:tc>
        <w:tc>
          <w:tcPr>
            <w:tcW w:w="0" w:type="auto"/>
            <w:shd w:val="clear" w:color="auto" w:fill="FFFFFF"/>
          </w:tcPr>
          <w:p w:rsidR="002D551D" w:rsidRDefault="000F52A6">
            <w:pPr>
              <w:rPr>
                <w:lang w:val="pt-BR"/>
              </w:rPr>
            </w:pPr>
            <w:r>
              <w:rPr>
                <w:lang w:val="pt-BR"/>
              </w:rPr>
              <w:t>Prepare e mantenha um pla</w:t>
            </w:r>
            <w:r>
              <w:rPr>
                <w:lang w:val="pt-BR"/>
              </w:rPr>
              <w:t>no atualizado de requisitos, operações e manutenção de instalações que contenha as informações necessárias para operar o edifício com eficiência.</w:t>
            </w:r>
          </w:p>
        </w:tc>
      </w:tr>
      <w:tr w:rsidR="002D551D">
        <w:tc>
          <w:tcPr>
            <w:tcW w:w="0" w:type="auto"/>
            <w:shd w:val="clear" w:color="auto" w:fill="F5DEB3"/>
          </w:tcPr>
          <w:p w:rsidR="002D551D" w:rsidRDefault="000F52A6">
            <w:r>
              <w:rPr>
                <w:rStyle w:val="SegmentID"/>
              </w:rPr>
              <w:t>1761</w:t>
            </w:r>
            <w:r>
              <w:rPr>
                <w:rStyle w:val="TransUnitID"/>
              </w:rPr>
              <w:t>dc94b3d9-b088-4d0b-802b-139030c01e91</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The plan must include the following:</w:t>
            </w:r>
          </w:p>
        </w:tc>
        <w:tc>
          <w:tcPr>
            <w:tcW w:w="0" w:type="auto"/>
            <w:shd w:val="clear" w:color="auto" w:fill="F5DEB3"/>
          </w:tcPr>
          <w:p w:rsidR="002D551D" w:rsidRDefault="000F52A6">
            <w:pPr>
              <w:rPr>
                <w:lang w:val="pt-BR"/>
              </w:rPr>
            </w:pPr>
            <w:r>
              <w:rPr>
                <w:lang w:val="pt-BR"/>
              </w:rPr>
              <w:t>O pl</w:t>
            </w:r>
            <w:r>
              <w:rPr>
                <w:lang w:val="pt-BR"/>
              </w:rPr>
              <w:t>ano deve incluir o seguinte:</w:t>
            </w:r>
          </w:p>
        </w:tc>
      </w:tr>
      <w:tr w:rsidR="002D551D">
        <w:tc>
          <w:tcPr>
            <w:tcW w:w="0" w:type="auto"/>
            <w:shd w:val="clear" w:color="auto" w:fill="FFFFFF"/>
          </w:tcPr>
          <w:p w:rsidR="002D551D" w:rsidRDefault="000F52A6">
            <w:r>
              <w:rPr>
                <w:rStyle w:val="SegmentID"/>
              </w:rPr>
              <w:t>1762</w:t>
            </w:r>
            <w:r>
              <w:rPr>
                <w:rStyle w:val="TransUnitID"/>
              </w:rPr>
              <w:t>b44ecf4a-c141-4630-865e-6f5a95e380c5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sequence of operations for the building;</w:t>
            </w:r>
          </w:p>
        </w:tc>
        <w:tc>
          <w:tcPr>
            <w:tcW w:w="0" w:type="auto"/>
            <w:shd w:val="clear" w:color="auto" w:fill="FFFFFF"/>
          </w:tcPr>
          <w:p w:rsidR="002D551D" w:rsidRDefault="000F52A6">
            <w:pPr>
              <w:rPr>
                <w:lang w:val="pt-BR"/>
              </w:rPr>
            </w:pPr>
            <w:r>
              <w:rPr>
                <w:lang w:val="pt-BR"/>
              </w:rPr>
              <w:t>uma sequência de operações para o edifício;</w:t>
            </w:r>
          </w:p>
        </w:tc>
      </w:tr>
      <w:tr w:rsidR="002D551D">
        <w:tc>
          <w:tcPr>
            <w:tcW w:w="0" w:type="auto"/>
            <w:shd w:val="clear" w:color="auto" w:fill="FFFFFF"/>
          </w:tcPr>
          <w:p w:rsidR="002D551D" w:rsidRDefault="000F52A6">
            <w:r>
              <w:rPr>
                <w:rStyle w:val="SegmentID"/>
              </w:rPr>
              <w:t>1763</w:t>
            </w:r>
            <w:r>
              <w:rPr>
                <w:rStyle w:val="TransUnitID"/>
              </w:rPr>
              <w:t>78de1130-ddb0-48f1-968d-7424b5c46b64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building occupancy schedule;</w:t>
            </w:r>
          </w:p>
        </w:tc>
        <w:tc>
          <w:tcPr>
            <w:tcW w:w="0" w:type="auto"/>
            <w:shd w:val="clear" w:color="auto" w:fill="FFFFFF"/>
          </w:tcPr>
          <w:p w:rsidR="002D551D" w:rsidRDefault="000F52A6">
            <w:pPr>
              <w:rPr>
                <w:lang w:val="pt-BR"/>
              </w:rPr>
            </w:pPr>
            <w:r>
              <w:rPr>
                <w:lang w:val="pt-BR"/>
              </w:rPr>
              <w:t>a programação de ocupação do edifício;</w:t>
            </w:r>
          </w:p>
        </w:tc>
      </w:tr>
      <w:tr w:rsidR="002D551D">
        <w:tc>
          <w:tcPr>
            <w:tcW w:w="0" w:type="auto"/>
            <w:shd w:val="clear" w:color="auto" w:fill="FFFFFF"/>
          </w:tcPr>
          <w:p w:rsidR="002D551D" w:rsidRDefault="000F52A6">
            <w:r>
              <w:rPr>
                <w:rStyle w:val="SegmentID"/>
              </w:rPr>
              <w:t>1764</w:t>
            </w:r>
            <w:r>
              <w:rPr>
                <w:rStyle w:val="TransUnitID"/>
              </w:rPr>
              <w:t>13f6048a-232c-4da0-87a8-83982ee66b91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equipment run-time schedules;</w:t>
            </w:r>
          </w:p>
        </w:tc>
        <w:tc>
          <w:tcPr>
            <w:tcW w:w="0" w:type="auto"/>
            <w:shd w:val="clear" w:color="auto" w:fill="FFFFFF"/>
          </w:tcPr>
          <w:p w:rsidR="002D551D" w:rsidRDefault="000F52A6">
            <w:pPr>
              <w:rPr>
                <w:lang w:val="pt-BR"/>
              </w:rPr>
            </w:pPr>
            <w:r>
              <w:rPr>
                <w:lang w:val="pt-BR"/>
              </w:rPr>
              <w:t>programações de tempo de funcionamento de equipamentos;</w:t>
            </w:r>
          </w:p>
        </w:tc>
      </w:tr>
      <w:tr w:rsidR="002D551D">
        <w:tc>
          <w:tcPr>
            <w:tcW w:w="0" w:type="auto"/>
            <w:shd w:val="clear" w:color="auto" w:fill="FFFFFF"/>
          </w:tcPr>
          <w:p w:rsidR="002D551D" w:rsidRDefault="000F52A6">
            <w:r>
              <w:rPr>
                <w:rStyle w:val="SegmentID"/>
              </w:rPr>
              <w:t>1765</w:t>
            </w:r>
            <w:r>
              <w:rPr>
                <w:rStyle w:val="TransUnitID"/>
              </w:rPr>
              <w:t>e5a5fbfd-3637-4f27-ba0c-afd05ebca4ff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setpoints for all HVAC equipment;</w:t>
            </w:r>
          </w:p>
        </w:tc>
        <w:tc>
          <w:tcPr>
            <w:tcW w:w="0" w:type="auto"/>
            <w:shd w:val="clear" w:color="auto" w:fill="FFFFFF"/>
          </w:tcPr>
          <w:p w:rsidR="002D551D" w:rsidRDefault="000F52A6">
            <w:pPr>
              <w:rPr>
                <w:lang w:val="pt-BR"/>
              </w:rPr>
            </w:pPr>
            <w:r>
              <w:rPr>
                <w:lang w:val="pt-BR"/>
              </w:rPr>
              <w:t>pontos de ajuste de todos os equipamentos de HVAC;</w:t>
            </w:r>
          </w:p>
        </w:tc>
      </w:tr>
      <w:tr w:rsidR="002D551D">
        <w:tc>
          <w:tcPr>
            <w:tcW w:w="0" w:type="auto"/>
            <w:shd w:val="clear" w:color="auto" w:fill="FFFFFF"/>
          </w:tcPr>
          <w:p w:rsidR="002D551D" w:rsidRDefault="000F52A6">
            <w:r>
              <w:rPr>
                <w:rStyle w:val="SegmentID"/>
              </w:rPr>
              <w:t>1766</w:t>
            </w:r>
            <w:r>
              <w:rPr>
                <w:rStyle w:val="TransUnitID"/>
              </w:rPr>
              <w:t>09caf9e1-1ab7-4f12-a1ef-1238098f120a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set lighting levels throughout the build</w:t>
            </w:r>
            <w:r>
              <w:t>ing;</w:t>
            </w:r>
          </w:p>
        </w:tc>
        <w:tc>
          <w:tcPr>
            <w:tcW w:w="0" w:type="auto"/>
            <w:shd w:val="clear" w:color="auto" w:fill="FFFFFF"/>
          </w:tcPr>
          <w:p w:rsidR="002D551D" w:rsidRDefault="000F52A6">
            <w:pPr>
              <w:rPr>
                <w:lang w:val="pt-BR"/>
              </w:rPr>
            </w:pPr>
            <w:r>
              <w:rPr>
                <w:lang w:val="pt-BR"/>
              </w:rPr>
              <w:t>níveis de iluminação definidos em todo o edifício;</w:t>
            </w:r>
          </w:p>
        </w:tc>
      </w:tr>
      <w:tr w:rsidR="002D551D">
        <w:tc>
          <w:tcPr>
            <w:tcW w:w="0" w:type="auto"/>
            <w:shd w:val="clear" w:color="auto" w:fill="FFFFFF"/>
          </w:tcPr>
          <w:p w:rsidR="002D551D" w:rsidRDefault="000F52A6">
            <w:r>
              <w:rPr>
                <w:rStyle w:val="SegmentID"/>
              </w:rPr>
              <w:t>1767</w:t>
            </w:r>
            <w:r>
              <w:rPr>
                <w:rStyle w:val="TransUnitID"/>
              </w:rPr>
              <w:t>71299468-17c9-4f30-8313-e78ad29b6de1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minimum outside air requirements;</w:t>
            </w:r>
          </w:p>
        </w:tc>
        <w:tc>
          <w:tcPr>
            <w:tcW w:w="0" w:type="auto"/>
            <w:shd w:val="clear" w:color="auto" w:fill="FFFFFF"/>
          </w:tcPr>
          <w:p w:rsidR="002D551D" w:rsidRDefault="000F52A6">
            <w:pPr>
              <w:rPr>
                <w:lang w:val="pt-BR"/>
              </w:rPr>
            </w:pPr>
            <w:r>
              <w:rPr>
                <w:lang w:val="pt-BR"/>
              </w:rPr>
              <w:t>requisitos mínimos de ar externo;</w:t>
            </w:r>
          </w:p>
        </w:tc>
      </w:tr>
      <w:tr w:rsidR="002D551D">
        <w:tc>
          <w:tcPr>
            <w:tcW w:w="0" w:type="auto"/>
            <w:shd w:val="clear" w:color="auto" w:fill="FFFFFF"/>
          </w:tcPr>
          <w:p w:rsidR="002D551D" w:rsidRDefault="000F52A6">
            <w:r>
              <w:rPr>
                <w:rStyle w:val="SegmentID"/>
              </w:rPr>
              <w:t>1768</w:t>
            </w:r>
            <w:r>
              <w:rPr>
                <w:rStyle w:val="TransUnitID"/>
              </w:rPr>
              <w:t>3fcfbda5-6d74-46ed-971c-d1dd12972c4b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any changes in schedules or setpoints for different seasons, days of the </w:t>
            </w:r>
            <w:r>
              <w:lastRenderedPageBreak/>
              <w:t>week, and times of day;</w:t>
            </w:r>
          </w:p>
        </w:tc>
        <w:tc>
          <w:tcPr>
            <w:tcW w:w="0" w:type="auto"/>
            <w:shd w:val="clear" w:color="auto" w:fill="FFFFFF"/>
          </w:tcPr>
          <w:p w:rsidR="002D551D" w:rsidRDefault="000F52A6">
            <w:pPr>
              <w:rPr>
                <w:lang w:val="pt-BR"/>
              </w:rPr>
            </w:pPr>
            <w:r>
              <w:rPr>
                <w:lang w:val="pt-BR"/>
              </w:rPr>
              <w:lastRenderedPageBreak/>
              <w:t xml:space="preserve">quaisquer alterações em programações ou pontos de ajuste para </w:t>
            </w:r>
            <w:r>
              <w:rPr>
                <w:lang w:val="pt-BR"/>
              </w:rPr>
              <w:lastRenderedPageBreak/>
              <w:t>diferentes estações, dias da semana e horas do dia;</w:t>
            </w:r>
          </w:p>
        </w:tc>
      </w:tr>
      <w:tr w:rsidR="002D551D">
        <w:tc>
          <w:tcPr>
            <w:tcW w:w="0" w:type="auto"/>
            <w:shd w:val="clear" w:color="auto" w:fill="FFFFFF"/>
          </w:tcPr>
          <w:p w:rsidR="002D551D" w:rsidRDefault="000F52A6">
            <w:r>
              <w:rPr>
                <w:rStyle w:val="SegmentID"/>
              </w:rPr>
              <w:lastRenderedPageBreak/>
              <w:t>1769</w:t>
            </w:r>
            <w:r>
              <w:rPr>
                <w:rStyle w:val="TransUnitID"/>
              </w:rPr>
              <w:t>a5fc3d07-f848-431e-a200-7f123251e3e5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systems narrative describing the mechanical and electrical systems and equipment;</w:t>
            </w:r>
          </w:p>
        </w:tc>
        <w:tc>
          <w:tcPr>
            <w:tcW w:w="0" w:type="auto"/>
            <w:shd w:val="clear" w:color="auto" w:fill="FFFFFF"/>
          </w:tcPr>
          <w:p w:rsidR="002D551D" w:rsidRDefault="000F52A6">
            <w:pPr>
              <w:rPr>
                <w:lang w:val="pt-BR"/>
              </w:rPr>
            </w:pPr>
            <w:r>
              <w:rPr>
                <w:lang w:val="pt-BR"/>
              </w:rPr>
              <w:t>um relato dos sistemas que descreva os sistemas e equipamentos mecânicos e elétricos;</w:t>
            </w:r>
          </w:p>
        </w:tc>
      </w:tr>
      <w:tr w:rsidR="002D551D">
        <w:tc>
          <w:tcPr>
            <w:tcW w:w="0" w:type="auto"/>
            <w:shd w:val="clear" w:color="auto" w:fill="FFFFFF"/>
          </w:tcPr>
          <w:p w:rsidR="002D551D" w:rsidRDefault="000F52A6">
            <w:r>
              <w:rPr>
                <w:rStyle w:val="SegmentID"/>
              </w:rPr>
              <w:t>1770</w:t>
            </w:r>
            <w:r>
              <w:rPr>
                <w:rStyle w:val="TransUnitID"/>
              </w:rPr>
              <w:t>cb8c460e-6f9e-477d</w:t>
            </w:r>
            <w:r>
              <w:rPr>
                <w:rStyle w:val="TransUnitID"/>
              </w:rPr>
              <w:t>-b7c2-5e0a835ee99f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preventive maintenance plan for building equipment described in the systems narrative; and</w:t>
            </w:r>
          </w:p>
        </w:tc>
        <w:tc>
          <w:tcPr>
            <w:tcW w:w="0" w:type="auto"/>
            <w:shd w:val="clear" w:color="auto" w:fill="FFFFFF"/>
          </w:tcPr>
          <w:p w:rsidR="002D551D" w:rsidRDefault="000F52A6">
            <w:pPr>
              <w:rPr>
                <w:lang w:val="pt-BR"/>
              </w:rPr>
            </w:pPr>
            <w:r>
              <w:rPr>
                <w:lang w:val="pt-BR"/>
              </w:rPr>
              <w:t>um plano de manutenção preventiva para os equipamentos do edifício descritos no relato dos sistemas; e</w:t>
            </w:r>
          </w:p>
        </w:tc>
      </w:tr>
      <w:tr w:rsidR="002D551D">
        <w:tc>
          <w:tcPr>
            <w:tcW w:w="0" w:type="auto"/>
            <w:shd w:val="clear" w:color="auto" w:fill="FFFFFF"/>
          </w:tcPr>
          <w:p w:rsidR="002D551D" w:rsidRDefault="000F52A6">
            <w:r>
              <w:rPr>
                <w:rStyle w:val="SegmentID"/>
              </w:rPr>
              <w:t>1771</w:t>
            </w:r>
            <w:r>
              <w:rPr>
                <w:rStyle w:val="TransUnitID"/>
              </w:rPr>
              <w:t>800cfa1a-c</w:t>
            </w:r>
            <w:r>
              <w:rPr>
                <w:rStyle w:val="TransUnitID"/>
              </w:rPr>
              <w:t>11c-46d5-a276-74f9185034fb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commissioning program that includes periodic commissioning requirements, ongoing commissioning tasks, and continuous tasks for critical facilities.</w:t>
            </w:r>
          </w:p>
        </w:tc>
        <w:tc>
          <w:tcPr>
            <w:tcW w:w="0" w:type="auto"/>
            <w:shd w:val="clear" w:color="auto" w:fill="FFFFFF"/>
          </w:tcPr>
          <w:p w:rsidR="002D551D" w:rsidRDefault="000F52A6">
            <w:pPr>
              <w:rPr>
                <w:lang w:val="pt-BR"/>
              </w:rPr>
            </w:pPr>
            <w:r>
              <w:rPr>
                <w:lang w:val="pt-BR"/>
              </w:rPr>
              <w:t xml:space="preserve">um programa de comissionamento que inclua requisitos </w:t>
            </w:r>
            <w:r>
              <w:rPr>
                <w:lang w:val="pt-BR"/>
              </w:rPr>
              <w:t>de comissionamento periódicos, tarefas de comissionamento contínuo e tarefas contínuas para instalações críticas.</w:t>
            </w:r>
          </w:p>
        </w:tc>
      </w:tr>
      <w:tr w:rsidR="002D551D">
        <w:tc>
          <w:tcPr>
            <w:tcW w:w="0" w:type="auto"/>
            <w:shd w:val="clear" w:color="auto" w:fill="FFFFFF"/>
          </w:tcPr>
          <w:p w:rsidR="002D551D" w:rsidRDefault="000F52A6">
            <w:r>
              <w:rPr>
                <w:rStyle w:val="SegmentID"/>
              </w:rPr>
              <w:t>1772</w:t>
            </w:r>
            <w:r>
              <w:rPr>
                <w:rStyle w:val="TransUnitID"/>
              </w:rPr>
              <w:t>22117e86-55da-4447-8522-e3fc25a8fa4f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Data Centers only</w:t>
            </w:r>
          </w:p>
        </w:tc>
        <w:tc>
          <w:tcPr>
            <w:tcW w:w="0" w:type="auto"/>
            <w:shd w:val="clear" w:color="auto" w:fill="FFFFFF"/>
          </w:tcPr>
          <w:p w:rsidR="002D551D" w:rsidRDefault="000F52A6">
            <w:pPr>
              <w:rPr>
                <w:lang w:val="pt-BR"/>
              </w:rPr>
            </w:pPr>
            <w:r>
              <w:rPr>
                <w:lang w:val="pt-BR"/>
              </w:rPr>
              <w:t>Apenas Centros de Dados (Data Centers)</w:t>
            </w:r>
          </w:p>
        </w:tc>
      </w:tr>
      <w:tr w:rsidR="002D551D">
        <w:tc>
          <w:tcPr>
            <w:tcW w:w="0" w:type="auto"/>
            <w:shd w:val="clear" w:color="auto" w:fill="FFFFFF"/>
          </w:tcPr>
          <w:p w:rsidR="002D551D" w:rsidRDefault="000F52A6">
            <w:r>
              <w:rPr>
                <w:rStyle w:val="SegmentID"/>
              </w:rPr>
              <w:t>1773</w:t>
            </w:r>
            <w:r>
              <w:rPr>
                <w:rStyle w:val="TransUnitID"/>
              </w:rPr>
              <w:t>330d641d-16ab-4233-868c-235da047d522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small projects with computer room peak cooling loads  less than 2,000,000 Btu/h (600 kW) or a total computer room peak cooling load  less than 600,000 Btu/h (175 kW), the CxA may be a quali</w:t>
            </w:r>
            <w:r>
              <w:t>fied employee of the design or construction team.</w:t>
            </w:r>
          </w:p>
        </w:tc>
        <w:tc>
          <w:tcPr>
            <w:tcW w:w="0" w:type="auto"/>
            <w:shd w:val="clear" w:color="auto" w:fill="FFFFFF"/>
          </w:tcPr>
          <w:p w:rsidR="002D551D" w:rsidRDefault="000F52A6">
            <w:pPr>
              <w:rPr>
                <w:lang w:val="pt-BR"/>
              </w:rPr>
            </w:pPr>
            <w:r>
              <w:rPr>
                <w:lang w:val="pt-BR"/>
              </w:rPr>
              <w:t>Para projetos pequenos, com cargas de resfriamento de pico da sala de computadores abaixo de 2.000.000 Btu/h (600 kW) ou uma carga total de resfriamento de pico da sala de computadores inferior a 600.000 Bt</w:t>
            </w:r>
            <w:r>
              <w:rPr>
                <w:lang w:val="pt-BR"/>
              </w:rPr>
              <w:t>u/h (175 kW), a CxA pode ser um funcionário qualificado da equipe de projeto ou construção.</w:t>
            </w:r>
          </w:p>
        </w:tc>
      </w:tr>
      <w:tr w:rsidR="002D551D">
        <w:tc>
          <w:tcPr>
            <w:tcW w:w="0" w:type="auto"/>
            <w:shd w:val="clear" w:color="auto" w:fill="98FB98"/>
          </w:tcPr>
          <w:p w:rsidR="002D551D" w:rsidRDefault="000F52A6">
            <w:r>
              <w:rPr>
                <w:rStyle w:val="SegmentID"/>
              </w:rPr>
              <w:t>1774</w:t>
            </w:r>
            <w:r>
              <w:rPr>
                <w:rStyle w:val="TransUnitID"/>
              </w:rPr>
              <w:t>b67df0de-fb5b-417c-8288-0ebf8cfda498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EA Prerequisite: Minimum Energy Performance</w:t>
            </w:r>
          </w:p>
        </w:tc>
        <w:tc>
          <w:tcPr>
            <w:tcW w:w="0" w:type="auto"/>
            <w:shd w:val="clear" w:color="auto" w:fill="98FB98"/>
          </w:tcPr>
          <w:p w:rsidR="002D551D" w:rsidRDefault="000F52A6">
            <w:pPr>
              <w:rPr>
                <w:lang w:val="pt-BR"/>
              </w:rPr>
            </w:pPr>
            <w:r>
              <w:rPr>
                <w:lang w:val="pt-BR"/>
              </w:rPr>
              <w:t>Pré-requisito EA: Desempenho Energético Mínimo (EA</w:t>
            </w:r>
            <w:r>
              <w:rPr>
                <w:lang w:val="pt-BR"/>
              </w:rPr>
              <w:t xml:space="preserve"> Prerequisite: Minimum Energy Performance)</w:t>
            </w:r>
          </w:p>
        </w:tc>
      </w:tr>
      <w:tr w:rsidR="002D551D">
        <w:tc>
          <w:tcPr>
            <w:tcW w:w="0" w:type="auto"/>
            <w:shd w:val="clear" w:color="auto" w:fill="98FB98"/>
          </w:tcPr>
          <w:p w:rsidR="002D551D" w:rsidRDefault="000F52A6">
            <w:r>
              <w:rPr>
                <w:rStyle w:val="SegmentID"/>
              </w:rPr>
              <w:t>1775</w:t>
            </w:r>
            <w:r>
              <w:rPr>
                <w:rStyle w:val="TransUnitID"/>
              </w:rPr>
              <w:t>b0117cba-3e1a-4a4f-88fd-e2acc7c5eaa4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1776</w:t>
            </w:r>
            <w:r>
              <w:rPr>
                <w:rStyle w:val="TransUnitID"/>
              </w:rPr>
              <w:t>108c23ed-d85e-4c72-b398-1c7aba89802c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1777</w:t>
            </w:r>
            <w:r>
              <w:rPr>
                <w:rStyle w:val="TransUnitID"/>
              </w:rPr>
              <w:t>c706cf76-9bf9-4c28-b76c-31022c8a12d7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1778</w:t>
            </w:r>
            <w:r>
              <w:rPr>
                <w:rStyle w:val="TransUnitID"/>
              </w:rPr>
              <w:t>7cd6c0e0-c3b3-47a7-a90a-78ba218573a9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1779</w:t>
            </w:r>
            <w:r>
              <w:rPr>
                <w:rStyle w:val="TransUnitID"/>
              </w:rPr>
              <w:t>b181c28f-00d9-4005-a04c-ec0b70a46f0c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1780</w:t>
            </w:r>
            <w:r>
              <w:rPr>
                <w:rStyle w:val="TransUnitID"/>
              </w:rPr>
              <w:t>b63a7e56-025e-4305-a7a2-1539ad12223c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1781</w:t>
            </w:r>
            <w:r>
              <w:rPr>
                <w:rStyle w:val="TransUnitID"/>
              </w:rPr>
              <w:t>5a0f3874-0a42-484f-85c6-52a14b43e514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w:t>
            </w:r>
            <w:r>
              <w:rPr>
                <w:lang w:val="pt-BR"/>
              </w:rPr>
              <w:t>il)</w:t>
            </w:r>
          </w:p>
        </w:tc>
      </w:tr>
      <w:tr w:rsidR="002D551D">
        <w:tc>
          <w:tcPr>
            <w:tcW w:w="0" w:type="auto"/>
            <w:shd w:val="clear" w:color="auto" w:fill="98FB98"/>
          </w:tcPr>
          <w:p w:rsidR="002D551D" w:rsidRDefault="000F52A6">
            <w:r>
              <w:rPr>
                <w:rStyle w:val="SegmentID"/>
              </w:rPr>
              <w:t>1782</w:t>
            </w:r>
            <w:r>
              <w:rPr>
                <w:rStyle w:val="TransUnitID"/>
              </w:rPr>
              <w:t>464432be-83fe-4927-b6cb-ff19a4663da7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1783</w:t>
            </w:r>
            <w:r>
              <w:rPr>
                <w:rStyle w:val="TransUnitID"/>
              </w:rPr>
              <w:t>2e9922a7-ae89-44f8-a5a8-3f5e0c53859f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1784</w:t>
            </w:r>
            <w:r>
              <w:rPr>
                <w:rStyle w:val="TransUnitID"/>
              </w:rPr>
              <w:t>9691f96e-4a1d-4c09-bc14-3a550e237daf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1785</w:t>
            </w:r>
            <w:r>
              <w:rPr>
                <w:rStyle w:val="TransUnitID"/>
              </w:rPr>
              <w:t>6a2a993f-8e4b-47d1-bcd7-b79fbe007bda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w:t>
            </w:r>
            <w:r>
              <w:t>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1786</w:t>
            </w:r>
            <w:r>
              <w:rPr>
                <w:rStyle w:val="TransUnitID"/>
              </w:rPr>
              <w:t>7d97595d-31a7-4835-ad5e-4e2be3ab7ecc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1787</w:t>
            </w:r>
            <w:r>
              <w:rPr>
                <w:rStyle w:val="TransUnitID"/>
              </w:rPr>
              <w:t>cbea9f9c-0d6d-4de1-840c-321f34f7321f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the environmental and economic harms of excessive energy use by achieving a minimum level of energy efficiency for the building and its systems.</w:t>
            </w:r>
          </w:p>
        </w:tc>
        <w:tc>
          <w:tcPr>
            <w:tcW w:w="0" w:type="auto"/>
            <w:shd w:val="clear" w:color="auto" w:fill="FFFFFF"/>
          </w:tcPr>
          <w:p w:rsidR="002D551D" w:rsidRDefault="000F52A6">
            <w:pPr>
              <w:rPr>
                <w:lang w:val="pt-BR"/>
              </w:rPr>
            </w:pPr>
            <w:r>
              <w:rPr>
                <w:lang w:val="pt-BR"/>
              </w:rPr>
              <w:t>Reduzir os prejuízos ambientais e econômicos do uso excessivo de energia alcançando um nível mínimo d</w:t>
            </w:r>
            <w:r>
              <w:rPr>
                <w:lang w:val="pt-BR"/>
              </w:rPr>
              <w:t>e eficiência energética para o edifício e seus sistemas.</w:t>
            </w:r>
          </w:p>
        </w:tc>
      </w:tr>
      <w:tr w:rsidR="002D551D">
        <w:tc>
          <w:tcPr>
            <w:tcW w:w="0" w:type="auto"/>
            <w:shd w:val="clear" w:color="auto" w:fill="98FB98"/>
          </w:tcPr>
          <w:p w:rsidR="002D551D" w:rsidRDefault="000F52A6">
            <w:r>
              <w:rPr>
                <w:rStyle w:val="SegmentID"/>
              </w:rPr>
              <w:t>1788</w:t>
            </w:r>
            <w:r>
              <w:rPr>
                <w:rStyle w:val="TransUnitID"/>
              </w:rPr>
              <w:t>3fa559ac-f9c1-48cf-9bdc-b0df73b8ea3f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1789</w:t>
            </w:r>
            <w:r>
              <w:rPr>
                <w:rStyle w:val="TransUnitID"/>
              </w:rPr>
              <w:t>16b6d525-3eb0-43e4-b15a-28320fdd10a6</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 xml:space="preserve">NC, CS, Schools, Retail, Warehouses </w:t>
            </w:r>
            <w:r>
              <w:t>&amp; Distribution Centers, Hospitality, Healthcare</w:t>
            </w:r>
          </w:p>
        </w:tc>
        <w:tc>
          <w:tcPr>
            <w:tcW w:w="0" w:type="auto"/>
            <w:shd w:val="clear" w:color="auto" w:fill="F5DEB3"/>
          </w:tcPr>
          <w:p w:rsidR="002D551D" w:rsidRDefault="000F52A6">
            <w:pPr>
              <w:rPr>
                <w:lang w:val="pt-BR"/>
              </w:rPr>
            </w:pPr>
            <w:r>
              <w:rPr>
                <w:lang w:val="pt-BR"/>
              </w:rPr>
              <w:t>NC, CS, Escolas (Schools), Varejo (Retail), Armazéns e Centros de Distribuição (Warehouses &amp; Distribution Centers), Hoteleiro (Hospitality), Setor de Saúde (Healthcare)</w:t>
            </w:r>
          </w:p>
        </w:tc>
      </w:tr>
      <w:tr w:rsidR="002D551D">
        <w:tc>
          <w:tcPr>
            <w:tcW w:w="0" w:type="auto"/>
            <w:shd w:val="clear" w:color="auto" w:fill="98FB98"/>
          </w:tcPr>
          <w:p w:rsidR="002D551D" w:rsidRDefault="000F52A6">
            <w:r>
              <w:rPr>
                <w:rStyle w:val="SegmentID"/>
              </w:rPr>
              <w:t>1790</w:t>
            </w:r>
            <w:r>
              <w:rPr>
                <w:rStyle w:val="TransUnitID"/>
              </w:rPr>
              <w:t>e5020659-562b-4132-8f1b-65939ba662</w:t>
            </w:r>
            <w:r>
              <w:rPr>
                <w:rStyle w:val="TransUnitID"/>
              </w:rPr>
              <w:t>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1791</w:t>
            </w:r>
            <w:r>
              <w:rPr>
                <w:rStyle w:val="TransUnitID"/>
              </w:rPr>
              <w:t>e5020659-562b-4132-8f1b-65939ba662a1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Whole-Building Energy Simulation</w:t>
            </w:r>
          </w:p>
        </w:tc>
        <w:tc>
          <w:tcPr>
            <w:tcW w:w="0" w:type="auto"/>
            <w:shd w:val="clear" w:color="auto" w:fill="FFFFFF"/>
          </w:tcPr>
          <w:p w:rsidR="002D551D" w:rsidRDefault="000F52A6">
            <w:pPr>
              <w:rPr>
                <w:lang w:val="pt-BR"/>
              </w:rPr>
            </w:pPr>
            <w:r>
              <w:rPr>
                <w:lang w:val="pt-BR"/>
              </w:rPr>
              <w:t>Simulação de energia de todo o edifício</w:t>
            </w:r>
          </w:p>
        </w:tc>
      </w:tr>
      <w:tr w:rsidR="002D551D">
        <w:tc>
          <w:tcPr>
            <w:tcW w:w="0" w:type="auto"/>
            <w:shd w:val="clear" w:color="auto" w:fill="FFFFFF"/>
          </w:tcPr>
          <w:p w:rsidR="002D551D" w:rsidRDefault="000F52A6">
            <w:r>
              <w:rPr>
                <w:rStyle w:val="SegmentID"/>
              </w:rPr>
              <w:t>1792</w:t>
            </w:r>
            <w:r>
              <w:rPr>
                <w:rStyle w:val="TransUnitID"/>
              </w:rPr>
              <w:t>e9c0fc5f-2759-492f-8acf-2d926ed5c113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Demonstrate an improvement of 5% for new construction, 3% for major </w:t>
            </w:r>
            <w:r>
              <w:lastRenderedPageBreak/>
              <w:t>renovations, or 2% for core and shell projects in the proposed building performance rating compared with the baseline building performance rating.</w:t>
            </w:r>
          </w:p>
        </w:tc>
        <w:tc>
          <w:tcPr>
            <w:tcW w:w="0" w:type="auto"/>
            <w:shd w:val="clear" w:color="auto" w:fill="FFFFFF"/>
          </w:tcPr>
          <w:p w:rsidR="002D551D" w:rsidRDefault="000F52A6">
            <w:pPr>
              <w:rPr>
                <w:lang w:val="pt-BR"/>
              </w:rPr>
            </w:pPr>
            <w:r>
              <w:rPr>
                <w:lang w:val="pt-BR"/>
              </w:rPr>
              <w:lastRenderedPageBreak/>
              <w:t>Demonstre uma m</w:t>
            </w:r>
            <w:r>
              <w:rPr>
                <w:lang w:val="pt-BR"/>
              </w:rPr>
              <w:t xml:space="preserve">elhoria de 5% para novas construções, 3% para </w:t>
            </w:r>
            <w:r>
              <w:rPr>
                <w:lang w:val="pt-BR"/>
              </w:rPr>
              <w:lastRenderedPageBreak/>
              <w:t>grandes reformas ou 2% para projetos de núcleo e casca na avaliação de desempenho do edifício proposto, em comparação com a avaliação desempenho do edifício baseline.</w:t>
            </w:r>
          </w:p>
        </w:tc>
      </w:tr>
      <w:tr w:rsidR="002D551D">
        <w:tc>
          <w:tcPr>
            <w:tcW w:w="0" w:type="auto"/>
            <w:shd w:val="clear" w:color="auto" w:fill="FFFFFF"/>
          </w:tcPr>
          <w:p w:rsidR="002D551D" w:rsidRDefault="000F52A6">
            <w:r>
              <w:rPr>
                <w:rStyle w:val="SegmentID"/>
              </w:rPr>
              <w:lastRenderedPageBreak/>
              <w:t>1793</w:t>
            </w:r>
            <w:r>
              <w:rPr>
                <w:rStyle w:val="TransUnitID"/>
              </w:rPr>
              <w:t>e9c0fc5f-2759-492f-8acf-2d926ed5c113</w:t>
            </w:r>
          </w:p>
        </w:tc>
        <w:tc>
          <w:tcPr>
            <w:tcW w:w="0" w:type="auto"/>
            <w:shd w:val="clear" w:color="auto" w:fill="FFFFFF"/>
          </w:tcPr>
          <w:p w:rsidR="002D551D" w:rsidRPr="000F52A6" w:rsidRDefault="000F52A6">
            <w:pPr>
              <w:rPr>
                <w:vanish/>
              </w:rPr>
            </w:pPr>
            <w:r w:rsidRPr="000F52A6">
              <w:rPr>
                <w:vanish/>
              </w:rPr>
              <w:t>T</w:t>
            </w:r>
            <w:r w:rsidRPr="000F52A6">
              <w:rPr>
                <w:vanish/>
              </w:rPr>
              <w:t>ranslation Approved (0%)</w:t>
            </w:r>
          </w:p>
        </w:tc>
        <w:tc>
          <w:tcPr>
            <w:tcW w:w="0" w:type="auto"/>
            <w:shd w:val="clear" w:color="auto" w:fill="FFFFFF"/>
          </w:tcPr>
          <w:p w:rsidR="002D551D" w:rsidRDefault="000F52A6">
            <w:r>
              <w:t>Calculate the baseline building performance according to ANSI/ASHRAE/IESNA Standard 90.1–2010, Appendix G, with errata (or a USGBC-approved equivalent standard for projects outside the U.S.), using a simulation model.</w:t>
            </w:r>
          </w:p>
        </w:tc>
        <w:tc>
          <w:tcPr>
            <w:tcW w:w="0" w:type="auto"/>
            <w:shd w:val="clear" w:color="auto" w:fill="FFFFFF"/>
          </w:tcPr>
          <w:p w:rsidR="002D551D" w:rsidRDefault="000F52A6">
            <w:pPr>
              <w:rPr>
                <w:lang w:val="pt-BR"/>
              </w:rPr>
            </w:pPr>
            <w:r>
              <w:rPr>
                <w:lang w:val="pt-BR"/>
              </w:rPr>
              <w:t>Calcule o des</w:t>
            </w:r>
            <w:r>
              <w:rPr>
                <w:lang w:val="pt-BR"/>
              </w:rPr>
              <w:t>empenho do edifício baseline de acordo com a Norma ANSI/ASHRAE/IESNA 90.1–2010, Apêndice G, com errata (ou uma norma equivalente aprovada pelo USGBC para projetos fora dos EUA), utilizando um modelo de simulação.</w:t>
            </w:r>
          </w:p>
        </w:tc>
      </w:tr>
      <w:tr w:rsidR="002D551D">
        <w:tc>
          <w:tcPr>
            <w:tcW w:w="0" w:type="auto"/>
            <w:shd w:val="clear" w:color="auto" w:fill="FFFFFF"/>
          </w:tcPr>
          <w:p w:rsidR="002D551D" w:rsidRDefault="000F52A6">
            <w:r>
              <w:rPr>
                <w:rStyle w:val="SegmentID"/>
              </w:rPr>
              <w:t>1794</w:t>
            </w:r>
            <w:r>
              <w:rPr>
                <w:rStyle w:val="TransUnitID"/>
              </w:rPr>
              <w:t>fa9dfb0d-7dc5-4d52-a3ee-e69150947a57</w:t>
            </w:r>
          </w:p>
        </w:tc>
        <w:tc>
          <w:tcPr>
            <w:tcW w:w="0" w:type="auto"/>
            <w:shd w:val="clear" w:color="auto" w:fill="FFFFFF"/>
          </w:tcPr>
          <w:p w:rsidR="002D551D" w:rsidRPr="000F52A6" w:rsidRDefault="000F52A6">
            <w:pPr>
              <w:rPr>
                <w:vanish/>
              </w:rPr>
            </w:pPr>
            <w:r w:rsidRPr="000F52A6">
              <w:rPr>
                <w:vanish/>
              </w:rPr>
              <w:t>T</w:t>
            </w:r>
            <w:r w:rsidRPr="000F52A6">
              <w:rPr>
                <w:vanish/>
              </w:rPr>
              <w:t>ranslation Approved (0%)</w:t>
            </w:r>
          </w:p>
        </w:tc>
        <w:tc>
          <w:tcPr>
            <w:tcW w:w="0" w:type="auto"/>
            <w:shd w:val="clear" w:color="auto" w:fill="FFFFFF"/>
          </w:tcPr>
          <w:p w:rsidR="002D551D" w:rsidRDefault="000F52A6">
            <w:r>
              <w:t>Projects must meet the minimum percentage savings before taking credit for renewable energy systems.</w:t>
            </w:r>
          </w:p>
        </w:tc>
        <w:tc>
          <w:tcPr>
            <w:tcW w:w="0" w:type="auto"/>
            <w:shd w:val="clear" w:color="auto" w:fill="FFFFFF"/>
          </w:tcPr>
          <w:p w:rsidR="002D551D" w:rsidRDefault="000F52A6">
            <w:pPr>
              <w:rPr>
                <w:lang w:val="pt-BR"/>
              </w:rPr>
            </w:pPr>
            <w:r>
              <w:rPr>
                <w:lang w:val="pt-BR"/>
              </w:rPr>
              <w:t>Os projetos devem atender às porcentagens mínimas de economia antes de obter créditos para sistemas de energia renovável.</w:t>
            </w:r>
          </w:p>
        </w:tc>
      </w:tr>
      <w:tr w:rsidR="002D551D">
        <w:tc>
          <w:tcPr>
            <w:tcW w:w="0" w:type="auto"/>
            <w:shd w:val="clear" w:color="auto" w:fill="FFFFFF"/>
          </w:tcPr>
          <w:p w:rsidR="002D551D" w:rsidRDefault="000F52A6">
            <w:r>
              <w:rPr>
                <w:rStyle w:val="SegmentID"/>
              </w:rPr>
              <w:t>1795</w:t>
            </w:r>
            <w:r>
              <w:rPr>
                <w:rStyle w:val="TransUnitID"/>
              </w:rPr>
              <w:t>02f</w:t>
            </w:r>
            <w:r>
              <w:rPr>
                <w:rStyle w:val="TransUnitID"/>
              </w:rPr>
              <w:t>69c52-65ec-4217-8d9d-4329e7322e55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proposed design must meet the following criteria:</w:t>
            </w:r>
          </w:p>
        </w:tc>
        <w:tc>
          <w:tcPr>
            <w:tcW w:w="0" w:type="auto"/>
            <w:shd w:val="clear" w:color="auto" w:fill="FFFFFF"/>
          </w:tcPr>
          <w:p w:rsidR="002D551D" w:rsidRDefault="000F52A6">
            <w:pPr>
              <w:rPr>
                <w:lang w:val="pt-BR"/>
              </w:rPr>
            </w:pPr>
            <w:r>
              <w:rPr>
                <w:lang w:val="pt-BR"/>
              </w:rPr>
              <w:t>O projeto proposto deve atender aos seguintes critérios:</w:t>
            </w:r>
          </w:p>
        </w:tc>
      </w:tr>
      <w:tr w:rsidR="002D551D">
        <w:tc>
          <w:tcPr>
            <w:tcW w:w="0" w:type="auto"/>
            <w:shd w:val="clear" w:color="auto" w:fill="FFFFFF"/>
          </w:tcPr>
          <w:p w:rsidR="002D551D" w:rsidRDefault="000F52A6">
            <w:r>
              <w:rPr>
                <w:rStyle w:val="SegmentID"/>
              </w:rPr>
              <w:t>1796</w:t>
            </w:r>
            <w:r>
              <w:rPr>
                <w:rStyle w:val="TransUnitID"/>
              </w:rPr>
              <w:t>c14e8d4e-2712-4b07-b4b3-b6d0a03fa93c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compliance with the mandatory provisions of ANSI/ASHRAE/IESNA Standard 90.1–2010, with errata (or a USGBC-approved equivalent standard for projects outside the U.S.);</w:t>
            </w:r>
          </w:p>
        </w:tc>
        <w:tc>
          <w:tcPr>
            <w:tcW w:w="0" w:type="auto"/>
            <w:shd w:val="clear" w:color="auto" w:fill="FFFFFF"/>
          </w:tcPr>
          <w:p w:rsidR="002D551D" w:rsidRDefault="000F52A6">
            <w:pPr>
              <w:rPr>
                <w:lang w:val="pt-BR"/>
              </w:rPr>
            </w:pPr>
            <w:r>
              <w:rPr>
                <w:lang w:val="pt-BR"/>
              </w:rPr>
              <w:t>conformidade com as disposições obrigatórias da Norma ANSI/ASHRAE/IESNA 90.1–2010, com er</w:t>
            </w:r>
            <w:r>
              <w:rPr>
                <w:lang w:val="pt-BR"/>
              </w:rPr>
              <w:t>rata (ou norma equivalente aprovada pelo USGBC para projetos fora dos EUA);</w:t>
            </w:r>
          </w:p>
        </w:tc>
      </w:tr>
      <w:tr w:rsidR="002D551D">
        <w:tc>
          <w:tcPr>
            <w:tcW w:w="0" w:type="auto"/>
            <w:shd w:val="clear" w:color="auto" w:fill="FFFFFF"/>
          </w:tcPr>
          <w:p w:rsidR="002D551D" w:rsidRDefault="000F52A6">
            <w:r>
              <w:rPr>
                <w:rStyle w:val="SegmentID"/>
              </w:rPr>
              <w:t>1797</w:t>
            </w:r>
            <w:r>
              <w:rPr>
                <w:rStyle w:val="TransUnitID"/>
              </w:rPr>
              <w:t>f780f67d-fc5c-49cd-acd7-8863da262bdc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inclusion of all energy consumption and costs within and associated with the building project; and</w:t>
            </w:r>
          </w:p>
        </w:tc>
        <w:tc>
          <w:tcPr>
            <w:tcW w:w="0" w:type="auto"/>
            <w:shd w:val="clear" w:color="auto" w:fill="FFFFFF"/>
          </w:tcPr>
          <w:p w:rsidR="002D551D" w:rsidRDefault="000F52A6">
            <w:pPr>
              <w:rPr>
                <w:lang w:val="pt-BR"/>
              </w:rPr>
            </w:pPr>
            <w:r>
              <w:rPr>
                <w:lang w:val="pt-BR"/>
              </w:rPr>
              <w:t>inclusão de t</w:t>
            </w:r>
            <w:r>
              <w:rPr>
                <w:lang w:val="pt-BR"/>
              </w:rPr>
              <w:t>odo o consumo e custos de energia dentro e associados ao projeto do edifício; e</w:t>
            </w:r>
          </w:p>
        </w:tc>
      </w:tr>
      <w:tr w:rsidR="002D551D">
        <w:tc>
          <w:tcPr>
            <w:tcW w:w="0" w:type="auto"/>
            <w:shd w:val="clear" w:color="auto" w:fill="FFFFFF"/>
          </w:tcPr>
          <w:p w:rsidR="002D551D" w:rsidRDefault="000F52A6">
            <w:r>
              <w:rPr>
                <w:rStyle w:val="SegmentID"/>
              </w:rPr>
              <w:t>1798</w:t>
            </w:r>
            <w:r>
              <w:rPr>
                <w:rStyle w:val="TransUnitID"/>
              </w:rPr>
              <w:t>d9a6ef65-a6c4-40f2-874b-9e900d46c72e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comparison against a baseline building that complies with Standard 90.1–2010, Appendix G, with errata (or a </w:t>
            </w:r>
            <w:r>
              <w:t>USGBC-approved equivalent standard for projects outside the U.S.).</w:t>
            </w:r>
          </w:p>
        </w:tc>
        <w:tc>
          <w:tcPr>
            <w:tcW w:w="0" w:type="auto"/>
            <w:shd w:val="clear" w:color="auto" w:fill="FFFFFF"/>
          </w:tcPr>
          <w:p w:rsidR="002D551D" w:rsidRDefault="000F52A6">
            <w:pPr>
              <w:rPr>
                <w:lang w:val="pt-BR"/>
              </w:rPr>
            </w:pPr>
            <w:r>
              <w:rPr>
                <w:lang w:val="pt-BR"/>
              </w:rPr>
              <w:t>comparação com um edifício baseline que esteja em conformidade com a Norma 90.1–2010, Apêndice G, com errata (ou norma equivalente aprovada pelo USGBC para projetos fora dos EUA).</w:t>
            </w:r>
          </w:p>
        </w:tc>
      </w:tr>
      <w:tr w:rsidR="002D551D">
        <w:tc>
          <w:tcPr>
            <w:tcW w:w="0" w:type="auto"/>
            <w:shd w:val="clear" w:color="auto" w:fill="FFFFFF"/>
          </w:tcPr>
          <w:p w:rsidR="002D551D" w:rsidRDefault="000F52A6">
            <w:r>
              <w:rPr>
                <w:rStyle w:val="SegmentID"/>
              </w:rPr>
              <w:t>1799</w:t>
            </w:r>
            <w:r>
              <w:rPr>
                <w:rStyle w:val="TransUnitID"/>
              </w:rPr>
              <w:t>9306b221-3076-4d86-889e-66fd71fea881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Document the energy modeling input assumptions for unregulated loads.</w:t>
            </w:r>
          </w:p>
        </w:tc>
        <w:tc>
          <w:tcPr>
            <w:tcW w:w="0" w:type="auto"/>
            <w:shd w:val="clear" w:color="auto" w:fill="FFFFFF"/>
          </w:tcPr>
          <w:p w:rsidR="002D551D" w:rsidRDefault="000F52A6">
            <w:pPr>
              <w:rPr>
                <w:lang w:val="pt-BR"/>
              </w:rPr>
            </w:pPr>
            <w:r>
              <w:rPr>
                <w:lang w:val="pt-BR"/>
              </w:rPr>
              <w:t>Documente as premissas de entrada de modelagem de energia para cargas não reguladas.</w:t>
            </w:r>
          </w:p>
        </w:tc>
      </w:tr>
      <w:tr w:rsidR="002D551D">
        <w:tc>
          <w:tcPr>
            <w:tcW w:w="0" w:type="auto"/>
            <w:shd w:val="clear" w:color="auto" w:fill="FFFFFF"/>
          </w:tcPr>
          <w:p w:rsidR="002D551D" w:rsidRDefault="000F52A6">
            <w:r>
              <w:rPr>
                <w:rStyle w:val="SegmentID"/>
              </w:rPr>
              <w:t>1800</w:t>
            </w:r>
            <w:r>
              <w:rPr>
                <w:rStyle w:val="TransUnitID"/>
              </w:rPr>
              <w:t>9306b221-3076-4d86-889e-66fd71fea881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Unregulated loads should be modeled accurately to reflect the actual expected energy consumption of the building.</w:t>
            </w:r>
          </w:p>
        </w:tc>
        <w:tc>
          <w:tcPr>
            <w:tcW w:w="0" w:type="auto"/>
            <w:shd w:val="clear" w:color="auto" w:fill="FFFFFF"/>
          </w:tcPr>
          <w:p w:rsidR="002D551D" w:rsidRDefault="000F52A6">
            <w:pPr>
              <w:rPr>
                <w:lang w:val="pt-BR"/>
              </w:rPr>
            </w:pPr>
            <w:r>
              <w:rPr>
                <w:lang w:val="pt-BR"/>
              </w:rPr>
              <w:t>Cargas não reguladas devem ser modeladas com precisão para refletir o consumo d</w:t>
            </w:r>
            <w:r>
              <w:rPr>
                <w:lang w:val="pt-BR"/>
              </w:rPr>
              <w:t>e energia real esperado do edifício.</w:t>
            </w:r>
          </w:p>
        </w:tc>
      </w:tr>
      <w:tr w:rsidR="002D551D">
        <w:tc>
          <w:tcPr>
            <w:tcW w:w="0" w:type="auto"/>
            <w:shd w:val="clear" w:color="auto" w:fill="FFFFFF"/>
          </w:tcPr>
          <w:p w:rsidR="002D551D" w:rsidRDefault="000F52A6">
            <w:r>
              <w:rPr>
                <w:rStyle w:val="SegmentID"/>
              </w:rPr>
              <w:t>1801</w:t>
            </w:r>
            <w:r>
              <w:rPr>
                <w:rStyle w:val="TransUnitID"/>
              </w:rPr>
              <w:t>b5544053-14ae-45ea-8fd3-8b67c6e90b09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unregulated loads are not identical for both the baseline and the proposed building performance rating, and the simulation program cannot accurately</w:t>
            </w:r>
            <w:r>
              <w:t xml:space="preserve"> model the savings, follow the exceptional calculation method (ANSI/ASHRAE/IESNA Standard 90.1–2010, G2.5).</w:t>
            </w:r>
          </w:p>
        </w:tc>
        <w:tc>
          <w:tcPr>
            <w:tcW w:w="0" w:type="auto"/>
            <w:shd w:val="clear" w:color="auto" w:fill="FFFFFF"/>
          </w:tcPr>
          <w:p w:rsidR="002D551D" w:rsidRDefault="000F52A6">
            <w:pPr>
              <w:rPr>
                <w:lang w:val="pt-BR"/>
              </w:rPr>
            </w:pPr>
            <w:r>
              <w:rPr>
                <w:lang w:val="pt-BR"/>
              </w:rPr>
              <w:t>Se as cargas não reguladas não forem idênticas para a baseline e a avaliação de desempenho do edifício proposto, e o programa de simulação não puder</w:t>
            </w:r>
            <w:r>
              <w:rPr>
                <w:lang w:val="pt-BR"/>
              </w:rPr>
              <w:t xml:space="preserve"> modelar as economias com precisão, siga o método de cálculo excepcional (Norma ANSI/ASHRAE/IESNA 90.1–2010, G2.5).</w:t>
            </w:r>
          </w:p>
        </w:tc>
      </w:tr>
      <w:tr w:rsidR="002D551D">
        <w:tc>
          <w:tcPr>
            <w:tcW w:w="0" w:type="auto"/>
            <w:shd w:val="clear" w:color="auto" w:fill="FFFFFF"/>
          </w:tcPr>
          <w:p w:rsidR="002D551D" w:rsidRDefault="000F52A6">
            <w:r>
              <w:rPr>
                <w:rStyle w:val="SegmentID"/>
              </w:rPr>
              <w:t>1802</w:t>
            </w:r>
            <w:r>
              <w:rPr>
                <w:rStyle w:val="TransUnitID"/>
              </w:rPr>
              <w:t>b5544053-14ae-45ea-8fd3-8b67c6e90b09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Alternatively, use the COMNET Modeling Guidelines and Procedures to docu</w:t>
            </w:r>
            <w:r>
              <w:t>ment measures that reduce unregulated loads.</w:t>
            </w:r>
          </w:p>
        </w:tc>
        <w:tc>
          <w:tcPr>
            <w:tcW w:w="0" w:type="auto"/>
            <w:shd w:val="clear" w:color="auto" w:fill="FFFFFF"/>
          </w:tcPr>
          <w:p w:rsidR="002D551D" w:rsidRDefault="000F52A6">
            <w:pPr>
              <w:rPr>
                <w:lang w:val="pt-BR"/>
              </w:rPr>
            </w:pPr>
            <w:r>
              <w:rPr>
                <w:lang w:val="pt-BR"/>
              </w:rPr>
              <w:t>Como alternativa, use as Diretrizes e Procedimentos de Modelagem da COMNET para documentar medições que reduzam cargas não reguladas.</w:t>
            </w:r>
          </w:p>
        </w:tc>
      </w:tr>
      <w:tr w:rsidR="002D551D">
        <w:tc>
          <w:tcPr>
            <w:tcW w:w="0" w:type="auto"/>
            <w:shd w:val="clear" w:color="auto" w:fill="98FB98"/>
          </w:tcPr>
          <w:p w:rsidR="002D551D" w:rsidRDefault="000F52A6">
            <w:r>
              <w:rPr>
                <w:rStyle w:val="SegmentID"/>
              </w:rPr>
              <w:t>1803</w:t>
            </w:r>
            <w:r>
              <w:rPr>
                <w:rStyle w:val="TransUnitID"/>
              </w:rPr>
              <w:t>c90052f1-030e-47ce-a0f1-3fe19633c2ec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Retail </w:t>
            </w:r>
            <w:r>
              <w:t>only</w:t>
            </w:r>
          </w:p>
        </w:tc>
        <w:tc>
          <w:tcPr>
            <w:tcW w:w="0" w:type="auto"/>
            <w:shd w:val="clear" w:color="auto" w:fill="98FB98"/>
          </w:tcPr>
          <w:p w:rsidR="002D551D" w:rsidRDefault="000F52A6">
            <w:pPr>
              <w:rPr>
                <w:lang w:val="pt-BR"/>
              </w:rPr>
            </w:pPr>
            <w:r>
              <w:rPr>
                <w:lang w:val="pt-BR"/>
              </w:rPr>
              <w:t>Apenas Varejo (Retail)</w:t>
            </w:r>
          </w:p>
        </w:tc>
      </w:tr>
      <w:tr w:rsidR="002D551D">
        <w:tc>
          <w:tcPr>
            <w:tcW w:w="0" w:type="auto"/>
            <w:shd w:val="clear" w:color="auto" w:fill="FFFFFF"/>
          </w:tcPr>
          <w:p w:rsidR="002D551D" w:rsidRDefault="000F52A6">
            <w:r>
              <w:rPr>
                <w:rStyle w:val="SegmentID"/>
              </w:rPr>
              <w:t>1804</w:t>
            </w:r>
            <w:r>
              <w:rPr>
                <w:rStyle w:val="TransUnitID"/>
              </w:rPr>
              <w:t>aed5a6b5-aa9c-4949-93e2-f887e8ae11e3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Option 1, Whole-Building Energy Simulation, process loads for retail may include refrigeration equipment, cooking and food preparation, clothes washing, and other major support appliances.</w:t>
            </w:r>
          </w:p>
        </w:tc>
        <w:tc>
          <w:tcPr>
            <w:tcW w:w="0" w:type="auto"/>
            <w:shd w:val="clear" w:color="auto" w:fill="FFFFFF"/>
          </w:tcPr>
          <w:p w:rsidR="002D551D" w:rsidRDefault="000F52A6">
            <w:pPr>
              <w:rPr>
                <w:lang w:val="pt-BR"/>
              </w:rPr>
            </w:pPr>
            <w:r>
              <w:rPr>
                <w:lang w:val="pt-BR"/>
              </w:rPr>
              <w:t>Para a Opção 1, Simulação de energia de todo o edifício, as car</w:t>
            </w:r>
            <w:r>
              <w:rPr>
                <w:lang w:val="pt-BR"/>
              </w:rPr>
              <w:t>gas de processo para varejo podem incluir equipamentos de refrigeração, cozimento e preparação de alimentos, lavagem de roupas e outros utensílios de apoio importantes.</w:t>
            </w:r>
          </w:p>
        </w:tc>
      </w:tr>
      <w:tr w:rsidR="002D551D">
        <w:tc>
          <w:tcPr>
            <w:tcW w:w="0" w:type="auto"/>
            <w:shd w:val="clear" w:color="auto" w:fill="FFFFFF"/>
          </w:tcPr>
          <w:p w:rsidR="002D551D" w:rsidRDefault="000F52A6">
            <w:r>
              <w:rPr>
                <w:rStyle w:val="SegmentID"/>
              </w:rPr>
              <w:t>1805</w:t>
            </w:r>
            <w:r>
              <w:rPr>
                <w:rStyle w:val="TransUnitID"/>
              </w:rPr>
              <w:t>aed5a6b5-aa9c-4949-93e2-f887e8ae11e3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Many of the industr</w:t>
            </w:r>
            <w:r>
              <w:t>y standard baseline conditions for commercial kitchen equipment and refrigeration are defined in Appendix 3, Tables 1–4.</w:t>
            </w:r>
          </w:p>
        </w:tc>
        <w:tc>
          <w:tcPr>
            <w:tcW w:w="0" w:type="auto"/>
            <w:shd w:val="clear" w:color="auto" w:fill="FFFFFF"/>
          </w:tcPr>
          <w:p w:rsidR="002D551D" w:rsidRDefault="000F52A6">
            <w:pPr>
              <w:rPr>
                <w:lang w:val="pt-BR"/>
              </w:rPr>
            </w:pPr>
            <w:r>
              <w:rPr>
                <w:lang w:val="pt-BR"/>
              </w:rPr>
              <w:t>Muitas das condições de baseline padrão do setor para equipamentos de cozinha e refrigeração comerciais são definidas no Apêndice 3, Ta</w:t>
            </w:r>
            <w:r>
              <w:rPr>
                <w:lang w:val="pt-BR"/>
              </w:rPr>
              <w:t>belas 1 a 4.</w:t>
            </w:r>
          </w:p>
        </w:tc>
      </w:tr>
      <w:tr w:rsidR="002D551D">
        <w:tc>
          <w:tcPr>
            <w:tcW w:w="0" w:type="auto"/>
            <w:shd w:val="clear" w:color="auto" w:fill="FFFFFF"/>
          </w:tcPr>
          <w:p w:rsidR="002D551D" w:rsidRDefault="000F52A6">
            <w:r>
              <w:rPr>
                <w:rStyle w:val="SegmentID"/>
              </w:rPr>
              <w:t>1806</w:t>
            </w:r>
            <w:r>
              <w:rPr>
                <w:rStyle w:val="TransUnitID"/>
              </w:rPr>
              <w:t>aed5a6b5-aa9c-4949-93e2-f887e8ae11e3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No additional documentation is necessary to substantiate these </w:t>
            </w:r>
            <w:r>
              <w:lastRenderedPageBreak/>
              <w:t>predefined baseline systems as industry standard.</w:t>
            </w:r>
          </w:p>
        </w:tc>
        <w:tc>
          <w:tcPr>
            <w:tcW w:w="0" w:type="auto"/>
            <w:shd w:val="clear" w:color="auto" w:fill="FFFFFF"/>
          </w:tcPr>
          <w:p w:rsidR="002D551D" w:rsidRDefault="000F52A6">
            <w:pPr>
              <w:rPr>
                <w:lang w:val="pt-BR"/>
              </w:rPr>
            </w:pPr>
            <w:r>
              <w:rPr>
                <w:lang w:val="pt-BR"/>
              </w:rPr>
              <w:lastRenderedPageBreak/>
              <w:t xml:space="preserve">Não é necessária documentação adicional para respaldar esses sistemas </w:t>
            </w:r>
            <w:r>
              <w:rPr>
                <w:lang w:val="pt-BR"/>
              </w:rPr>
              <w:lastRenderedPageBreak/>
              <w:t>de baseline predefinidos como padrão do setor.</w:t>
            </w:r>
          </w:p>
        </w:tc>
      </w:tr>
      <w:tr w:rsidR="002D551D">
        <w:tc>
          <w:tcPr>
            <w:tcW w:w="0" w:type="auto"/>
            <w:shd w:val="clear" w:color="auto" w:fill="98FB98"/>
          </w:tcPr>
          <w:p w:rsidR="002D551D" w:rsidRDefault="000F52A6">
            <w:r>
              <w:rPr>
                <w:rStyle w:val="SegmentID"/>
              </w:rPr>
              <w:lastRenderedPageBreak/>
              <w:t>1807</w:t>
            </w:r>
            <w:r>
              <w:rPr>
                <w:rStyle w:val="TransUnitID"/>
              </w:rPr>
              <w:t>49f9b7c4-8d9e-41f4-8ff8-2af7b11a00c3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1808</w:t>
            </w:r>
            <w:r>
              <w:rPr>
                <w:rStyle w:val="TransUnitID"/>
              </w:rPr>
              <w:t>100f2d1c-bd72-4dfc-9d23-fb864f74ee04</w:t>
            </w:r>
          </w:p>
        </w:tc>
        <w:tc>
          <w:tcPr>
            <w:tcW w:w="0" w:type="auto"/>
            <w:shd w:val="clear" w:color="auto" w:fill="98FB98"/>
          </w:tcPr>
          <w:p w:rsidR="002D551D" w:rsidRPr="000F52A6" w:rsidRDefault="000F52A6">
            <w:pPr>
              <w:rPr>
                <w:vanish/>
              </w:rPr>
            </w:pPr>
            <w:r w:rsidRPr="000F52A6">
              <w:rPr>
                <w:vanish/>
              </w:rPr>
              <w:t xml:space="preserve">Translation Approved </w:t>
            </w:r>
            <w:r w:rsidRPr="000F52A6">
              <w:rPr>
                <w:vanish/>
              </w:rPr>
              <w:t>(100%)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1809</w:t>
            </w:r>
            <w:r>
              <w:rPr>
                <w:rStyle w:val="TransUnitID"/>
              </w:rPr>
              <w:t>100f2d1c-bd72-4dfc-9d23-fb864f74ee04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Prescriptive Compliance: ASHRAE 50% Advanced Energy Design Guide</w:t>
            </w:r>
          </w:p>
        </w:tc>
        <w:tc>
          <w:tcPr>
            <w:tcW w:w="0" w:type="auto"/>
            <w:shd w:val="clear" w:color="auto" w:fill="FFFFFF"/>
          </w:tcPr>
          <w:p w:rsidR="002D551D" w:rsidRDefault="000F52A6">
            <w:pPr>
              <w:rPr>
                <w:lang w:val="pt-BR"/>
              </w:rPr>
            </w:pPr>
            <w:r>
              <w:rPr>
                <w:lang w:val="pt-BR"/>
              </w:rPr>
              <w:t>Conformidade prescritiva: Guia Avançado de Projeto Energético (Advanced Energy Design Guide) ASHRAE 50%</w:t>
            </w:r>
          </w:p>
        </w:tc>
      </w:tr>
      <w:tr w:rsidR="002D551D">
        <w:tc>
          <w:tcPr>
            <w:tcW w:w="0" w:type="auto"/>
            <w:shd w:val="clear" w:color="auto" w:fill="F5DEB3"/>
          </w:tcPr>
          <w:p w:rsidR="002D551D" w:rsidRDefault="000F52A6">
            <w:r>
              <w:rPr>
                <w:rStyle w:val="SegmentID"/>
              </w:rPr>
              <w:t>1810</w:t>
            </w:r>
            <w:r>
              <w:rPr>
                <w:rStyle w:val="TransUnitID"/>
              </w:rPr>
              <w:t>04d3aac0-8014-4938-b71b-201fa92f3d93</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Comply with the mandatory and prescriptive provisions of ANSI/ASHRAE/IESNA Standard</w:t>
            </w:r>
            <w:r>
              <w:t xml:space="preserve"> 90.1–2010, with errata (or a USGBC-approved equivalent standard for projects outside the U.S.).</w:t>
            </w:r>
          </w:p>
        </w:tc>
        <w:tc>
          <w:tcPr>
            <w:tcW w:w="0" w:type="auto"/>
            <w:shd w:val="clear" w:color="auto" w:fill="F5DEB3"/>
          </w:tcPr>
          <w:p w:rsidR="002D551D" w:rsidRDefault="000F52A6">
            <w:pPr>
              <w:rPr>
                <w:lang w:val="pt-BR"/>
              </w:rPr>
            </w:pPr>
            <w:r>
              <w:rPr>
                <w:lang w:val="pt-BR"/>
              </w:rPr>
              <w:t>Conformidade com as disposições obrigatórias e prescritivas da Norma ANSI/ASHRAE/IESNA 90.1–2010, com errata (ou norma equivalente aprovada pelo USGBC para pro</w:t>
            </w:r>
            <w:r>
              <w:rPr>
                <w:lang w:val="pt-BR"/>
              </w:rPr>
              <w:t>jetos fora dos EUA).</w:t>
            </w:r>
          </w:p>
        </w:tc>
      </w:tr>
      <w:tr w:rsidR="002D551D">
        <w:tc>
          <w:tcPr>
            <w:tcW w:w="0" w:type="auto"/>
            <w:shd w:val="clear" w:color="auto" w:fill="FFFFFF"/>
          </w:tcPr>
          <w:p w:rsidR="002D551D" w:rsidRDefault="000F52A6">
            <w:r>
              <w:rPr>
                <w:rStyle w:val="SegmentID"/>
              </w:rPr>
              <w:t>1811</w:t>
            </w:r>
            <w:r>
              <w:rPr>
                <w:rStyle w:val="TransUnitID"/>
              </w:rPr>
              <w:t>0ce83427-319f-4259-9523-064073363451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the HVAC and service water heating requirements, including equipment efficiency, economizers, ventilation, and ducts and dampers, in Chapter 4, Design Strategies and Recommendations by Climate Zone, for the appropriate ASHRAE 50% Advanced Energ</w:t>
            </w:r>
            <w:r>
              <w:t>y Design Guide and climate zone:</w:t>
            </w:r>
          </w:p>
        </w:tc>
        <w:tc>
          <w:tcPr>
            <w:tcW w:w="0" w:type="auto"/>
            <w:shd w:val="clear" w:color="auto" w:fill="FFFFFF"/>
          </w:tcPr>
          <w:p w:rsidR="002D551D" w:rsidRDefault="000F52A6">
            <w:pPr>
              <w:rPr>
                <w:lang w:val="pt-BR"/>
              </w:rPr>
            </w:pPr>
            <w:r>
              <w:rPr>
                <w:lang w:val="pt-BR"/>
              </w:rPr>
              <w:t>Cumpra os requisitos de HVAC e aquecimento de água para serviços, incluindo eficiência de equipamentos, economizadores, ventilação e dutos e umidificadores, no Capítulo 4, Estratégias e Recomendações de Projeto por Zona Cli</w:t>
            </w:r>
            <w:r>
              <w:rPr>
                <w:lang w:val="pt-BR"/>
              </w:rPr>
              <w:t>mática (Design Strategies and Recommendations by Climate Zone), do Guia Avançado de Projeto Energético (Advanced Energy Design Guide) ASHRAE 50% e da zona climática adequada:</w:t>
            </w:r>
          </w:p>
        </w:tc>
      </w:tr>
      <w:tr w:rsidR="002D551D">
        <w:tc>
          <w:tcPr>
            <w:tcW w:w="0" w:type="auto"/>
            <w:shd w:val="clear" w:color="auto" w:fill="FFFFFF"/>
          </w:tcPr>
          <w:p w:rsidR="002D551D" w:rsidRDefault="000F52A6">
            <w:r>
              <w:rPr>
                <w:rStyle w:val="SegmentID"/>
              </w:rPr>
              <w:t>1812</w:t>
            </w:r>
            <w:r>
              <w:rPr>
                <w:rStyle w:val="TransUnitID"/>
              </w:rPr>
              <w:t>6436ee9b-e500-4157-bcfb-a9673184a4ae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50% Ad</w:t>
            </w:r>
            <w:r>
              <w:t>vanced Energy Design Guide for Small to Medium Office Buildings, for office buildings smaller than 100,000 square feet (9 290 square meters);</w:t>
            </w:r>
          </w:p>
        </w:tc>
        <w:tc>
          <w:tcPr>
            <w:tcW w:w="0" w:type="auto"/>
            <w:shd w:val="clear" w:color="auto" w:fill="FFFFFF"/>
          </w:tcPr>
          <w:p w:rsidR="002D551D" w:rsidRDefault="000F52A6">
            <w:pPr>
              <w:rPr>
                <w:lang w:val="pt-BR"/>
              </w:rPr>
            </w:pPr>
            <w:r>
              <w:rPr>
                <w:lang w:val="pt-BR"/>
              </w:rPr>
              <w:t>ASHRAE 50% Advanced Energy Design Guide for Small to Medium Office Buildings, para edifícios de escritórios com me</w:t>
            </w:r>
            <w:r>
              <w:rPr>
                <w:lang w:val="pt-BR"/>
              </w:rPr>
              <w:t>nos de 100.000 pés quadrados (9.290 metros quadrados);</w:t>
            </w:r>
          </w:p>
        </w:tc>
      </w:tr>
      <w:tr w:rsidR="002D551D">
        <w:tc>
          <w:tcPr>
            <w:tcW w:w="0" w:type="auto"/>
            <w:shd w:val="clear" w:color="auto" w:fill="FFFFFF"/>
          </w:tcPr>
          <w:p w:rsidR="002D551D" w:rsidRDefault="000F52A6">
            <w:r>
              <w:rPr>
                <w:rStyle w:val="SegmentID"/>
              </w:rPr>
              <w:t>1813</w:t>
            </w:r>
            <w:r>
              <w:rPr>
                <w:rStyle w:val="TransUnitID"/>
              </w:rPr>
              <w:t>8142ecc8-28aa-460a-9fcc-d81264d3a144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50% Advanced Energy Design Guide for Medium to Large Box Retail Buildings, for retail buildings with 20,000 to 100,000 square feet (1 860 to 9 290 square meters);</w:t>
            </w:r>
          </w:p>
        </w:tc>
        <w:tc>
          <w:tcPr>
            <w:tcW w:w="0" w:type="auto"/>
            <w:shd w:val="clear" w:color="auto" w:fill="FFFFFF"/>
          </w:tcPr>
          <w:p w:rsidR="002D551D" w:rsidRDefault="000F52A6">
            <w:pPr>
              <w:rPr>
                <w:lang w:val="pt-BR"/>
              </w:rPr>
            </w:pPr>
            <w:r>
              <w:rPr>
                <w:lang w:val="pt-BR"/>
              </w:rPr>
              <w:t>ASHRAE 50% Advanced Energy Design Guide for Medium to Large Box Retail Buildings, para</w:t>
            </w:r>
            <w:r>
              <w:rPr>
                <w:lang w:val="pt-BR"/>
              </w:rPr>
              <w:t xml:space="preserve"> edifícios de varejo de 20.000 a 100.000 pés quadrados (1.860 a 9.290 metros quadrados);</w:t>
            </w:r>
          </w:p>
        </w:tc>
      </w:tr>
      <w:tr w:rsidR="002D551D">
        <w:tc>
          <w:tcPr>
            <w:tcW w:w="0" w:type="auto"/>
            <w:shd w:val="clear" w:color="auto" w:fill="FFFFFF"/>
          </w:tcPr>
          <w:p w:rsidR="002D551D" w:rsidRDefault="000F52A6">
            <w:r>
              <w:rPr>
                <w:rStyle w:val="SegmentID"/>
              </w:rPr>
              <w:t>1814</w:t>
            </w:r>
            <w:r>
              <w:rPr>
                <w:rStyle w:val="TransUnitID"/>
              </w:rPr>
              <w:t>9eb0d298-8e08-49a7-90f2-97032f5b9b31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50% Advanced Energy Design Guide for K–12 School Buildings; or</w:t>
            </w:r>
          </w:p>
        </w:tc>
        <w:tc>
          <w:tcPr>
            <w:tcW w:w="0" w:type="auto"/>
            <w:shd w:val="clear" w:color="auto" w:fill="FFFFFF"/>
          </w:tcPr>
          <w:p w:rsidR="002D551D" w:rsidRDefault="000F52A6">
            <w:pPr>
              <w:rPr>
                <w:lang w:val="pt-BR"/>
              </w:rPr>
            </w:pPr>
            <w:r>
              <w:rPr>
                <w:lang w:val="pt-BR"/>
              </w:rPr>
              <w:t>ASHRAE 50% Advanced Energy De</w:t>
            </w:r>
            <w:r>
              <w:rPr>
                <w:lang w:val="pt-BR"/>
              </w:rPr>
              <w:t>sign Guide for K–12 School Buildings, para edifícios escolares de educação infantil a ensino fundamental; ou</w:t>
            </w:r>
          </w:p>
        </w:tc>
      </w:tr>
      <w:tr w:rsidR="002D551D">
        <w:tc>
          <w:tcPr>
            <w:tcW w:w="0" w:type="auto"/>
            <w:shd w:val="clear" w:color="auto" w:fill="FFFFFF"/>
          </w:tcPr>
          <w:p w:rsidR="002D551D" w:rsidRDefault="000F52A6">
            <w:r>
              <w:rPr>
                <w:rStyle w:val="SegmentID"/>
              </w:rPr>
              <w:t>1815</w:t>
            </w:r>
            <w:r>
              <w:rPr>
                <w:rStyle w:val="TransUnitID"/>
              </w:rPr>
              <w:t>9928c5e3-13c3-4302-b3f5-9cc1be1b1c94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50% Advanced Energy Design Guide for Large Hospitals, for hospitals over</w:t>
            </w:r>
            <w:r>
              <w:t xml:space="preserve"> 100,000 square feet (9 290 square meters).</w:t>
            </w:r>
          </w:p>
        </w:tc>
        <w:tc>
          <w:tcPr>
            <w:tcW w:w="0" w:type="auto"/>
            <w:shd w:val="clear" w:color="auto" w:fill="FFFFFF"/>
          </w:tcPr>
          <w:p w:rsidR="002D551D" w:rsidRDefault="000F52A6">
            <w:pPr>
              <w:rPr>
                <w:lang w:val="pt-BR"/>
              </w:rPr>
            </w:pPr>
            <w:r>
              <w:rPr>
                <w:lang w:val="pt-BR"/>
              </w:rPr>
              <w:t>ASHRAE 50% Advanced Energy Design Guide for Large Hospitals, para hospitais com mais de 100.000 pés quadrados (9.290 metros quadrados).</w:t>
            </w:r>
          </w:p>
        </w:tc>
      </w:tr>
      <w:tr w:rsidR="002D551D">
        <w:tc>
          <w:tcPr>
            <w:tcW w:w="0" w:type="auto"/>
            <w:shd w:val="clear" w:color="auto" w:fill="FFFFFF"/>
          </w:tcPr>
          <w:p w:rsidR="002D551D" w:rsidRDefault="000F52A6">
            <w:r>
              <w:rPr>
                <w:rStyle w:val="SegmentID"/>
              </w:rPr>
              <w:t>1816</w:t>
            </w:r>
            <w:r>
              <w:rPr>
                <w:rStyle w:val="TransUnitID"/>
              </w:rPr>
              <w:t>5f8890ad-8955-4f9d-a4a0-9c5af600b534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w:t>
            </w:r>
            <w:r>
              <w:t>ects outside the U.S., consult ASHRAE/ASHRAE/IESNA Standard 90.1–2010, Appendixes B and D, to determine the appropriate climate zone.</w:t>
            </w:r>
          </w:p>
        </w:tc>
        <w:tc>
          <w:tcPr>
            <w:tcW w:w="0" w:type="auto"/>
            <w:shd w:val="clear" w:color="auto" w:fill="FFFFFF"/>
          </w:tcPr>
          <w:p w:rsidR="002D551D" w:rsidRDefault="000F52A6">
            <w:pPr>
              <w:rPr>
                <w:lang w:val="pt-BR"/>
              </w:rPr>
            </w:pPr>
            <w:r>
              <w:rPr>
                <w:lang w:val="pt-BR"/>
              </w:rPr>
              <w:t>Para projetos fora dos EUA, consulte a Norma ASHRAE/ASHRAE/IESNA 90.1–2010, Apêndices B e D, para determinar a zona climát</w:t>
            </w:r>
            <w:r>
              <w:rPr>
                <w:lang w:val="pt-BR"/>
              </w:rPr>
              <w:t>ica adequada.</w:t>
            </w:r>
          </w:p>
        </w:tc>
      </w:tr>
      <w:tr w:rsidR="002D551D">
        <w:tc>
          <w:tcPr>
            <w:tcW w:w="0" w:type="auto"/>
            <w:shd w:val="clear" w:color="auto" w:fill="FFFFFF"/>
          </w:tcPr>
          <w:p w:rsidR="002D551D" w:rsidRDefault="000F52A6">
            <w:r>
              <w:rPr>
                <w:rStyle w:val="SegmentID"/>
              </w:rPr>
              <w:t>1817</w:t>
            </w:r>
            <w:r>
              <w:rPr>
                <w:rStyle w:val="TransUnitID"/>
              </w:rPr>
              <w:t>a1bc7215-b0a5-4eef-a91e-a1b875deb5da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3.</w:t>
            </w:r>
          </w:p>
        </w:tc>
        <w:tc>
          <w:tcPr>
            <w:tcW w:w="0" w:type="auto"/>
            <w:shd w:val="clear" w:color="auto" w:fill="FFFFFF"/>
          </w:tcPr>
          <w:p w:rsidR="002D551D" w:rsidRDefault="000F52A6">
            <w:pPr>
              <w:rPr>
                <w:lang w:val="pt-BR"/>
              </w:rPr>
            </w:pPr>
            <w:r>
              <w:rPr>
                <w:lang w:val="pt-BR"/>
              </w:rPr>
              <w:t>OPÇÃO 3.</w:t>
            </w:r>
          </w:p>
        </w:tc>
      </w:tr>
      <w:tr w:rsidR="002D551D">
        <w:tc>
          <w:tcPr>
            <w:tcW w:w="0" w:type="auto"/>
            <w:shd w:val="clear" w:color="auto" w:fill="FFFFFF"/>
          </w:tcPr>
          <w:p w:rsidR="002D551D" w:rsidRDefault="000F52A6">
            <w:r>
              <w:rPr>
                <w:rStyle w:val="SegmentID"/>
              </w:rPr>
              <w:t>1818</w:t>
            </w:r>
            <w:r>
              <w:rPr>
                <w:rStyle w:val="TransUnitID"/>
              </w:rPr>
              <w:t>a1bc7215-b0a5-4eef-a91e-a1b875deb5da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Prescriptive Compliance: Advanced Buildings</w:t>
            </w:r>
            <w:r>
              <w:rPr>
                <w:rStyle w:val="Tag"/>
              </w:rPr>
              <w:t>&lt;2145&gt;</w:t>
            </w:r>
            <w:r>
              <w:t>™</w:t>
            </w:r>
            <w:r>
              <w:rPr>
                <w:rStyle w:val="Tag"/>
              </w:rPr>
              <w:t>&lt;/2145&gt;</w:t>
            </w:r>
            <w:r>
              <w:t xml:space="preserve"> Core Performance</w:t>
            </w:r>
            <w:r>
              <w:rPr>
                <w:rStyle w:val="Tag"/>
              </w:rPr>
              <w:t>&lt;2146&gt;</w:t>
            </w:r>
            <w:r>
              <w:t>™</w:t>
            </w:r>
            <w:r>
              <w:rPr>
                <w:rStyle w:val="Tag"/>
              </w:rPr>
              <w:t>&lt;/2146</w:t>
            </w:r>
            <w:r>
              <w:rPr>
                <w:rStyle w:val="Tag"/>
              </w:rPr>
              <w:t>&gt;</w:t>
            </w:r>
            <w:r>
              <w:t xml:space="preserve"> Guide</w:t>
            </w:r>
          </w:p>
        </w:tc>
        <w:tc>
          <w:tcPr>
            <w:tcW w:w="0" w:type="auto"/>
            <w:shd w:val="clear" w:color="auto" w:fill="FFFFFF"/>
          </w:tcPr>
          <w:p w:rsidR="002D551D" w:rsidRDefault="000F52A6">
            <w:pPr>
              <w:rPr>
                <w:lang w:val="pt-BR"/>
              </w:rPr>
            </w:pPr>
            <w:r>
              <w:rPr>
                <w:lang w:val="pt-BR"/>
              </w:rPr>
              <w:t>Conformidade prescritiva: Guia Advanced Buildings</w:t>
            </w:r>
            <w:r>
              <w:rPr>
                <w:rStyle w:val="Tag"/>
                <w:lang w:val="pt-BR"/>
              </w:rPr>
              <w:t>&lt;2145&gt;</w:t>
            </w:r>
            <w:r>
              <w:rPr>
                <w:lang w:val="pt-BR"/>
              </w:rPr>
              <w:t>™</w:t>
            </w:r>
            <w:r>
              <w:rPr>
                <w:rStyle w:val="Tag"/>
                <w:lang w:val="pt-BR"/>
              </w:rPr>
              <w:t>&lt;/2145&gt;</w:t>
            </w:r>
            <w:r>
              <w:rPr>
                <w:lang w:val="pt-BR"/>
              </w:rPr>
              <w:t xml:space="preserve"> Core Performance</w:t>
            </w:r>
            <w:r>
              <w:rPr>
                <w:rStyle w:val="Tag"/>
                <w:lang w:val="pt-BR"/>
              </w:rPr>
              <w:t>&lt;2146&gt;</w:t>
            </w:r>
            <w:r>
              <w:rPr>
                <w:lang w:val="pt-BR"/>
              </w:rPr>
              <w:t>™</w:t>
            </w:r>
            <w:r>
              <w:rPr>
                <w:rStyle w:val="Tag"/>
                <w:lang w:val="pt-BR"/>
              </w:rPr>
              <w:t>&lt;/2146&gt;</w:t>
            </w:r>
          </w:p>
        </w:tc>
      </w:tr>
      <w:tr w:rsidR="002D551D">
        <w:tc>
          <w:tcPr>
            <w:tcW w:w="0" w:type="auto"/>
            <w:shd w:val="clear" w:color="auto" w:fill="F5DEB3"/>
          </w:tcPr>
          <w:p w:rsidR="002D551D" w:rsidRDefault="000F52A6">
            <w:r>
              <w:rPr>
                <w:rStyle w:val="SegmentID"/>
              </w:rPr>
              <w:t>1819</w:t>
            </w:r>
            <w:r>
              <w:rPr>
                <w:rStyle w:val="TransUnitID"/>
              </w:rPr>
              <w:t>08dd0a35-3f06-44a4-8b29-23f3ef50807d</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 xml:space="preserve">Comply with the mandatory and prescriptive provisions of ANSI/ASHRAE/IESNA Standard </w:t>
            </w:r>
            <w:r>
              <w:t>90.1-2010, with errata (or USGBC approved equivalent standard for projects outside the U.S.).</w:t>
            </w:r>
          </w:p>
        </w:tc>
        <w:tc>
          <w:tcPr>
            <w:tcW w:w="0" w:type="auto"/>
            <w:shd w:val="clear" w:color="auto" w:fill="F5DEB3"/>
          </w:tcPr>
          <w:p w:rsidR="002D551D" w:rsidRDefault="000F52A6">
            <w:pPr>
              <w:rPr>
                <w:lang w:val="pt-BR"/>
              </w:rPr>
            </w:pPr>
            <w:r>
              <w:rPr>
                <w:lang w:val="pt-BR"/>
              </w:rPr>
              <w:t>Conformidade com as disposições obrigatórias e prescritivas da Norma ANSI/ASHRAE/IESNA 90.1–2010, com errata (ou norma equivalente aprovada pelo USGBC para projet</w:t>
            </w:r>
            <w:r>
              <w:rPr>
                <w:lang w:val="pt-BR"/>
              </w:rPr>
              <w:t>os fora dos EUA).</w:t>
            </w:r>
          </w:p>
        </w:tc>
      </w:tr>
      <w:tr w:rsidR="002D551D">
        <w:tc>
          <w:tcPr>
            <w:tcW w:w="0" w:type="auto"/>
            <w:shd w:val="clear" w:color="auto" w:fill="FFFFFF"/>
          </w:tcPr>
          <w:p w:rsidR="002D551D" w:rsidRDefault="000F52A6">
            <w:r>
              <w:rPr>
                <w:rStyle w:val="SegmentID"/>
              </w:rPr>
              <w:t>1820</w:t>
            </w:r>
            <w:r>
              <w:rPr>
                <w:rStyle w:val="TransUnitID"/>
              </w:rPr>
              <w:t>3c5a2aa5-5ce0-4fef-847e-e1a18fb3d8ed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Section 1: Design Process Strategies, Section 2: Core Performance Requirements, and the following three strategies from Section 3: Enhanced Performance Strategies, as applicable.</w:t>
            </w:r>
          </w:p>
        </w:tc>
        <w:tc>
          <w:tcPr>
            <w:tcW w:w="0" w:type="auto"/>
            <w:shd w:val="clear" w:color="auto" w:fill="FFFFFF"/>
          </w:tcPr>
          <w:p w:rsidR="002D551D" w:rsidRDefault="000F52A6">
            <w:pPr>
              <w:rPr>
                <w:lang w:val="pt-BR"/>
              </w:rPr>
            </w:pPr>
            <w:r>
              <w:rPr>
                <w:lang w:val="pt-BR"/>
              </w:rPr>
              <w:t>Conformidade com a Seção 1: Estratégias de processo de projeto (D</w:t>
            </w:r>
            <w:r>
              <w:rPr>
                <w:lang w:val="pt-BR"/>
              </w:rPr>
              <w:t>esign Process Strategies), Seção 2: Requisitos de Core Performance (Core Performance Requirements) e as três estratégias seguintes da Seção 3: Estratégias de desempenho aprimorado (Enhanced Performance Strategies), conforme aplicável.</w:t>
            </w:r>
          </w:p>
        </w:tc>
      </w:tr>
      <w:tr w:rsidR="002D551D">
        <w:tc>
          <w:tcPr>
            <w:tcW w:w="0" w:type="auto"/>
            <w:shd w:val="clear" w:color="auto" w:fill="FFFFFF"/>
          </w:tcPr>
          <w:p w:rsidR="002D551D" w:rsidRDefault="000F52A6">
            <w:r>
              <w:rPr>
                <w:rStyle w:val="SegmentID"/>
              </w:rPr>
              <w:lastRenderedPageBreak/>
              <w:t>1821</w:t>
            </w:r>
            <w:r>
              <w:rPr>
                <w:rStyle w:val="TransUnitID"/>
              </w:rPr>
              <w:t>3c5a2aa5-5ce0-4f</w:t>
            </w:r>
            <w:r>
              <w:rPr>
                <w:rStyle w:val="TransUnitID"/>
              </w:rPr>
              <w:t>ef-847e-e1a18fb3d8ed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Where standards conflict, follow the more stringent of the two.</w:t>
            </w:r>
          </w:p>
        </w:tc>
        <w:tc>
          <w:tcPr>
            <w:tcW w:w="0" w:type="auto"/>
            <w:shd w:val="clear" w:color="auto" w:fill="FFFFFF"/>
          </w:tcPr>
          <w:p w:rsidR="002D551D" w:rsidRDefault="000F52A6">
            <w:pPr>
              <w:rPr>
                <w:lang w:val="pt-BR"/>
              </w:rPr>
            </w:pPr>
            <w:r>
              <w:rPr>
                <w:lang w:val="pt-BR"/>
              </w:rPr>
              <w:t>Quando houver conflito de normas, siga a mais rigorosa.</w:t>
            </w:r>
          </w:p>
        </w:tc>
      </w:tr>
      <w:tr w:rsidR="002D551D">
        <w:tc>
          <w:tcPr>
            <w:tcW w:w="0" w:type="auto"/>
            <w:shd w:val="clear" w:color="auto" w:fill="98FB98"/>
          </w:tcPr>
          <w:p w:rsidR="002D551D" w:rsidRDefault="000F52A6">
            <w:r>
              <w:rPr>
                <w:rStyle w:val="SegmentID"/>
              </w:rPr>
              <w:t>1822</w:t>
            </w:r>
            <w:r>
              <w:rPr>
                <w:rStyle w:val="TransUnitID"/>
              </w:rPr>
              <w:t>3c5a2aa5-5ce0-4fef-847e-e1a18fb3d8ed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projects outside the U.S., consult ASHRAE/ASHRAE/IESNA Standard 90.1-2010, Appendixes B and D, to determine the appropriate climate zone.</w:t>
            </w:r>
          </w:p>
        </w:tc>
        <w:tc>
          <w:tcPr>
            <w:tcW w:w="0" w:type="auto"/>
            <w:shd w:val="clear" w:color="auto" w:fill="98FB98"/>
          </w:tcPr>
          <w:p w:rsidR="002D551D" w:rsidRDefault="000F52A6">
            <w:pPr>
              <w:rPr>
                <w:lang w:val="pt-BR"/>
              </w:rPr>
            </w:pPr>
            <w:r>
              <w:rPr>
                <w:lang w:val="pt-BR"/>
              </w:rPr>
              <w:t>Para projetos fora dos EUA, consulte a Norma ASHRAE/ASHRAE/IESNA 90.1–2010, Apêndices B e D, para determinar a zon</w:t>
            </w:r>
            <w:r>
              <w:rPr>
                <w:lang w:val="pt-BR"/>
              </w:rPr>
              <w:t>a climática adequada.</w:t>
            </w:r>
          </w:p>
        </w:tc>
      </w:tr>
      <w:tr w:rsidR="002D551D">
        <w:tc>
          <w:tcPr>
            <w:tcW w:w="0" w:type="auto"/>
            <w:shd w:val="clear" w:color="auto" w:fill="FFFFFF"/>
          </w:tcPr>
          <w:p w:rsidR="002D551D" w:rsidRDefault="000F52A6">
            <w:r>
              <w:rPr>
                <w:rStyle w:val="SegmentID"/>
              </w:rPr>
              <w:t>1823</w:t>
            </w:r>
            <w:r>
              <w:rPr>
                <w:rStyle w:val="TransUnitID"/>
              </w:rPr>
              <w:t>a439e8df-5051-4459-96b6-c306c3ae2620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3.5 Supply Air Temperature Reset (VAV)</w:t>
            </w:r>
          </w:p>
        </w:tc>
        <w:tc>
          <w:tcPr>
            <w:tcW w:w="0" w:type="auto"/>
            <w:shd w:val="clear" w:color="auto" w:fill="FFFFFF"/>
          </w:tcPr>
          <w:p w:rsidR="002D551D" w:rsidRDefault="000F52A6">
            <w:pPr>
              <w:rPr>
                <w:lang w:val="pt-BR"/>
              </w:rPr>
            </w:pPr>
            <w:r>
              <w:rPr>
                <w:lang w:val="pt-BR"/>
              </w:rPr>
              <w:t>3.5 Redefinição da temperatura do suprimento de ar (Supply Air Temperature Reset) (VAV)</w:t>
            </w:r>
          </w:p>
        </w:tc>
      </w:tr>
      <w:tr w:rsidR="002D551D">
        <w:tc>
          <w:tcPr>
            <w:tcW w:w="0" w:type="auto"/>
            <w:shd w:val="clear" w:color="auto" w:fill="FFFFFF"/>
          </w:tcPr>
          <w:p w:rsidR="002D551D" w:rsidRDefault="000F52A6">
            <w:r>
              <w:rPr>
                <w:rStyle w:val="SegmentID"/>
              </w:rPr>
              <w:t>1824</w:t>
            </w:r>
            <w:r>
              <w:rPr>
                <w:rStyle w:val="TransUnitID"/>
              </w:rPr>
              <w:t>66910e05-0e6e-45ae-9295-659467111d</w:t>
            </w:r>
            <w:r>
              <w:rPr>
                <w:rStyle w:val="TransUnitID"/>
              </w:rPr>
              <w:t>10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3.9 Premium Economizer Performance</w:t>
            </w:r>
          </w:p>
        </w:tc>
        <w:tc>
          <w:tcPr>
            <w:tcW w:w="0" w:type="auto"/>
            <w:shd w:val="clear" w:color="auto" w:fill="FFFFFF"/>
          </w:tcPr>
          <w:p w:rsidR="002D551D" w:rsidRDefault="000F52A6">
            <w:pPr>
              <w:rPr>
                <w:lang w:val="pt-BR"/>
              </w:rPr>
            </w:pPr>
            <w:r>
              <w:rPr>
                <w:lang w:val="pt-BR"/>
              </w:rPr>
              <w:t>3.9 Desempenho de economizador Premium (Premium Economizer Performance)</w:t>
            </w:r>
          </w:p>
        </w:tc>
      </w:tr>
      <w:tr w:rsidR="002D551D">
        <w:tc>
          <w:tcPr>
            <w:tcW w:w="0" w:type="auto"/>
            <w:shd w:val="clear" w:color="auto" w:fill="FFFFFF"/>
          </w:tcPr>
          <w:p w:rsidR="002D551D" w:rsidRDefault="000F52A6">
            <w:r>
              <w:rPr>
                <w:rStyle w:val="SegmentID"/>
              </w:rPr>
              <w:t>1825</w:t>
            </w:r>
            <w:r>
              <w:rPr>
                <w:rStyle w:val="TransUnitID"/>
              </w:rPr>
              <w:t>9fce0076-b791-4f38-a18c-dfc9eb019609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3.10 Variable Speed Control</w:t>
            </w:r>
          </w:p>
        </w:tc>
        <w:tc>
          <w:tcPr>
            <w:tcW w:w="0" w:type="auto"/>
            <w:shd w:val="clear" w:color="auto" w:fill="FFFFFF"/>
          </w:tcPr>
          <w:p w:rsidR="002D551D" w:rsidRDefault="000F52A6">
            <w:pPr>
              <w:rPr>
                <w:lang w:val="pt-BR"/>
              </w:rPr>
            </w:pPr>
            <w:r>
              <w:rPr>
                <w:lang w:val="pt-BR"/>
              </w:rPr>
              <w:t>3.10 Controle de velocidade variável (Variable Speed Control)</w:t>
            </w:r>
          </w:p>
        </w:tc>
      </w:tr>
      <w:tr w:rsidR="002D551D">
        <w:tc>
          <w:tcPr>
            <w:tcW w:w="0" w:type="auto"/>
            <w:shd w:val="clear" w:color="auto" w:fill="FFFFFF"/>
          </w:tcPr>
          <w:p w:rsidR="002D551D" w:rsidRDefault="000F52A6">
            <w:r>
              <w:rPr>
                <w:rStyle w:val="SegmentID"/>
              </w:rPr>
              <w:t>1826</w:t>
            </w:r>
            <w:r>
              <w:rPr>
                <w:rStyle w:val="TransUnitID"/>
              </w:rPr>
              <w:t>b976492b-635e-4ca8-8082-9f7be41a39c0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be eligible for Option 3, the project must be less than 100,000 square feet (9 290 square meters).</w:t>
            </w:r>
          </w:p>
        </w:tc>
        <w:tc>
          <w:tcPr>
            <w:tcW w:w="0" w:type="auto"/>
            <w:shd w:val="clear" w:color="auto" w:fill="FFFFFF"/>
          </w:tcPr>
          <w:p w:rsidR="002D551D" w:rsidRDefault="000F52A6">
            <w:pPr>
              <w:rPr>
                <w:lang w:val="pt-BR"/>
              </w:rPr>
            </w:pPr>
            <w:r>
              <w:rPr>
                <w:lang w:val="pt-BR"/>
              </w:rPr>
              <w:t>Para ser elegível para a Opção 3, o projeto deve ter menos de 100.000 pés quadrados (9.290 metros quadrados).</w:t>
            </w:r>
          </w:p>
        </w:tc>
      </w:tr>
      <w:tr w:rsidR="002D551D">
        <w:tc>
          <w:tcPr>
            <w:tcW w:w="0" w:type="auto"/>
            <w:shd w:val="clear" w:color="auto" w:fill="FFFFFF"/>
          </w:tcPr>
          <w:p w:rsidR="002D551D" w:rsidRDefault="000F52A6">
            <w:r>
              <w:rPr>
                <w:rStyle w:val="SegmentID"/>
              </w:rPr>
              <w:t>1827</w:t>
            </w:r>
            <w:r>
              <w:rPr>
                <w:rStyle w:val="TransUnitID"/>
              </w:rPr>
              <w:t>6ee3a555-47cb-473f-9262-9ef1a26cc9c9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Note: Healthcare, warehouse or laboratory projects are ineligible for Option 3</w:t>
            </w:r>
            <w:r>
              <w:t>.</w:t>
            </w:r>
          </w:p>
        </w:tc>
        <w:tc>
          <w:tcPr>
            <w:tcW w:w="0" w:type="auto"/>
            <w:shd w:val="clear" w:color="auto" w:fill="FFFFFF"/>
          </w:tcPr>
          <w:p w:rsidR="002D551D" w:rsidRDefault="000F52A6">
            <w:pPr>
              <w:rPr>
                <w:lang w:val="pt-BR"/>
              </w:rPr>
            </w:pPr>
            <w:r>
              <w:rPr>
                <w:lang w:val="pt-BR"/>
              </w:rPr>
              <w:t>Observação: projetos do Setor de Saúde, armazéns ou laboratórios são inelegíveis para a Opção 3.</w:t>
            </w:r>
          </w:p>
        </w:tc>
      </w:tr>
      <w:tr w:rsidR="002D551D">
        <w:tc>
          <w:tcPr>
            <w:tcW w:w="0" w:type="auto"/>
            <w:shd w:val="clear" w:color="auto" w:fill="98FB98"/>
          </w:tcPr>
          <w:p w:rsidR="002D551D" w:rsidRDefault="000F52A6">
            <w:r>
              <w:rPr>
                <w:rStyle w:val="SegmentID"/>
              </w:rPr>
              <w:t>1828</w:t>
            </w:r>
            <w:r>
              <w:rPr>
                <w:rStyle w:val="TransUnitID"/>
              </w:rPr>
              <w:t>f52ad560-5935-42bb-8397-007af1e0d4c8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1829</w:t>
            </w:r>
            <w:r>
              <w:rPr>
                <w:rStyle w:val="TransUnitID"/>
              </w:rPr>
              <w:t>80b09749-2c46-4bd7-be01-1588d358a668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Whole-Building Energy Simulation</w:t>
            </w:r>
          </w:p>
        </w:tc>
        <w:tc>
          <w:tcPr>
            <w:tcW w:w="0" w:type="auto"/>
            <w:shd w:val="clear" w:color="auto" w:fill="98FB98"/>
          </w:tcPr>
          <w:p w:rsidR="002D551D" w:rsidRDefault="000F52A6">
            <w:pPr>
              <w:rPr>
                <w:lang w:val="pt-BR"/>
              </w:rPr>
            </w:pPr>
            <w:r>
              <w:rPr>
                <w:lang w:val="pt-BR"/>
              </w:rPr>
              <w:t>Simulação de energia de todo o edifício</w:t>
            </w:r>
          </w:p>
        </w:tc>
      </w:tr>
      <w:tr w:rsidR="002D551D">
        <w:tc>
          <w:tcPr>
            <w:tcW w:w="0" w:type="auto"/>
            <w:shd w:val="clear" w:color="auto" w:fill="FFFFFF"/>
          </w:tcPr>
          <w:p w:rsidR="002D551D" w:rsidRDefault="000F52A6">
            <w:r>
              <w:rPr>
                <w:rStyle w:val="SegmentID"/>
              </w:rPr>
              <w:t>1830</w:t>
            </w:r>
            <w:r>
              <w:rPr>
                <w:rStyle w:val="TransUnitID"/>
              </w:rPr>
              <w:t>c2824ff7-8986-4479-9c69-1d47381694bc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a 5% improvement in the proposed performance rating over the baseline perfo</w:t>
            </w:r>
            <w:r>
              <w:t>rmance rating.</w:t>
            </w:r>
          </w:p>
        </w:tc>
        <w:tc>
          <w:tcPr>
            <w:tcW w:w="0" w:type="auto"/>
            <w:shd w:val="clear" w:color="auto" w:fill="FFFFFF"/>
          </w:tcPr>
          <w:p w:rsidR="002D551D" w:rsidRDefault="000F52A6">
            <w:pPr>
              <w:rPr>
                <w:lang w:val="pt-BR"/>
              </w:rPr>
            </w:pPr>
            <w:r>
              <w:rPr>
                <w:lang w:val="pt-BR"/>
              </w:rPr>
              <w:t>Demonstre uma melhoria de 5% na avaliação de desempenho proposto em relação à avaliação de desempenho de baseline.</w:t>
            </w:r>
          </w:p>
        </w:tc>
      </w:tr>
      <w:tr w:rsidR="002D551D">
        <w:tc>
          <w:tcPr>
            <w:tcW w:w="0" w:type="auto"/>
            <w:shd w:val="clear" w:color="auto" w:fill="FFFFFF"/>
          </w:tcPr>
          <w:p w:rsidR="002D551D" w:rsidRDefault="000F52A6">
            <w:r>
              <w:rPr>
                <w:rStyle w:val="SegmentID"/>
              </w:rPr>
              <w:t>1831</w:t>
            </w:r>
            <w:r>
              <w:rPr>
                <w:rStyle w:val="TransUnitID"/>
              </w:rPr>
              <w:t>c2824ff7-8986-4479-9c69-1d47381694bc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determine total energy cost savings, create two models, one for building energy cost and the other for IT equipment energy cost.</w:t>
            </w:r>
          </w:p>
        </w:tc>
        <w:tc>
          <w:tcPr>
            <w:tcW w:w="0" w:type="auto"/>
            <w:shd w:val="clear" w:color="auto" w:fill="FFFFFF"/>
          </w:tcPr>
          <w:p w:rsidR="002D551D" w:rsidRDefault="000F52A6">
            <w:pPr>
              <w:rPr>
                <w:lang w:val="pt-BR"/>
              </w:rPr>
            </w:pPr>
            <w:r>
              <w:rPr>
                <w:lang w:val="pt-BR"/>
              </w:rPr>
              <w:t>Para determinar a economia total do custo de energia, crie dois modelos, um para o custo de energia do edifício e o outro pa</w:t>
            </w:r>
            <w:r>
              <w:rPr>
                <w:lang w:val="pt-BR"/>
              </w:rPr>
              <w:t>ra o custo de energia de equipamentos de TI.</w:t>
            </w:r>
          </w:p>
        </w:tc>
      </w:tr>
      <w:tr w:rsidR="002D551D">
        <w:tc>
          <w:tcPr>
            <w:tcW w:w="0" w:type="auto"/>
            <w:shd w:val="clear" w:color="auto" w:fill="F5DEB3"/>
          </w:tcPr>
          <w:p w:rsidR="002D551D" w:rsidRDefault="000F52A6">
            <w:r>
              <w:rPr>
                <w:rStyle w:val="SegmentID"/>
              </w:rPr>
              <w:t>1832</w:t>
            </w:r>
            <w:r>
              <w:rPr>
                <w:rStyle w:val="TransUnitID"/>
              </w:rPr>
              <w:t>c2824ff7-8986-4479-9c69-1d47381694bc</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Calculate the baseline building performance according to ANSI/ASHRAE/IESNA Standard 90.1–2010, Appendix G, with errata (or a USGBC-approved eq</w:t>
            </w:r>
            <w:r>
              <w:t>uivalent standard for projects outside the U.S.), using a simulation model for the whole building and data center modeling guidelines.</w:t>
            </w:r>
          </w:p>
        </w:tc>
        <w:tc>
          <w:tcPr>
            <w:tcW w:w="0" w:type="auto"/>
            <w:shd w:val="clear" w:color="auto" w:fill="F5DEB3"/>
          </w:tcPr>
          <w:p w:rsidR="002D551D" w:rsidRDefault="000F52A6">
            <w:pPr>
              <w:rPr>
                <w:lang w:val="pt-BR"/>
              </w:rPr>
            </w:pPr>
            <w:r>
              <w:rPr>
                <w:lang w:val="pt-BR"/>
              </w:rPr>
              <w:t>Calcule o desempenho do edifício baseline de acordo com a Norma ANSI/ASHRAE/IESNA 90.1–2010, Apêndice G, com errata (ou u</w:t>
            </w:r>
            <w:r>
              <w:rPr>
                <w:lang w:val="pt-BR"/>
              </w:rPr>
              <w:t>ma norma equivalente aprovada pelo USGBC para projetos fora dos EUA), utilizando um modelo de simulação para todo o edifício e diretrizes de modelagem para centro de dados.</w:t>
            </w:r>
          </w:p>
        </w:tc>
      </w:tr>
      <w:tr w:rsidR="002D551D">
        <w:tc>
          <w:tcPr>
            <w:tcW w:w="0" w:type="auto"/>
            <w:shd w:val="clear" w:color="auto" w:fill="FFFFFF"/>
          </w:tcPr>
          <w:p w:rsidR="002D551D" w:rsidRDefault="000F52A6">
            <w:r>
              <w:rPr>
                <w:rStyle w:val="SegmentID"/>
              </w:rPr>
              <w:t>1833</w:t>
            </w:r>
            <w:r>
              <w:rPr>
                <w:rStyle w:val="TransUnitID"/>
              </w:rPr>
              <w:t>fac1af02-1313-49a1-92b0-b4864d739c4e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Determine the power utilization effectiveness (PUE) value of the proposed design.</w:t>
            </w:r>
          </w:p>
        </w:tc>
        <w:tc>
          <w:tcPr>
            <w:tcW w:w="0" w:type="auto"/>
            <w:shd w:val="clear" w:color="auto" w:fill="FFFFFF"/>
          </w:tcPr>
          <w:p w:rsidR="002D551D" w:rsidRDefault="000F52A6">
            <w:pPr>
              <w:rPr>
                <w:lang w:val="pt-BR"/>
              </w:rPr>
            </w:pPr>
            <w:r>
              <w:rPr>
                <w:lang w:val="pt-BR"/>
              </w:rPr>
              <w:t>Determine o valor da eficiência do uso de energia (power utilization effectiveness – PUE) do projeto proposto.</w:t>
            </w:r>
          </w:p>
        </w:tc>
      </w:tr>
      <w:tr w:rsidR="002D551D">
        <w:tc>
          <w:tcPr>
            <w:tcW w:w="0" w:type="auto"/>
            <w:shd w:val="clear" w:color="auto" w:fill="FFFFFF"/>
          </w:tcPr>
          <w:p w:rsidR="002D551D" w:rsidRDefault="000F52A6">
            <w:r>
              <w:rPr>
                <w:rStyle w:val="SegmentID"/>
              </w:rPr>
              <w:t>1834</w:t>
            </w:r>
            <w:r>
              <w:rPr>
                <w:rStyle w:val="TransUnitID"/>
              </w:rPr>
              <w:t>d9cb878d-6af8-4eea-90ea-057e9cb65c18</w:t>
            </w:r>
          </w:p>
        </w:tc>
        <w:tc>
          <w:tcPr>
            <w:tcW w:w="0" w:type="auto"/>
            <w:shd w:val="clear" w:color="auto" w:fill="FFFFFF"/>
          </w:tcPr>
          <w:p w:rsidR="002D551D" w:rsidRPr="000F52A6" w:rsidRDefault="000F52A6">
            <w:pPr>
              <w:rPr>
                <w:vanish/>
              </w:rPr>
            </w:pPr>
            <w:r w:rsidRPr="000F52A6">
              <w:rPr>
                <w:vanish/>
              </w:rPr>
              <w:t xml:space="preserve">Translation Approved </w:t>
            </w:r>
            <w:r w:rsidRPr="000F52A6">
              <w:rPr>
                <w:vanish/>
              </w:rPr>
              <w:t>(0%)</w:t>
            </w:r>
          </w:p>
        </w:tc>
        <w:tc>
          <w:tcPr>
            <w:tcW w:w="0" w:type="auto"/>
            <w:shd w:val="clear" w:color="auto" w:fill="FFFFFF"/>
          </w:tcPr>
          <w:p w:rsidR="002D551D" w:rsidRDefault="000F52A6">
            <w:r>
              <w:t>For this prerequisite, a minimum of 2% of the 5% energy savings must come from building power and cooling infrastructure.</w:t>
            </w:r>
          </w:p>
        </w:tc>
        <w:tc>
          <w:tcPr>
            <w:tcW w:w="0" w:type="auto"/>
            <w:shd w:val="clear" w:color="auto" w:fill="FFFFFF"/>
          </w:tcPr>
          <w:p w:rsidR="002D551D" w:rsidRDefault="000F52A6">
            <w:pPr>
              <w:rPr>
                <w:lang w:val="pt-BR"/>
              </w:rPr>
            </w:pPr>
            <w:r>
              <w:rPr>
                <w:lang w:val="pt-BR"/>
              </w:rPr>
              <w:t>Para este pré-requisito, no mínimo 2% dos 5% de economia de energia devem vir da infraestrutura de energia e resfriamento do edif</w:t>
            </w:r>
            <w:r>
              <w:rPr>
                <w:lang w:val="pt-BR"/>
              </w:rPr>
              <w:t>ício.</w:t>
            </w:r>
          </w:p>
        </w:tc>
      </w:tr>
      <w:tr w:rsidR="002D551D">
        <w:tc>
          <w:tcPr>
            <w:tcW w:w="0" w:type="auto"/>
            <w:shd w:val="clear" w:color="auto" w:fill="98FB98"/>
          </w:tcPr>
          <w:p w:rsidR="002D551D" w:rsidRDefault="000F52A6">
            <w:r>
              <w:rPr>
                <w:rStyle w:val="SegmentID"/>
              </w:rPr>
              <w:t>1835</w:t>
            </w:r>
            <w:r>
              <w:rPr>
                <w:rStyle w:val="TransUnitID"/>
              </w:rPr>
              <w:t>16ea6ebe-8aab-494e-a8d0-02fa441d7045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Projects must meet the minimum percentage savings before taking credit for renewable energy systems.</w:t>
            </w:r>
          </w:p>
        </w:tc>
        <w:tc>
          <w:tcPr>
            <w:tcW w:w="0" w:type="auto"/>
            <w:shd w:val="clear" w:color="auto" w:fill="98FB98"/>
          </w:tcPr>
          <w:p w:rsidR="002D551D" w:rsidRDefault="000F52A6">
            <w:pPr>
              <w:rPr>
                <w:lang w:val="pt-BR"/>
              </w:rPr>
            </w:pPr>
            <w:r>
              <w:rPr>
                <w:lang w:val="pt-BR"/>
              </w:rPr>
              <w:t>Os projetos devem atender às porcentagens mínimas de economia antes de obter cr</w:t>
            </w:r>
            <w:r>
              <w:rPr>
                <w:lang w:val="pt-BR"/>
              </w:rPr>
              <w:t>éditos para sistemas de energia renovável.</w:t>
            </w:r>
          </w:p>
        </w:tc>
      </w:tr>
      <w:tr w:rsidR="002D551D">
        <w:tc>
          <w:tcPr>
            <w:tcW w:w="0" w:type="auto"/>
            <w:shd w:val="clear" w:color="auto" w:fill="98FB98"/>
          </w:tcPr>
          <w:p w:rsidR="002D551D" w:rsidRDefault="000F52A6">
            <w:r>
              <w:rPr>
                <w:rStyle w:val="SegmentID"/>
              </w:rPr>
              <w:t>1836</w:t>
            </w:r>
            <w:r>
              <w:rPr>
                <w:rStyle w:val="TransUnitID"/>
              </w:rPr>
              <w:t>7dde954f-a1e9-4356-848c-fa275d4ad1ab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proposed design must meet the following criteria:</w:t>
            </w:r>
          </w:p>
        </w:tc>
        <w:tc>
          <w:tcPr>
            <w:tcW w:w="0" w:type="auto"/>
            <w:shd w:val="clear" w:color="auto" w:fill="98FB98"/>
          </w:tcPr>
          <w:p w:rsidR="002D551D" w:rsidRDefault="000F52A6">
            <w:pPr>
              <w:rPr>
                <w:lang w:val="pt-BR"/>
              </w:rPr>
            </w:pPr>
            <w:r>
              <w:rPr>
                <w:lang w:val="pt-BR"/>
              </w:rPr>
              <w:t>O projeto proposto deve atender aos seguintes critérios:</w:t>
            </w:r>
          </w:p>
        </w:tc>
      </w:tr>
      <w:tr w:rsidR="002D551D">
        <w:tc>
          <w:tcPr>
            <w:tcW w:w="0" w:type="auto"/>
            <w:shd w:val="clear" w:color="auto" w:fill="98FB98"/>
          </w:tcPr>
          <w:p w:rsidR="002D551D" w:rsidRDefault="000F52A6">
            <w:r>
              <w:rPr>
                <w:rStyle w:val="SegmentID"/>
              </w:rPr>
              <w:t>1837</w:t>
            </w:r>
            <w:r>
              <w:rPr>
                <w:rStyle w:val="TransUnitID"/>
              </w:rPr>
              <w:t>65c9df5e-c356-42da-932e-d0f0f949751e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compliance with the mandatory provisions of ANSI/ASHRAE/IESNA Standard 90.1–2010, with errata (or a USGBC-approved equivalent standard for projects outside the U.S.);</w:t>
            </w:r>
          </w:p>
        </w:tc>
        <w:tc>
          <w:tcPr>
            <w:tcW w:w="0" w:type="auto"/>
            <w:shd w:val="clear" w:color="auto" w:fill="98FB98"/>
          </w:tcPr>
          <w:p w:rsidR="002D551D" w:rsidRDefault="000F52A6">
            <w:pPr>
              <w:rPr>
                <w:lang w:val="pt-BR"/>
              </w:rPr>
            </w:pPr>
            <w:r>
              <w:rPr>
                <w:lang w:val="pt-BR"/>
              </w:rPr>
              <w:t>conformidade com as disp</w:t>
            </w:r>
            <w:r>
              <w:rPr>
                <w:lang w:val="pt-BR"/>
              </w:rPr>
              <w:t>osições obrigatórias da Norma ANSI/ASHRAE/IESNA 90.1–2010, com errata (ou norma equivalente aprovada pelo USGBC para projetos fora dos EUA);</w:t>
            </w:r>
          </w:p>
        </w:tc>
      </w:tr>
      <w:tr w:rsidR="002D551D">
        <w:tc>
          <w:tcPr>
            <w:tcW w:w="0" w:type="auto"/>
            <w:shd w:val="clear" w:color="auto" w:fill="98FB98"/>
          </w:tcPr>
          <w:p w:rsidR="002D551D" w:rsidRDefault="000F52A6">
            <w:r>
              <w:rPr>
                <w:rStyle w:val="SegmentID"/>
              </w:rPr>
              <w:t>1838</w:t>
            </w:r>
            <w:r>
              <w:rPr>
                <w:rStyle w:val="TransUnitID"/>
              </w:rPr>
              <w:t>40544ddc-3188-4f4c-8b70-6c83a30978f0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inclusion of all energy consumption and costs</w:t>
            </w:r>
            <w:r>
              <w:t xml:space="preserve"> within and associated with the building project; and</w:t>
            </w:r>
          </w:p>
        </w:tc>
        <w:tc>
          <w:tcPr>
            <w:tcW w:w="0" w:type="auto"/>
            <w:shd w:val="clear" w:color="auto" w:fill="98FB98"/>
          </w:tcPr>
          <w:p w:rsidR="002D551D" w:rsidRDefault="000F52A6">
            <w:pPr>
              <w:rPr>
                <w:lang w:val="pt-BR"/>
              </w:rPr>
            </w:pPr>
            <w:r>
              <w:rPr>
                <w:lang w:val="pt-BR"/>
              </w:rPr>
              <w:t>inclusão de todo o consumo e custos de energia dentro e associados ao projeto do edifício; e</w:t>
            </w:r>
          </w:p>
        </w:tc>
      </w:tr>
      <w:tr w:rsidR="002D551D">
        <w:tc>
          <w:tcPr>
            <w:tcW w:w="0" w:type="auto"/>
            <w:shd w:val="clear" w:color="auto" w:fill="F5DEB3"/>
          </w:tcPr>
          <w:p w:rsidR="002D551D" w:rsidRDefault="000F52A6">
            <w:r>
              <w:rPr>
                <w:rStyle w:val="SegmentID"/>
              </w:rPr>
              <w:t>1839</w:t>
            </w:r>
            <w:r>
              <w:rPr>
                <w:rStyle w:val="TransUnitID"/>
              </w:rPr>
              <w:t>087234dc-4c19-4dc9-b9c6-9927b02b4077</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comparison against a baseline building t</w:t>
            </w:r>
            <w:r>
              <w:t xml:space="preserve">hat complies with ANSI/ASHRAE/IESNA Standard 90.1–2010, Appendix G, with errata (or a </w:t>
            </w:r>
            <w:r>
              <w:lastRenderedPageBreak/>
              <w:t>USGBC-approved equivalent standard for projects outside the U.S.), and data center modeling guidelines.</w:t>
            </w:r>
          </w:p>
        </w:tc>
        <w:tc>
          <w:tcPr>
            <w:tcW w:w="0" w:type="auto"/>
            <w:shd w:val="clear" w:color="auto" w:fill="F5DEB3"/>
          </w:tcPr>
          <w:p w:rsidR="002D551D" w:rsidRDefault="000F52A6">
            <w:pPr>
              <w:rPr>
                <w:lang w:val="pt-BR"/>
              </w:rPr>
            </w:pPr>
            <w:r>
              <w:rPr>
                <w:lang w:val="pt-BR"/>
              </w:rPr>
              <w:lastRenderedPageBreak/>
              <w:t>comparação com um edifício baseline que esteja em conformidade com</w:t>
            </w:r>
            <w:r>
              <w:rPr>
                <w:lang w:val="pt-BR"/>
              </w:rPr>
              <w:t xml:space="preserve"> a Norma ANSI/ASHRAE/IESNA 90.1–2010, Apêndice G, com errata (ou </w:t>
            </w:r>
            <w:r>
              <w:rPr>
                <w:lang w:val="pt-BR"/>
              </w:rPr>
              <w:lastRenderedPageBreak/>
              <w:t>norma equivalente aprovada pelo USGBC para projetos fora dos EUA), e diretrizes de modelagem de centro de dados.</w:t>
            </w:r>
          </w:p>
        </w:tc>
      </w:tr>
      <w:tr w:rsidR="002D551D">
        <w:tc>
          <w:tcPr>
            <w:tcW w:w="0" w:type="auto"/>
            <w:shd w:val="clear" w:color="auto" w:fill="FFFFFF"/>
          </w:tcPr>
          <w:p w:rsidR="002D551D" w:rsidRDefault="000F52A6">
            <w:r>
              <w:rPr>
                <w:rStyle w:val="SegmentID"/>
              </w:rPr>
              <w:lastRenderedPageBreak/>
              <w:t>1840</w:t>
            </w:r>
            <w:r>
              <w:rPr>
                <w:rStyle w:val="TransUnitID"/>
              </w:rPr>
              <w:t>632d86c3-3bd1-4b86-b143-9aab507400bc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data centers, regulated energy includes cooling units for computer and data processing rooms, critical power conditioning equipment, critical distribution equipment, heat rejection plants, and mechanical and electrical support rooms.</w:t>
            </w:r>
          </w:p>
        </w:tc>
        <w:tc>
          <w:tcPr>
            <w:tcW w:w="0" w:type="auto"/>
            <w:shd w:val="clear" w:color="auto" w:fill="FFFFFF"/>
          </w:tcPr>
          <w:p w:rsidR="002D551D" w:rsidRDefault="000F52A6">
            <w:pPr>
              <w:rPr>
                <w:lang w:val="pt-BR"/>
              </w:rPr>
            </w:pPr>
            <w:r>
              <w:rPr>
                <w:lang w:val="pt-BR"/>
              </w:rPr>
              <w:t>Para centros de da</w:t>
            </w:r>
            <w:r>
              <w:rPr>
                <w:lang w:val="pt-BR"/>
              </w:rPr>
              <w:t>dos, a energia regulada inclui unidades de resfriamento para salas de computadores e processamento de dados, equipamentos críticos de condicionamento de energia, equipamentos críticos de distribuição, plantas de rejeição de calor e salas de suporte mecânic</w:t>
            </w:r>
            <w:r>
              <w:rPr>
                <w:lang w:val="pt-BR"/>
              </w:rPr>
              <w:t>o e elétrico.</w:t>
            </w:r>
          </w:p>
        </w:tc>
      </w:tr>
      <w:tr w:rsidR="002D551D">
        <w:tc>
          <w:tcPr>
            <w:tcW w:w="0" w:type="auto"/>
            <w:shd w:val="clear" w:color="auto" w:fill="FFFFFF"/>
          </w:tcPr>
          <w:p w:rsidR="002D551D" w:rsidRDefault="000F52A6">
            <w:r>
              <w:rPr>
                <w:rStyle w:val="SegmentID"/>
              </w:rPr>
              <w:t>1841</w:t>
            </w:r>
            <w:r>
              <w:rPr>
                <w:rStyle w:val="TransUnitID"/>
              </w:rPr>
              <w:t>e9d552b1-8700-4595-ae4d-6045dbeefe44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in process loads both the unregulated load and the IT equipment load.</w:t>
            </w:r>
          </w:p>
        </w:tc>
        <w:tc>
          <w:tcPr>
            <w:tcW w:w="0" w:type="auto"/>
            <w:shd w:val="clear" w:color="auto" w:fill="FFFFFF"/>
          </w:tcPr>
          <w:p w:rsidR="002D551D" w:rsidRDefault="000F52A6">
            <w:pPr>
              <w:rPr>
                <w:lang w:val="pt-BR"/>
              </w:rPr>
            </w:pPr>
            <w:r>
              <w:rPr>
                <w:lang w:val="pt-BR"/>
              </w:rPr>
              <w:t>Inclua as cargas não reguladas e de equipamentos de TI nas cargas de processo.</w:t>
            </w:r>
          </w:p>
        </w:tc>
      </w:tr>
      <w:tr w:rsidR="002D551D">
        <w:tc>
          <w:tcPr>
            <w:tcW w:w="0" w:type="auto"/>
            <w:shd w:val="clear" w:color="auto" w:fill="FFFFFF"/>
          </w:tcPr>
          <w:p w:rsidR="002D551D" w:rsidRDefault="000F52A6">
            <w:r>
              <w:rPr>
                <w:rStyle w:val="SegmentID"/>
              </w:rPr>
              <w:t>1842</w:t>
            </w:r>
            <w:r>
              <w:rPr>
                <w:rStyle w:val="TransUnitID"/>
              </w:rPr>
              <w:t>e9d552b1-870</w:t>
            </w:r>
            <w:r>
              <w:rPr>
                <w:rStyle w:val="TransUnitID"/>
              </w:rPr>
              <w:t>0-4595-ae4d-6045dbeefe44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IT load comprises critical systems and electrical power transformation, which may include servers, storage and networking power use, and operations affecting monthly server CPU utilization percentages.</w:t>
            </w:r>
          </w:p>
        </w:tc>
        <w:tc>
          <w:tcPr>
            <w:tcW w:w="0" w:type="auto"/>
            <w:shd w:val="clear" w:color="auto" w:fill="FFFFFF"/>
          </w:tcPr>
          <w:p w:rsidR="002D551D" w:rsidRDefault="000F52A6">
            <w:pPr>
              <w:rPr>
                <w:lang w:val="pt-BR"/>
              </w:rPr>
            </w:pPr>
            <w:r>
              <w:rPr>
                <w:lang w:val="pt-BR"/>
              </w:rPr>
              <w:t>A carga de TI inclui sistemas críticos e transformação de energia elétrica, o que pode incluir uso de energia por servidores, para armazenamento e redes, bem como operações que afetam as porcentagens mensais de uso da CPU de servidores.</w:t>
            </w:r>
          </w:p>
        </w:tc>
      </w:tr>
      <w:tr w:rsidR="002D551D">
        <w:tc>
          <w:tcPr>
            <w:tcW w:w="0" w:type="auto"/>
            <w:shd w:val="clear" w:color="auto" w:fill="FFFFFF"/>
          </w:tcPr>
          <w:p w:rsidR="002D551D" w:rsidRDefault="000F52A6">
            <w:r>
              <w:rPr>
                <w:rStyle w:val="SegmentID"/>
              </w:rPr>
              <w:t>1843</w:t>
            </w:r>
            <w:r>
              <w:rPr>
                <w:rStyle w:val="TransUnitID"/>
              </w:rPr>
              <w:t>4ea46d79-a8d0</w:t>
            </w:r>
            <w:r>
              <w:rPr>
                <w:rStyle w:val="TransUnitID"/>
              </w:rPr>
              <w:t>-4e8f-8ccc-9b0e3b61210b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two sets of IT load models using two scenarios, one at the maximum estimated IT load rating and the second at the startup IT rating expected at the time of commissioning.</w:t>
            </w:r>
          </w:p>
        </w:tc>
        <w:tc>
          <w:tcPr>
            <w:tcW w:w="0" w:type="auto"/>
            <w:shd w:val="clear" w:color="auto" w:fill="FFFFFF"/>
          </w:tcPr>
          <w:p w:rsidR="002D551D" w:rsidRDefault="000F52A6">
            <w:pPr>
              <w:rPr>
                <w:lang w:val="pt-BR"/>
              </w:rPr>
            </w:pPr>
            <w:r>
              <w:rPr>
                <w:lang w:val="pt-BR"/>
              </w:rPr>
              <w:t>Desenvolva dois conjuntos d</w:t>
            </w:r>
            <w:r>
              <w:rPr>
                <w:lang w:val="pt-BR"/>
              </w:rPr>
              <w:t>e modelos de carga de TI utilizando dois cenários, um com a avaliação de carga máxima de TI estimada e outro na avaliação de TI de inicialização esperada para o momento do comissionamento.</w:t>
            </w:r>
          </w:p>
        </w:tc>
      </w:tr>
      <w:tr w:rsidR="002D551D">
        <w:tc>
          <w:tcPr>
            <w:tcW w:w="0" w:type="auto"/>
            <w:shd w:val="clear" w:color="auto" w:fill="98FB98"/>
          </w:tcPr>
          <w:p w:rsidR="002D551D" w:rsidRDefault="000F52A6">
            <w:r>
              <w:rPr>
                <w:rStyle w:val="SegmentID"/>
              </w:rPr>
              <w:t>1844</w:t>
            </w:r>
            <w:r>
              <w:rPr>
                <w:rStyle w:val="TransUnitID"/>
              </w:rPr>
              <w:t>4354c3a5-e53b-4a33-830c-963b5ab6c32a</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Document the energy modeling input assumptions for unregulated loads.</w:t>
            </w:r>
          </w:p>
        </w:tc>
        <w:tc>
          <w:tcPr>
            <w:tcW w:w="0" w:type="auto"/>
            <w:shd w:val="clear" w:color="auto" w:fill="98FB98"/>
          </w:tcPr>
          <w:p w:rsidR="002D551D" w:rsidRDefault="000F52A6">
            <w:pPr>
              <w:rPr>
                <w:lang w:val="pt-BR"/>
              </w:rPr>
            </w:pPr>
            <w:r>
              <w:rPr>
                <w:lang w:val="pt-BR"/>
              </w:rPr>
              <w:t>Documente as premissas de entrada de modelagem de energia para cargas não reguladas.</w:t>
            </w:r>
          </w:p>
        </w:tc>
      </w:tr>
      <w:tr w:rsidR="002D551D">
        <w:tc>
          <w:tcPr>
            <w:tcW w:w="0" w:type="auto"/>
            <w:shd w:val="clear" w:color="auto" w:fill="98FB98"/>
          </w:tcPr>
          <w:p w:rsidR="002D551D" w:rsidRDefault="000F52A6">
            <w:r>
              <w:rPr>
                <w:rStyle w:val="SegmentID"/>
              </w:rPr>
              <w:t>1845</w:t>
            </w:r>
            <w:r>
              <w:rPr>
                <w:rStyle w:val="TransUnitID"/>
              </w:rPr>
              <w:t>4354c3a5-e53b-4a33-830c-963b5ab6c32a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Unregulated loads should be modeled accurately to reflect the actual expected energy consumption of the building.</w:t>
            </w:r>
          </w:p>
        </w:tc>
        <w:tc>
          <w:tcPr>
            <w:tcW w:w="0" w:type="auto"/>
            <w:shd w:val="clear" w:color="auto" w:fill="98FB98"/>
          </w:tcPr>
          <w:p w:rsidR="002D551D" w:rsidRDefault="000F52A6">
            <w:pPr>
              <w:rPr>
                <w:lang w:val="pt-BR"/>
              </w:rPr>
            </w:pPr>
            <w:r>
              <w:rPr>
                <w:lang w:val="pt-BR"/>
              </w:rPr>
              <w:t>Cargas não reguladas devem ser modeladas com precisão para refletir o consumo de energia real esperado do edifício.</w:t>
            </w:r>
          </w:p>
        </w:tc>
      </w:tr>
      <w:tr w:rsidR="002D551D">
        <w:tc>
          <w:tcPr>
            <w:tcW w:w="0" w:type="auto"/>
            <w:shd w:val="clear" w:color="auto" w:fill="F5DEB3"/>
          </w:tcPr>
          <w:p w:rsidR="002D551D" w:rsidRDefault="000F52A6">
            <w:r>
              <w:rPr>
                <w:rStyle w:val="SegmentID"/>
              </w:rPr>
              <w:t>1846</w:t>
            </w:r>
            <w:r>
              <w:rPr>
                <w:rStyle w:val="TransUnitID"/>
              </w:rPr>
              <w:t>fece3798-e9e0-4a8c-98</w:t>
            </w:r>
            <w:r>
              <w:rPr>
                <w:rStyle w:val="TransUnitID"/>
              </w:rPr>
              <w:t>8c-ff9745587dcb</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If unregulated loads are not identical for both the baseline and the proposed building performance rating, and the simulation model cannot accurately model the savings, follow the exceptional calculation method (A</w:t>
            </w:r>
            <w:r>
              <w:t>NSI/ASHRAE/IESNA Standard 90.1–2010, G2.5) to document measures that reduce unregulated loads.</w:t>
            </w:r>
          </w:p>
        </w:tc>
        <w:tc>
          <w:tcPr>
            <w:tcW w:w="0" w:type="auto"/>
            <w:shd w:val="clear" w:color="auto" w:fill="F5DEB3"/>
          </w:tcPr>
          <w:p w:rsidR="002D551D" w:rsidRDefault="000F52A6">
            <w:pPr>
              <w:rPr>
                <w:lang w:val="pt-BR"/>
              </w:rPr>
            </w:pPr>
            <w:r>
              <w:rPr>
                <w:lang w:val="pt-BR"/>
              </w:rPr>
              <w:t>Se as cargas não reguladas não forem idênticas para a baseline e a avaliação de desempenho do edifício proposto, e o modelo de simulação não puder modelar as economias com precisão, siga o método de cálculo excepcional (Norma ANSI/ASHRAE/IESNA 90.1–2010, G</w:t>
            </w:r>
            <w:r>
              <w:rPr>
                <w:lang w:val="pt-BR"/>
              </w:rPr>
              <w:t>2.5) para documentar medidas que reduzem cargas não reguladas.</w:t>
            </w:r>
          </w:p>
        </w:tc>
      </w:tr>
      <w:tr w:rsidR="002D551D">
        <w:tc>
          <w:tcPr>
            <w:tcW w:w="0" w:type="auto"/>
            <w:shd w:val="clear" w:color="auto" w:fill="F5DEB3"/>
          </w:tcPr>
          <w:p w:rsidR="002D551D" w:rsidRDefault="000F52A6">
            <w:r>
              <w:rPr>
                <w:rStyle w:val="SegmentID"/>
              </w:rPr>
              <w:t>1847</w:t>
            </w:r>
            <w:r>
              <w:rPr>
                <w:rStyle w:val="TransUnitID"/>
              </w:rPr>
              <w:t>64013e3f-ddc6-44bc-8e62-e326a26f2020</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EA Prerequisite: Building-Level Energy Metering</w:t>
            </w:r>
          </w:p>
        </w:tc>
        <w:tc>
          <w:tcPr>
            <w:tcW w:w="0" w:type="auto"/>
            <w:shd w:val="clear" w:color="auto" w:fill="F5DEB3"/>
          </w:tcPr>
          <w:p w:rsidR="002D551D" w:rsidRDefault="000F52A6">
            <w:pPr>
              <w:rPr>
                <w:lang w:val="pt-BR"/>
              </w:rPr>
            </w:pPr>
            <w:r>
              <w:rPr>
                <w:lang w:val="pt-BR"/>
              </w:rPr>
              <w:t>Pré-requisito EA: Medição de Energia do Edifício (EA Prerequisite: Building-Level Energy Metering)</w:t>
            </w:r>
          </w:p>
        </w:tc>
      </w:tr>
      <w:tr w:rsidR="002D551D">
        <w:tc>
          <w:tcPr>
            <w:tcW w:w="0" w:type="auto"/>
            <w:shd w:val="clear" w:color="auto" w:fill="98FB98"/>
          </w:tcPr>
          <w:p w:rsidR="002D551D" w:rsidRDefault="000F52A6">
            <w:r>
              <w:rPr>
                <w:rStyle w:val="SegmentID"/>
              </w:rPr>
              <w:t>1848</w:t>
            </w:r>
            <w:r>
              <w:rPr>
                <w:rStyle w:val="TransUnitID"/>
              </w:rPr>
              <w:t>4c3e908b-4715-42b1-99ea-6401bd7387fa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1849</w:t>
            </w:r>
            <w:r>
              <w:rPr>
                <w:rStyle w:val="TransUnitID"/>
              </w:rPr>
              <w:t>4a55872f-a4a2-421a-a2e0-47b2731c8d7a</w:t>
            </w:r>
          </w:p>
        </w:tc>
        <w:tc>
          <w:tcPr>
            <w:tcW w:w="0" w:type="auto"/>
            <w:shd w:val="clear" w:color="auto" w:fill="98FB98"/>
          </w:tcPr>
          <w:p w:rsidR="002D551D" w:rsidRPr="000F52A6" w:rsidRDefault="000F52A6">
            <w:pPr>
              <w:rPr>
                <w:vanish/>
              </w:rPr>
            </w:pPr>
            <w:r w:rsidRPr="000F52A6">
              <w:rPr>
                <w:vanish/>
              </w:rPr>
              <w:t>Translation Approved (10</w:t>
            </w:r>
            <w:r w:rsidRPr="000F52A6">
              <w:rPr>
                <w:vanish/>
              </w:rPr>
              <w:t>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1850</w:t>
            </w:r>
            <w:r>
              <w:rPr>
                <w:rStyle w:val="TransUnitID"/>
              </w:rPr>
              <w:t>714cfb40-72d2-4614-b67a-ddd58ce59d8b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1851</w:t>
            </w:r>
            <w:r>
              <w:rPr>
                <w:rStyle w:val="TransUnitID"/>
              </w:rPr>
              <w:t>a9522ba9-6bd8-46db-99f3-2d0aaad64fa5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1852</w:t>
            </w:r>
            <w:r>
              <w:rPr>
                <w:rStyle w:val="TransUnitID"/>
              </w:rPr>
              <w:t>7fdacc22-4a9a-428a-8221-0c4a61cd8975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1853</w:t>
            </w:r>
            <w:r>
              <w:rPr>
                <w:rStyle w:val="TransUnitID"/>
              </w:rPr>
              <w:t>06c3ab60-81e0-4529-85dc-d13974b9e9d0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1854</w:t>
            </w:r>
            <w:r>
              <w:rPr>
                <w:rStyle w:val="TransUnitID"/>
              </w:rPr>
              <w:t>e4961992-d82a-4987-a5eb-978b6fd7d59e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1855</w:t>
            </w:r>
            <w:r>
              <w:rPr>
                <w:rStyle w:val="TransUnitID"/>
              </w:rPr>
              <w:t>3846c485-bd5b-4f05-9076-e621757479ad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1856</w:t>
            </w:r>
            <w:r>
              <w:rPr>
                <w:rStyle w:val="TransUnitID"/>
              </w:rPr>
              <w:t>c4e34e27-1e00-499c-a1ba-42c7c1a96abb</w:t>
            </w:r>
          </w:p>
        </w:tc>
        <w:tc>
          <w:tcPr>
            <w:tcW w:w="0" w:type="auto"/>
            <w:shd w:val="clear" w:color="auto" w:fill="98FB98"/>
          </w:tcPr>
          <w:p w:rsidR="002D551D" w:rsidRPr="000F52A6" w:rsidRDefault="000F52A6">
            <w:pPr>
              <w:rPr>
                <w:vanish/>
              </w:rPr>
            </w:pPr>
            <w:r w:rsidRPr="000F52A6">
              <w:rPr>
                <w:vanish/>
              </w:rPr>
              <w:t>Translation</w:t>
            </w:r>
            <w:r w:rsidRPr="000F52A6">
              <w:rPr>
                <w:vanish/>
              </w:rPr>
              <w:t xml:space="preserve">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1857</w:t>
            </w:r>
            <w:r>
              <w:rPr>
                <w:rStyle w:val="TransUnitID"/>
              </w:rPr>
              <w:t>7f9420b7-2a69-4a6d-a582-7f1733f6b678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lastRenderedPageBreak/>
              <w:t>1858</w:t>
            </w:r>
            <w:r>
              <w:rPr>
                <w:rStyle w:val="TransUnitID"/>
              </w:rPr>
              <w:t>4e380c5b-c288-40ca-b33b-c7c0d6bd7568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1859</w:t>
            </w:r>
            <w:r>
              <w:rPr>
                <w:rStyle w:val="TransUnitID"/>
              </w:rPr>
              <w:t>8d6ff448-0da1-45a8-afe5-ccc9851b772c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1860</w:t>
            </w:r>
            <w:r>
              <w:rPr>
                <w:rStyle w:val="TransUnitID"/>
              </w:rPr>
              <w:t>3bfae786-371b-477a-b088-a266727ebc60</w:t>
            </w:r>
          </w:p>
        </w:tc>
        <w:tc>
          <w:tcPr>
            <w:tcW w:w="0" w:type="auto"/>
            <w:shd w:val="clear" w:color="auto" w:fill="F5DEB3"/>
          </w:tcPr>
          <w:p w:rsidR="002D551D" w:rsidRPr="000F52A6" w:rsidRDefault="000F52A6">
            <w:pPr>
              <w:rPr>
                <w:vanish/>
              </w:rPr>
            </w:pPr>
            <w:r w:rsidRPr="000F52A6">
              <w:rPr>
                <w:vanish/>
              </w:rPr>
              <w:t>Translation Approved (75</w:t>
            </w:r>
            <w:r w:rsidRPr="000F52A6">
              <w:rPr>
                <w:vanish/>
              </w:rPr>
              <w:t>%)</w:t>
            </w:r>
          </w:p>
        </w:tc>
        <w:tc>
          <w:tcPr>
            <w:tcW w:w="0" w:type="auto"/>
            <w:shd w:val="clear" w:color="auto" w:fill="F5DEB3"/>
          </w:tcPr>
          <w:p w:rsidR="002D551D" w:rsidRDefault="000F52A6">
            <w:r>
              <w:t>To support energy management and identify opportunities for additional energy savings by tracking building-level energy use.</w:t>
            </w:r>
          </w:p>
        </w:tc>
        <w:tc>
          <w:tcPr>
            <w:tcW w:w="0" w:type="auto"/>
            <w:shd w:val="clear" w:color="auto" w:fill="F5DEB3"/>
          </w:tcPr>
          <w:p w:rsidR="002D551D" w:rsidRDefault="000F52A6">
            <w:pPr>
              <w:rPr>
                <w:lang w:val="pt-BR"/>
              </w:rPr>
            </w:pPr>
            <w:r>
              <w:rPr>
                <w:lang w:val="pt-BR"/>
              </w:rPr>
              <w:t>Apoiar a gestão de energia e identificar oportunidades de economias adicionais de energia rastreando o uso de energia no nível d</w:t>
            </w:r>
            <w:r>
              <w:rPr>
                <w:lang w:val="pt-BR"/>
              </w:rPr>
              <w:t>o edifício.</w:t>
            </w:r>
          </w:p>
        </w:tc>
      </w:tr>
      <w:tr w:rsidR="002D551D">
        <w:tc>
          <w:tcPr>
            <w:tcW w:w="0" w:type="auto"/>
            <w:shd w:val="clear" w:color="auto" w:fill="98FB98"/>
          </w:tcPr>
          <w:p w:rsidR="002D551D" w:rsidRDefault="000F52A6">
            <w:r>
              <w:rPr>
                <w:rStyle w:val="SegmentID"/>
              </w:rPr>
              <w:t>1861</w:t>
            </w:r>
            <w:r>
              <w:rPr>
                <w:rStyle w:val="TransUnitID"/>
              </w:rPr>
              <w:t>9ef62df4-12a8-4fc6-96c2-41fa28c54fa4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1862</w:t>
            </w:r>
            <w:r>
              <w:rPr>
                <w:rStyle w:val="TransUnitID"/>
              </w:rPr>
              <w:t>842e270c-3199-4194-b8a6-31f6e686a646</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NC, Schools, Retail, Data Centers, Warehouses &amp;</w:t>
            </w:r>
            <w:r>
              <w:t xml:space="preserve"> Distribution Centers, Hospitality, Healthcare</w:t>
            </w:r>
          </w:p>
        </w:tc>
        <w:tc>
          <w:tcPr>
            <w:tcW w:w="0" w:type="auto"/>
            <w:shd w:val="clear" w:color="auto" w:fill="F5DEB3"/>
          </w:tcPr>
          <w:p w:rsidR="002D551D" w:rsidRDefault="000F52A6">
            <w:pPr>
              <w:rPr>
                <w:lang w:val="pt-BR"/>
              </w:rPr>
            </w:pPr>
            <w:r>
              <w:rPr>
                <w:lang w:val="pt-BR"/>
              </w:rPr>
              <w:t>NC,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1863</w:t>
            </w:r>
            <w:r>
              <w:rPr>
                <w:rStyle w:val="TransUnitID"/>
              </w:rPr>
              <w:t>0c46a2</w:t>
            </w:r>
            <w:r>
              <w:rPr>
                <w:rStyle w:val="TransUnitID"/>
              </w:rPr>
              <w:t>b0-cdcc-4c14-bae6-01a288ad089f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new or use existing building-level energy meters, or submeters that can be aggregated to provide building-level data representing total building energy consumption (electricity, natural gas, chilled water, steam, fuel oil, propane, biomass, etc).</w:t>
            </w:r>
          </w:p>
        </w:tc>
        <w:tc>
          <w:tcPr>
            <w:tcW w:w="0" w:type="auto"/>
            <w:shd w:val="clear" w:color="auto" w:fill="FFFFFF"/>
          </w:tcPr>
          <w:p w:rsidR="002D551D" w:rsidRDefault="000F52A6">
            <w:pPr>
              <w:rPr>
                <w:lang w:val="pt-BR"/>
              </w:rPr>
            </w:pPr>
            <w:r>
              <w:rPr>
                <w:lang w:val="pt-BR"/>
              </w:rPr>
              <w:t>I</w:t>
            </w:r>
            <w:r>
              <w:rPr>
                <w:lang w:val="pt-BR"/>
              </w:rPr>
              <w:t>nstale medidores de energia novos ou use os existentes no nível do edifício ou submedidores que possam ser agregados para fornecer dados do nível do edifício que representem o consumo total de energia do edifício (eletricidade, gás natural, água refrigerad</w:t>
            </w:r>
            <w:r>
              <w:rPr>
                <w:lang w:val="pt-BR"/>
              </w:rPr>
              <w:t>a, vapor, óleo combustível, propano, biomassa, etc.).</w:t>
            </w:r>
          </w:p>
        </w:tc>
      </w:tr>
      <w:tr w:rsidR="002D551D">
        <w:tc>
          <w:tcPr>
            <w:tcW w:w="0" w:type="auto"/>
            <w:shd w:val="clear" w:color="auto" w:fill="FFFFFF"/>
          </w:tcPr>
          <w:p w:rsidR="002D551D" w:rsidRDefault="000F52A6">
            <w:r>
              <w:rPr>
                <w:rStyle w:val="SegmentID"/>
              </w:rPr>
              <w:t>1864</w:t>
            </w:r>
            <w:r>
              <w:rPr>
                <w:rStyle w:val="TransUnitID"/>
              </w:rPr>
              <w:t>0c46a2b0-cdcc-4c14-bae6-01a288ad089f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Utility-owned meters capable of aggregating building-level resource use are acceptable.</w:t>
            </w:r>
          </w:p>
        </w:tc>
        <w:tc>
          <w:tcPr>
            <w:tcW w:w="0" w:type="auto"/>
            <w:shd w:val="clear" w:color="auto" w:fill="FFFFFF"/>
          </w:tcPr>
          <w:p w:rsidR="002D551D" w:rsidRDefault="000F52A6">
            <w:pPr>
              <w:rPr>
                <w:lang w:val="pt-BR"/>
              </w:rPr>
            </w:pPr>
            <w:r>
              <w:rPr>
                <w:lang w:val="pt-BR"/>
              </w:rPr>
              <w:t>Medidores de concessionárias de serviços públi</w:t>
            </w:r>
            <w:r>
              <w:rPr>
                <w:lang w:val="pt-BR"/>
              </w:rPr>
              <w:t>cos capazes de agregar o uso de recursos no nível do edifício são aceitáveis.</w:t>
            </w:r>
          </w:p>
        </w:tc>
      </w:tr>
      <w:tr w:rsidR="002D551D">
        <w:tc>
          <w:tcPr>
            <w:tcW w:w="0" w:type="auto"/>
            <w:shd w:val="clear" w:color="auto" w:fill="FFFFFF"/>
          </w:tcPr>
          <w:p w:rsidR="002D551D" w:rsidRDefault="000F52A6">
            <w:r>
              <w:rPr>
                <w:rStyle w:val="SegmentID"/>
              </w:rPr>
              <w:t>1865</w:t>
            </w:r>
            <w:r>
              <w:rPr>
                <w:rStyle w:val="TransUnitID"/>
              </w:rPr>
              <w:t>86d462f9-c527-4b21-98c1-d506e3e246b6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Commit to sharing with USGBC the resulting energy consumption data and electrical demand data (if metered) for</w:t>
            </w:r>
            <w:r>
              <w:t xml:space="preserve"> a five-year period beginning on the date the project accepts LEED certification.</w:t>
            </w:r>
          </w:p>
        </w:tc>
        <w:tc>
          <w:tcPr>
            <w:tcW w:w="0" w:type="auto"/>
            <w:shd w:val="clear" w:color="auto" w:fill="FFFFFF"/>
          </w:tcPr>
          <w:p w:rsidR="002D551D" w:rsidRDefault="000F52A6">
            <w:pPr>
              <w:rPr>
                <w:lang w:val="pt-BR"/>
              </w:rPr>
            </w:pPr>
            <w:r>
              <w:rPr>
                <w:lang w:val="pt-BR"/>
              </w:rPr>
              <w:t>Comprometa-se em compartilhar com o USGBC os dados de consumo de energia resultantes e os dados da demanda de energia (se medida) por um período de cinco anos, começando na d</w:t>
            </w:r>
            <w:r>
              <w:rPr>
                <w:lang w:val="pt-BR"/>
              </w:rPr>
              <w:t>ata em que o projeto aceita a certificação LEED.</w:t>
            </w:r>
          </w:p>
        </w:tc>
      </w:tr>
      <w:tr w:rsidR="002D551D">
        <w:tc>
          <w:tcPr>
            <w:tcW w:w="0" w:type="auto"/>
            <w:shd w:val="clear" w:color="auto" w:fill="FFFFFF"/>
          </w:tcPr>
          <w:p w:rsidR="002D551D" w:rsidRDefault="000F52A6">
            <w:r>
              <w:rPr>
                <w:rStyle w:val="SegmentID"/>
              </w:rPr>
              <w:t>1866</w:t>
            </w:r>
            <w:r>
              <w:rPr>
                <w:rStyle w:val="TransUnitID"/>
              </w:rPr>
              <w:t>86d462f9-c527-4b21-98c1-d506e3e246b6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 a minimum, energy consumption must be tracked at one-month intervals.</w:t>
            </w:r>
          </w:p>
        </w:tc>
        <w:tc>
          <w:tcPr>
            <w:tcW w:w="0" w:type="auto"/>
            <w:shd w:val="clear" w:color="auto" w:fill="FFFFFF"/>
          </w:tcPr>
          <w:p w:rsidR="002D551D" w:rsidRDefault="000F52A6">
            <w:pPr>
              <w:rPr>
                <w:lang w:val="pt-BR"/>
              </w:rPr>
            </w:pPr>
            <w:r>
              <w:rPr>
                <w:lang w:val="pt-BR"/>
              </w:rPr>
              <w:t>No mínimo, o consumo de energia deve ser rastreado em intervalos de um mês.</w:t>
            </w:r>
          </w:p>
        </w:tc>
      </w:tr>
      <w:tr w:rsidR="002D551D">
        <w:tc>
          <w:tcPr>
            <w:tcW w:w="0" w:type="auto"/>
            <w:shd w:val="clear" w:color="auto" w:fill="98FB98"/>
          </w:tcPr>
          <w:p w:rsidR="002D551D" w:rsidRDefault="000F52A6">
            <w:r>
              <w:rPr>
                <w:rStyle w:val="SegmentID"/>
              </w:rPr>
              <w:t>1867</w:t>
            </w:r>
            <w:r>
              <w:rPr>
                <w:rStyle w:val="TransUnitID"/>
              </w:rPr>
              <w:t>25c1e93f-ad25-435e-b8f3-537ffbcfb965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commitment must carry forward for five years or until the building changes ownership or lessee.</w:t>
            </w:r>
          </w:p>
        </w:tc>
        <w:tc>
          <w:tcPr>
            <w:tcW w:w="0" w:type="auto"/>
            <w:shd w:val="clear" w:color="auto" w:fill="98FB98"/>
          </w:tcPr>
          <w:p w:rsidR="002D551D" w:rsidRDefault="000F52A6">
            <w:pPr>
              <w:rPr>
                <w:lang w:val="pt-BR"/>
              </w:rPr>
            </w:pPr>
            <w:r>
              <w:rPr>
                <w:lang w:val="pt-BR"/>
              </w:rPr>
              <w:t>Esse compromisso deve ser mantido por cinco anos ou até que o edifício mude de proprietário ou arrendatário.</w:t>
            </w:r>
          </w:p>
        </w:tc>
      </w:tr>
      <w:tr w:rsidR="002D551D">
        <w:tc>
          <w:tcPr>
            <w:tcW w:w="0" w:type="auto"/>
            <w:shd w:val="clear" w:color="auto" w:fill="98FB98"/>
          </w:tcPr>
          <w:p w:rsidR="002D551D" w:rsidRDefault="000F52A6">
            <w:r>
              <w:rPr>
                <w:rStyle w:val="SegmentID"/>
              </w:rPr>
              <w:t>1868</w:t>
            </w:r>
            <w:r>
              <w:rPr>
                <w:rStyle w:val="TransUnitID"/>
              </w:rPr>
              <w:t>5d84a2d3-917e-4dda-a89e-fbd40832d474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CS</w:t>
            </w:r>
          </w:p>
        </w:tc>
        <w:tc>
          <w:tcPr>
            <w:tcW w:w="0" w:type="auto"/>
            <w:shd w:val="clear" w:color="auto" w:fill="98FB98"/>
          </w:tcPr>
          <w:p w:rsidR="002D551D" w:rsidRDefault="000F52A6">
            <w:pPr>
              <w:rPr>
                <w:lang w:val="pt-BR"/>
              </w:rPr>
            </w:pPr>
            <w:r>
              <w:rPr>
                <w:lang w:val="pt-BR"/>
              </w:rPr>
              <w:t>CS</w:t>
            </w:r>
          </w:p>
        </w:tc>
      </w:tr>
      <w:tr w:rsidR="002D551D">
        <w:tc>
          <w:tcPr>
            <w:tcW w:w="0" w:type="auto"/>
            <w:shd w:val="clear" w:color="auto" w:fill="F5DEB3"/>
          </w:tcPr>
          <w:p w:rsidR="002D551D" w:rsidRDefault="000F52A6">
            <w:r>
              <w:rPr>
                <w:rStyle w:val="SegmentID"/>
              </w:rPr>
              <w:t>1869</w:t>
            </w:r>
            <w:r>
              <w:rPr>
                <w:rStyle w:val="TransUnitID"/>
              </w:rPr>
              <w:t>55107075-9a79-4fb5-bfa9-aaf0a9f11e06</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In</w:t>
            </w:r>
            <w:r>
              <w:t>stall new or use existing base building-level energy meters, or submeters that can be aggregated to provide base building-level data representing total building energy consumption (electricity, natural gas, chilled water, steam, fuel oil, propane, etc.).</w:t>
            </w:r>
          </w:p>
        </w:tc>
        <w:tc>
          <w:tcPr>
            <w:tcW w:w="0" w:type="auto"/>
            <w:shd w:val="clear" w:color="auto" w:fill="F5DEB3"/>
          </w:tcPr>
          <w:p w:rsidR="002D551D" w:rsidRDefault="000F52A6">
            <w:pPr>
              <w:rPr>
                <w:lang w:val="pt-BR"/>
              </w:rPr>
            </w:pPr>
            <w:r>
              <w:rPr>
                <w:lang w:val="pt-BR"/>
              </w:rPr>
              <w:t>I</w:t>
            </w:r>
            <w:r>
              <w:rPr>
                <w:lang w:val="pt-BR"/>
              </w:rPr>
              <w:t>nstale medidores de energia novos ou use os existentes no nível do edifício base ou submedidores que possam ser agregados para fornecer dados do nível do edifício que representem o consumo total de energia do edifício (eletricidade, gás natural, água refri</w:t>
            </w:r>
            <w:r>
              <w:rPr>
                <w:lang w:val="pt-BR"/>
              </w:rPr>
              <w:t>gerada, vapor, óleo combustível, propano, etc.).</w:t>
            </w:r>
          </w:p>
        </w:tc>
      </w:tr>
      <w:tr w:rsidR="002D551D">
        <w:tc>
          <w:tcPr>
            <w:tcW w:w="0" w:type="auto"/>
            <w:shd w:val="clear" w:color="auto" w:fill="F5DEB3"/>
          </w:tcPr>
          <w:p w:rsidR="002D551D" w:rsidRDefault="000F52A6">
            <w:r>
              <w:rPr>
                <w:rStyle w:val="SegmentID"/>
              </w:rPr>
              <w:t>1870</w:t>
            </w:r>
            <w:r>
              <w:rPr>
                <w:rStyle w:val="TransUnitID"/>
              </w:rPr>
              <w:t>55107075-9a79-4fb5-bfa9-aaf0a9f11e06</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Utility-owned meters capable of aggregating base building-level resource use are acceptable.</w:t>
            </w:r>
          </w:p>
        </w:tc>
        <w:tc>
          <w:tcPr>
            <w:tcW w:w="0" w:type="auto"/>
            <w:shd w:val="clear" w:color="auto" w:fill="F5DEB3"/>
          </w:tcPr>
          <w:p w:rsidR="002D551D" w:rsidRDefault="000F52A6">
            <w:pPr>
              <w:rPr>
                <w:lang w:val="pt-BR"/>
              </w:rPr>
            </w:pPr>
            <w:r>
              <w:rPr>
                <w:lang w:val="pt-BR"/>
              </w:rPr>
              <w:t>Medidores de concessionárias de serviços públicos capazes de agregar o uso de recursos no nível do edifício base são aceitáveis.</w:t>
            </w:r>
          </w:p>
        </w:tc>
      </w:tr>
      <w:tr w:rsidR="002D551D">
        <w:tc>
          <w:tcPr>
            <w:tcW w:w="0" w:type="auto"/>
            <w:shd w:val="clear" w:color="auto" w:fill="F5DEB3"/>
          </w:tcPr>
          <w:p w:rsidR="002D551D" w:rsidRDefault="000F52A6">
            <w:r>
              <w:rPr>
                <w:rStyle w:val="SegmentID"/>
              </w:rPr>
              <w:t>1871</w:t>
            </w:r>
            <w:r>
              <w:rPr>
                <w:rStyle w:val="TransUnitID"/>
              </w:rPr>
              <w:t>abb8143c-b1aa-442c-8c78-1e053748ef46</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Commit to sharing with USGBC the resulting energy consumpt</w:t>
            </w:r>
            <w:r>
              <w:t>ion data and electrical demand data (if metered) for a five-year period beginning on the date the project accepts LEED certification or typical occupancy, whichever comes first.</w:t>
            </w:r>
          </w:p>
        </w:tc>
        <w:tc>
          <w:tcPr>
            <w:tcW w:w="0" w:type="auto"/>
            <w:shd w:val="clear" w:color="auto" w:fill="F5DEB3"/>
          </w:tcPr>
          <w:p w:rsidR="002D551D" w:rsidRDefault="000F52A6">
            <w:pPr>
              <w:rPr>
                <w:lang w:val="pt-BR"/>
              </w:rPr>
            </w:pPr>
            <w:r>
              <w:rPr>
                <w:lang w:val="pt-BR"/>
              </w:rPr>
              <w:t>Comprometa-se em compartilhar com o USGBC os dados de consumo de energia resul</w:t>
            </w:r>
            <w:r>
              <w:rPr>
                <w:lang w:val="pt-BR"/>
              </w:rPr>
              <w:t>tantes e os dados da demanda de energia (se medida) por um período de cinco anos, começando na data em que o projeto aceita a certificação LEED ou ocupação típica, o que ocorrer primeiro.</w:t>
            </w:r>
          </w:p>
        </w:tc>
      </w:tr>
      <w:tr w:rsidR="002D551D">
        <w:tc>
          <w:tcPr>
            <w:tcW w:w="0" w:type="auto"/>
            <w:shd w:val="clear" w:color="auto" w:fill="98FB98"/>
          </w:tcPr>
          <w:p w:rsidR="002D551D" w:rsidRDefault="000F52A6">
            <w:r>
              <w:rPr>
                <w:rStyle w:val="SegmentID"/>
              </w:rPr>
              <w:t>1872</w:t>
            </w:r>
            <w:r>
              <w:rPr>
                <w:rStyle w:val="TransUnitID"/>
              </w:rPr>
              <w:t>abb8143c-b1aa-442c-8c78-1e053748ef46</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At a minimum, energy consumption must be tracked at one-month intervals.</w:t>
            </w:r>
          </w:p>
        </w:tc>
        <w:tc>
          <w:tcPr>
            <w:tcW w:w="0" w:type="auto"/>
            <w:shd w:val="clear" w:color="auto" w:fill="98FB98"/>
          </w:tcPr>
          <w:p w:rsidR="002D551D" w:rsidRDefault="000F52A6">
            <w:pPr>
              <w:rPr>
                <w:lang w:val="pt-BR"/>
              </w:rPr>
            </w:pPr>
            <w:r>
              <w:rPr>
                <w:lang w:val="pt-BR"/>
              </w:rPr>
              <w:t>No mínimo, o consumo de energia deve ser rastreado em intervalos de um mês.</w:t>
            </w:r>
          </w:p>
        </w:tc>
      </w:tr>
      <w:tr w:rsidR="002D551D">
        <w:tc>
          <w:tcPr>
            <w:tcW w:w="0" w:type="auto"/>
            <w:shd w:val="clear" w:color="auto" w:fill="98FB98"/>
          </w:tcPr>
          <w:p w:rsidR="002D551D" w:rsidRDefault="000F52A6">
            <w:r>
              <w:rPr>
                <w:rStyle w:val="SegmentID"/>
              </w:rPr>
              <w:t>1873</w:t>
            </w:r>
            <w:r>
              <w:rPr>
                <w:rStyle w:val="TransUnitID"/>
              </w:rPr>
              <w:t>26c8a1cf-a144-4503-a3a6-38dae7c06903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commitment must carry forward for five years or until the building changes ownership or lessee.</w:t>
            </w:r>
          </w:p>
        </w:tc>
        <w:tc>
          <w:tcPr>
            <w:tcW w:w="0" w:type="auto"/>
            <w:shd w:val="clear" w:color="auto" w:fill="98FB98"/>
          </w:tcPr>
          <w:p w:rsidR="002D551D" w:rsidRDefault="000F52A6">
            <w:pPr>
              <w:rPr>
                <w:lang w:val="pt-BR"/>
              </w:rPr>
            </w:pPr>
            <w:r>
              <w:rPr>
                <w:lang w:val="pt-BR"/>
              </w:rPr>
              <w:t>Esse compromisso deve ser mantido por cinco anos ou até que o edifício mude de proprietário ou arrendatário.</w:t>
            </w:r>
          </w:p>
        </w:tc>
      </w:tr>
      <w:tr w:rsidR="002D551D">
        <w:tc>
          <w:tcPr>
            <w:tcW w:w="0" w:type="auto"/>
            <w:shd w:val="clear" w:color="auto" w:fill="98FB98"/>
          </w:tcPr>
          <w:p w:rsidR="002D551D" w:rsidRDefault="000F52A6">
            <w:r>
              <w:rPr>
                <w:rStyle w:val="SegmentID"/>
              </w:rPr>
              <w:lastRenderedPageBreak/>
              <w:t>1874</w:t>
            </w:r>
            <w:r>
              <w:rPr>
                <w:rStyle w:val="TransUnitID"/>
              </w:rPr>
              <w:t>9c866a87-d350-4799-beef-a22dbc257800</w:t>
            </w:r>
          </w:p>
        </w:tc>
        <w:tc>
          <w:tcPr>
            <w:tcW w:w="0" w:type="auto"/>
            <w:shd w:val="clear" w:color="auto" w:fill="98FB98"/>
          </w:tcPr>
          <w:p w:rsidR="002D551D" w:rsidRPr="000F52A6" w:rsidRDefault="000F52A6">
            <w:pPr>
              <w:rPr>
                <w:vanish/>
              </w:rPr>
            </w:pPr>
            <w:r w:rsidRPr="000F52A6">
              <w:rPr>
                <w:vanish/>
              </w:rPr>
              <w:t>Tran</w:t>
            </w:r>
            <w:r w:rsidRPr="000F52A6">
              <w:rPr>
                <w:vanish/>
              </w:rPr>
              <w:t>slation Approved (100%)</w:t>
            </w:r>
          </w:p>
        </w:tc>
        <w:tc>
          <w:tcPr>
            <w:tcW w:w="0" w:type="auto"/>
            <w:shd w:val="clear" w:color="auto" w:fill="98FB98"/>
          </w:tcPr>
          <w:p w:rsidR="002D551D" w:rsidRDefault="000F52A6">
            <w:r>
              <w:t>EA Prerequisite: Fundamental Refrigerant Management</w:t>
            </w:r>
          </w:p>
        </w:tc>
        <w:tc>
          <w:tcPr>
            <w:tcW w:w="0" w:type="auto"/>
            <w:shd w:val="clear" w:color="auto" w:fill="98FB98"/>
          </w:tcPr>
          <w:p w:rsidR="002D551D" w:rsidRDefault="000F52A6">
            <w:pPr>
              <w:rPr>
                <w:lang w:val="pt-BR"/>
              </w:rPr>
            </w:pPr>
            <w:r>
              <w:rPr>
                <w:lang w:val="pt-BR"/>
              </w:rPr>
              <w:t>Pré-requisito EA: Gerenciamento Fundamental de Gases Refrigerantes (EA Prerequisite: Fundamental Refrigerant Management)</w:t>
            </w:r>
          </w:p>
        </w:tc>
      </w:tr>
      <w:tr w:rsidR="002D551D">
        <w:tc>
          <w:tcPr>
            <w:tcW w:w="0" w:type="auto"/>
            <w:shd w:val="clear" w:color="auto" w:fill="98FB98"/>
          </w:tcPr>
          <w:p w:rsidR="002D551D" w:rsidRDefault="000F52A6">
            <w:r>
              <w:rPr>
                <w:rStyle w:val="SegmentID"/>
              </w:rPr>
              <w:t>1875</w:t>
            </w:r>
            <w:r>
              <w:rPr>
                <w:rStyle w:val="TransUnitID"/>
              </w:rPr>
              <w:t>27a93693-210d-4cdb-bfec-a40ff06301d0</w:t>
            </w:r>
          </w:p>
        </w:tc>
        <w:tc>
          <w:tcPr>
            <w:tcW w:w="0" w:type="auto"/>
            <w:shd w:val="clear" w:color="auto" w:fill="98FB98"/>
          </w:tcPr>
          <w:p w:rsidR="002D551D" w:rsidRPr="000F52A6" w:rsidRDefault="000F52A6">
            <w:pPr>
              <w:rPr>
                <w:vanish/>
              </w:rPr>
            </w:pPr>
            <w:r w:rsidRPr="000F52A6">
              <w:rPr>
                <w:vanish/>
              </w:rPr>
              <w:t>Translation Appro</w:t>
            </w:r>
            <w:r w:rsidRPr="000F52A6">
              <w:rPr>
                <w:vanish/>
              </w:rPr>
              <w:t>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1876</w:t>
            </w:r>
            <w:r>
              <w:rPr>
                <w:rStyle w:val="TransUnitID"/>
              </w:rPr>
              <w:t>3d486ea6-6b48-4f63-a956-26eb3be6d058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1877</w:t>
            </w:r>
            <w:r>
              <w:rPr>
                <w:rStyle w:val="TransUnitID"/>
              </w:rPr>
              <w:t>c97257cf-bf16-4d57-bce2-b563513f674c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1878</w:t>
            </w:r>
            <w:r>
              <w:rPr>
                <w:rStyle w:val="TransUnitID"/>
              </w:rPr>
              <w:t>d8f50fab-2fdb-475d-b0b6-692b2df4b82e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1879</w:t>
            </w:r>
            <w:r>
              <w:rPr>
                <w:rStyle w:val="TransUnitID"/>
              </w:rPr>
              <w:t>f757c4e5-e17d-49ab-afbd-377789be2d16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1880</w:t>
            </w:r>
            <w:r>
              <w:rPr>
                <w:rStyle w:val="TransUnitID"/>
              </w:rPr>
              <w:t>f1f9bc96-8251-49df-bc</w:t>
            </w:r>
            <w:r>
              <w:rPr>
                <w:rStyle w:val="TransUnitID"/>
              </w:rPr>
              <w:t>98-2bfcc9cfeb9c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1881</w:t>
            </w:r>
            <w:r>
              <w:rPr>
                <w:rStyle w:val="TransUnitID"/>
              </w:rPr>
              <w:t>89743d4c-faf7-4d1a-b4b2-5fff68fc734e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1882</w:t>
            </w:r>
            <w:r>
              <w:rPr>
                <w:rStyle w:val="TransUnitID"/>
              </w:rPr>
              <w:t>af7620df-9210-416d-a007-f4267e538a39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1883</w:t>
            </w:r>
            <w:r>
              <w:rPr>
                <w:rStyle w:val="TransUnitID"/>
              </w:rPr>
              <w:t>677b1e40-2187-4028-ae4f-38a336bffc2f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1884</w:t>
            </w:r>
            <w:r>
              <w:rPr>
                <w:rStyle w:val="TransUnitID"/>
              </w:rPr>
              <w:t>81805d68-c85a-436a-8d12-a706687a298d</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1885</w:t>
            </w:r>
            <w:r>
              <w:rPr>
                <w:rStyle w:val="TransUnitID"/>
              </w:rPr>
              <w:t>727cc474-5595-49e8-b060-6daeeb015979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1886</w:t>
            </w:r>
            <w:r>
              <w:rPr>
                <w:rStyle w:val="TransUnitID"/>
              </w:rPr>
              <w:t>53f93237-6c17-4e48-bf1a-7ed134957ab2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t>1887</w:t>
            </w:r>
            <w:r>
              <w:rPr>
                <w:rStyle w:val="TransUnitID"/>
              </w:rPr>
              <w:t>6fed6cab-c817-4594-955c-8a396e2e09f6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reduce stratospheric ozone depletion.</w:t>
            </w:r>
          </w:p>
        </w:tc>
        <w:tc>
          <w:tcPr>
            <w:tcW w:w="0" w:type="auto"/>
            <w:shd w:val="clear" w:color="auto" w:fill="98FB98"/>
          </w:tcPr>
          <w:p w:rsidR="002D551D" w:rsidRDefault="000F52A6">
            <w:pPr>
              <w:rPr>
                <w:lang w:val="pt-BR"/>
              </w:rPr>
            </w:pPr>
            <w:r>
              <w:rPr>
                <w:lang w:val="pt-BR"/>
              </w:rPr>
              <w:t>Reduzir o esgotamento do ozônio estratosférico.</w:t>
            </w:r>
          </w:p>
        </w:tc>
      </w:tr>
      <w:tr w:rsidR="002D551D">
        <w:tc>
          <w:tcPr>
            <w:tcW w:w="0" w:type="auto"/>
            <w:shd w:val="clear" w:color="auto" w:fill="98FB98"/>
          </w:tcPr>
          <w:p w:rsidR="002D551D" w:rsidRDefault="000F52A6">
            <w:r>
              <w:rPr>
                <w:rStyle w:val="SegmentID"/>
              </w:rPr>
              <w:t>1888</w:t>
            </w:r>
            <w:r>
              <w:rPr>
                <w:rStyle w:val="TransUnitID"/>
              </w:rPr>
              <w:t>45359fa6-eff3-40e4-ba68-b8d330c2583a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1889</w:t>
            </w:r>
            <w:r>
              <w:rPr>
                <w:rStyle w:val="TransUnitID"/>
              </w:rPr>
              <w:t>399d4751-8b8e-430a-b01d-7864ffb342ba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w:t>
            </w:r>
            <w:r>
              <w:rPr>
                <w:lang w:val="pt-BR"/>
              </w:rPr>
              <w:t>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1890</w:t>
            </w:r>
            <w:r>
              <w:rPr>
                <w:rStyle w:val="TransUnitID"/>
              </w:rPr>
              <w:t>d5e75b72-8c45-4c53-86e8-e68e70756215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use chlorofluorocarbon (CFC)-based refrigerants in new heating, vent</w:t>
            </w:r>
            <w:r>
              <w:t>ilating, air-conditioning, and refrigeration (HVAC&amp;R) systems.</w:t>
            </w:r>
          </w:p>
        </w:tc>
        <w:tc>
          <w:tcPr>
            <w:tcW w:w="0" w:type="auto"/>
            <w:shd w:val="clear" w:color="auto" w:fill="FFFFFF"/>
          </w:tcPr>
          <w:p w:rsidR="002D551D" w:rsidRDefault="000F52A6">
            <w:pPr>
              <w:rPr>
                <w:lang w:val="pt-BR"/>
              </w:rPr>
            </w:pPr>
            <w:r>
              <w:rPr>
                <w:lang w:val="pt-BR"/>
              </w:rPr>
              <w:t>Não use refrigerantes à base de clorofluorcarbono (CFC) em novos sistemas de aquecimento, ventilação, ar-condicionado e refrigeração (HVAC&amp;R).</w:t>
            </w:r>
          </w:p>
        </w:tc>
      </w:tr>
      <w:tr w:rsidR="002D551D">
        <w:tc>
          <w:tcPr>
            <w:tcW w:w="0" w:type="auto"/>
            <w:shd w:val="clear" w:color="auto" w:fill="FFFFFF"/>
          </w:tcPr>
          <w:p w:rsidR="002D551D" w:rsidRDefault="000F52A6">
            <w:r>
              <w:rPr>
                <w:rStyle w:val="SegmentID"/>
              </w:rPr>
              <w:t>1891</w:t>
            </w:r>
            <w:r>
              <w:rPr>
                <w:rStyle w:val="TransUnitID"/>
              </w:rPr>
              <w:t>d5e75b72-8c45-4c53-86e8-e68e70756215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When reusing existing HVAC&amp;R equipment, complete a comprehensive CFC phase-out conversion before project completion.</w:t>
            </w:r>
          </w:p>
        </w:tc>
        <w:tc>
          <w:tcPr>
            <w:tcW w:w="0" w:type="auto"/>
            <w:shd w:val="clear" w:color="auto" w:fill="FFFFFF"/>
          </w:tcPr>
          <w:p w:rsidR="002D551D" w:rsidRDefault="000F52A6">
            <w:pPr>
              <w:rPr>
                <w:lang w:val="pt-BR"/>
              </w:rPr>
            </w:pPr>
            <w:r>
              <w:rPr>
                <w:lang w:val="pt-BR"/>
              </w:rPr>
              <w:t>Ao reutilizar equipamentos de HVAC&amp;R existentes, termine uma conversão abrangente de substituição de CFC antes da</w:t>
            </w:r>
            <w:r>
              <w:rPr>
                <w:lang w:val="pt-BR"/>
              </w:rPr>
              <w:t xml:space="preserve"> conclusão do projeto.</w:t>
            </w:r>
          </w:p>
        </w:tc>
      </w:tr>
      <w:tr w:rsidR="002D551D">
        <w:tc>
          <w:tcPr>
            <w:tcW w:w="0" w:type="auto"/>
            <w:shd w:val="clear" w:color="auto" w:fill="98FB98"/>
          </w:tcPr>
          <w:p w:rsidR="002D551D" w:rsidRDefault="000F52A6">
            <w:r>
              <w:rPr>
                <w:rStyle w:val="SegmentID"/>
              </w:rPr>
              <w:t>1892</w:t>
            </w:r>
            <w:r>
              <w:rPr>
                <w:rStyle w:val="TransUnitID"/>
              </w:rPr>
              <w:t>d5e75b72-8c45-4c53-86e8-e68e70756215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Phase-out plans extending beyond the project completion date will be considered on their merits.</w:t>
            </w:r>
          </w:p>
        </w:tc>
        <w:tc>
          <w:tcPr>
            <w:tcW w:w="0" w:type="auto"/>
            <w:shd w:val="clear" w:color="auto" w:fill="98FB98"/>
          </w:tcPr>
          <w:p w:rsidR="002D551D" w:rsidRDefault="000F52A6">
            <w:pPr>
              <w:rPr>
                <w:lang w:val="pt-BR"/>
              </w:rPr>
            </w:pPr>
            <w:r>
              <w:rPr>
                <w:lang w:val="pt-BR"/>
              </w:rPr>
              <w:t>Planos de substituição que se estendam além da data de conclusão d</w:t>
            </w:r>
            <w:r>
              <w:rPr>
                <w:lang w:val="pt-BR"/>
              </w:rPr>
              <w:t>o projeto serão considerados de acordo com seus méritos.</w:t>
            </w:r>
          </w:p>
        </w:tc>
      </w:tr>
      <w:tr w:rsidR="002D551D">
        <w:tc>
          <w:tcPr>
            <w:tcW w:w="0" w:type="auto"/>
            <w:shd w:val="clear" w:color="auto" w:fill="FFFFFF"/>
          </w:tcPr>
          <w:p w:rsidR="002D551D" w:rsidRDefault="000F52A6">
            <w:r>
              <w:rPr>
                <w:rStyle w:val="SegmentID"/>
              </w:rPr>
              <w:t>1893</w:t>
            </w:r>
            <w:r>
              <w:rPr>
                <w:rStyle w:val="TransUnitID"/>
              </w:rPr>
              <w:t>87ff41a8-af94-4a4e-b0a0-01c14c32b1d4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Existing small HVAC&amp;R units (defined as containing less than 0.5 pound [225 grams] of refrigerant) and other equipment, such as sta</w:t>
            </w:r>
            <w:r>
              <w:t>ndard refrigerators, small water coolers, and any other equipment that contains less than 0.5 pound (225 grams) of refrigerant, are exempt.</w:t>
            </w:r>
          </w:p>
        </w:tc>
        <w:tc>
          <w:tcPr>
            <w:tcW w:w="0" w:type="auto"/>
            <w:shd w:val="clear" w:color="auto" w:fill="FFFFFF"/>
          </w:tcPr>
          <w:p w:rsidR="002D551D" w:rsidRDefault="000F52A6">
            <w:pPr>
              <w:rPr>
                <w:lang w:val="pt-BR"/>
              </w:rPr>
            </w:pPr>
            <w:r>
              <w:rPr>
                <w:lang w:val="pt-BR"/>
              </w:rPr>
              <w:t>Pequenas unidades de HVAC&amp;</w:t>
            </w:r>
            <w:r>
              <w:rPr>
                <w:lang w:val="pt-BR"/>
              </w:rPr>
              <w:t>R existentes (definidas como contendo menos de 0,5 libra [225 gramas] de refrigerante) e outros equipamentos, como refrigeradores padrão, pequenos bebedouros e qualquer outro equipamento que contenha menos de 0,5 libra (225 gramas) de refrigerante, são ise</w:t>
            </w:r>
            <w:r>
              <w:rPr>
                <w:lang w:val="pt-BR"/>
              </w:rPr>
              <w:t>ntos.</w:t>
            </w:r>
          </w:p>
        </w:tc>
      </w:tr>
      <w:tr w:rsidR="002D551D">
        <w:tc>
          <w:tcPr>
            <w:tcW w:w="0" w:type="auto"/>
            <w:shd w:val="clear" w:color="auto" w:fill="FFFFFF"/>
          </w:tcPr>
          <w:p w:rsidR="002D551D" w:rsidRDefault="000F52A6">
            <w:r>
              <w:rPr>
                <w:rStyle w:val="SegmentID"/>
              </w:rPr>
              <w:t>1894</w:t>
            </w:r>
            <w:r>
              <w:rPr>
                <w:rStyle w:val="TransUnitID"/>
              </w:rPr>
              <w:t>9de202e0-be31-45f4-a872-1ed75cd36821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 Credit: Enhanced Commissioning</w:t>
            </w:r>
          </w:p>
        </w:tc>
        <w:tc>
          <w:tcPr>
            <w:tcW w:w="0" w:type="auto"/>
            <w:shd w:val="clear" w:color="auto" w:fill="FFFFFF"/>
          </w:tcPr>
          <w:p w:rsidR="002D551D" w:rsidRDefault="000F52A6">
            <w:pPr>
              <w:rPr>
                <w:lang w:val="pt-BR"/>
              </w:rPr>
            </w:pPr>
            <w:r>
              <w:rPr>
                <w:lang w:val="pt-BR"/>
              </w:rPr>
              <w:t>Crédito EA: Comissionamento Aprimorado (EA Credit: Enhanced Commissioning)</w:t>
            </w:r>
          </w:p>
        </w:tc>
      </w:tr>
      <w:tr w:rsidR="002D551D">
        <w:tc>
          <w:tcPr>
            <w:tcW w:w="0" w:type="auto"/>
            <w:shd w:val="clear" w:color="auto" w:fill="98FB98"/>
          </w:tcPr>
          <w:p w:rsidR="002D551D" w:rsidRDefault="000F52A6">
            <w:r>
              <w:rPr>
                <w:rStyle w:val="SegmentID"/>
              </w:rPr>
              <w:t>1895</w:t>
            </w:r>
            <w:r>
              <w:rPr>
                <w:rStyle w:val="TransUnitID"/>
              </w:rPr>
              <w:t>d3fb6c84-e67d-4752-bca3-e8a62b457b95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w:t>
            </w:r>
            <w:r>
              <w:t>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F5DEB3"/>
          </w:tcPr>
          <w:p w:rsidR="002D551D" w:rsidRDefault="000F52A6">
            <w:r>
              <w:rPr>
                <w:rStyle w:val="SegmentID"/>
              </w:rPr>
              <w:t>1896</w:t>
            </w:r>
            <w:r>
              <w:rPr>
                <w:rStyle w:val="TransUnitID"/>
              </w:rPr>
              <w:t>a29dfd70-1686-4a18-8199-4e916d7367b0</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2-6 points</w:t>
            </w:r>
          </w:p>
        </w:tc>
        <w:tc>
          <w:tcPr>
            <w:tcW w:w="0" w:type="auto"/>
            <w:shd w:val="clear" w:color="auto" w:fill="F5DEB3"/>
          </w:tcPr>
          <w:p w:rsidR="002D551D" w:rsidRDefault="000F52A6">
            <w:pPr>
              <w:rPr>
                <w:lang w:val="pt-BR"/>
              </w:rPr>
            </w:pPr>
            <w:r>
              <w:rPr>
                <w:lang w:val="pt-BR"/>
              </w:rPr>
              <w:t>2 a 6 pontos</w:t>
            </w:r>
          </w:p>
        </w:tc>
      </w:tr>
      <w:tr w:rsidR="002D551D">
        <w:tc>
          <w:tcPr>
            <w:tcW w:w="0" w:type="auto"/>
            <w:shd w:val="clear" w:color="auto" w:fill="98FB98"/>
          </w:tcPr>
          <w:p w:rsidR="002D551D" w:rsidRDefault="000F52A6">
            <w:r>
              <w:rPr>
                <w:rStyle w:val="SegmentID"/>
              </w:rPr>
              <w:t>1897</w:t>
            </w:r>
            <w:r>
              <w:rPr>
                <w:rStyle w:val="TransUnitID"/>
              </w:rPr>
              <w:t>6dba35bf-e99e-447f-bfb1-7744549fc244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lastRenderedPageBreak/>
              <w:t>1898</w:t>
            </w:r>
            <w:r>
              <w:rPr>
                <w:rStyle w:val="TransUnitID"/>
              </w:rPr>
              <w:t>e8d4066f-b70a-4a5f-8cf4-dab2a7a6216f</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(2-6 points)</w:t>
            </w:r>
          </w:p>
        </w:tc>
        <w:tc>
          <w:tcPr>
            <w:tcW w:w="0" w:type="auto"/>
            <w:shd w:val="clear" w:color="auto" w:fill="F5DEB3"/>
          </w:tcPr>
          <w:p w:rsidR="002D551D" w:rsidRDefault="000F52A6">
            <w:pPr>
              <w:rPr>
                <w:lang w:val="pt-BR"/>
              </w:rPr>
            </w:pPr>
            <w:r>
              <w:rPr>
                <w:lang w:val="pt-BR"/>
              </w:rPr>
              <w:t>Nova Construção (New Construction) (2 a 6 pontos)</w:t>
            </w:r>
          </w:p>
        </w:tc>
      </w:tr>
      <w:tr w:rsidR="002D551D">
        <w:tc>
          <w:tcPr>
            <w:tcW w:w="0" w:type="auto"/>
            <w:shd w:val="clear" w:color="auto" w:fill="F5DEB3"/>
          </w:tcPr>
          <w:p w:rsidR="002D551D" w:rsidRDefault="000F52A6">
            <w:r>
              <w:rPr>
                <w:rStyle w:val="SegmentID"/>
              </w:rPr>
              <w:t>1899</w:t>
            </w:r>
            <w:r>
              <w:rPr>
                <w:rStyle w:val="TransUnitID"/>
              </w:rPr>
              <w:t>fac34534-6ecd-46c0-9426-6421560abeec</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Core &amp; Shell (2-6 points)</w:t>
            </w:r>
          </w:p>
        </w:tc>
        <w:tc>
          <w:tcPr>
            <w:tcW w:w="0" w:type="auto"/>
            <w:shd w:val="clear" w:color="auto" w:fill="F5DEB3"/>
          </w:tcPr>
          <w:p w:rsidR="002D551D" w:rsidRDefault="000F52A6">
            <w:pPr>
              <w:rPr>
                <w:lang w:val="pt-BR"/>
              </w:rPr>
            </w:pPr>
            <w:r>
              <w:rPr>
                <w:lang w:val="pt-BR"/>
              </w:rPr>
              <w:t>Núcleo e Casca (Core &amp; Shell) (2 a 6 pontos)</w:t>
            </w:r>
          </w:p>
        </w:tc>
      </w:tr>
      <w:tr w:rsidR="002D551D">
        <w:tc>
          <w:tcPr>
            <w:tcW w:w="0" w:type="auto"/>
            <w:shd w:val="clear" w:color="auto" w:fill="F5DEB3"/>
          </w:tcPr>
          <w:p w:rsidR="002D551D" w:rsidRDefault="000F52A6">
            <w:r>
              <w:rPr>
                <w:rStyle w:val="SegmentID"/>
              </w:rPr>
              <w:t>1900</w:t>
            </w:r>
            <w:r>
              <w:rPr>
                <w:rStyle w:val="TransUnitID"/>
              </w:rPr>
              <w:t>76734ede-41ca-4442-8f94-beafeb0794a2</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Schools (2-6 points)</w:t>
            </w:r>
          </w:p>
        </w:tc>
        <w:tc>
          <w:tcPr>
            <w:tcW w:w="0" w:type="auto"/>
            <w:shd w:val="clear" w:color="auto" w:fill="F5DEB3"/>
          </w:tcPr>
          <w:p w:rsidR="002D551D" w:rsidRDefault="000F52A6">
            <w:pPr>
              <w:rPr>
                <w:lang w:val="pt-BR"/>
              </w:rPr>
            </w:pPr>
            <w:r>
              <w:rPr>
                <w:lang w:val="pt-BR"/>
              </w:rPr>
              <w:t>Escolas (Schools) (2 a 6 pontos)</w:t>
            </w:r>
          </w:p>
        </w:tc>
      </w:tr>
      <w:tr w:rsidR="002D551D">
        <w:tc>
          <w:tcPr>
            <w:tcW w:w="0" w:type="auto"/>
            <w:shd w:val="clear" w:color="auto" w:fill="F5DEB3"/>
          </w:tcPr>
          <w:p w:rsidR="002D551D" w:rsidRDefault="000F52A6">
            <w:r>
              <w:rPr>
                <w:rStyle w:val="SegmentID"/>
              </w:rPr>
              <w:t>1901</w:t>
            </w:r>
            <w:r>
              <w:rPr>
                <w:rStyle w:val="TransUnitID"/>
              </w:rPr>
              <w:t>a1d9b709-0310-400e-b714-d60cd0f90ff6</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(2-6 points)</w:t>
            </w:r>
          </w:p>
        </w:tc>
        <w:tc>
          <w:tcPr>
            <w:tcW w:w="0" w:type="auto"/>
            <w:shd w:val="clear" w:color="auto" w:fill="F5DEB3"/>
          </w:tcPr>
          <w:p w:rsidR="002D551D" w:rsidRDefault="000F52A6">
            <w:pPr>
              <w:rPr>
                <w:lang w:val="pt-BR"/>
              </w:rPr>
            </w:pPr>
            <w:r>
              <w:rPr>
                <w:lang w:val="pt-BR"/>
              </w:rPr>
              <w:t>Varejo (Retail) (2 a 6 pontos)</w:t>
            </w:r>
          </w:p>
        </w:tc>
      </w:tr>
      <w:tr w:rsidR="002D551D">
        <w:tc>
          <w:tcPr>
            <w:tcW w:w="0" w:type="auto"/>
            <w:shd w:val="clear" w:color="auto" w:fill="F5DEB3"/>
          </w:tcPr>
          <w:p w:rsidR="002D551D" w:rsidRDefault="000F52A6">
            <w:r>
              <w:rPr>
                <w:rStyle w:val="SegmentID"/>
              </w:rPr>
              <w:t>1902</w:t>
            </w:r>
            <w:r>
              <w:rPr>
                <w:rStyle w:val="TransUnitID"/>
              </w:rPr>
              <w:t>705553a2-1499-4dbf-96eb-9a91ec469a5c</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(2-6 points)</w:t>
            </w:r>
          </w:p>
        </w:tc>
        <w:tc>
          <w:tcPr>
            <w:tcW w:w="0" w:type="auto"/>
            <w:shd w:val="clear" w:color="auto" w:fill="F5DEB3"/>
          </w:tcPr>
          <w:p w:rsidR="002D551D" w:rsidRDefault="000F52A6">
            <w:pPr>
              <w:rPr>
                <w:lang w:val="pt-BR"/>
              </w:rPr>
            </w:pPr>
            <w:r>
              <w:rPr>
                <w:lang w:val="pt-BR"/>
              </w:rPr>
              <w:t>Centros de Dados (Data Centers) (2 a 6 pontos)</w:t>
            </w:r>
          </w:p>
        </w:tc>
      </w:tr>
      <w:tr w:rsidR="002D551D">
        <w:tc>
          <w:tcPr>
            <w:tcW w:w="0" w:type="auto"/>
            <w:shd w:val="clear" w:color="auto" w:fill="F5DEB3"/>
          </w:tcPr>
          <w:p w:rsidR="002D551D" w:rsidRDefault="000F52A6">
            <w:r>
              <w:rPr>
                <w:rStyle w:val="SegmentID"/>
              </w:rPr>
              <w:t>1903</w:t>
            </w:r>
            <w:r>
              <w:rPr>
                <w:rStyle w:val="TransUnitID"/>
              </w:rPr>
              <w:t>a345025e-c705-4ff1-8d4e-58c7a07f22a9</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Warehouses &amp;</w:t>
            </w:r>
            <w:r>
              <w:t xml:space="preserve"> Distribution Centers (2-6 points)</w:t>
            </w:r>
          </w:p>
        </w:tc>
        <w:tc>
          <w:tcPr>
            <w:tcW w:w="0" w:type="auto"/>
            <w:shd w:val="clear" w:color="auto" w:fill="F5DEB3"/>
          </w:tcPr>
          <w:p w:rsidR="002D551D" w:rsidRDefault="000F52A6">
            <w:pPr>
              <w:rPr>
                <w:lang w:val="pt-BR"/>
              </w:rPr>
            </w:pPr>
            <w:r>
              <w:rPr>
                <w:lang w:val="pt-BR"/>
              </w:rPr>
              <w:t>Armazéns e Centros de Distribuição (Warehouses &amp; Distribution Centers) (2 a 6 pontos)</w:t>
            </w:r>
          </w:p>
        </w:tc>
      </w:tr>
      <w:tr w:rsidR="002D551D">
        <w:tc>
          <w:tcPr>
            <w:tcW w:w="0" w:type="auto"/>
            <w:shd w:val="clear" w:color="auto" w:fill="F5DEB3"/>
          </w:tcPr>
          <w:p w:rsidR="002D551D" w:rsidRDefault="000F52A6">
            <w:r>
              <w:rPr>
                <w:rStyle w:val="SegmentID"/>
              </w:rPr>
              <w:t>1904</w:t>
            </w:r>
            <w:r>
              <w:rPr>
                <w:rStyle w:val="TransUnitID"/>
              </w:rPr>
              <w:t>5eb0f3d1-7060-4d1f-a896-8b2017f06559</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(2-6 points)</w:t>
            </w:r>
          </w:p>
        </w:tc>
        <w:tc>
          <w:tcPr>
            <w:tcW w:w="0" w:type="auto"/>
            <w:shd w:val="clear" w:color="auto" w:fill="F5DEB3"/>
          </w:tcPr>
          <w:p w:rsidR="002D551D" w:rsidRDefault="000F52A6">
            <w:pPr>
              <w:rPr>
                <w:lang w:val="pt-BR"/>
              </w:rPr>
            </w:pPr>
            <w:r>
              <w:rPr>
                <w:lang w:val="pt-BR"/>
              </w:rPr>
              <w:t>Hoteleiro (Hospitality) (2 a 6 pontos)</w:t>
            </w:r>
          </w:p>
        </w:tc>
      </w:tr>
      <w:tr w:rsidR="002D551D">
        <w:tc>
          <w:tcPr>
            <w:tcW w:w="0" w:type="auto"/>
            <w:shd w:val="clear" w:color="auto" w:fill="F5DEB3"/>
          </w:tcPr>
          <w:p w:rsidR="002D551D" w:rsidRDefault="000F52A6">
            <w:r>
              <w:rPr>
                <w:rStyle w:val="SegmentID"/>
              </w:rPr>
              <w:t>1</w:t>
            </w:r>
            <w:r>
              <w:rPr>
                <w:rStyle w:val="SegmentID"/>
              </w:rPr>
              <w:t>905</w:t>
            </w:r>
            <w:r>
              <w:rPr>
                <w:rStyle w:val="TransUnitID"/>
              </w:rPr>
              <w:t>09ab1596-08b9-4960-b890-76887d98c688</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Healthcare (2-6 points)</w:t>
            </w:r>
          </w:p>
        </w:tc>
        <w:tc>
          <w:tcPr>
            <w:tcW w:w="0" w:type="auto"/>
            <w:shd w:val="clear" w:color="auto" w:fill="F5DEB3"/>
          </w:tcPr>
          <w:p w:rsidR="002D551D" w:rsidRDefault="000F52A6">
            <w:pPr>
              <w:rPr>
                <w:lang w:val="pt-BR"/>
              </w:rPr>
            </w:pPr>
            <w:r>
              <w:rPr>
                <w:lang w:val="pt-BR"/>
              </w:rPr>
              <w:t>Setor de Saúde (Healthcare) (2 a 6 pontos)</w:t>
            </w:r>
          </w:p>
        </w:tc>
      </w:tr>
      <w:tr w:rsidR="002D551D">
        <w:tc>
          <w:tcPr>
            <w:tcW w:w="0" w:type="auto"/>
            <w:shd w:val="clear" w:color="auto" w:fill="98FB98"/>
          </w:tcPr>
          <w:p w:rsidR="002D551D" w:rsidRDefault="000F52A6">
            <w:r>
              <w:rPr>
                <w:rStyle w:val="SegmentID"/>
              </w:rPr>
              <w:t>1906</w:t>
            </w:r>
            <w:r>
              <w:rPr>
                <w:rStyle w:val="TransUnitID"/>
              </w:rPr>
              <w:t>0e45ea4d-19d1-432b-8eaf-accfb656e04a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1907</w:t>
            </w:r>
            <w:r>
              <w:rPr>
                <w:rStyle w:val="TransUnitID"/>
              </w:rPr>
              <w:t>1dd70a18-6f65-4bd5-a095-f39f6021c9e2</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To further support the design, construction, and eventual operation of a project that meets the owner’s project requirements for energy, water, indoor environmental quality, and durability.</w:t>
            </w:r>
          </w:p>
        </w:tc>
        <w:tc>
          <w:tcPr>
            <w:tcW w:w="0" w:type="auto"/>
            <w:shd w:val="clear" w:color="auto" w:fill="F5DEB3"/>
          </w:tcPr>
          <w:p w:rsidR="002D551D" w:rsidRDefault="000F52A6">
            <w:pPr>
              <w:rPr>
                <w:lang w:val="pt-BR"/>
              </w:rPr>
            </w:pPr>
            <w:r>
              <w:rPr>
                <w:lang w:val="pt-BR"/>
              </w:rPr>
              <w:t>Ap</w:t>
            </w:r>
            <w:r>
              <w:rPr>
                <w:lang w:val="pt-BR"/>
              </w:rPr>
              <w:t>oiar adicionalmente o projeto, construção e operação de um projeto que atenda aos requisitos de projeto do proprietário de energia, água, qualidade do ambiente interno e durabilidade.</w:t>
            </w:r>
          </w:p>
        </w:tc>
      </w:tr>
      <w:tr w:rsidR="002D551D">
        <w:tc>
          <w:tcPr>
            <w:tcW w:w="0" w:type="auto"/>
            <w:shd w:val="clear" w:color="auto" w:fill="98FB98"/>
          </w:tcPr>
          <w:p w:rsidR="002D551D" w:rsidRDefault="000F52A6">
            <w:r>
              <w:rPr>
                <w:rStyle w:val="SegmentID"/>
              </w:rPr>
              <w:t>1908</w:t>
            </w:r>
            <w:r>
              <w:rPr>
                <w:rStyle w:val="TransUnitID"/>
              </w:rPr>
              <w:t>e72fb5ef-3350-4324-82fa-28549162ba0d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w:t>
            </w:r>
            <w:r>
              <w:t>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1909</w:t>
            </w:r>
            <w:r>
              <w:rPr>
                <w:rStyle w:val="TransUnitID"/>
              </w:rPr>
              <w:t>3f797066-b1fd-4cca-85ee-345c73b93344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1910</w:t>
            </w:r>
            <w:r>
              <w:rPr>
                <w:rStyle w:val="TransUnitID"/>
              </w:rPr>
              <w:t>55f6b451-027e-40b4-8f77-1f0eb61b7f9f</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Implement, or have in place a contract to implement, the following commissioning process activities in addition to those required under EA Prerequisite Fundamental Commissioning and Verification.</w:t>
            </w:r>
          </w:p>
        </w:tc>
        <w:tc>
          <w:tcPr>
            <w:tcW w:w="0" w:type="auto"/>
            <w:shd w:val="clear" w:color="auto" w:fill="FFFFFF"/>
          </w:tcPr>
          <w:p w:rsidR="002D551D" w:rsidRDefault="000F52A6">
            <w:pPr>
              <w:rPr>
                <w:lang w:val="pt-BR"/>
              </w:rPr>
            </w:pPr>
            <w:r>
              <w:rPr>
                <w:lang w:val="pt-BR"/>
              </w:rPr>
              <w:t>Implemente, ou tenha em vigor um contrato para</w:t>
            </w:r>
            <w:r>
              <w:rPr>
                <w:lang w:val="pt-BR"/>
              </w:rPr>
              <w:t xml:space="preserve"> implementar, as seguintes atividades do processo de comissionamento além das exigidas pelo Pré-requisito EA: Comissionamento Fundamental e Verificação (EA Prerequisite: Fundamental Commissioning and Verification).</w:t>
            </w:r>
          </w:p>
        </w:tc>
      </w:tr>
      <w:tr w:rsidR="002D551D">
        <w:tc>
          <w:tcPr>
            <w:tcW w:w="0" w:type="auto"/>
            <w:shd w:val="clear" w:color="auto" w:fill="98FB98"/>
          </w:tcPr>
          <w:p w:rsidR="002D551D" w:rsidRDefault="000F52A6">
            <w:r>
              <w:rPr>
                <w:rStyle w:val="SegmentID"/>
              </w:rPr>
              <w:t>1911</w:t>
            </w:r>
            <w:r>
              <w:rPr>
                <w:rStyle w:val="TransUnitID"/>
              </w:rPr>
              <w:t>666d29d7-b00c-479d-8b95-cf0c2aa1c776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Commissioning Authority</w:t>
            </w:r>
          </w:p>
        </w:tc>
        <w:tc>
          <w:tcPr>
            <w:tcW w:w="0" w:type="auto"/>
            <w:shd w:val="clear" w:color="auto" w:fill="98FB98"/>
          </w:tcPr>
          <w:p w:rsidR="002D551D" w:rsidRDefault="000F52A6">
            <w:pPr>
              <w:rPr>
                <w:lang w:val="pt-BR"/>
              </w:rPr>
            </w:pPr>
            <w:r>
              <w:rPr>
                <w:lang w:val="pt-BR"/>
              </w:rPr>
              <w:t>Autoridade de comissionamento (CxA)</w:t>
            </w:r>
          </w:p>
        </w:tc>
      </w:tr>
      <w:tr w:rsidR="002D551D">
        <w:tc>
          <w:tcPr>
            <w:tcW w:w="0" w:type="auto"/>
            <w:shd w:val="clear" w:color="auto" w:fill="98FB98"/>
          </w:tcPr>
          <w:p w:rsidR="002D551D" w:rsidRDefault="000F52A6">
            <w:r>
              <w:rPr>
                <w:rStyle w:val="SegmentID"/>
              </w:rPr>
              <w:t>1912</w:t>
            </w:r>
            <w:r>
              <w:rPr>
                <w:rStyle w:val="TransUnitID"/>
              </w:rPr>
              <w:t>55bbb646-42e0-4927-b3fb-b3ab5d15ae8d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CxA must have documented commissioning process experience on at least two building projects with a similar scope of work.</w:t>
            </w:r>
          </w:p>
        </w:tc>
        <w:tc>
          <w:tcPr>
            <w:tcW w:w="0" w:type="auto"/>
            <w:shd w:val="clear" w:color="auto" w:fill="98FB98"/>
          </w:tcPr>
          <w:p w:rsidR="002D551D" w:rsidRDefault="000F52A6">
            <w:pPr>
              <w:rPr>
                <w:lang w:val="pt-BR"/>
              </w:rPr>
            </w:pPr>
            <w:r>
              <w:rPr>
                <w:lang w:val="pt-BR"/>
              </w:rPr>
              <w:t>A CxA deve ter experiência documentada em processo de comissionamento de pelo menos dois projetos de edifício com escopo de trabal</w:t>
            </w:r>
            <w:r>
              <w:rPr>
                <w:lang w:val="pt-BR"/>
              </w:rPr>
              <w:t>ho semelhante.</w:t>
            </w:r>
          </w:p>
        </w:tc>
      </w:tr>
      <w:tr w:rsidR="002D551D">
        <w:tc>
          <w:tcPr>
            <w:tcW w:w="0" w:type="auto"/>
            <w:shd w:val="clear" w:color="auto" w:fill="98FB98"/>
          </w:tcPr>
          <w:p w:rsidR="002D551D" w:rsidRDefault="000F52A6">
            <w:r>
              <w:rPr>
                <w:rStyle w:val="SegmentID"/>
              </w:rPr>
              <w:t>1913</w:t>
            </w:r>
            <w:r>
              <w:rPr>
                <w:rStyle w:val="TransUnitID"/>
              </w:rPr>
              <w:t>55bbb646-42e0-4927-b3fb-b3ab5d15ae8d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experience must extend from early design phase through at least 10 months of occupancy;</w:t>
            </w:r>
          </w:p>
        </w:tc>
        <w:tc>
          <w:tcPr>
            <w:tcW w:w="0" w:type="auto"/>
            <w:shd w:val="clear" w:color="auto" w:fill="98FB98"/>
          </w:tcPr>
          <w:p w:rsidR="002D551D" w:rsidRDefault="000F52A6">
            <w:pPr>
              <w:rPr>
                <w:lang w:val="pt-BR"/>
              </w:rPr>
            </w:pPr>
            <w:r>
              <w:rPr>
                <w:lang w:val="pt-BR"/>
              </w:rPr>
              <w:t>A experiência deve se estender da fase inicial do projeto até pelo menos 10 mes</w:t>
            </w:r>
            <w:r>
              <w:rPr>
                <w:lang w:val="pt-BR"/>
              </w:rPr>
              <w:t>es de ocupação.</w:t>
            </w:r>
          </w:p>
        </w:tc>
      </w:tr>
      <w:tr w:rsidR="002D551D">
        <w:tc>
          <w:tcPr>
            <w:tcW w:w="0" w:type="auto"/>
            <w:shd w:val="clear" w:color="auto" w:fill="FFFFFF"/>
          </w:tcPr>
          <w:p w:rsidR="002D551D" w:rsidRDefault="000F52A6">
            <w:r>
              <w:rPr>
                <w:rStyle w:val="SegmentID"/>
              </w:rPr>
              <w:t>1914</w:t>
            </w:r>
            <w:r>
              <w:rPr>
                <w:rStyle w:val="TransUnitID"/>
              </w:rPr>
              <w:t>dcc729c0-1427-49b3-8ad6-791d943f20b2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CxA may be a qualified employee of the owner, an independent consultant, or a disinterested subcontractor of the design team.</w:t>
            </w:r>
          </w:p>
        </w:tc>
        <w:tc>
          <w:tcPr>
            <w:tcW w:w="0" w:type="auto"/>
            <w:shd w:val="clear" w:color="auto" w:fill="FFFFFF"/>
          </w:tcPr>
          <w:p w:rsidR="002D551D" w:rsidRDefault="000F52A6">
            <w:pPr>
              <w:rPr>
                <w:lang w:val="pt-BR"/>
              </w:rPr>
            </w:pPr>
            <w:r>
              <w:rPr>
                <w:lang w:val="pt-BR"/>
              </w:rPr>
              <w:t xml:space="preserve">A CxA pode ser um funcionário qualificado </w:t>
            </w:r>
            <w:r>
              <w:rPr>
                <w:lang w:val="pt-BR"/>
              </w:rPr>
              <w:t>do proprietário, um consultor independente ou um subempreiteiro imparcial da equipe de projeto.</w:t>
            </w:r>
          </w:p>
        </w:tc>
      </w:tr>
      <w:tr w:rsidR="002D551D">
        <w:tc>
          <w:tcPr>
            <w:tcW w:w="0" w:type="auto"/>
            <w:shd w:val="clear" w:color="auto" w:fill="98FB98"/>
          </w:tcPr>
          <w:p w:rsidR="002D551D" w:rsidRDefault="000F52A6">
            <w:r>
              <w:rPr>
                <w:rStyle w:val="SegmentID"/>
              </w:rPr>
              <w:t>1915</w:t>
            </w:r>
            <w:r>
              <w:rPr>
                <w:rStyle w:val="TransUnitID"/>
              </w:rPr>
              <w:t>cb1100ab-7ea4-4dda-8d68-3f8169692735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1916</w:t>
            </w:r>
            <w:r>
              <w:rPr>
                <w:rStyle w:val="TransUnitID"/>
              </w:rPr>
              <w:t>cb1100ab-7ea4-4dda-8d68-3f8169692735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Enhanced Systems Commissioning (3-4 points)</w:t>
            </w:r>
          </w:p>
        </w:tc>
        <w:tc>
          <w:tcPr>
            <w:tcW w:w="0" w:type="auto"/>
            <w:shd w:val="clear" w:color="auto" w:fill="FFFFFF"/>
          </w:tcPr>
          <w:p w:rsidR="002D551D" w:rsidRDefault="000F52A6">
            <w:pPr>
              <w:rPr>
                <w:lang w:val="pt-BR"/>
              </w:rPr>
            </w:pPr>
            <w:r>
              <w:rPr>
                <w:lang w:val="pt-BR"/>
              </w:rPr>
              <w:t>Comissionamento aprimorado de sistemas (3 a 4 pontos)</w:t>
            </w:r>
          </w:p>
        </w:tc>
      </w:tr>
      <w:tr w:rsidR="002D551D">
        <w:tc>
          <w:tcPr>
            <w:tcW w:w="0" w:type="auto"/>
            <w:shd w:val="clear" w:color="auto" w:fill="FFFFFF"/>
          </w:tcPr>
          <w:p w:rsidR="002D551D" w:rsidRDefault="000F52A6">
            <w:r>
              <w:rPr>
                <w:rStyle w:val="SegmentID"/>
              </w:rPr>
              <w:t>1917</w:t>
            </w:r>
            <w:r>
              <w:rPr>
                <w:rStyle w:val="TransUnitID"/>
              </w:rPr>
              <w:t>4a6e46ee-3c55-4f49-86a9-f7dd4b7e9649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Path 1: Enhanced Commissioning (3 points)</w:t>
            </w:r>
          </w:p>
        </w:tc>
        <w:tc>
          <w:tcPr>
            <w:tcW w:w="0" w:type="auto"/>
            <w:shd w:val="clear" w:color="auto" w:fill="FFFFFF"/>
          </w:tcPr>
          <w:p w:rsidR="002D551D" w:rsidRDefault="000F52A6">
            <w:pPr>
              <w:rPr>
                <w:lang w:val="pt-BR"/>
              </w:rPr>
            </w:pPr>
            <w:r>
              <w:rPr>
                <w:lang w:val="pt-BR"/>
              </w:rPr>
              <w:t>Caminho 1: Comissionamento aprimorado (3 pontos)</w:t>
            </w:r>
          </w:p>
        </w:tc>
      </w:tr>
      <w:tr w:rsidR="002D551D">
        <w:tc>
          <w:tcPr>
            <w:tcW w:w="0" w:type="auto"/>
            <w:shd w:val="clear" w:color="auto" w:fill="F5DEB3"/>
          </w:tcPr>
          <w:p w:rsidR="002D551D" w:rsidRDefault="000F52A6">
            <w:r>
              <w:rPr>
                <w:rStyle w:val="SegmentID"/>
              </w:rPr>
              <w:t>1918</w:t>
            </w:r>
            <w:r>
              <w:rPr>
                <w:rStyle w:val="TransUnitID"/>
              </w:rPr>
              <w:t>ee8df560-8385-4e2f-82d2-68a0c47cd473</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Complete the following commissioning process (CxP) activities for mechanical, electrical, plumbing, and renewable energy systems and assemblies in accordance with ASHRAE Guideline 0–2005</w:t>
            </w:r>
            <w:r>
              <w:t xml:space="preserve"> and ASHRAE Guideline 1.1–2007 for HVAC&amp;R systems, as they relate to energy, water, indoor environmental quality, and durability.</w:t>
            </w:r>
          </w:p>
        </w:tc>
        <w:tc>
          <w:tcPr>
            <w:tcW w:w="0" w:type="auto"/>
            <w:shd w:val="clear" w:color="auto" w:fill="F5DEB3"/>
          </w:tcPr>
          <w:p w:rsidR="002D551D" w:rsidRDefault="000F52A6">
            <w:pPr>
              <w:rPr>
                <w:lang w:val="pt-BR"/>
              </w:rPr>
            </w:pPr>
            <w:r>
              <w:rPr>
                <w:lang w:val="pt-BR"/>
              </w:rPr>
              <w:t>Execute as seguintes atividades do processo de comissionamento (CxP) para sistemas e conjuntos mecânicos, elétricos, hidráulic</w:t>
            </w:r>
            <w:r>
              <w:rPr>
                <w:lang w:val="pt-BR"/>
              </w:rPr>
              <w:t>os e de energia renovável, de acordo com as Diretrizes ASHRAE 0–2005 e ASHRAE 1.1–2007 para sistemas HVAC&amp;R, pois elas se referem à energia, água, qualidade do ambiente interno e durabilidade.</w:t>
            </w:r>
          </w:p>
        </w:tc>
      </w:tr>
      <w:tr w:rsidR="002D551D">
        <w:tc>
          <w:tcPr>
            <w:tcW w:w="0" w:type="auto"/>
            <w:shd w:val="clear" w:color="auto" w:fill="F5DEB3"/>
          </w:tcPr>
          <w:p w:rsidR="002D551D" w:rsidRDefault="000F52A6">
            <w:r>
              <w:rPr>
                <w:rStyle w:val="SegmentID"/>
              </w:rPr>
              <w:lastRenderedPageBreak/>
              <w:t>1919</w:t>
            </w:r>
            <w:r>
              <w:rPr>
                <w:rStyle w:val="TransUnitID"/>
              </w:rPr>
              <w:t>e6b472fa-ef3a-4410-8e24-12fe9929b487</w:t>
            </w:r>
          </w:p>
        </w:tc>
        <w:tc>
          <w:tcPr>
            <w:tcW w:w="0" w:type="auto"/>
            <w:shd w:val="clear" w:color="auto" w:fill="F5DEB3"/>
          </w:tcPr>
          <w:p w:rsidR="002D551D" w:rsidRPr="000F52A6" w:rsidRDefault="000F52A6">
            <w:pPr>
              <w:rPr>
                <w:vanish/>
              </w:rPr>
            </w:pPr>
            <w:r w:rsidRPr="000F52A6">
              <w:rPr>
                <w:vanish/>
              </w:rPr>
              <w:t xml:space="preserve">Translation Approved </w:t>
            </w:r>
            <w:r w:rsidRPr="000F52A6">
              <w:rPr>
                <w:vanish/>
              </w:rPr>
              <w:t>(90%)</w:t>
            </w:r>
          </w:p>
        </w:tc>
        <w:tc>
          <w:tcPr>
            <w:tcW w:w="0" w:type="auto"/>
            <w:shd w:val="clear" w:color="auto" w:fill="F5DEB3"/>
          </w:tcPr>
          <w:p w:rsidR="002D551D" w:rsidRDefault="000F52A6">
            <w:r>
              <w:t>The commissioning authority must do the following:</w:t>
            </w:r>
          </w:p>
        </w:tc>
        <w:tc>
          <w:tcPr>
            <w:tcW w:w="0" w:type="auto"/>
            <w:shd w:val="clear" w:color="auto" w:fill="F5DEB3"/>
          </w:tcPr>
          <w:p w:rsidR="002D551D" w:rsidRDefault="000F52A6">
            <w:pPr>
              <w:rPr>
                <w:lang w:val="pt-BR"/>
              </w:rPr>
            </w:pPr>
            <w:r>
              <w:rPr>
                <w:lang w:val="pt-BR"/>
              </w:rPr>
              <w:t>A autoridade de comissionamento deve fazer o seguinte:</w:t>
            </w:r>
          </w:p>
        </w:tc>
      </w:tr>
      <w:tr w:rsidR="002D551D">
        <w:tc>
          <w:tcPr>
            <w:tcW w:w="0" w:type="auto"/>
            <w:shd w:val="clear" w:color="auto" w:fill="FFFFFF"/>
          </w:tcPr>
          <w:p w:rsidR="002D551D" w:rsidRDefault="000F52A6">
            <w:r>
              <w:rPr>
                <w:rStyle w:val="SegmentID"/>
              </w:rPr>
              <w:t>1920</w:t>
            </w:r>
            <w:r>
              <w:rPr>
                <w:rStyle w:val="TransUnitID"/>
              </w:rPr>
              <w:t>51c1ce6e-5eb4-4d2e-9baf-900789299940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Review contractor submittals.</w:t>
            </w:r>
          </w:p>
        </w:tc>
        <w:tc>
          <w:tcPr>
            <w:tcW w:w="0" w:type="auto"/>
            <w:shd w:val="clear" w:color="auto" w:fill="FFFFFF"/>
          </w:tcPr>
          <w:p w:rsidR="002D551D" w:rsidRDefault="000F52A6">
            <w:pPr>
              <w:rPr>
                <w:lang w:val="pt-BR"/>
              </w:rPr>
            </w:pPr>
            <w:r>
              <w:rPr>
                <w:lang w:val="pt-BR"/>
              </w:rPr>
              <w:t>Revisar as submissões do empreiteiro.</w:t>
            </w:r>
          </w:p>
        </w:tc>
      </w:tr>
      <w:tr w:rsidR="002D551D">
        <w:tc>
          <w:tcPr>
            <w:tcW w:w="0" w:type="auto"/>
            <w:shd w:val="clear" w:color="auto" w:fill="FFFFFF"/>
          </w:tcPr>
          <w:p w:rsidR="002D551D" w:rsidRDefault="000F52A6">
            <w:r>
              <w:rPr>
                <w:rStyle w:val="SegmentID"/>
              </w:rPr>
              <w:t>1921</w:t>
            </w:r>
            <w:r>
              <w:rPr>
                <w:rStyle w:val="TransUnitID"/>
              </w:rPr>
              <w:t>ac6c6114-bb8e-4293-8190-e078605d0319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Verify inclusion of systems manual requirements in construction documents.</w:t>
            </w:r>
          </w:p>
        </w:tc>
        <w:tc>
          <w:tcPr>
            <w:tcW w:w="0" w:type="auto"/>
            <w:shd w:val="clear" w:color="auto" w:fill="FFFFFF"/>
          </w:tcPr>
          <w:p w:rsidR="002D551D" w:rsidRDefault="000F52A6">
            <w:pPr>
              <w:rPr>
                <w:lang w:val="pt-BR"/>
              </w:rPr>
            </w:pPr>
            <w:r>
              <w:rPr>
                <w:lang w:val="pt-BR"/>
              </w:rPr>
              <w:t>Verificar a inclusão de requisitos dos manuais dos sistemas nos documentos da construção.</w:t>
            </w:r>
          </w:p>
        </w:tc>
      </w:tr>
      <w:tr w:rsidR="002D551D">
        <w:tc>
          <w:tcPr>
            <w:tcW w:w="0" w:type="auto"/>
            <w:shd w:val="clear" w:color="auto" w:fill="F5DEB3"/>
          </w:tcPr>
          <w:p w:rsidR="002D551D" w:rsidRDefault="000F52A6">
            <w:r>
              <w:rPr>
                <w:rStyle w:val="SegmentID"/>
              </w:rPr>
              <w:t>1922</w:t>
            </w:r>
            <w:r>
              <w:rPr>
                <w:rStyle w:val="TransUnitID"/>
              </w:rPr>
              <w:t>96fa3d0d-5a3e-41c0-930f-199a37dd9474</w:t>
            </w:r>
          </w:p>
        </w:tc>
        <w:tc>
          <w:tcPr>
            <w:tcW w:w="0" w:type="auto"/>
            <w:shd w:val="clear" w:color="auto" w:fill="F5DEB3"/>
          </w:tcPr>
          <w:p w:rsidR="002D551D" w:rsidRPr="000F52A6" w:rsidRDefault="000F52A6">
            <w:pPr>
              <w:rPr>
                <w:vanish/>
              </w:rPr>
            </w:pPr>
            <w:r w:rsidRPr="000F52A6">
              <w:rPr>
                <w:vanish/>
              </w:rPr>
              <w:t>Translation Approved (72%)</w:t>
            </w:r>
          </w:p>
        </w:tc>
        <w:tc>
          <w:tcPr>
            <w:tcW w:w="0" w:type="auto"/>
            <w:shd w:val="clear" w:color="auto" w:fill="F5DEB3"/>
          </w:tcPr>
          <w:p w:rsidR="002D551D" w:rsidRDefault="000F52A6">
            <w:r>
              <w:t>Verify inclusion of operator and occupant training requirements in construction documents.</w:t>
            </w:r>
          </w:p>
        </w:tc>
        <w:tc>
          <w:tcPr>
            <w:tcW w:w="0" w:type="auto"/>
            <w:shd w:val="clear" w:color="auto" w:fill="F5DEB3"/>
          </w:tcPr>
          <w:p w:rsidR="002D551D" w:rsidRDefault="000F52A6">
            <w:pPr>
              <w:rPr>
                <w:lang w:val="pt-BR"/>
              </w:rPr>
            </w:pPr>
            <w:r>
              <w:rPr>
                <w:lang w:val="pt-BR"/>
              </w:rPr>
              <w:t>Verificar a inclusão de requisitos de treinamento de operadores e ocupantes nos documentos da constru</w:t>
            </w:r>
            <w:r>
              <w:rPr>
                <w:lang w:val="pt-BR"/>
              </w:rPr>
              <w:t>ção.</w:t>
            </w:r>
          </w:p>
        </w:tc>
      </w:tr>
      <w:tr w:rsidR="002D551D">
        <w:tc>
          <w:tcPr>
            <w:tcW w:w="0" w:type="auto"/>
            <w:shd w:val="clear" w:color="auto" w:fill="FFFFFF"/>
          </w:tcPr>
          <w:p w:rsidR="002D551D" w:rsidRDefault="000F52A6">
            <w:r>
              <w:rPr>
                <w:rStyle w:val="SegmentID"/>
              </w:rPr>
              <w:t>1923</w:t>
            </w:r>
            <w:r>
              <w:rPr>
                <w:rStyle w:val="TransUnitID"/>
              </w:rPr>
              <w:t>0cf79d6f-d814-4a95-b773-66a8b3cd6767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Verify systems manual updates and delivery.</w:t>
            </w:r>
          </w:p>
        </w:tc>
        <w:tc>
          <w:tcPr>
            <w:tcW w:w="0" w:type="auto"/>
            <w:shd w:val="clear" w:color="auto" w:fill="FFFFFF"/>
          </w:tcPr>
          <w:p w:rsidR="002D551D" w:rsidRDefault="000F52A6">
            <w:pPr>
              <w:rPr>
                <w:lang w:val="pt-BR"/>
              </w:rPr>
            </w:pPr>
            <w:r>
              <w:rPr>
                <w:lang w:val="pt-BR"/>
              </w:rPr>
              <w:t>Verificar atualizações e entregas de manuais de sistemas.</w:t>
            </w:r>
          </w:p>
        </w:tc>
      </w:tr>
      <w:tr w:rsidR="002D551D">
        <w:tc>
          <w:tcPr>
            <w:tcW w:w="0" w:type="auto"/>
            <w:shd w:val="clear" w:color="auto" w:fill="FFFFFF"/>
          </w:tcPr>
          <w:p w:rsidR="002D551D" w:rsidRDefault="000F52A6">
            <w:r>
              <w:rPr>
                <w:rStyle w:val="SegmentID"/>
              </w:rPr>
              <w:t>1924</w:t>
            </w:r>
            <w:r>
              <w:rPr>
                <w:rStyle w:val="TransUnitID"/>
              </w:rPr>
              <w:t>697ae357-823a-4a4d-b749-70878bac0153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Verify operator and occupant training delivery and effectiveness.</w:t>
            </w:r>
          </w:p>
        </w:tc>
        <w:tc>
          <w:tcPr>
            <w:tcW w:w="0" w:type="auto"/>
            <w:shd w:val="clear" w:color="auto" w:fill="FFFFFF"/>
          </w:tcPr>
          <w:p w:rsidR="002D551D" w:rsidRDefault="000F52A6">
            <w:pPr>
              <w:rPr>
                <w:lang w:val="pt-BR"/>
              </w:rPr>
            </w:pPr>
            <w:r>
              <w:rPr>
                <w:lang w:val="pt-BR"/>
              </w:rPr>
              <w:t>Verificar a entrega e eficácia do treinamento de operadores e ocupantes.</w:t>
            </w:r>
          </w:p>
        </w:tc>
      </w:tr>
      <w:tr w:rsidR="002D551D">
        <w:tc>
          <w:tcPr>
            <w:tcW w:w="0" w:type="auto"/>
            <w:shd w:val="clear" w:color="auto" w:fill="FFFFFF"/>
          </w:tcPr>
          <w:p w:rsidR="002D551D" w:rsidRDefault="000F52A6">
            <w:r>
              <w:rPr>
                <w:rStyle w:val="SegmentID"/>
              </w:rPr>
              <w:t>1925</w:t>
            </w:r>
            <w:r>
              <w:rPr>
                <w:rStyle w:val="TransUnitID"/>
              </w:rPr>
              <w:t>6da43810-65a8-462d-9d99-f44f4e5b3105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Verify seasonal testing.</w:t>
            </w:r>
          </w:p>
        </w:tc>
        <w:tc>
          <w:tcPr>
            <w:tcW w:w="0" w:type="auto"/>
            <w:shd w:val="clear" w:color="auto" w:fill="FFFFFF"/>
          </w:tcPr>
          <w:p w:rsidR="002D551D" w:rsidRDefault="000F52A6">
            <w:pPr>
              <w:rPr>
                <w:lang w:val="pt-BR"/>
              </w:rPr>
            </w:pPr>
            <w:r>
              <w:rPr>
                <w:lang w:val="pt-BR"/>
              </w:rPr>
              <w:t>Verificar testes sazonai</w:t>
            </w:r>
            <w:r>
              <w:rPr>
                <w:lang w:val="pt-BR"/>
              </w:rPr>
              <w:t>s.</w:t>
            </w:r>
          </w:p>
        </w:tc>
      </w:tr>
      <w:tr w:rsidR="002D551D">
        <w:tc>
          <w:tcPr>
            <w:tcW w:w="0" w:type="auto"/>
            <w:shd w:val="clear" w:color="auto" w:fill="FFFFFF"/>
          </w:tcPr>
          <w:p w:rsidR="002D551D" w:rsidRDefault="000F52A6">
            <w:r>
              <w:rPr>
                <w:rStyle w:val="SegmentID"/>
              </w:rPr>
              <w:t>1926</w:t>
            </w:r>
            <w:r>
              <w:rPr>
                <w:rStyle w:val="TransUnitID"/>
              </w:rPr>
              <w:t>2eb06430-0fb1-4cb1-bdb5-29955769c016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Review building operations 10 months after substantial completion.</w:t>
            </w:r>
          </w:p>
        </w:tc>
        <w:tc>
          <w:tcPr>
            <w:tcW w:w="0" w:type="auto"/>
            <w:shd w:val="clear" w:color="auto" w:fill="FFFFFF"/>
          </w:tcPr>
          <w:p w:rsidR="002D551D" w:rsidRDefault="000F52A6">
            <w:pPr>
              <w:rPr>
                <w:lang w:val="pt-BR"/>
              </w:rPr>
            </w:pPr>
            <w:r>
              <w:rPr>
                <w:lang w:val="pt-BR"/>
              </w:rPr>
              <w:t>Revisar as operações do edifício 10 meses após a conclusão substancial.</w:t>
            </w:r>
          </w:p>
        </w:tc>
      </w:tr>
      <w:tr w:rsidR="002D551D">
        <w:tc>
          <w:tcPr>
            <w:tcW w:w="0" w:type="auto"/>
            <w:shd w:val="clear" w:color="auto" w:fill="D3D3D3"/>
          </w:tcPr>
          <w:p w:rsidR="002D551D" w:rsidRDefault="000F52A6">
            <w:r>
              <w:rPr>
                <w:rStyle w:val="SegmentID"/>
              </w:rPr>
              <w:t>1927</w:t>
            </w:r>
            <w:r>
              <w:rPr>
                <w:rStyle w:val="TransUnitID"/>
              </w:rPr>
              <w:t>93f44b7e-08af-4a76-82ad-5741b9bcbae6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Develop an on-going commissioning plan.</w:t>
            </w:r>
          </w:p>
        </w:tc>
        <w:tc>
          <w:tcPr>
            <w:tcW w:w="0" w:type="auto"/>
            <w:shd w:val="clear" w:color="auto" w:fill="D3D3D3"/>
          </w:tcPr>
          <w:p w:rsidR="002D551D" w:rsidRDefault="000F52A6">
            <w:pPr>
              <w:rPr>
                <w:lang w:val="pt-BR"/>
              </w:rPr>
            </w:pPr>
            <w:r>
              <w:rPr>
                <w:lang w:val="pt-BR"/>
              </w:rPr>
              <w:t>Desenvolver um plano de comissionamento contínuo.</w:t>
            </w:r>
          </w:p>
        </w:tc>
      </w:tr>
      <w:tr w:rsidR="002D551D">
        <w:tc>
          <w:tcPr>
            <w:tcW w:w="0" w:type="auto"/>
            <w:shd w:val="clear" w:color="auto" w:fill="FFFFFF"/>
          </w:tcPr>
          <w:p w:rsidR="002D551D" w:rsidRDefault="000F52A6">
            <w:r>
              <w:rPr>
                <w:rStyle w:val="SegmentID"/>
              </w:rPr>
              <w:t>1928</w:t>
            </w:r>
            <w:r>
              <w:rPr>
                <w:rStyle w:val="TransUnitID"/>
              </w:rPr>
              <w:t>4b3c1b78-49d3-4d1a-9921-a73be541b4b4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all enhanced commissioning tasks in the OPR and BOD.</w:t>
            </w:r>
          </w:p>
        </w:tc>
        <w:tc>
          <w:tcPr>
            <w:tcW w:w="0" w:type="auto"/>
            <w:shd w:val="clear" w:color="auto" w:fill="FFFFFF"/>
          </w:tcPr>
          <w:p w:rsidR="002D551D" w:rsidRDefault="000F52A6">
            <w:pPr>
              <w:rPr>
                <w:lang w:val="pt-BR"/>
              </w:rPr>
            </w:pPr>
            <w:r>
              <w:rPr>
                <w:lang w:val="pt-BR"/>
              </w:rPr>
              <w:t>Incluir todas as tarefas do comissionamento aprimorado no OPR e na BOD.</w:t>
            </w:r>
          </w:p>
        </w:tc>
      </w:tr>
      <w:tr w:rsidR="002D551D">
        <w:tc>
          <w:tcPr>
            <w:tcW w:w="0" w:type="auto"/>
            <w:shd w:val="clear" w:color="auto" w:fill="98FB98"/>
          </w:tcPr>
          <w:p w:rsidR="002D551D" w:rsidRDefault="000F52A6">
            <w:r>
              <w:rPr>
                <w:rStyle w:val="SegmentID"/>
              </w:rPr>
              <w:t>1929</w:t>
            </w:r>
            <w:r>
              <w:rPr>
                <w:rStyle w:val="TransUnitID"/>
              </w:rPr>
              <w:t>a3557f36-cec8-41e0-9294-205408153201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5DEB3"/>
          </w:tcPr>
          <w:p w:rsidR="002D551D" w:rsidRDefault="000F52A6">
            <w:r>
              <w:rPr>
                <w:rStyle w:val="SegmentID"/>
              </w:rPr>
              <w:t>1930</w:t>
            </w:r>
            <w:r>
              <w:rPr>
                <w:rStyle w:val="TransUnitID"/>
              </w:rPr>
              <w:t>386bd9d4-417a-4bc1-bd25-fc731b83aae1</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Path 2: Enhanced and Monitoring-Based Commissioning (4 points)</w:t>
            </w:r>
          </w:p>
        </w:tc>
        <w:tc>
          <w:tcPr>
            <w:tcW w:w="0" w:type="auto"/>
            <w:shd w:val="clear" w:color="auto" w:fill="F5DEB3"/>
          </w:tcPr>
          <w:p w:rsidR="002D551D" w:rsidRDefault="000F52A6">
            <w:pPr>
              <w:rPr>
                <w:lang w:val="pt-BR"/>
              </w:rPr>
            </w:pPr>
            <w:r>
              <w:rPr>
                <w:lang w:val="pt-BR"/>
              </w:rPr>
              <w:t>Caminho 2: Comissionamento aprimorado e com base em monitoramento (4 pontos)</w:t>
            </w:r>
          </w:p>
        </w:tc>
      </w:tr>
      <w:tr w:rsidR="002D551D">
        <w:tc>
          <w:tcPr>
            <w:tcW w:w="0" w:type="auto"/>
            <w:shd w:val="clear" w:color="auto" w:fill="F5DEB3"/>
          </w:tcPr>
          <w:p w:rsidR="002D551D" w:rsidRDefault="000F52A6">
            <w:r>
              <w:rPr>
                <w:rStyle w:val="SegmentID"/>
              </w:rPr>
              <w:t>1931</w:t>
            </w:r>
            <w:r>
              <w:rPr>
                <w:rStyle w:val="TransUnitID"/>
              </w:rPr>
              <w:t>e2af173a-7459-4360-aefd-0c3edbac4325</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Achieve Path 1.</w:t>
            </w:r>
          </w:p>
        </w:tc>
        <w:tc>
          <w:tcPr>
            <w:tcW w:w="0" w:type="auto"/>
            <w:shd w:val="clear" w:color="auto" w:fill="F5DEB3"/>
          </w:tcPr>
          <w:p w:rsidR="002D551D" w:rsidRDefault="000F52A6">
            <w:pPr>
              <w:rPr>
                <w:lang w:val="pt-BR"/>
              </w:rPr>
            </w:pPr>
            <w:r>
              <w:rPr>
                <w:lang w:val="pt-BR"/>
              </w:rPr>
              <w:t>Alcance o Caminho 1.</w:t>
            </w:r>
          </w:p>
        </w:tc>
      </w:tr>
      <w:tr w:rsidR="002D551D">
        <w:tc>
          <w:tcPr>
            <w:tcW w:w="0" w:type="auto"/>
            <w:shd w:val="clear" w:color="auto" w:fill="98FB98"/>
          </w:tcPr>
          <w:p w:rsidR="002D551D" w:rsidRDefault="000F52A6">
            <w:r>
              <w:rPr>
                <w:rStyle w:val="SegmentID"/>
              </w:rPr>
              <w:t>1932</w:t>
            </w:r>
            <w:r>
              <w:rPr>
                <w:rStyle w:val="TransUnitID"/>
              </w:rPr>
              <w:t>d46a1</w:t>
            </w:r>
            <w:r>
              <w:rPr>
                <w:rStyle w:val="TransUnitID"/>
              </w:rPr>
              <w:t>059-c904-4753-9b7e-a5ac2ef69974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FFFFFF"/>
          </w:tcPr>
          <w:p w:rsidR="002D551D" w:rsidRDefault="000F52A6">
            <w:r>
              <w:rPr>
                <w:rStyle w:val="SegmentID"/>
              </w:rPr>
              <w:t>1933</w:t>
            </w:r>
            <w:r>
              <w:rPr>
                <w:rStyle w:val="TransUnitID"/>
              </w:rPr>
              <w:t>ddcb2d7c-7d43-4191-8ac2-e0df25cb3378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monitoring-based procedures and identify points to be measured and evaluated to assess performance of energy- and water-consuming systems.</w:t>
            </w:r>
          </w:p>
        </w:tc>
        <w:tc>
          <w:tcPr>
            <w:tcW w:w="0" w:type="auto"/>
            <w:shd w:val="clear" w:color="auto" w:fill="FFFFFF"/>
          </w:tcPr>
          <w:p w:rsidR="002D551D" w:rsidRDefault="000F52A6">
            <w:pPr>
              <w:rPr>
                <w:lang w:val="pt-BR"/>
              </w:rPr>
            </w:pPr>
            <w:r>
              <w:rPr>
                <w:lang w:val="pt-BR"/>
              </w:rPr>
              <w:t>Desenvolva procedimentos com base em monitoramento e identifique pontos a mensurar e verificar para avaliar o</w:t>
            </w:r>
            <w:r>
              <w:rPr>
                <w:lang w:val="pt-BR"/>
              </w:rPr>
              <w:t xml:space="preserve"> desempenho de sistemas que consomem energia e água.</w:t>
            </w:r>
          </w:p>
        </w:tc>
      </w:tr>
      <w:tr w:rsidR="002D551D">
        <w:tc>
          <w:tcPr>
            <w:tcW w:w="0" w:type="auto"/>
            <w:shd w:val="clear" w:color="auto" w:fill="FFFFFF"/>
          </w:tcPr>
          <w:p w:rsidR="002D551D" w:rsidRDefault="000F52A6">
            <w:r>
              <w:rPr>
                <w:rStyle w:val="SegmentID"/>
              </w:rPr>
              <w:t>1934</w:t>
            </w:r>
            <w:r>
              <w:rPr>
                <w:rStyle w:val="TransUnitID"/>
              </w:rPr>
              <w:t>af4862f0-85ee-4585-9d1e-ef876565cf70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the procedures and measurement points in the commissioning plan.</w:t>
            </w:r>
          </w:p>
        </w:tc>
        <w:tc>
          <w:tcPr>
            <w:tcW w:w="0" w:type="auto"/>
            <w:shd w:val="clear" w:color="auto" w:fill="FFFFFF"/>
          </w:tcPr>
          <w:p w:rsidR="002D551D" w:rsidRDefault="000F52A6">
            <w:pPr>
              <w:rPr>
                <w:lang w:val="pt-BR"/>
              </w:rPr>
            </w:pPr>
            <w:r>
              <w:rPr>
                <w:lang w:val="pt-BR"/>
              </w:rPr>
              <w:t>Inclua os procedimentos e pontos de medição no plano de comissionamento.</w:t>
            </w:r>
          </w:p>
        </w:tc>
      </w:tr>
      <w:tr w:rsidR="002D551D">
        <w:tc>
          <w:tcPr>
            <w:tcW w:w="0" w:type="auto"/>
            <w:shd w:val="clear" w:color="auto" w:fill="F5DEB3"/>
          </w:tcPr>
          <w:p w:rsidR="002D551D" w:rsidRDefault="000F52A6">
            <w:r>
              <w:rPr>
                <w:rStyle w:val="SegmentID"/>
              </w:rPr>
              <w:t>1935</w:t>
            </w:r>
            <w:r>
              <w:rPr>
                <w:rStyle w:val="TransUnitID"/>
              </w:rPr>
              <w:t>af4862f0-85ee-4585-9d1e-ef876565cf70</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Address the following:</w:t>
            </w:r>
          </w:p>
        </w:tc>
        <w:tc>
          <w:tcPr>
            <w:tcW w:w="0" w:type="auto"/>
            <w:shd w:val="clear" w:color="auto" w:fill="F5DEB3"/>
          </w:tcPr>
          <w:p w:rsidR="002D551D" w:rsidRDefault="000F52A6">
            <w:pPr>
              <w:rPr>
                <w:lang w:val="pt-BR"/>
              </w:rPr>
            </w:pPr>
            <w:r>
              <w:rPr>
                <w:lang w:val="pt-BR"/>
              </w:rPr>
              <w:t>Aborde o seguinte:</w:t>
            </w:r>
          </w:p>
        </w:tc>
      </w:tr>
      <w:tr w:rsidR="002D551D">
        <w:tc>
          <w:tcPr>
            <w:tcW w:w="0" w:type="auto"/>
            <w:shd w:val="clear" w:color="auto" w:fill="FFFFFF"/>
          </w:tcPr>
          <w:p w:rsidR="002D551D" w:rsidRDefault="000F52A6">
            <w:r>
              <w:rPr>
                <w:rStyle w:val="SegmentID"/>
              </w:rPr>
              <w:t>1936</w:t>
            </w:r>
            <w:r>
              <w:rPr>
                <w:rStyle w:val="TransUnitID"/>
              </w:rPr>
              <w:t>13bbaa4a-24b8-4fe1-8501-e27c67bc8df2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role</w:t>
            </w:r>
            <w:r>
              <w:t>s and responsibilities;</w:t>
            </w:r>
          </w:p>
        </w:tc>
        <w:tc>
          <w:tcPr>
            <w:tcW w:w="0" w:type="auto"/>
            <w:shd w:val="clear" w:color="auto" w:fill="FFFFFF"/>
          </w:tcPr>
          <w:p w:rsidR="002D551D" w:rsidRDefault="000F52A6">
            <w:pPr>
              <w:rPr>
                <w:lang w:val="pt-BR"/>
              </w:rPr>
            </w:pPr>
            <w:r>
              <w:rPr>
                <w:lang w:val="pt-BR"/>
              </w:rPr>
              <w:t>funções e responsabilidades;</w:t>
            </w:r>
          </w:p>
        </w:tc>
      </w:tr>
      <w:tr w:rsidR="002D551D">
        <w:tc>
          <w:tcPr>
            <w:tcW w:w="0" w:type="auto"/>
            <w:shd w:val="clear" w:color="auto" w:fill="FFFFFF"/>
          </w:tcPr>
          <w:p w:rsidR="002D551D" w:rsidRDefault="000F52A6">
            <w:r>
              <w:rPr>
                <w:rStyle w:val="SegmentID"/>
              </w:rPr>
              <w:t>1937</w:t>
            </w:r>
            <w:r>
              <w:rPr>
                <w:rStyle w:val="TransUnitID"/>
              </w:rPr>
              <w:t>a39425bd-2e8d-419e-a15a-56bbb3b7fa67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measurement requirements (meters, points, metering systems, data access);</w:t>
            </w:r>
          </w:p>
        </w:tc>
        <w:tc>
          <w:tcPr>
            <w:tcW w:w="0" w:type="auto"/>
            <w:shd w:val="clear" w:color="auto" w:fill="FFFFFF"/>
          </w:tcPr>
          <w:p w:rsidR="002D551D" w:rsidRDefault="000F52A6">
            <w:pPr>
              <w:rPr>
                <w:lang w:val="pt-BR"/>
              </w:rPr>
            </w:pPr>
            <w:r>
              <w:rPr>
                <w:lang w:val="pt-BR"/>
              </w:rPr>
              <w:t>requisitos de medição (medidores, pontos, sistemas de medição, acesso a dados);</w:t>
            </w:r>
          </w:p>
        </w:tc>
      </w:tr>
      <w:tr w:rsidR="002D551D">
        <w:tc>
          <w:tcPr>
            <w:tcW w:w="0" w:type="auto"/>
            <w:shd w:val="clear" w:color="auto" w:fill="FFFFFF"/>
          </w:tcPr>
          <w:p w:rsidR="002D551D" w:rsidRDefault="000F52A6">
            <w:r>
              <w:rPr>
                <w:rStyle w:val="SegmentID"/>
              </w:rPr>
              <w:t>1938</w:t>
            </w:r>
            <w:r>
              <w:rPr>
                <w:rStyle w:val="TransUnitID"/>
              </w:rPr>
              <w:t>e1bf695e-4053-4aa1-aaf5-c6e60cd5d437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points to be tracked, with frequency and duration for trend monitoring;</w:t>
            </w:r>
          </w:p>
        </w:tc>
        <w:tc>
          <w:tcPr>
            <w:tcW w:w="0" w:type="auto"/>
            <w:shd w:val="clear" w:color="auto" w:fill="FFFFFF"/>
          </w:tcPr>
          <w:p w:rsidR="002D551D" w:rsidRDefault="000F52A6">
            <w:pPr>
              <w:rPr>
                <w:lang w:val="pt-BR"/>
              </w:rPr>
            </w:pPr>
            <w:r>
              <w:rPr>
                <w:lang w:val="pt-BR"/>
              </w:rPr>
              <w:t>os pontos a serem rastreados, co</w:t>
            </w:r>
            <w:r>
              <w:rPr>
                <w:lang w:val="pt-BR"/>
              </w:rPr>
              <w:t>m frequência e duração do monitoramento de tendências;</w:t>
            </w:r>
          </w:p>
        </w:tc>
      </w:tr>
      <w:tr w:rsidR="002D551D">
        <w:tc>
          <w:tcPr>
            <w:tcW w:w="0" w:type="auto"/>
            <w:shd w:val="clear" w:color="auto" w:fill="FFFFFF"/>
          </w:tcPr>
          <w:p w:rsidR="002D551D" w:rsidRDefault="000F52A6">
            <w:r>
              <w:rPr>
                <w:rStyle w:val="SegmentID"/>
              </w:rPr>
              <w:t>1939</w:t>
            </w:r>
            <w:r>
              <w:rPr>
                <w:rStyle w:val="TransUnitID"/>
              </w:rPr>
              <w:t>292a8ede-3daa-4c1e-95e5-478564539b7f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limits of acceptable values for tracked points and metered values (where appropriate, predictive algorithms may be used to compar</w:t>
            </w:r>
            <w:r>
              <w:t>e ideal values with actual values);</w:t>
            </w:r>
          </w:p>
        </w:tc>
        <w:tc>
          <w:tcPr>
            <w:tcW w:w="0" w:type="auto"/>
            <w:shd w:val="clear" w:color="auto" w:fill="FFFFFF"/>
          </w:tcPr>
          <w:p w:rsidR="002D551D" w:rsidRDefault="000F52A6">
            <w:pPr>
              <w:rPr>
                <w:lang w:val="pt-BR"/>
              </w:rPr>
            </w:pPr>
            <w:r>
              <w:rPr>
                <w:lang w:val="pt-BR"/>
              </w:rPr>
              <w:t>os limites de valores aceitáveis dos pontos rastreados e valores medidos (quando apropriado, algoritmos preditivos podem ser usados para comparar valores ideais com valores reais);</w:t>
            </w:r>
          </w:p>
        </w:tc>
      </w:tr>
      <w:tr w:rsidR="002D551D">
        <w:tc>
          <w:tcPr>
            <w:tcW w:w="0" w:type="auto"/>
            <w:shd w:val="clear" w:color="auto" w:fill="FFFFFF"/>
          </w:tcPr>
          <w:p w:rsidR="002D551D" w:rsidRDefault="000F52A6">
            <w:r>
              <w:rPr>
                <w:rStyle w:val="SegmentID"/>
              </w:rPr>
              <w:t>1940</w:t>
            </w:r>
            <w:r>
              <w:rPr>
                <w:rStyle w:val="TransUnitID"/>
              </w:rPr>
              <w:t>94bb77ae-fcea-4b01-a93b-1b68b3905e</w:t>
            </w:r>
            <w:r>
              <w:rPr>
                <w:rStyle w:val="TransUnitID"/>
              </w:rPr>
              <w:t>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elements used to evaluate performance, including conflict between systems, out-of-sequence operation of systems components, and energy and water usage profiles;</w:t>
            </w:r>
          </w:p>
        </w:tc>
        <w:tc>
          <w:tcPr>
            <w:tcW w:w="0" w:type="auto"/>
            <w:shd w:val="clear" w:color="auto" w:fill="FFFFFF"/>
          </w:tcPr>
          <w:p w:rsidR="002D551D" w:rsidRDefault="000F52A6">
            <w:pPr>
              <w:rPr>
                <w:lang w:val="pt-BR"/>
              </w:rPr>
            </w:pPr>
            <w:r>
              <w:rPr>
                <w:lang w:val="pt-BR"/>
              </w:rPr>
              <w:t>os elementos usados para avaliar o desempenho, incluindo confl</w:t>
            </w:r>
            <w:r>
              <w:rPr>
                <w:lang w:val="pt-BR"/>
              </w:rPr>
              <w:t>itos entre sistemas, operação fora de sequência de componentes de sistemas e perfis de uso de energia e água;</w:t>
            </w:r>
          </w:p>
        </w:tc>
      </w:tr>
      <w:tr w:rsidR="002D551D">
        <w:tc>
          <w:tcPr>
            <w:tcW w:w="0" w:type="auto"/>
            <w:shd w:val="clear" w:color="auto" w:fill="FFFFFF"/>
          </w:tcPr>
          <w:p w:rsidR="002D551D" w:rsidRDefault="000F52A6">
            <w:r>
              <w:rPr>
                <w:rStyle w:val="SegmentID"/>
              </w:rPr>
              <w:t>1941</w:t>
            </w:r>
            <w:r>
              <w:rPr>
                <w:rStyle w:val="TransUnitID"/>
              </w:rPr>
              <w:t>ca85e8e4-3914-44c6-8caf-ecc08ee68ea1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 action plan for identifying and correcting operational errors and deficiencies;</w:t>
            </w:r>
          </w:p>
        </w:tc>
        <w:tc>
          <w:tcPr>
            <w:tcW w:w="0" w:type="auto"/>
            <w:shd w:val="clear" w:color="auto" w:fill="FFFFFF"/>
          </w:tcPr>
          <w:p w:rsidR="002D551D" w:rsidRDefault="000F52A6">
            <w:pPr>
              <w:rPr>
                <w:lang w:val="pt-BR"/>
              </w:rPr>
            </w:pPr>
            <w:r>
              <w:rPr>
                <w:lang w:val="pt-BR"/>
              </w:rPr>
              <w:t>um plano de ação para identificar e corrigir erros e deficiências operacionais;</w:t>
            </w:r>
          </w:p>
        </w:tc>
      </w:tr>
      <w:tr w:rsidR="002D551D">
        <w:tc>
          <w:tcPr>
            <w:tcW w:w="0" w:type="auto"/>
            <w:shd w:val="clear" w:color="auto" w:fill="FFFFFF"/>
          </w:tcPr>
          <w:p w:rsidR="002D551D" w:rsidRDefault="000F52A6">
            <w:r>
              <w:rPr>
                <w:rStyle w:val="SegmentID"/>
              </w:rPr>
              <w:t>1942</w:t>
            </w:r>
            <w:r>
              <w:rPr>
                <w:rStyle w:val="TransUnitID"/>
              </w:rPr>
              <w:t>124809ce-fb9b-42df-af2f-10f68eeff724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training to prevent error</w:t>
            </w:r>
            <w:r>
              <w:t>s;</w:t>
            </w:r>
          </w:p>
        </w:tc>
        <w:tc>
          <w:tcPr>
            <w:tcW w:w="0" w:type="auto"/>
            <w:shd w:val="clear" w:color="auto" w:fill="FFFFFF"/>
          </w:tcPr>
          <w:p w:rsidR="002D551D" w:rsidRDefault="000F52A6">
            <w:pPr>
              <w:rPr>
                <w:lang w:val="pt-BR"/>
              </w:rPr>
            </w:pPr>
            <w:r>
              <w:rPr>
                <w:lang w:val="pt-BR"/>
              </w:rPr>
              <w:t>treinamento para evitar erros;</w:t>
            </w:r>
          </w:p>
        </w:tc>
      </w:tr>
      <w:tr w:rsidR="002D551D">
        <w:tc>
          <w:tcPr>
            <w:tcW w:w="0" w:type="auto"/>
            <w:shd w:val="clear" w:color="auto" w:fill="FFFFFF"/>
          </w:tcPr>
          <w:p w:rsidR="002D551D" w:rsidRDefault="000F52A6">
            <w:r>
              <w:rPr>
                <w:rStyle w:val="SegmentID"/>
              </w:rPr>
              <w:lastRenderedPageBreak/>
              <w:t>1943</w:t>
            </w:r>
            <w:r>
              <w:rPr>
                <w:rStyle w:val="TransUnitID"/>
              </w:rPr>
              <w:t>86ffdfa7-3596-4187-b74d-2c9362e7edfd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planning for repairs needed to maintain performance; and</w:t>
            </w:r>
          </w:p>
        </w:tc>
        <w:tc>
          <w:tcPr>
            <w:tcW w:w="0" w:type="auto"/>
            <w:shd w:val="clear" w:color="auto" w:fill="FFFFFF"/>
          </w:tcPr>
          <w:p w:rsidR="002D551D" w:rsidRDefault="000F52A6">
            <w:pPr>
              <w:rPr>
                <w:lang w:val="pt-BR"/>
              </w:rPr>
            </w:pPr>
            <w:r>
              <w:rPr>
                <w:lang w:val="pt-BR"/>
              </w:rPr>
              <w:t>planejamento para reparos necessários a fim de manter o desempenho; e</w:t>
            </w:r>
          </w:p>
        </w:tc>
      </w:tr>
      <w:tr w:rsidR="002D551D">
        <w:tc>
          <w:tcPr>
            <w:tcW w:w="0" w:type="auto"/>
            <w:shd w:val="clear" w:color="auto" w:fill="FFFFFF"/>
          </w:tcPr>
          <w:p w:rsidR="002D551D" w:rsidRDefault="000F52A6">
            <w:r>
              <w:rPr>
                <w:rStyle w:val="SegmentID"/>
              </w:rPr>
              <w:t>1944</w:t>
            </w:r>
            <w:r>
              <w:rPr>
                <w:rStyle w:val="TransUnitID"/>
              </w:rPr>
              <w:t>b422aa56-457a-4b3b-bcc</w:t>
            </w:r>
            <w:r>
              <w:rPr>
                <w:rStyle w:val="TransUnitID"/>
              </w:rPr>
              <w:t>2-49881d211f20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frequency of analyses in the first year of occupancy (at least quarterly).</w:t>
            </w:r>
          </w:p>
        </w:tc>
        <w:tc>
          <w:tcPr>
            <w:tcW w:w="0" w:type="auto"/>
            <w:shd w:val="clear" w:color="auto" w:fill="FFFFFF"/>
          </w:tcPr>
          <w:p w:rsidR="002D551D" w:rsidRDefault="000F52A6">
            <w:pPr>
              <w:rPr>
                <w:lang w:val="pt-BR"/>
              </w:rPr>
            </w:pPr>
            <w:r>
              <w:rPr>
                <w:lang w:val="pt-BR"/>
              </w:rPr>
              <w:t>a frequência das análises no primeiro ano de ocupação (pelo menos trimestral).</w:t>
            </w:r>
          </w:p>
        </w:tc>
      </w:tr>
      <w:tr w:rsidR="002D551D">
        <w:tc>
          <w:tcPr>
            <w:tcW w:w="0" w:type="auto"/>
            <w:shd w:val="clear" w:color="auto" w:fill="FFFFFF"/>
          </w:tcPr>
          <w:p w:rsidR="002D551D" w:rsidRDefault="000F52A6">
            <w:r>
              <w:rPr>
                <w:rStyle w:val="SegmentID"/>
              </w:rPr>
              <w:t>1945</w:t>
            </w:r>
            <w:r>
              <w:rPr>
                <w:rStyle w:val="TransUnitID"/>
              </w:rPr>
              <w:t>8f9320fb-9c87-4b1c-a170-bb2eea3f831e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Update the systems manual with any modifications or new settings, and give the reason for any modifications from the original design.</w:t>
            </w:r>
          </w:p>
        </w:tc>
        <w:tc>
          <w:tcPr>
            <w:tcW w:w="0" w:type="auto"/>
            <w:shd w:val="clear" w:color="auto" w:fill="FFFFFF"/>
          </w:tcPr>
          <w:p w:rsidR="002D551D" w:rsidRDefault="000F52A6">
            <w:pPr>
              <w:rPr>
                <w:lang w:val="pt-BR"/>
              </w:rPr>
            </w:pPr>
            <w:r>
              <w:rPr>
                <w:lang w:val="pt-BR"/>
              </w:rPr>
              <w:t>Atualize o manual dos sistemas com quaisquer modificações ou novos ajustes e forneça o motivo de</w:t>
            </w:r>
            <w:r>
              <w:rPr>
                <w:lang w:val="pt-BR"/>
              </w:rPr>
              <w:t xml:space="preserve"> todas as modificações em relação ao projeto original.</w:t>
            </w:r>
          </w:p>
        </w:tc>
      </w:tr>
      <w:tr w:rsidR="002D551D">
        <w:tc>
          <w:tcPr>
            <w:tcW w:w="0" w:type="auto"/>
            <w:shd w:val="clear" w:color="auto" w:fill="98FB98"/>
          </w:tcPr>
          <w:p w:rsidR="002D551D" w:rsidRDefault="000F52A6">
            <w:r>
              <w:rPr>
                <w:rStyle w:val="SegmentID"/>
              </w:rPr>
              <w:t>1946</w:t>
            </w:r>
            <w:r>
              <w:rPr>
                <w:rStyle w:val="TransUnitID"/>
              </w:rPr>
              <w:t>43474838-cda8-4533-9743-fe84af685793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t>1947</w:t>
            </w:r>
            <w:r>
              <w:rPr>
                <w:rStyle w:val="TransUnitID"/>
              </w:rPr>
              <w:t>cd3bc787-7e0b-44b8-9f41-dcff9f96760b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1948</w:t>
            </w:r>
            <w:r>
              <w:rPr>
                <w:rStyle w:val="TransUnitID"/>
              </w:rPr>
              <w:t>cd3bc787-7e0b-44b8-9f41-dcff9f96760b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Envelope Commissioning (2 points)</w:t>
            </w:r>
          </w:p>
        </w:tc>
        <w:tc>
          <w:tcPr>
            <w:tcW w:w="0" w:type="auto"/>
            <w:shd w:val="clear" w:color="auto" w:fill="FFFFFF"/>
          </w:tcPr>
          <w:p w:rsidR="002D551D" w:rsidRDefault="000F52A6">
            <w:pPr>
              <w:rPr>
                <w:lang w:val="pt-BR"/>
              </w:rPr>
            </w:pPr>
            <w:r>
              <w:rPr>
                <w:lang w:val="pt-BR"/>
              </w:rPr>
              <w:t>Comissionamento do envelope (2 pontos)</w:t>
            </w:r>
          </w:p>
        </w:tc>
      </w:tr>
      <w:tr w:rsidR="002D551D">
        <w:tc>
          <w:tcPr>
            <w:tcW w:w="0" w:type="auto"/>
            <w:shd w:val="clear" w:color="auto" w:fill="FFFFFF"/>
          </w:tcPr>
          <w:p w:rsidR="002D551D" w:rsidRDefault="000F52A6">
            <w:r>
              <w:rPr>
                <w:rStyle w:val="SegmentID"/>
              </w:rPr>
              <w:t>1949</w:t>
            </w:r>
            <w:r>
              <w:rPr>
                <w:rStyle w:val="TransUnitID"/>
              </w:rPr>
              <w:t>1e4ed875-981e-4c52-8764-6a7487414cdc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Fulfill the requirements in EA Prerequisite Fundamen</w:t>
            </w:r>
            <w:r>
              <w:t>tal Commissioning and Verification as they apply to the building’s thermal envelope in addition to mechanical and electrical systems and assemblies.</w:t>
            </w:r>
          </w:p>
        </w:tc>
        <w:tc>
          <w:tcPr>
            <w:tcW w:w="0" w:type="auto"/>
            <w:shd w:val="clear" w:color="auto" w:fill="FFFFFF"/>
          </w:tcPr>
          <w:p w:rsidR="002D551D" w:rsidRDefault="000F52A6">
            <w:pPr>
              <w:rPr>
                <w:lang w:val="pt-BR"/>
              </w:rPr>
            </w:pPr>
            <w:r>
              <w:rPr>
                <w:lang w:val="pt-BR"/>
              </w:rPr>
              <w:t>Cumpra os requisitos do Pré-requisito EA: Comissionamento Fundamental e Verificação (EA Prerequisite: Funda</w:t>
            </w:r>
            <w:r>
              <w:rPr>
                <w:lang w:val="pt-BR"/>
              </w:rPr>
              <w:t>mental Commissioning and Verification), pois eles se aplicam ao envelope térmico do edifício além de aos sistemas e conjuntos mecânicos e elétricos.</w:t>
            </w:r>
          </w:p>
        </w:tc>
      </w:tr>
      <w:tr w:rsidR="002D551D">
        <w:tc>
          <w:tcPr>
            <w:tcW w:w="0" w:type="auto"/>
            <w:shd w:val="clear" w:color="auto" w:fill="FFFFFF"/>
          </w:tcPr>
          <w:p w:rsidR="002D551D" w:rsidRDefault="000F52A6">
            <w:r>
              <w:rPr>
                <w:rStyle w:val="SegmentID"/>
              </w:rPr>
              <w:t>1950</w:t>
            </w:r>
            <w:r>
              <w:rPr>
                <w:rStyle w:val="TransUnitID"/>
              </w:rPr>
              <w:t>9a9cfce8-9af8-493f-a45b-863ac50be1b9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Complete the following commissioning process (CxP) activities for the building’s thermal envelope in accordance with ASHRAE Guideline 0–2005 and the National Institute of Building Sciences (NIBS) Guideline 3–2012, Exterior Enclosure Technical Requirements </w:t>
            </w:r>
            <w:r>
              <w:t>for the Commissioning Process, as they relate to energy, water, indoor environmental quality, and durability.</w:t>
            </w:r>
          </w:p>
        </w:tc>
        <w:tc>
          <w:tcPr>
            <w:tcW w:w="0" w:type="auto"/>
            <w:shd w:val="clear" w:color="auto" w:fill="FFFFFF"/>
          </w:tcPr>
          <w:p w:rsidR="002D551D" w:rsidRDefault="000F52A6">
            <w:pPr>
              <w:rPr>
                <w:lang w:val="pt-BR"/>
              </w:rPr>
            </w:pPr>
            <w:r>
              <w:rPr>
                <w:lang w:val="pt-BR"/>
              </w:rPr>
              <w:t>Execute as seguintes atividades do processo de comissionamento (CxP) do envelope térmico do edifício de acordo com a Diretriz ASHRAE 0–2005 e a Di</w:t>
            </w:r>
            <w:r>
              <w:rPr>
                <w:lang w:val="pt-BR"/>
              </w:rPr>
              <w:t>retriz 3–2012, Requisitos Técnicos de Invólucros Externos do Processo de Comissionamento (Exterior Enclosure Technical Requirements for the Commissioning Process) do Instituto Nacional de Ciências da Construção (National Institute of Building Sciences – NI</w:t>
            </w:r>
            <w:r>
              <w:rPr>
                <w:lang w:val="pt-BR"/>
              </w:rPr>
              <w:t>BS), pois elas se referem à energia, água, qualidade do ambiente interno e durabilidade.</w:t>
            </w:r>
          </w:p>
        </w:tc>
      </w:tr>
      <w:tr w:rsidR="002D551D">
        <w:tc>
          <w:tcPr>
            <w:tcW w:w="0" w:type="auto"/>
            <w:shd w:val="clear" w:color="auto" w:fill="F5DEB3"/>
          </w:tcPr>
          <w:p w:rsidR="002D551D" w:rsidRDefault="000F52A6">
            <w:r>
              <w:rPr>
                <w:rStyle w:val="SegmentID"/>
              </w:rPr>
              <w:t>1951</w:t>
            </w:r>
            <w:r>
              <w:rPr>
                <w:rStyle w:val="TransUnitID"/>
              </w:rPr>
              <w:t>df601d7d-e563-4c81-a7f1-e3b10895a18c</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Commissioning authority must complete the following:</w:t>
            </w:r>
          </w:p>
        </w:tc>
        <w:tc>
          <w:tcPr>
            <w:tcW w:w="0" w:type="auto"/>
            <w:shd w:val="clear" w:color="auto" w:fill="F5DEB3"/>
          </w:tcPr>
          <w:p w:rsidR="002D551D" w:rsidRDefault="000F52A6">
            <w:pPr>
              <w:rPr>
                <w:lang w:val="pt-BR"/>
              </w:rPr>
            </w:pPr>
            <w:r>
              <w:rPr>
                <w:lang w:val="pt-BR"/>
              </w:rPr>
              <w:t>A autoridade de comissionamento deve realizar</w:t>
            </w:r>
            <w:r>
              <w:rPr>
                <w:lang w:val="pt-BR"/>
              </w:rPr>
              <w:t xml:space="preserve"> o seguinte:</w:t>
            </w:r>
          </w:p>
        </w:tc>
      </w:tr>
      <w:tr w:rsidR="002D551D">
        <w:tc>
          <w:tcPr>
            <w:tcW w:w="0" w:type="auto"/>
            <w:shd w:val="clear" w:color="auto" w:fill="98FB98"/>
          </w:tcPr>
          <w:p w:rsidR="002D551D" w:rsidRDefault="000F52A6">
            <w:r>
              <w:rPr>
                <w:rStyle w:val="SegmentID"/>
              </w:rPr>
              <w:t>1952</w:t>
            </w:r>
            <w:r>
              <w:rPr>
                <w:rStyle w:val="TransUnitID"/>
              </w:rPr>
              <w:t>3aa37615-8dbf-4fbc-991a-faf9a128614e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Review contractor submittals.</w:t>
            </w:r>
          </w:p>
        </w:tc>
        <w:tc>
          <w:tcPr>
            <w:tcW w:w="0" w:type="auto"/>
            <w:shd w:val="clear" w:color="auto" w:fill="98FB98"/>
          </w:tcPr>
          <w:p w:rsidR="002D551D" w:rsidRDefault="000F52A6">
            <w:pPr>
              <w:rPr>
                <w:lang w:val="pt-BR"/>
              </w:rPr>
            </w:pPr>
            <w:r>
              <w:rPr>
                <w:lang w:val="pt-BR"/>
              </w:rPr>
              <w:t>Revisar as submissões do empreiteiro.</w:t>
            </w:r>
          </w:p>
        </w:tc>
      </w:tr>
      <w:tr w:rsidR="002D551D">
        <w:tc>
          <w:tcPr>
            <w:tcW w:w="0" w:type="auto"/>
            <w:shd w:val="clear" w:color="auto" w:fill="D3D3D3"/>
          </w:tcPr>
          <w:p w:rsidR="002D551D" w:rsidRDefault="000F52A6">
            <w:r>
              <w:rPr>
                <w:rStyle w:val="SegmentID"/>
              </w:rPr>
              <w:t>1953</w:t>
            </w:r>
            <w:r>
              <w:rPr>
                <w:rStyle w:val="TransUnitID"/>
              </w:rPr>
              <w:t>709f3da7-7f05-4539-9a28-55da36654ca9</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Verify inclusion of systems manual requirements in construction documents.</w:t>
            </w:r>
          </w:p>
        </w:tc>
        <w:tc>
          <w:tcPr>
            <w:tcW w:w="0" w:type="auto"/>
            <w:shd w:val="clear" w:color="auto" w:fill="D3D3D3"/>
          </w:tcPr>
          <w:p w:rsidR="002D551D" w:rsidRDefault="000F52A6">
            <w:pPr>
              <w:rPr>
                <w:lang w:val="pt-BR"/>
              </w:rPr>
            </w:pPr>
            <w:r>
              <w:rPr>
                <w:lang w:val="pt-BR"/>
              </w:rPr>
              <w:t>Verificar a inclusão de requisitos dos manuais dos sistemas nos documentos da construção.</w:t>
            </w:r>
          </w:p>
        </w:tc>
      </w:tr>
      <w:tr w:rsidR="002D551D">
        <w:tc>
          <w:tcPr>
            <w:tcW w:w="0" w:type="auto"/>
            <w:shd w:val="clear" w:color="auto" w:fill="D3D3D3"/>
          </w:tcPr>
          <w:p w:rsidR="002D551D" w:rsidRDefault="000F52A6">
            <w:r>
              <w:rPr>
                <w:rStyle w:val="SegmentID"/>
              </w:rPr>
              <w:t>1954</w:t>
            </w:r>
            <w:r>
              <w:rPr>
                <w:rStyle w:val="TransUnitID"/>
              </w:rPr>
              <w:t>e4165728-aada-4005-9892-faa6d2c800d6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Verify inclusion of ope</w:t>
            </w:r>
            <w:r>
              <w:t>rator and occupant training requirements in construction documents.</w:t>
            </w:r>
          </w:p>
        </w:tc>
        <w:tc>
          <w:tcPr>
            <w:tcW w:w="0" w:type="auto"/>
            <w:shd w:val="clear" w:color="auto" w:fill="D3D3D3"/>
          </w:tcPr>
          <w:p w:rsidR="002D551D" w:rsidRDefault="000F52A6">
            <w:pPr>
              <w:rPr>
                <w:lang w:val="pt-BR"/>
              </w:rPr>
            </w:pPr>
            <w:r>
              <w:rPr>
                <w:lang w:val="pt-BR"/>
              </w:rPr>
              <w:t>Verificar a inclusão de requisitos de treinamento de operadores e ocupantes nos documentos da construção.</w:t>
            </w:r>
          </w:p>
        </w:tc>
      </w:tr>
      <w:tr w:rsidR="002D551D">
        <w:tc>
          <w:tcPr>
            <w:tcW w:w="0" w:type="auto"/>
            <w:shd w:val="clear" w:color="auto" w:fill="D3D3D3"/>
          </w:tcPr>
          <w:p w:rsidR="002D551D" w:rsidRDefault="000F52A6">
            <w:r>
              <w:rPr>
                <w:rStyle w:val="SegmentID"/>
              </w:rPr>
              <w:t>1955</w:t>
            </w:r>
            <w:r>
              <w:rPr>
                <w:rStyle w:val="TransUnitID"/>
              </w:rPr>
              <w:t>248e6d4f-72be-429b-9495-c63b4f07cf68</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Verify systems manual updates and delivery.</w:t>
            </w:r>
          </w:p>
        </w:tc>
        <w:tc>
          <w:tcPr>
            <w:tcW w:w="0" w:type="auto"/>
            <w:shd w:val="clear" w:color="auto" w:fill="D3D3D3"/>
          </w:tcPr>
          <w:p w:rsidR="002D551D" w:rsidRDefault="000F52A6">
            <w:pPr>
              <w:rPr>
                <w:lang w:val="pt-BR"/>
              </w:rPr>
            </w:pPr>
            <w:r>
              <w:rPr>
                <w:lang w:val="pt-BR"/>
              </w:rPr>
              <w:t>Verificar atualizações e entregas de manuais de sistemas.</w:t>
            </w:r>
          </w:p>
        </w:tc>
      </w:tr>
      <w:tr w:rsidR="002D551D">
        <w:tc>
          <w:tcPr>
            <w:tcW w:w="0" w:type="auto"/>
            <w:shd w:val="clear" w:color="auto" w:fill="D3D3D3"/>
          </w:tcPr>
          <w:p w:rsidR="002D551D" w:rsidRDefault="000F52A6">
            <w:r>
              <w:rPr>
                <w:rStyle w:val="SegmentID"/>
              </w:rPr>
              <w:t>1956</w:t>
            </w:r>
            <w:r>
              <w:rPr>
                <w:rStyle w:val="TransUnitID"/>
              </w:rPr>
              <w:t>2d50f731-b29c-4d02-871f-c19be963dfe6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Verify operator and occupant training delivery and effectiveness.</w:t>
            </w:r>
          </w:p>
        </w:tc>
        <w:tc>
          <w:tcPr>
            <w:tcW w:w="0" w:type="auto"/>
            <w:shd w:val="clear" w:color="auto" w:fill="D3D3D3"/>
          </w:tcPr>
          <w:p w:rsidR="002D551D" w:rsidRDefault="000F52A6">
            <w:pPr>
              <w:rPr>
                <w:lang w:val="pt-BR"/>
              </w:rPr>
            </w:pPr>
            <w:r>
              <w:rPr>
                <w:lang w:val="pt-BR"/>
              </w:rPr>
              <w:t>Verificar a entrega e eficácia do treinamento de operadores e ocupantes.</w:t>
            </w:r>
          </w:p>
        </w:tc>
      </w:tr>
      <w:tr w:rsidR="002D551D">
        <w:tc>
          <w:tcPr>
            <w:tcW w:w="0" w:type="auto"/>
            <w:shd w:val="clear" w:color="auto" w:fill="D3D3D3"/>
          </w:tcPr>
          <w:p w:rsidR="002D551D" w:rsidRDefault="000F52A6">
            <w:r>
              <w:rPr>
                <w:rStyle w:val="SegmentID"/>
              </w:rPr>
              <w:t>1957</w:t>
            </w:r>
            <w:r>
              <w:rPr>
                <w:rStyle w:val="TransUnitID"/>
              </w:rPr>
              <w:t>c3815082-8f71-4572-b3cd-170a22294f9e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Verify seasonal testing.</w:t>
            </w:r>
          </w:p>
        </w:tc>
        <w:tc>
          <w:tcPr>
            <w:tcW w:w="0" w:type="auto"/>
            <w:shd w:val="clear" w:color="auto" w:fill="D3D3D3"/>
          </w:tcPr>
          <w:p w:rsidR="002D551D" w:rsidRDefault="000F52A6">
            <w:pPr>
              <w:rPr>
                <w:lang w:val="pt-BR"/>
              </w:rPr>
            </w:pPr>
            <w:r>
              <w:rPr>
                <w:lang w:val="pt-BR"/>
              </w:rPr>
              <w:t>Verificar testes sazonais.</w:t>
            </w:r>
          </w:p>
        </w:tc>
      </w:tr>
      <w:tr w:rsidR="002D551D">
        <w:tc>
          <w:tcPr>
            <w:tcW w:w="0" w:type="auto"/>
            <w:shd w:val="clear" w:color="auto" w:fill="D3D3D3"/>
          </w:tcPr>
          <w:p w:rsidR="002D551D" w:rsidRDefault="000F52A6">
            <w:r>
              <w:rPr>
                <w:rStyle w:val="SegmentID"/>
              </w:rPr>
              <w:t>1958</w:t>
            </w:r>
            <w:r>
              <w:rPr>
                <w:rStyle w:val="TransUnitID"/>
              </w:rPr>
              <w:t>198ae78c-8a61-430f-9785-c7b55fa2d977</w:t>
            </w:r>
          </w:p>
        </w:tc>
        <w:tc>
          <w:tcPr>
            <w:tcW w:w="0" w:type="auto"/>
            <w:shd w:val="clear" w:color="auto" w:fill="D3D3D3"/>
          </w:tcPr>
          <w:p w:rsidR="002D551D" w:rsidRPr="000F52A6" w:rsidRDefault="000F52A6">
            <w:pPr>
              <w:rPr>
                <w:vanish/>
              </w:rPr>
            </w:pPr>
            <w:r w:rsidRPr="000F52A6">
              <w:rPr>
                <w:vanish/>
              </w:rPr>
              <w:t xml:space="preserve">Translation Approved </w:t>
            </w:r>
            <w:r w:rsidRPr="000F52A6">
              <w:rPr>
                <w:vanish/>
              </w:rPr>
              <w:t>(CM)</w:t>
            </w:r>
          </w:p>
        </w:tc>
        <w:tc>
          <w:tcPr>
            <w:tcW w:w="0" w:type="auto"/>
            <w:shd w:val="clear" w:color="auto" w:fill="D3D3D3"/>
          </w:tcPr>
          <w:p w:rsidR="002D551D" w:rsidRDefault="000F52A6">
            <w:r>
              <w:t>Review building operations 10 months after substantial completion.</w:t>
            </w:r>
          </w:p>
        </w:tc>
        <w:tc>
          <w:tcPr>
            <w:tcW w:w="0" w:type="auto"/>
            <w:shd w:val="clear" w:color="auto" w:fill="D3D3D3"/>
          </w:tcPr>
          <w:p w:rsidR="002D551D" w:rsidRDefault="000F52A6">
            <w:pPr>
              <w:rPr>
                <w:lang w:val="pt-BR"/>
              </w:rPr>
            </w:pPr>
            <w:r>
              <w:rPr>
                <w:lang w:val="pt-BR"/>
              </w:rPr>
              <w:t>Revisar as operações do edifício 10 meses após a conclusão substancial.</w:t>
            </w:r>
          </w:p>
        </w:tc>
      </w:tr>
      <w:tr w:rsidR="002D551D">
        <w:tc>
          <w:tcPr>
            <w:tcW w:w="0" w:type="auto"/>
            <w:shd w:val="clear" w:color="auto" w:fill="98FB98"/>
          </w:tcPr>
          <w:p w:rsidR="002D551D" w:rsidRDefault="000F52A6">
            <w:r>
              <w:rPr>
                <w:rStyle w:val="SegmentID"/>
              </w:rPr>
              <w:t>1959</w:t>
            </w:r>
            <w:r>
              <w:rPr>
                <w:rStyle w:val="TransUnitID"/>
              </w:rPr>
              <w:t>59d28b29-0163-456b-8981-82015569ccc2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Develop an on-going commissioning plan.</w:t>
            </w:r>
          </w:p>
        </w:tc>
        <w:tc>
          <w:tcPr>
            <w:tcW w:w="0" w:type="auto"/>
            <w:shd w:val="clear" w:color="auto" w:fill="98FB98"/>
          </w:tcPr>
          <w:p w:rsidR="002D551D" w:rsidRDefault="000F52A6">
            <w:pPr>
              <w:rPr>
                <w:lang w:val="pt-BR"/>
              </w:rPr>
            </w:pPr>
            <w:r>
              <w:rPr>
                <w:lang w:val="pt-BR"/>
              </w:rPr>
              <w:t>Desenvolver um plano de comissionamento contínuo.</w:t>
            </w:r>
          </w:p>
        </w:tc>
      </w:tr>
      <w:tr w:rsidR="002D551D">
        <w:tc>
          <w:tcPr>
            <w:tcW w:w="0" w:type="auto"/>
            <w:shd w:val="clear" w:color="auto" w:fill="98FB98"/>
          </w:tcPr>
          <w:p w:rsidR="002D551D" w:rsidRDefault="000F52A6">
            <w:r>
              <w:rPr>
                <w:rStyle w:val="SegmentID"/>
              </w:rPr>
              <w:t>1960</w:t>
            </w:r>
            <w:r>
              <w:rPr>
                <w:rStyle w:val="TransUnitID"/>
              </w:rPr>
              <w:t>c353c922-4e73-4f7c-9199-95218e66532c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only</w:t>
            </w:r>
          </w:p>
        </w:tc>
        <w:tc>
          <w:tcPr>
            <w:tcW w:w="0" w:type="auto"/>
            <w:shd w:val="clear" w:color="auto" w:fill="98FB98"/>
          </w:tcPr>
          <w:p w:rsidR="002D551D" w:rsidRDefault="000F52A6">
            <w:pPr>
              <w:rPr>
                <w:lang w:val="pt-BR"/>
              </w:rPr>
            </w:pPr>
            <w:r>
              <w:rPr>
                <w:lang w:val="pt-BR"/>
              </w:rPr>
              <w:t>Apenas Centros de Dados (Data Centers)</w:t>
            </w:r>
          </w:p>
        </w:tc>
      </w:tr>
      <w:tr w:rsidR="002D551D">
        <w:tc>
          <w:tcPr>
            <w:tcW w:w="0" w:type="auto"/>
            <w:shd w:val="clear" w:color="auto" w:fill="FFFFFF"/>
          </w:tcPr>
          <w:p w:rsidR="002D551D" w:rsidRDefault="000F52A6">
            <w:r>
              <w:rPr>
                <w:rStyle w:val="SegmentID"/>
              </w:rPr>
              <w:t>1961</w:t>
            </w:r>
            <w:r>
              <w:rPr>
                <w:rStyle w:val="TransUnitID"/>
              </w:rPr>
              <w:t>96f78616-66c1-48c5-a08d-fb8bf926c60b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that select Option 1 must complete the following commissioning process.</w:t>
            </w:r>
          </w:p>
        </w:tc>
        <w:tc>
          <w:tcPr>
            <w:tcW w:w="0" w:type="auto"/>
            <w:shd w:val="clear" w:color="auto" w:fill="FFFFFF"/>
          </w:tcPr>
          <w:p w:rsidR="002D551D" w:rsidRDefault="000F52A6">
            <w:pPr>
              <w:rPr>
                <w:lang w:val="pt-BR"/>
              </w:rPr>
            </w:pPr>
            <w:r>
              <w:rPr>
                <w:lang w:val="pt-BR"/>
              </w:rPr>
              <w:t>Projetos que selecionam a Opção 1 devem concluir o seguinte processo de comissionamento.</w:t>
            </w:r>
          </w:p>
        </w:tc>
      </w:tr>
      <w:tr w:rsidR="002D551D">
        <w:tc>
          <w:tcPr>
            <w:tcW w:w="0" w:type="auto"/>
            <w:shd w:val="clear" w:color="auto" w:fill="F5DEB3"/>
          </w:tcPr>
          <w:p w:rsidR="002D551D" w:rsidRDefault="000F52A6">
            <w:r>
              <w:rPr>
                <w:rStyle w:val="SegmentID"/>
              </w:rPr>
              <w:t>1962</w:t>
            </w:r>
            <w:r>
              <w:rPr>
                <w:rStyle w:val="TransUnitID"/>
              </w:rPr>
              <w:t>826931fa-5f67-4a28-95b9-1495c3340a39</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For small project</w:t>
            </w:r>
            <w:r>
              <w:t xml:space="preserve">s with peak cooling loads less than 2,000,000 Btu/h </w:t>
            </w:r>
            <w:r>
              <w:lastRenderedPageBreak/>
              <w:t>(600 kW), or a total computer room peak cooling load less than 600,000 Btu/h (175 kW), the CxA must perform the following activities:</w:t>
            </w:r>
          </w:p>
        </w:tc>
        <w:tc>
          <w:tcPr>
            <w:tcW w:w="0" w:type="auto"/>
            <w:shd w:val="clear" w:color="auto" w:fill="F5DEB3"/>
          </w:tcPr>
          <w:p w:rsidR="002D551D" w:rsidRDefault="000F52A6">
            <w:pPr>
              <w:rPr>
                <w:lang w:val="pt-BR"/>
              </w:rPr>
            </w:pPr>
            <w:r>
              <w:rPr>
                <w:lang w:val="pt-BR"/>
              </w:rPr>
              <w:lastRenderedPageBreak/>
              <w:t xml:space="preserve">Para projetos pequenos, com cargas de resfriamento de pico abaixo de </w:t>
            </w:r>
            <w:r>
              <w:rPr>
                <w:lang w:val="pt-BR"/>
              </w:rPr>
              <w:lastRenderedPageBreak/>
              <w:t>2</w:t>
            </w:r>
            <w:r>
              <w:rPr>
                <w:lang w:val="pt-BR"/>
              </w:rPr>
              <w:t>.000.000 Btu/h (600 kW) ou uma carga de resfriamento de pico total da sala de computadores abaixo de 600.000 Btu/h (175 kW), a CxA deve executar as seguintes atividades:</w:t>
            </w:r>
          </w:p>
        </w:tc>
      </w:tr>
      <w:tr w:rsidR="002D551D">
        <w:tc>
          <w:tcPr>
            <w:tcW w:w="0" w:type="auto"/>
            <w:shd w:val="clear" w:color="auto" w:fill="FFFFFF"/>
          </w:tcPr>
          <w:p w:rsidR="002D551D" w:rsidRDefault="000F52A6">
            <w:r>
              <w:rPr>
                <w:rStyle w:val="SegmentID"/>
              </w:rPr>
              <w:lastRenderedPageBreak/>
              <w:t>1963</w:t>
            </w:r>
            <w:r>
              <w:rPr>
                <w:rStyle w:val="TransUnitID"/>
              </w:rPr>
              <w:t>6a8a3b96-2157-4a16-bc34-5c2ab94c223a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 at least one commissioning verification review of the owner’s project requirements, basis of design, and design documents before mid-construction documents development;</w:t>
            </w:r>
          </w:p>
        </w:tc>
        <w:tc>
          <w:tcPr>
            <w:tcW w:w="0" w:type="auto"/>
            <w:shd w:val="clear" w:color="auto" w:fill="FFFFFF"/>
          </w:tcPr>
          <w:p w:rsidR="002D551D" w:rsidRDefault="000F52A6">
            <w:pPr>
              <w:rPr>
                <w:lang w:val="pt-BR"/>
              </w:rPr>
            </w:pPr>
            <w:r>
              <w:rPr>
                <w:lang w:val="pt-BR"/>
              </w:rPr>
              <w:t>realizar pelo menos uma revisão de verificação de comissionamento dos requisito</w:t>
            </w:r>
            <w:r>
              <w:rPr>
                <w:lang w:val="pt-BR"/>
              </w:rPr>
              <w:t>s do projeto do proprietário, da base do projeto e dos documentos do projeto antes do desenvolvimento dos documentos de meio de construção;</w:t>
            </w:r>
          </w:p>
        </w:tc>
      </w:tr>
      <w:tr w:rsidR="002D551D">
        <w:tc>
          <w:tcPr>
            <w:tcW w:w="0" w:type="auto"/>
            <w:shd w:val="clear" w:color="auto" w:fill="FFFFFF"/>
          </w:tcPr>
          <w:p w:rsidR="002D551D" w:rsidRDefault="000F52A6">
            <w:r>
              <w:rPr>
                <w:rStyle w:val="SegmentID"/>
              </w:rPr>
              <w:t>1964</w:t>
            </w:r>
            <w:r>
              <w:rPr>
                <w:rStyle w:val="TransUnitID"/>
              </w:rPr>
              <w:t>4850b9f1-1f1b-486c-b650-a82da336e7a4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back-check the review comments in all subsequent</w:t>
            </w:r>
            <w:r>
              <w:t xml:space="preserve"> design submissions; and</w:t>
            </w:r>
          </w:p>
        </w:tc>
        <w:tc>
          <w:tcPr>
            <w:tcW w:w="0" w:type="auto"/>
            <w:shd w:val="clear" w:color="auto" w:fill="FFFFFF"/>
          </w:tcPr>
          <w:p w:rsidR="002D551D" w:rsidRDefault="000F52A6">
            <w:pPr>
              <w:rPr>
                <w:lang w:val="pt-BR"/>
              </w:rPr>
            </w:pPr>
            <w:r>
              <w:rPr>
                <w:lang w:val="pt-BR"/>
              </w:rPr>
              <w:t>verificar novamente os comentários da revisão em todas as submissões subsequentes do projeto; e</w:t>
            </w:r>
          </w:p>
        </w:tc>
      </w:tr>
      <w:tr w:rsidR="002D551D">
        <w:tc>
          <w:tcPr>
            <w:tcW w:w="0" w:type="auto"/>
            <w:shd w:val="clear" w:color="auto" w:fill="FFFFFF"/>
          </w:tcPr>
          <w:p w:rsidR="002D551D" w:rsidRDefault="000F52A6">
            <w:r>
              <w:rPr>
                <w:rStyle w:val="SegmentID"/>
              </w:rPr>
              <w:t>1965</w:t>
            </w:r>
            <w:r>
              <w:rPr>
                <w:rStyle w:val="TransUnitID"/>
              </w:rPr>
              <w:t>9ea3990f-f75d-4f06-a40f-b107f6a36ad6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 an additional full verification review at 95% completion of</w:t>
            </w:r>
            <w:r>
              <w:t xml:space="preserve"> the design documents and basis of design.</w:t>
            </w:r>
          </w:p>
        </w:tc>
        <w:tc>
          <w:tcPr>
            <w:tcW w:w="0" w:type="auto"/>
            <w:shd w:val="clear" w:color="auto" w:fill="FFFFFF"/>
          </w:tcPr>
          <w:p w:rsidR="002D551D" w:rsidRDefault="000F52A6">
            <w:pPr>
              <w:rPr>
                <w:lang w:val="pt-BR"/>
              </w:rPr>
            </w:pPr>
            <w:r>
              <w:rPr>
                <w:lang w:val="pt-BR"/>
              </w:rPr>
              <w:t>conduzir uma revisão completa adicional de verificação em 95% de conclusão dos documentos do projeto e da base do projeto.</w:t>
            </w:r>
          </w:p>
        </w:tc>
      </w:tr>
      <w:tr w:rsidR="002D551D">
        <w:tc>
          <w:tcPr>
            <w:tcW w:w="0" w:type="auto"/>
            <w:shd w:val="clear" w:color="auto" w:fill="FFFFFF"/>
          </w:tcPr>
          <w:p w:rsidR="002D551D" w:rsidRDefault="000F52A6">
            <w:r>
              <w:rPr>
                <w:rStyle w:val="SegmentID"/>
              </w:rPr>
              <w:t>1966</w:t>
            </w:r>
            <w:r>
              <w:rPr>
                <w:rStyle w:val="TransUnitID"/>
              </w:rPr>
              <w:t>052ab647-c595-4b55-ba88-0e68aca38d43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with peak</w:t>
            </w:r>
            <w:r>
              <w:t xml:space="preserve"> cooling loads 2,000,000 Btu/h (600 kW) or more, or a total computer room peak cooling load 600,000 Btu/h (175 kW) or more, the CxA must conduct at least three verification reviews of the basis of design:</w:t>
            </w:r>
          </w:p>
        </w:tc>
        <w:tc>
          <w:tcPr>
            <w:tcW w:w="0" w:type="auto"/>
            <w:shd w:val="clear" w:color="auto" w:fill="FFFFFF"/>
          </w:tcPr>
          <w:p w:rsidR="002D551D" w:rsidRDefault="000F52A6">
            <w:pPr>
              <w:rPr>
                <w:lang w:val="pt-BR"/>
              </w:rPr>
            </w:pPr>
            <w:r>
              <w:rPr>
                <w:lang w:val="pt-BR"/>
              </w:rPr>
              <w:t xml:space="preserve">Para projetos com cargas de resfriamento de pico de 2.000.000 Btu/h (600 kW) ou mais, ou uma carga de resfriamento de pico total da sala de computadores de 600.000 Btu/h (175 kW) ou mais, a CxA deve conduzir pelo menos três revisões de verificação da base </w:t>
            </w:r>
            <w:r>
              <w:rPr>
                <w:lang w:val="pt-BR"/>
              </w:rPr>
              <w:t>do projeto:</w:t>
            </w:r>
          </w:p>
        </w:tc>
      </w:tr>
      <w:tr w:rsidR="002D551D">
        <w:tc>
          <w:tcPr>
            <w:tcW w:w="0" w:type="auto"/>
            <w:shd w:val="clear" w:color="auto" w:fill="FFFFFF"/>
          </w:tcPr>
          <w:p w:rsidR="002D551D" w:rsidRDefault="000F52A6">
            <w:r>
              <w:rPr>
                <w:rStyle w:val="SegmentID"/>
              </w:rPr>
              <w:t>1967</w:t>
            </w:r>
            <w:r>
              <w:rPr>
                <w:rStyle w:val="TransUnitID"/>
              </w:rPr>
              <w:t>7365e849-2207-4a00-be95-e31c18cf3fe2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verification review of design documents before the start of design development;</w:t>
            </w:r>
          </w:p>
        </w:tc>
        <w:tc>
          <w:tcPr>
            <w:tcW w:w="0" w:type="auto"/>
            <w:shd w:val="clear" w:color="auto" w:fill="FFFFFF"/>
          </w:tcPr>
          <w:p w:rsidR="002D551D" w:rsidRDefault="000F52A6">
            <w:pPr>
              <w:rPr>
                <w:lang w:val="pt-BR"/>
              </w:rPr>
            </w:pPr>
            <w:r>
              <w:rPr>
                <w:lang w:val="pt-BR"/>
              </w:rPr>
              <w:t>uma revisão de verificação dos documentos do projeto antes do início do desenvolvimento do projeto;</w:t>
            </w:r>
          </w:p>
        </w:tc>
      </w:tr>
      <w:tr w:rsidR="002D551D">
        <w:tc>
          <w:tcPr>
            <w:tcW w:w="0" w:type="auto"/>
            <w:shd w:val="clear" w:color="auto" w:fill="FFFFFF"/>
          </w:tcPr>
          <w:p w:rsidR="002D551D" w:rsidRDefault="000F52A6">
            <w:r>
              <w:rPr>
                <w:rStyle w:val="SegmentID"/>
              </w:rPr>
              <w:t>1968</w:t>
            </w:r>
            <w:r>
              <w:rPr>
                <w:rStyle w:val="TransUnitID"/>
              </w:rPr>
              <w:t>89a96e06-793e-4ff9-9996-69dae408f31f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verification review of design documents before midconstruction documents; and</w:t>
            </w:r>
          </w:p>
        </w:tc>
        <w:tc>
          <w:tcPr>
            <w:tcW w:w="0" w:type="auto"/>
            <w:shd w:val="clear" w:color="auto" w:fill="FFFFFF"/>
          </w:tcPr>
          <w:p w:rsidR="002D551D" w:rsidRDefault="000F52A6">
            <w:pPr>
              <w:rPr>
                <w:lang w:val="pt-BR"/>
              </w:rPr>
            </w:pPr>
            <w:r>
              <w:rPr>
                <w:lang w:val="pt-BR"/>
              </w:rPr>
              <w:t>uma re</w:t>
            </w:r>
            <w:r>
              <w:rPr>
                <w:lang w:val="pt-BR"/>
              </w:rPr>
              <w:t>visão de verificação dos documentos do projeto antes dos documentos de meio de construção; e</w:t>
            </w:r>
          </w:p>
        </w:tc>
      </w:tr>
      <w:tr w:rsidR="002D551D">
        <w:tc>
          <w:tcPr>
            <w:tcW w:w="0" w:type="auto"/>
            <w:shd w:val="clear" w:color="auto" w:fill="FFFFFF"/>
          </w:tcPr>
          <w:p w:rsidR="002D551D" w:rsidRDefault="000F52A6">
            <w:r>
              <w:rPr>
                <w:rStyle w:val="SegmentID"/>
              </w:rPr>
              <w:t>1969</w:t>
            </w:r>
            <w:r>
              <w:rPr>
                <w:rStyle w:val="TransUnitID"/>
              </w:rPr>
              <w:t>20b3937d-4c13-4f1a-8b79-591629f953f1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final verification review of 100% complete design documents, verifying achievement of the o</w:t>
            </w:r>
            <w:r>
              <w:t>wner’s project requirements and adjudication of previous review comments.</w:t>
            </w:r>
          </w:p>
        </w:tc>
        <w:tc>
          <w:tcPr>
            <w:tcW w:w="0" w:type="auto"/>
            <w:shd w:val="clear" w:color="auto" w:fill="FFFFFF"/>
          </w:tcPr>
          <w:p w:rsidR="002D551D" w:rsidRDefault="000F52A6">
            <w:pPr>
              <w:rPr>
                <w:lang w:val="pt-BR"/>
              </w:rPr>
            </w:pPr>
            <w:r>
              <w:rPr>
                <w:lang w:val="pt-BR"/>
              </w:rPr>
              <w:t>uma revisão de verificação final dos documentos do projeto 100% concluídos, verificando o cumprimento dos requisitos do projeto do proprietário e a adjudicação de comentários de revi</w:t>
            </w:r>
            <w:r>
              <w:rPr>
                <w:lang w:val="pt-BR"/>
              </w:rPr>
              <w:t>são anteriores.</w:t>
            </w:r>
          </w:p>
        </w:tc>
      </w:tr>
      <w:tr w:rsidR="002D551D">
        <w:tc>
          <w:tcPr>
            <w:tcW w:w="0" w:type="auto"/>
            <w:shd w:val="clear" w:color="auto" w:fill="98FB98"/>
          </w:tcPr>
          <w:p w:rsidR="002D551D" w:rsidRDefault="000F52A6">
            <w:r>
              <w:rPr>
                <w:rStyle w:val="SegmentID"/>
              </w:rPr>
              <w:t>1970</w:t>
            </w:r>
            <w:r>
              <w:rPr>
                <w:rStyle w:val="TransUnitID"/>
              </w:rPr>
              <w:t>1678afab-28c1-42b1-b454-85e62fb3ee75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EA Credit: Optimize Energy Performance</w:t>
            </w:r>
          </w:p>
        </w:tc>
        <w:tc>
          <w:tcPr>
            <w:tcW w:w="0" w:type="auto"/>
            <w:shd w:val="clear" w:color="auto" w:fill="98FB98"/>
          </w:tcPr>
          <w:p w:rsidR="002D551D" w:rsidRDefault="000F52A6">
            <w:pPr>
              <w:rPr>
                <w:lang w:val="pt-BR"/>
              </w:rPr>
            </w:pPr>
            <w:r>
              <w:rPr>
                <w:lang w:val="pt-BR"/>
              </w:rPr>
              <w:t>Crédito EA: Otimização do Desempenho Energético (EA Credit: Optimize Energy Performance)</w:t>
            </w:r>
          </w:p>
        </w:tc>
      </w:tr>
      <w:tr w:rsidR="002D551D">
        <w:tc>
          <w:tcPr>
            <w:tcW w:w="0" w:type="auto"/>
            <w:shd w:val="clear" w:color="auto" w:fill="98FB98"/>
          </w:tcPr>
          <w:p w:rsidR="002D551D" w:rsidRDefault="000F52A6">
            <w:r>
              <w:rPr>
                <w:rStyle w:val="SegmentID"/>
              </w:rPr>
              <w:t>1971</w:t>
            </w:r>
            <w:r>
              <w:rPr>
                <w:rStyle w:val="TransUnitID"/>
              </w:rPr>
              <w:t>937e996d-43e6-4562-a043-eaf7073c4ef2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F5DEB3"/>
          </w:tcPr>
          <w:p w:rsidR="002D551D" w:rsidRDefault="000F52A6">
            <w:r>
              <w:rPr>
                <w:rStyle w:val="SegmentID"/>
              </w:rPr>
              <w:t>1972</w:t>
            </w:r>
            <w:r>
              <w:rPr>
                <w:rStyle w:val="TransUnitID"/>
              </w:rPr>
              <w:t>3f4c472d-7e82-4848-ab56-52f4700cc193</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1–20 points</w:t>
            </w:r>
          </w:p>
        </w:tc>
        <w:tc>
          <w:tcPr>
            <w:tcW w:w="0" w:type="auto"/>
            <w:shd w:val="clear" w:color="auto" w:fill="F5DEB3"/>
          </w:tcPr>
          <w:p w:rsidR="002D551D" w:rsidRDefault="000F52A6">
            <w:pPr>
              <w:rPr>
                <w:lang w:val="pt-BR"/>
              </w:rPr>
            </w:pPr>
            <w:r>
              <w:rPr>
                <w:lang w:val="pt-BR"/>
              </w:rPr>
              <w:t>1 a 20 pontos</w:t>
            </w:r>
          </w:p>
        </w:tc>
      </w:tr>
      <w:tr w:rsidR="002D551D">
        <w:tc>
          <w:tcPr>
            <w:tcW w:w="0" w:type="auto"/>
            <w:shd w:val="clear" w:color="auto" w:fill="98FB98"/>
          </w:tcPr>
          <w:p w:rsidR="002D551D" w:rsidRDefault="000F52A6">
            <w:r>
              <w:rPr>
                <w:rStyle w:val="SegmentID"/>
              </w:rPr>
              <w:t>1973</w:t>
            </w:r>
            <w:r>
              <w:rPr>
                <w:rStyle w:val="TransUnitID"/>
              </w:rPr>
              <w:t>993c979d-df1b-4d83-b49b-6c917bb9b76b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1974</w:t>
            </w:r>
            <w:r>
              <w:rPr>
                <w:rStyle w:val="TransUnitID"/>
              </w:rPr>
              <w:t>82b09df9-5fda-442d-9087-18fae8c5b009</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(1–18 points)</w:t>
            </w:r>
          </w:p>
        </w:tc>
        <w:tc>
          <w:tcPr>
            <w:tcW w:w="0" w:type="auto"/>
            <w:shd w:val="clear" w:color="auto" w:fill="F5DEB3"/>
          </w:tcPr>
          <w:p w:rsidR="002D551D" w:rsidRDefault="000F52A6">
            <w:pPr>
              <w:rPr>
                <w:lang w:val="pt-BR"/>
              </w:rPr>
            </w:pPr>
            <w:r>
              <w:rPr>
                <w:lang w:val="pt-BR"/>
              </w:rPr>
              <w:t>Nova Construção (New Construction) (1 a 18 pontos)</w:t>
            </w:r>
          </w:p>
        </w:tc>
      </w:tr>
      <w:tr w:rsidR="002D551D">
        <w:tc>
          <w:tcPr>
            <w:tcW w:w="0" w:type="auto"/>
            <w:shd w:val="clear" w:color="auto" w:fill="F5DEB3"/>
          </w:tcPr>
          <w:p w:rsidR="002D551D" w:rsidRDefault="000F52A6">
            <w:r>
              <w:rPr>
                <w:rStyle w:val="SegmentID"/>
              </w:rPr>
              <w:t>1975</w:t>
            </w:r>
            <w:r>
              <w:rPr>
                <w:rStyle w:val="TransUnitID"/>
              </w:rPr>
              <w:t>5157c8f3-b5fc-4727-9634-0b10ba27a326</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Core &amp; Shell (1–18 points)</w:t>
            </w:r>
          </w:p>
        </w:tc>
        <w:tc>
          <w:tcPr>
            <w:tcW w:w="0" w:type="auto"/>
            <w:shd w:val="clear" w:color="auto" w:fill="F5DEB3"/>
          </w:tcPr>
          <w:p w:rsidR="002D551D" w:rsidRDefault="000F52A6">
            <w:pPr>
              <w:rPr>
                <w:lang w:val="pt-BR"/>
              </w:rPr>
            </w:pPr>
            <w:r>
              <w:rPr>
                <w:lang w:val="pt-BR"/>
              </w:rPr>
              <w:t>Núcleo e Casca (Core &amp; Shell) (1 a 18 pontos)</w:t>
            </w:r>
          </w:p>
        </w:tc>
      </w:tr>
      <w:tr w:rsidR="002D551D">
        <w:tc>
          <w:tcPr>
            <w:tcW w:w="0" w:type="auto"/>
            <w:shd w:val="clear" w:color="auto" w:fill="F5DEB3"/>
          </w:tcPr>
          <w:p w:rsidR="002D551D" w:rsidRDefault="000F52A6">
            <w:r>
              <w:rPr>
                <w:rStyle w:val="SegmentID"/>
              </w:rPr>
              <w:t>1976</w:t>
            </w:r>
            <w:r>
              <w:rPr>
                <w:rStyle w:val="TransUnitID"/>
              </w:rPr>
              <w:t>f124fa7b-4cff-4703-94c6-330208620435</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Schools (1–16 points)</w:t>
            </w:r>
          </w:p>
        </w:tc>
        <w:tc>
          <w:tcPr>
            <w:tcW w:w="0" w:type="auto"/>
            <w:shd w:val="clear" w:color="auto" w:fill="F5DEB3"/>
          </w:tcPr>
          <w:p w:rsidR="002D551D" w:rsidRDefault="000F52A6">
            <w:pPr>
              <w:rPr>
                <w:lang w:val="pt-BR"/>
              </w:rPr>
            </w:pPr>
            <w:r>
              <w:rPr>
                <w:lang w:val="pt-BR"/>
              </w:rPr>
              <w:t>Escolas (Schools) (1 a 16 pontos)</w:t>
            </w:r>
          </w:p>
        </w:tc>
      </w:tr>
      <w:tr w:rsidR="002D551D">
        <w:tc>
          <w:tcPr>
            <w:tcW w:w="0" w:type="auto"/>
            <w:shd w:val="clear" w:color="auto" w:fill="F5DEB3"/>
          </w:tcPr>
          <w:p w:rsidR="002D551D" w:rsidRDefault="000F52A6">
            <w:r>
              <w:rPr>
                <w:rStyle w:val="SegmentID"/>
              </w:rPr>
              <w:t>1977</w:t>
            </w:r>
            <w:r>
              <w:rPr>
                <w:rStyle w:val="TransUnitID"/>
              </w:rPr>
              <w:t>97b9b233-4d9e-4ba4-b2ea-cc9483dce3ba</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(1–18 points)</w:t>
            </w:r>
          </w:p>
        </w:tc>
        <w:tc>
          <w:tcPr>
            <w:tcW w:w="0" w:type="auto"/>
            <w:shd w:val="clear" w:color="auto" w:fill="F5DEB3"/>
          </w:tcPr>
          <w:p w:rsidR="002D551D" w:rsidRDefault="000F52A6">
            <w:pPr>
              <w:rPr>
                <w:lang w:val="pt-BR"/>
              </w:rPr>
            </w:pPr>
            <w:r>
              <w:rPr>
                <w:lang w:val="pt-BR"/>
              </w:rPr>
              <w:t>Varejo (Retail) (1 a 18 pontos)</w:t>
            </w:r>
          </w:p>
        </w:tc>
      </w:tr>
      <w:tr w:rsidR="002D551D">
        <w:tc>
          <w:tcPr>
            <w:tcW w:w="0" w:type="auto"/>
            <w:shd w:val="clear" w:color="auto" w:fill="F5DEB3"/>
          </w:tcPr>
          <w:p w:rsidR="002D551D" w:rsidRDefault="000F52A6">
            <w:r>
              <w:rPr>
                <w:rStyle w:val="SegmentID"/>
              </w:rPr>
              <w:t>1978</w:t>
            </w:r>
            <w:r>
              <w:rPr>
                <w:rStyle w:val="TransUnitID"/>
              </w:rPr>
              <w:t>7a529c5f-0422-4990-b60b-6a90a403dbe9</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(1–18 points)</w:t>
            </w:r>
          </w:p>
        </w:tc>
        <w:tc>
          <w:tcPr>
            <w:tcW w:w="0" w:type="auto"/>
            <w:shd w:val="clear" w:color="auto" w:fill="F5DEB3"/>
          </w:tcPr>
          <w:p w:rsidR="002D551D" w:rsidRDefault="000F52A6">
            <w:pPr>
              <w:rPr>
                <w:lang w:val="pt-BR"/>
              </w:rPr>
            </w:pPr>
            <w:r>
              <w:rPr>
                <w:lang w:val="pt-BR"/>
              </w:rPr>
              <w:t>Centros de Dados (Data Centers) (1 a 18 pontos)</w:t>
            </w:r>
          </w:p>
        </w:tc>
      </w:tr>
      <w:tr w:rsidR="002D551D">
        <w:tc>
          <w:tcPr>
            <w:tcW w:w="0" w:type="auto"/>
            <w:shd w:val="clear" w:color="auto" w:fill="F5DEB3"/>
          </w:tcPr>
          <w:p w:rsidR="002D551D" w:rsidRDefault="000F52A6">
            <w:r>
              <w:rPr>
                <w:rStyle w:val="SegmentID"/>
              </w:rPr>
              <w:t>1979</w:t>
            </w:r>
            <w:r>
              <w:rPr>
                <w:rStyle w:val="TransUnitID"/>
              </w:rPr>
              <w:t>63164d2e-b3e4-499a-9d2d-f8de30137d10</w:t>
            </w:r>
          </w:p>
        </w:tc>
        <w:tc>
          <w:tcPr>
            <w:tcW w:w="0" w:type="auto"/>
            <w:shd w:val="clear" w:color="auto" w:fill="F5DEB3"/>
          </w:tcPr>
          <w:p w:rsidR="002D551D" w:rsidRPr="000F52A6" w:rsidRDefault="000F52A6">
            <w:pPr>
              <w:rPr>
                <w:vanish/>
              </w:rPr>
            </w:pPr>
            <w:r w:rsidRPr="000F52A6">
              <w:rPr>
                <w:vanish/>
              </w:rPr>
              <w:t>Translation Appro</w:t>
            </w:r>
            <w:r w:rsidRPr="000F52A6">
              <w:rPr>
                <w:vanish/>
              </w:rPr>
              <w:t>ved (95%)</w:t>
            </w:r>
          </w:p>
        </w:tc>
        <w:tc>
          <w:tcPr>
            <w:tcW w:w="0" w:type="auto"/>
            <w:shd w:val="clear" w:color="auto" w:fill="F5DEB3"/>
          </w:tcPr>
          <w:p w:rsidR="002D551D" w:rsidRDefault="000F52A6">
            <w:r>
              <w:t>Warehouses &amp; Distribution Centers (1–18 points)</w:t>
            </w:r>
          </w:p>
        </w:tc>
        <w:tc>
          <w:tcPr>
            <w:tcW w:w="0" w:type="auto"/>
            <w:shd w:val="clear" w:color="auto" w:fill="F5DEB3"/>
          </w:tcPr>
          <w:p w:rsidR="002D551D" w:rsidRDefault="000F52A6">
            <w:pPr>
              <w:rPr>
                <w:lang w:val="pt-BR"/>
              </w:rPr>
            </w:pPr>
            <w:r>
              <w:rPr>
                <w:lang w:val="pt-BR"/>
              </w:rPr>
              <w:t>Armazéns e Centros de Distribuição (Warehouses &amp; Distribution Centers) (1 a 18 pontos)</w:t>
            </w:r>
          </w:p>
        </w:tc>
      </w:tr>
      <w:tr w:rsidR="002D551D">
        <w:tc>
          <w:tcPr>
            <w:tcW w:w="0" w:type="auto"/>
            <w:shd w:val="clear" w:color="auto" w:fill="F5DEB3"/>
          </w:tcPr>
          <w:p w:rsidR="002D551D" w:rsidRDefault="000F52A6">
            <w:r>
              <w:rPr>
                <w:rStyle w:val="SegmentID"/>
              </w:rPr>
              <w:t>1980</w:t>
            </w:r>
            <w:r>
              <w:rPr>
                <w:rStyle w:val="TransUnitID"/>
              </w:rPr>
              <w:t>114e42a1-2314-432e-93e1-3b132cb1c2d4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(1–18 points)</w:t>
            </w:r>
          </w:p>
        </w:tc>
        <w:tc>
          <w:tcPr>
            <w:tcW w:w="0" w:type="auto"/>
            <w:shd w:val="clear" w:color="auto" w:fill="F5DEB3"/>
          </w:tcPr>
          <w:p w:rsidR="002D551D" w:rsidRDefault="000F52A6">
            <w:pPr>
              <w:rPr>
                <w:lang w:val="pt-BR"/>
              </w:rPr>
            </w:pPr>
            <w:r>
              <w:rPr>
                <w:lang w:val="pt-BR"/>
              </w:rPr>
              <w:t>Hoteleiro (Hospitality) (1 a 18 pontos)</w:t>
            </w:r>
          </w:p>
        </w:tc>
      </w:tr>
      <w:tr w:rsidR="002D551D">
        <w:tc>
          <w:tcPr>
            <w:tcW w:w="0" w:type="auto"/>
            <w:shd w:val="clear" w:color="auto" w:fill="F5DEB3"/>
          </w:tcPr>
          <w:p w:rsidR="002D551D" w:rsidRDefault="000F52A6">
            <w:r>
              <w:rPr>
                <w:rStyle w:val="SegmentID"/>
              </w:rPr>
              <w:t>1981</w:t>
            </w:r>
            <w:r>
              <w:rPr>
                <w:rStyle w:val="TransUnitID"/>
              </w:rPr>
              <w:t>53204cbf-2b60-4fae-a48a-b9df50864864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Healthcare (1–20 points)</w:t>
            </w:r>
          </w:p>
        </w:tc>
        <w:tc>
          <w:tcPr>
            <w:tcW w:w="0" w:type="auto"/>
            <w:shd w:val="clear" w:color="auto" w:fill="F5DEB3"/>
          </w:tcPr>
          <w:p w:rsidR="002D551D" w:rsidRDefault="000F52A6">
            <w:pPr>
              <w:rPr>
                <w:lang w:val="pt-BR"/>
              </w:rPr>
            </w:pPr>
            <w:r>
              <w:rPr>
                <w:lang w:val="pt-BR"/>
              </w:rPr>
              <w:t>Setor de Saúde (Healthcare) (1 a 20 pontos)</w:t>
            </w:r>
          </w:p>
        </w:tc>
      </w:tr>
      <w:tr w:rsidR="002D551D">
        <w:tc>
          <w:tcPr>
            <w:tcW w:w="0" w:type="auto"/>
            <w:shd w:val="clear" w:color="auto" w:fill="98FB98"/>
          </w:tcPr>
          <w:p w:rsidR="002D551D" w:rsidRDefault="000F52A6">
            <w:r>
              <w:rPr>
                <w:rStyle w:val="SegmentID"/>
              </w:rPr>
              <w:t>1982</w:t>
            </w:r>
            <w:r>
              <w:rPr>
                <w:rStyle w:val="TransUnitID"/>
              </w:rPr>
              <w:t>70b15637-fcd1-43e2-b3ca-98741709a236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w:t>
            </w:r>
            <w:r>
              <w:rPr>
                <w:lang w:val="pt-BR"/>
              </w:rPr>
              <w:t>bjetivo</w:t>
            </w:r>
          </w:p>
        </w:tc>
      </w:tr>
      <w:tr w:rsidR="002D551D">
        <w:tc>
          <w:tcPr>
            <w:tcW w:w="0" w:type="auto"/>
            <w:shd w:val="clear" w:color="auto" w:fill="F5DEB3"/>
          </w:tcPr>
          <w:p w:rsidR="002D551D" w:rsidRDefault="000F52A6">
            <w:r>
              <w:rPr>
                <w:rStyle w:val="SegmentID"/>
              </w:rPr>
              <w:t>1983</w:t>
            </w:r>
            <w:r>
              <w:rPr>
                <w:rStyle w:val="TransUnitID"/>
              </w:rPr>
              <w:t>06d69297-e48b-4599-8f8f-489e8b94fa42</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 xml:space="preserve">To achieve increasing levels of energy performance beyond the prerequisite standard to reduce environmental and economic harms </w:t>
            </w:r>
            <w:r>
              <w:lastRenderedPageBreak/>
              <w:t>associated with excessive energy use.</w:t>
            </w:r>
          </w:p>
        </w:tc>
        <w:tc>
          <w:tcPr>
            <w:tcW w:w="0" w:type="auto"/>
            <w:shd w:val="clear" w:color="auto" w:fill="F5DEB3"/>
          </w:tcPr>
          <w:p w:rsidR="002D551D" w:rsidRDefault="000F52A6">
            <w:pPr>
              <w:rPr>
                <w:lang w:val="pt-BR"/>
              </w:rPr>
            </w:pPr>
            <w:r>
              <w:rPr>
                <w:lang w:val="pt-BR"/>
              </w:rPr>
              <w:lastRenderedPageBreak/>
              <w:t xml:space="preserve">Alcançar níveis crescentes de desempenho energético além da norma do pré-requisito para reduzir os prejuízos ambientais e econômicos </w:t>
            </w:r>
            <w:r>
              <w:rPr>
                <w:lang w:val="pt-BR"/>
              </w:rPr>
              <w:lastRenderedPageBreak/>
              <w:t>associados ao uso excessivo de energia.</w:t>
            </w:r>
          </w:p>
        </w:tc>
      </w:tr>
      <w:tr w:rsidR="002D551D">
        <w:tc>
          <w:tcPr>
            <w:tcW w:w="0" w:type="auto"/>
            <w:shd w:val="clear" w:color="auto" w:fill="98FB98"/>
          </w:tcPr>
          <w:p w:rsidR="002D551D" w:rsidRDefault="000F52A6">
            <w:r>
              <w:rPr>
                <w:rStyle w:val="SegmentID"/>
              </w:rPr>
              <w:lastRenderedPageBreak/>
              <w:t>1984</w:t>
            </w:r>
            <w:r>
              <w:rPr>
                <w:rStyle w:val="TransUnitID"/>
              </w:rPr>
              <w:t>a21470d9-9be0-45ac-b6bb-c4ce7aa3bdf4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1985</w:t>
            </w:r>
            <w:r>
              <w:rPr>
                <w:rStyle w:val="TransUnitID"/>
              </w:rPr>
              <w:t>a457f04d-8d7a-4b08-90e5-5b7c74792c2c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Warehouses &amp; Distribution Centers, Hospitality, Healthcare</w:t>
            </w:r>
          </w:p>
        </w:tc>
        <w:tc>
          <w:tcPr>
            <w:tcW w:w="0" w:type="auto"/>
            <w:shd w:val="clear" w:color="auto" w:fill="98FB98"/>
          </w:tcPr>
          <w:p w:rsidR="002D551D" w:rsidRDefault="000F52A6">
            <w:pPr>
              <w:rPr>
                <w:lang w:val="pt-BR"/>
              </w:rPr>
            </w:pPr>
            <w:r>
              <w:rPr>
                <w:lang w:val="pt-BR"/>
              </w:rPr>
              <w:t xml:space="preserve">NC, CS, Escolas (Schools), Varejo (Retail), Armazéns e Centros de Distribuição (Warehouses </w:t>
            </w:r>
            <w:r>
              <w:rPr>
                <w:lang w:val="pt-BR"/>
              </w:rPr>
              <w:t>&amp; Distribution Centers), Hoteleiro (Hospitality), Setor de Saúde (Healthcare)</w:t>
            </w:r>
          </w:p>
        </w:tc>
      </w:tr>
      <w:tr w:rsidR="002D551D">
        <w:tc>
          <w:tcPr>
            <w:tcW w:w="0" w:type="auto"/>
            <w:shd w:val="clear" w:color="auto" w:fill="FFFFFF"/>
          </w:tcPr>
          <w:p w:rsidR="002D551D" w:rsidRDefault="000F52A6">
            <w:r>
              <w:rPr>
                <w:rStyle w:val="SegmentID"/>
              </w:rPr>
              <w:t>1986</w:t>
            </w:r>
            <w:r>
              <w:rPr>
                <w:rStyle w:val="TransUnitID"/>
              </w:rPr>
              <w:t>0737db64-8a78-471d-9c87-443b40e285a1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Establish an energy performance target no later than the schematic design phase.</w:t>
            </w:r>
          </w:p>
        </w:tc>
        <w:tc>
          <w:tcPr>
            <w:tcW w:w="0" w:type="auto"/>
            <w:shd w:val="clear" w:color="auto" w:fill="FFFFFF"/>
          </w:tcPr>
          <w:p w:rsidR="002D551D" w:rsidRDefault="000F52A6">
            <w:pPr>
              <w:rPr>
                <w:lang w:val="pt-BR"/>
              </w:rPr>
            </w:pPr>
            <w:r>
              <w:rPr>
                <w:lang w:val="pt-BR"/>
              </w:rPr>
              <w:t>Estabeleça uma meta de desempenho energético no máximo na fase do projeto esquemático.</w:t>
            </w:r>
          </w:p>
        </w:tc>
      </w:tr>
      <w:tr w:rsidR="002D551D">
        <w:tc>
          <w:tcPr>
            <w:tcW w:w="0" w:type="auto"/>
            <w:shd w:val="clear" w:color="auto" w:fill="FFFFFF"/>
          </w:tcPr>
          <w:p w:rsidR="002D551D" w:rsidRDefault="000F52A6">
            <w:r>
              <w:rPr>
                <w:rStyle w:val="SegmentID"/>
              </w:rPr>
              <w:t>1987</w:t>
            </w:r>
            <w:r>
              <w:rPr>
                <w:rStyle w:val="TransUnitID"/>
              </w:rPr>
              <w:t>0737db64-8a78-471d-9c87-443b40e285a1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target must be established as kBtu per square foot-year (kW per square meter-year) of source ener</w:t>
            </w:r>
            <w:r>
              <w:t>gy use.</w:t>
            </w:r>
          </w:p>
        </w:tc>
        <w:tc>
          <w:tcPr>
            <w:tcW w:w="0" w:type="auto"/>
            <w:shd w:val="clear" w:color="auto" w:fill="FFFFFF"/>
          </w:tcPr>
          <w:p w:rsidR="002D551D" w:rsidRDefault="000F52A6">
            <w:pPr>
              <w:rPr>
                <w:lang w:val="pt-BR"/>
              </w:rPr>
            </w:pPr>
            <w:r>
              <w:rPr>
                <w:lang w:val="pt-BR"/>
              </w:rPr>
              <w:t>A meta deve ser estabelecida como kBtu por pés quadrados-ano (kW por metros quadrados-ano) do uso de energia na fonte.</w:t>
            </w:r>
          </w:p>
        </w:tc>
      </w:tr>
      <w:tr w:rsidR="002D551D">
        <w:tc>
          <w:tcPr>
            <w:tcW w:w="0" w:type="auto"/>
            <w:shd w:val="clear" w:color="auto" w:fill="F5DEB3"/>
          </w:tcPr>
          <w:p w:rsidR="002D551D" w:rsidRDefault="000F52A6">
            <w:r>
              <w:rPr>
                <w:rStyle w:val="SegmentID"/>
              </w:rPr>
              <w:t>1988</w:t>
            </w:r>
            <w:r>
              <w:rPr>
                <w:rStyle w:val="TransUnitID"/>
              </w:rPr>
              <w:t>eee4d5cb-dbbb-4a13-be1b-060b43e3fe3e</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Choose one of the options below.</w:t>
            </w:r>
          </w:p>
        </w:tc>
        <w:tc>
          <w:tcPr>
            <w:tcW w:w="0" w:type="auto"/>
            <w:shd w:val="clear" w:color="auto" w:fill="F5DEB3"/>
          </w:tcPr>
          <w:p w:rsidR="002D551D" w:rsidRDefault="000F52A6">
            <w:pPr>
              <w:rPr>
                <w:lang w:val="pt-BR"/>
              </w:rPr>
            </w:pPr>
            <w:r>
              <w:rPr>
                <w:lang w:val="pt-BR"/>
              </w:rPr>
              <w:t>Escolha uma das opções a seguir.</w:t>
            </w:r>
          </w:p>
        </w:tc>
      </w:tr>
      <w:tr w:rsidR="002D551D">
        <w:tc>
          <w:tcPr>
            <w:tcW w:w="0" w:type="auto"/>
            <w:shd w:val="clear" w:color="auto" w:fill="FFFFFF"/>
          </w:tcPr>
          <w:p w:rsidR="002D551D" w:rsidRDefault="000F52A6">
            <w:r>
              <w:rPr>
                <w:rStyle w:val="SegmentID"/>
              </w:rPr>
              <w:t>1989</w:t>
            </w:r>
            <w:r>
              <w:rPr>
                <w:rStyle w:val="TransUnitID"/>
              </w:rPr>
              <w:t>b7ca14fa-6fb8-470e-ba3b-381d95076ba7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&lt;2174&gt;</w:t>
            </w:r>
            <w:r>
              <w:t>O</w:t>
            </w:r>
            <w:r>
              <w:rPr>
                <w:rStyle w:val="Tag"/>
              </w:rPr>
              <w:t>&lt;/2174&gt;&lt;2175&gt;</w:t>
            </w:r>
            <w:r>
              <w:t>ption 1.</w:t>
            </w:r>
            <w:r>
              <w:rPr>
                <w:rStyle w:val="Tag"/>
              </w:rPr>
              <w:t>&lt;/2175&gt;</w:t>
            </w:r>
          </w:p>
        </w:tc>
        <w:tc>
          <w:tcPr>
            <w:tcW w:w="0" w:type="auto"/>
            <w:shd w:val="clear" w:color="auto" w:fill="FFFFFF"/>
          </w:tcPr>
          <w:p w:rsidR="002D551D" w:rsidRDefault="000F52A6">
            <w:pPr>
              <w:rPr>
                <w:lang w:val="pt-BR"/>
              </w:rPr>
            </w:pPr>
            <w:r>
              <w:rPr>
                <w:rStyle w:val="Tag"/>
                <w:lang w:val="pt-BR"/>
              </w:rPr>
              <w:t>&lt;2174&gt;</w:t>
            </w:r>
            <w:r>
              <w:rPr>
                <w:lang w:val="pt-BR"/>
              </w:rPr>
              <w:t>O</w:t>
            </w:r>
            <w:r>
              <w:rPr>
                <w:rStyle w:val="Tag"/>
                <w:lang w:val="pt-BR"/>
              </w:rPr>
              <w:t>&lt;/2174&gt;&lt;2175&gt;</w:t>
            </w:r>
            <w:r>
              <w:rPr>
                <w:lang w:val="pt-BR"/>
              </w:rPr>
              <w:t>pção 1.</w:t>
            </w:r>
            <w:r>
              <w:rPr>
                <w:rStyle w:val="Tag"/>
                <w:lang w:val="pt-BR"/>
              </w:rPr>
              <w:t>&lt;/2175&gt;</w:t>
            </w:r>
          </w:p>
        </w:tc>
      </w:tr>
      <w:tr w:rsidR="002D551D">
        <w:tc>
          <w:tcPr>
            <w:tcW w:w="0" w:type="auto"/>
            <w:shd w:val="clear" w:color="auto" w:fill="FFFFFF"/>
          </w:tcPr>
          <w:p w:rsidR="002D551D" w:rsidRDefault="000F52A6">
            <w:r>
              <w:rPr>
                <w:rStyle w:val="SegmentID"/>
              </w:rPr>
              <w:t>1990</w:t>
            </w:r>
            <w:r>
              <w:rPr>
                <w:rStyle w:val="TransUnitID"/>
              </w:rPr>
              <w:t>b7ca14fa-6fb8-470e-ba3b-381d95076ba7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Whole-Building Energy Simulation (1–18 points except Schools and Healthcare, 1–16 points Schools, 1–20 points Healthcare)</w:t>
            </w:r>
          </w:p>
        </w:tc>
        <w:tc>
          <w:tcPr>
            <w:tcW w:w="0" w:type="auto"/>
            <w:shd w:val="clear" w:color="auto" w:fill="FFFFFF"/>
          </w:tcPr>
          <w:p w:rsidR="002D551D" w:rsidRDefault="000F52A6">
            <w:pPr>
              <w:rPr>
                <w:lang w:val="pt-BR"/>
              </w:rPr>
            </w:pPr>
            <w:r>
              <w:rPr>
                <w:lang w:val="pt-BR"/>
              </w:rPr>
              <w:t>Simulação de energia do edifício inteiro (1 a 18 pontos, exceto Escolas e Setor de Saúde, 1 a 16 pontos Escolas, 1 a 20 pontos Setor d</w:t>
            </w:r>
            <w:r>
              <w:rPr>
                <w:lang w:val="pt-BR"/>
              </w:rPr>
              <w:t>e Saúde)</w:t>
            </w:r>
          </w:p>
        </w:tc>
      </w:tr>
      <w:tr w:rsidR="002D551D">
        <w:tc>
          <w:tcPr>
            <w:tcW w:w="0" w:type="auto"/>
            <w:shd w:val="clear" w:color="auto" w:fill="FFFFFF"/>
          </w:tcPr>
          <w:p w:rsidR="002D551D" w:rsidRDefault="000F52A6">
            <w:r>
              <w:rPr>
                <w:rStyle w:val="SegmentID"/>
              </w:rPr>
              <w:t>1991</w:t>
            </w:r>
            <w:r>
              <w:rPr>
                <w:rStyle w:val="TransUnitID"/>
              </w:rPr>
              <w:t>bdd22555-b945-4b5a-9ad3-e499097fa995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Analyze efficiency measures during the design process and account for the results in design decision making.</w:t>
            </w:r>
          </w:p>
        </w:tc>
        <w:tc>
          <w:tcPr>
            <w:tcW w:w="0" w:type="auto"/>
            <w:shd w:val="clear" w:color="auto" w:fill="FFFFFF"/>
          </w:tcPr>
          <w:p w:rsidR="002D551D" w:rsidRDefault="000F52A6">
            <w:pPr>
              <w:rPr>
                <w:lang w:val="pt-BR"/>
              </w:rPr>
            </w:pPr>
            <w:r>
              <w:rPr>
                <w:lang w:val="pt-BR"/>
              </w:rPr>
              <w:t>Analise as medidas de eficiência durante o processo de projeto e consi</w:t>
            </w:r>
            <w:r>
              <w:rPr>
                <w:lang w:val="pt-BR"/>
              </w:rPr>
              <w:t>dere os resultados na tomada de decisões sobre o projeto.</w:t>
            </w:r>
          </w:p>
        </w:tc>
      </w:tr>
      <w:tr w:rsidR="002D551D">
        <w:tc>
          <w:tcPr>
            <w:tcW w:w="0" w:type="auto"/>
            <w:shd w:val="clear" w:color="auto" w:fill="FFFFFF"/>
          </w:tcPr>
          <w:p w:rsidR="002D551D" w:rsidRDefault="000F52A6">
            <w:r>
              <w:rPr>
                <w:rStyle w:val="SegmentID"/>
              </w:rPr>
              <w:t>1992</w:t>
            </w:r>
            <w:r>
              <w:rPr>
                <w:rStyle w:val="TransUnitID"/>
              </w:rPr>
              <w:t>bdd22555-b945-4b5a-9ad3-e499097fa995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energy simulation of efficiency opportunities, past energy simulation analyses for similar buildings, or published data (e.g.,</w:t>
            </w:r>
            <w:r>
              <w:t xml:space="preserve"> Advanced Energy Design Guides) from analyses for similar buildings.</w:t>
            </w:r>
          </w:p>
        </w:tc>
        <w:tc>
          <w:tcPr>
            <w:tcW w:w="0" w:type="auto"/>
            <w:shd w:val="clear" w:color="auto" w:fill="FFFFFF"/>
          </w:tcPr>
          <w:p w:rsidR="002D551D" w:rsidRDefault="000F52A6">
            <w:pPr>
              <w:rPr>
                <w:lang w:val="pt-BR"/>
              </w:rPr>
            </w:pPr>
            <w:r>
              <w:rPr>
                <w:lang w:val="pt-BR"/>
              </w:rPr>
              <w:t>Use a simulação de energia de oportunidades de eficiência, análises de simulações de energia anteriores de edifícios semelhantes ou dados publicados (por exemplo, Guias Avançados de Proje</w:t>
            </w:r>
            <w:r>
              <w:rPr>
                <w:lang w:val="pt-BR"/>
              </w:rPr>
              <w:t>to Energético [Advanced Energy Design Guides]) de análises de edifícios semelhantes.</w:t>
            </w:r>
          </w:p>
        </w:tc>
      </w:tr>
      <w:tr w:rsidR="002D551D">
        <w:tc>
          <w:tcPr>
            <w:tcW w:w="0" w:type="auto"/>
            <w:shd w:val="clear" w:color="auto" w:fill="FFFFFF"/>
          </w:tcPr>
          <w:p w:rsidR="002D551D" w:rsidRDefault="000F52A6">
            <w:r>
              <w:rPr>
                <w:rStyle w:val="SegmentID"/>
              </w:rPr>
              <w:t>1993</w:t>
            </w:r>
            <w:r>
              <w:rPr>
                <w:rStyle w:val="TransUnitID"/>
              </w:rPr>
              <w:t>ceca341a-b594-44a4-99a2-cb608c5d178e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Analyze efficiency measures, focusing on load reduction and HVAC-related strategies (passive measures a</w:t>
            </w:r>
            <w:r>
              <w:t>re acceptable) appropriate for the facility.</w:t>
            </w:r>
          </w:p>
        </w:tc>
        <w:tc>
          <w:tcPr>
            <w:tcW w:w="0" w:type="auto"/>
            <w:shd w:val="clear" w:color="auto" w:fill="FFFFFF"/>
          </w:tcPr>
          <w:p w:rsidR="002D551D" w:rsidRDefault="000F52A6">
            <w:pPr>
              <w:rPr>
                <w:lang w:val="pt-BR"/>
              </w:rPr>
            </w:pPr>
            <w:r>
              <w:rPr>
                <w:lang w:val="pt-BR"/>
              </w:rPr>
              <w:t>Analise medidas de eficiência, concentrando-se na redução de carga e em estratégias relacionadas a HVAC (medidas passivas são aceitáveis) apropriadas para a instalação.</w:t>
            </w:r>
          </w:p>
        </w:tc>
      </w:tr>
      <w:tr w:rsidR="002D551D">
        <w:tc>
          <w:tcPr>
            <w:tcW w:w="0" w:type="auto"/>
            <w:shd w:val="clear" w:color="auto" w:fill="FFFFFF"/>
          </w:tcPr>
          <w:p w:rsidR="002D551D" w:rsidRDefault="000F52A6">
            <w:r>
              <w:rPr>
                <w:rStyle w:val="SegmentID"/>
              </w:rPr>
              <w:t>1994</w:t>
            </w:r>
            <w:r>
              <w:rPr>
                <w:rStyle w:val="TransUnitID"/>
              </w:rPr>
              <w:t>ceca341a-b594-44a4-99a2-cb608c5d178e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 potential energy savings and holistic project cost implications related to all affected systems.</w:t>
            </w:r>
          </w:p>
        </w:tc>
        <w:tc>
          <w:tcPr>
            <w:tcW w:w="0" w:type="auto"/>
            <w:shd w:val="clear" w:color="auto" w:fill="FFFFFF"/>
          </w:tcPr>
          <w:p w:rsidR="002D551D" w:rsidRDefault="000F52A6">
            <w:pPr>
              <w:rPr>
                <w:lang w:val="pt-BR"/>
              </w:rPr>
            </w:pPr>
            <w:r>
              <w:rPr>
                <w:lang w:val="pt-BR"/>
              </w:rPr>
              <w:t>Projete economias de energia em potencial e implicações de custo do projeto holístico relacionadas a todos os sistemas afetad</w:t>
            </w:r>
            <w:r>
              <w:rPr>
                <w:lang w:val="pt-BR"/>
              </w:rPr>
              <w:t>os.</w:t>
            </w:r>
          </w:p>
        </w:tc>
      </w:tr>
      <w:tr w:rsidR="002D551D">
        <w:tc>
          <w:tcPr>
            <w:tcW w:w="0" w:type="auto"/>
            <w:shd w:val="clear" w:color="auto" w:fill="FFFFFF"/>
          </w:tcPr>
          <w:p w:rsidR="002D551D" w:rsidRDefault="000F52A6">
            <w:r>
              <w:rPr>
                <w:rStyle w:val="SegmentID"/>
              </w:rPr>
              <w:t>1995</w:t>
            </w:r>
            <w:r>
              <w:rPr>
                <w:rStyle w:val="TransUnitID"/>
              </w:rPr>
              <w:t>05b2c28d-6ba6-4dd8-acf6-de15b1c04ec5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 teams pursuing the Integrative Process credit must complete the basic energy analysis for that credit before conducting the energy simulation.</w:t>
            </w:r>
          </w:p>
        </w:tc>
        <w:tc>
          <w:tcPr>
            <w:tcW w:w="0" w:type="auto"/>
            <w:shd w:val="clear" w:color="auto" w:fill="FFFFFF"/>
          </w:tcPr>
          <w:p w:rsidR="002D551D" w:rsidRDefault="000F52A6">
            <w:pPr>
              <w:rPr>
                <w:lang w:val="pt-BR"/>
              </w:rPr>
            </w:pPr>
            <w:r>
              <w:rPr>
                <w:lang w:val="pt-BR"/>
              </w:rPr>
              <w:t>Equipes de projeto tentando obter o crédito Processo Integrativo (Integrative Process) devem executar a análise de energia básica antes de realizar a simulação de energia.</w:t>
            </w:r>
          </w:p>
        </w:tc>
      </w:tr>
      <w:tr w:rsidR="002D551D">
        <w:tc>
          <w:tcPr>
            <w:tcW w:w="0" w:type="auto"/>
            <w:shd w:val="clear" w:color="auto" w:fill="FFFFFF"/>
          </w:tcPr>
          <w:p w:rsidR="002D551D" w:rsidRDefault="000F52A6">
            <w:r>
              <w:rPr>
                <w:rStyle w:val="SegmentID"/>
              </w:rPr>
              <w:t>1996</w:t>
            </w:r>
            <w:r>
              <w:rPr>
                <w:rStyle w:val="TransUnitID"/>
              </w:rPr>
              <w:t>3b9a44d3-e58e-4fa7-9c7c-88c61c05dcaa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Follow the crite</w:t>
            </w:r>
            <w:r>
              <w:t>ria in EA Prerequisite Minimum Energy Performance to demonstrate a percentage improvement in the proposed building performance rating compared with the baseline.</w:t>
            </w:r>
          </w:p>
        </w:tc>
        <w:tc>
          <w:tcPr>
            <w:tcW w:w="0" w:type="auto"/>
            <w:shd w:val="clear" w:color="auto" w:fill="FFFFFF"/>
          </w:tcPr>
          <w:p w:rsidR="002D551D" w:rsidRDefault="000F52A6">
            <w:pPr>
              <w:rPr>
                <w:lang w:val="pt-BR"/>
              </w:rPr>
            </w:pPr>
            <w:r>
              <w:rPr>
                <w:lang w:val="pt-BR"/>
              </w:rPr>
              <w:t xml:space="preserve">Siga os critérios do Pré-requisito EA: Desempenho Energético Mínimo (EA Prerequisite: Minimum </w:t>
            </w:r>
            <w:r>
              <w:rPr>
                <w:lang w:val="pt-BR"/>
              </w:rPr>
              <w:t>Energy Performance) para demonstrar um percentual de melhoria na avaliação de desempenho do edifício proposto em comparação com a baseline.</w:t>
            </w:r>
          </w:p>
        </w:tc>
      </w:tr>
      <w:tr w:rsidR="002D551D">
        <w:tc>
          <w:tcPr>
            <w:tcW w:w="0" w:type="auto"/>
            <w:shd w:val="clear" w:color="auto" w:fill="98FB98"/>
          </w:tcPr>
          <w:p w:rsidR="002D551D" w:rsidRDefault="000F52A6">
            <w:r>
              <w:rPr>
                <w:rStyle w:val="SegmentID"/>
              </w:rPr>
              <w:t>1997</w:t>
            </w:r>
            <w:r>
              <w:rPr>
                <w:rStyle w:val="TransUnitID"/>
              </w:rPr>
              <w:t>3b9a44d3-e58e-4fa7-9c7c-88c61c05dcaa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are awarded according to Table 1.</w:t>
            </w:r>
          </w:p>
        </w:tc>
        <w:tc>
          <w:tcPr>
            <w:tcW w:w="0" w:type="auto"/>
            <w:shd w:val="clear" w:color="auto" w:fill="98FB98"/>
          </w:tcPr>
          <w:p w:rsidR="002D551D" w:rsidRDefault="000F52A6">
            <w:pPr>
              <w:rPr>
                <w:lang w:val="pt-BR"/>
              </w:rPr>
            </w:pPr>
            <w:r>
              <w:rPr>
                <w:lang w:val="pt-BR"/>
              </w:rPr>
              <w:t>Os po</w:t>
            </w:r>
            <w:r>
              <w:rPr>
                <w:lang w:val="pt-BR"/>
              </w:rPr>
              <w:t>ntos são concedidos de acordo com a Tabela 1.</w:t>
            </w:r>
          </w:p>
        </w:tc>
      </w:tr>
      <w:tr w:rsidR="002D551D">
        <w:tc>
          <w:tcPr>
            <w:tcW w:w="0" w:type="auto"/>
            <w:shd w:val="clear" w:color="auto" w:fill="98FB98"/>
          </w:tcPr>
          <w:p w:rsidR="002D551D" w:rsidRDefault="000F52A6">
            <w:r>
              <w:rPr>
                <w:rStyle w:val="SegmentID"/>
              </w:rPr>
              <w:t>1998</w:t>
            </w:r>
            <w:r>
              <w:rPr>
                <w:rStyle w:val="TransUnitID"/>
              </w:rPr>
              <w:t>f5bd2dd8-7eba-4def-8fd5-cfd7ef665c91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1999</w:t>
            </w:r>
            <w:r>
              <w:rPr>
                <w:rStyle w:val="TransUnitID"/>
              </w:rPr>
              <w:t>f5bd2dd8-7eba-4def-8fd5-cfd7ef665c91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percentage improvement in energy performance</w:t>
            </w:r>
          </w:p>
        </w:tc>
        <w:tc>
          <w:tcPr>
            <w:tcW w:w="0" w:type="auto"/>
            <w:shd w:val="clear" w:color="auto" w:fill="FFFFFF"/>
          </w:tcPr>
          <w:p w:rsidR="002D551D" w:rsidRDefault="000F52A6">
            <w:pPr>
              <w:rPr>
                <w:lang w:val="pt-BR"/>
              </w:rPr>
            </w:pPr>
            <w:r>
              <w:rPr>
                <w:lang w:val="pt-BR"/>
              </w:rPr>
              <w:t>Pontos por melhoria percentual em desempenho energético</w:t>
            </w:r>
          </w:p>
        </w:tc>
      </w:tr>
      <w:tr w:rsidR="002D551D">
        <w:tc>
          <w:tcPr>
            <w:tcW w:w="0" w:type="auto"/>
            <w:shd w:val="clear" w:color="auto" w:fill="98FB98"/>
          </w:tcPr>
          <w:p w:rsidR="002D551D" w:rsidRDefault="000F52A6">
            <w:r>
              <w:rPr>
                <w:rStyle w:val="SegmentID"/>
              </w:rPr>
              <w:t>2000</w:t>
            </w:r>
            <w:r>
              <w:rPr>
                <w:rStyle w:val="TransUnitID"/>
              </w:rPr>
              <w:t>0a86914e-9f7f-41a3-bb5f-1b69f18ca25c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w:t>
            </w:r>
          </w:p>
        </w:tc>
      </w:tr>
      <w:tr w:rsidR="002D551D">
        <w:tc>
          <w:tcPr>
            <w:tcW w:w="0" w:type="auto"/>
            <w:shd w:val="clear" w:color="auto" w:fill="FFFFFF"/>
          </w:tcPr>
          <w:p w:rsidR="002D551D" w:rsidRDefault="000F52A6">
            <w:r>
              <w:rPr>
                <w:rStyle w:val="SegmentID"/>
              </w:rPr>
              <w:t>2001</w:t>
            </w:r>
            <w:r>
              <w:rPr>
                <w:rStyle w:val="TransUnitID"/>
              </w:rPr>
              <w:t>0be7816d-ee71-4470-b335-61a9452cc7a4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Major Renovation</w:t>
            </w:r>
          </w:p>
        </w:tc>
        <w:tc>
          <w:tcPr>
            <w:tcW w:w="0" w:type="auto"/>
            <w:shd w:val="clear" w:color="auto" w:fill="FFFFFF"/>
          </w:tcPr>
          <w:p w:rsidR="002D551D" w:rsidRDefault="000F52A6">
            <w:pPr>
              <w:rPr>
                <w:lang w:val="pt-BR"/>
              </w:rPr>
            </w:pPr>
            <w:r>
              <w:rPr>
                <w:lang w:val="pt-BR"/>
              </w:rPr>
              <w:t>Grande Reforma</w:t>
            </w:r>
          </w:p>
        </w:tc>
      </w:tr>
      <w:tr w:rsidR="002D551D">
        <w:tc>
          <w:tcPr>
            <w:tcW w:w="0" w:type="auto"/>
            <w:shd w:val="clear" w:color="auto" w:fill="98FB98"/>
          </w:tcPr>
          <w:p w:rsidR="002D551D" w:rsidRDefault="000F52A6">
            <w:r>
              <w:rPr>
                <w:rStyle w:val="SegmentID"/>
              </w:rPr>
              <w:t>2002</w:t>
            </w:r>
            <w:r>
              <w:rPr>
                <w:rStyle w:val="TransUnitID"/>
              </w:rPr>
              <w:t>a183df4e-92e0-414d-8559-d1bd36efea3f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and Shell</w:t>
            </w:r>
          </w:p>
        </w:tc>
        <w:tc>
          <w:tcPr>
            <w:tcW w:w="0" w:type="auto"/>
            <w:shd w:val="clear" w:color="auto" w:fill="98FB98"/>
          </w:tcPr>
          <w:p w:rsidR="002D551D" w:rsidRDefault="000F52A6">
            <w:pPr>
              <w:rPr>
                <w:lang w:val="pt-BR"/>
              </w:rPr>
            </w:pPr>
            <w:r>
              <w:rPr>
                <w:lang w:val="pt-BR"/>
              </w:rPr>
              <w:t>Núcleo e Casca</w:t>
            </w:r>
          </w:p>
        </w:tc>
      </w:tr>
      <w:tr w:rsidR="002D551D">
        <w:tc>
          <w:tcPr>
            <w:tcW w:w="0" w:type="auto"/>
            <w:shd w:val="clear" w:color="auto" w:fill="F5DEB3"/>
          </w:tcPr>
          <w:p w:rsidR="002D551D" w:rsidRDefault="000F52A6">
            <w:r>
              <w:rPr>
                <w:rStyle w:val="SegmentID"/>
              </w:rPr>
              <w:t>2003</w:t>
            </w:r>
            <w:r>
              <w:rPr>
                <w:rStyle w:val="TransUnitID"/>
              </w:rPr>
              <w:t>0dee01c8-0949-4467-ad4e-2f44502f5177</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Points (except Schools, Healthcare)</w:t>
            </w:r>
          </w:p>
        </w:tc>
        <w:tc>
          <w:tcPr>
            <w:tcW w:w="0" w:type="auto"/>
            <w:shd w:val="clear" w:color="auto" w:fill="F5DEB3"/>
          </w:tcPr>
          <w:p w:rsidR="002D551D" w:rsidRDefault="000F52A6">
            <w:pPr>
              <w:rPr>
                <w:lang w:val="pt-BR"/>
              </w:rPr>
            </w:pPr>
            <w:r>
              <w:rPr>
                <w:lang w:val="pt-BR"/>
              </w:rPr>
              <w:t>Pontos (exceto Escolas e Setor de Saúde)</w:t>
            </w:r>
          </w:p>
        </w:tc>
      </w:tr>
      <w:tr w:rsidR="002D551D">
        <w:tc>
          <w:tcPr>
            <w:tcW w:w="0" w:type="auto"/>
            <w:shd w:val="clear" w:color="auto" w:fill="F5DEB3"/>
          </w:tcPr>
          <w:p w:rsidR="002D551D" w:rsidRDefault="000F52A6">
            <w:r>
              <w:rPr>
                <w:rStyle w:val="SegmentID"/>
              </w:rPr>
              <w:t>2004</w:t>
            </w:r>
            <w:r>
              <w:rPr>
                <w:rStyle w:val="TransUnitID"/>
              </w:rPr>
              <w:t>a133411c-46e2-4315-85ec-9fc493a226a4</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Points Healthcare</w:t>
            </w:r>
          </w:p>
        </w:tc>
        <w:tc>
          <w:tcPr>
            <w:tcW w:w="0" w:type="auto"/>
            <w:shd w:val="clear" w:color="auto" w:fill="F5DEB3"/>
          </w:tcPr>
          <w:p w:rsidR="002D551D" w:rsidRDefault="000F52A6">
            <w:pPr>
              <w:rPr>
                <w:lang w:val="pt-BR"/>
              </w:rPr>
            </w:pPr>
            <w:r>
              <w:rPr>
                <w:lang w:val="pt-BR"/>
              </w:rPr>
              <w:t>Pontos Setor de Saúde</w:t>
            </w:r>
          </w:p>
        </w:tc>
      </w:tr>
      <w:tr w:rsidR="002D551D">
        <w:tc>
          <w:tcPr>
            <w:tcW w:w="0" w:type="auto"/>
            <w:shd w:val="clear" w:color="auto" w:fill="FFFFFF"/>
          </w:tcPr>
          <w:p w:rsidR="002D551D" w:rsidRDefault="000F52A6">
            <w:r>
              <w:rPr>
                <w:rStyle w:val="SegmentID"/>
              </w:rPr>
              <w:lastRenderedPageBreak/>
              <w:t>2005</w:t>
            </w:r>
            <w:r>
              <w:rPr>
                <w:rStyle w:val="TransUnitID"/>
              </w:rPr>
              <w:t>4fc71a14-2f58-43b3-885f-4ac3de915998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Schools</w:t>
            </w:r>
          </w:p>
        </w:tc>
        <w:tc>
          <w:tcPr>
            <w:tcW w:w="0" w:type="auto"/>
            <w:shd w:val="clear" w:color="auto" w:fill="FFFFFF"/>
          </w:tcPr>
          <w:p w:rsidR="002D551D" w:rsidRDefault="000F52A6">
            <w:pPr>
              <w:rPr>
                <w:lang w:val="pt-BR"/>
              </w:rPr>
            </w:pPr>
            <w:r>
              <w:rPr>
                <w:lang w:val="pt-BR"/>
              </w:rPr>
              <w:t>Pontos Escolas</w:t>
            </w:r>
          </w:p>
        </w:tc>
      </w:tr>
      <w:tr w:rsidR="002D551D">
        <w:tc>
          <w:tcPr>
            <w:tcW w:w="0" w:type="auto"/>
            <w:shd w:val="clear" w:color="auto" w:fill="98FB98"/>
          </w:tcPr>
          <w:p w:rsidR="002D551D" w:rsidRDefault="000F52A6">
            <w:r>
              <w:rPr>
                <w:rStyle w:val="SegmentID"/>
              </w:rPr>
              <w:t>2006</w:t>
            </w:r>
            <w:r>
              <w:rPr>
                <w:rStyle w:val="TransUnitID"/>
              </w:rPr>
              <w:t>e99b6446-a1d1-4d5c-be4f-a8722423ecc5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2007</w:t>
            </w:r>
            <w:r>
              <w:rPr>
                <w:rStyle w:val="TransUnitID"/>
              </w:rPr>
              <w:t>a61d2784-e903-4b40-a2dc-742457193960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2008</w:t>
            </w:r>
            <w:r>
              <w:rPr>
                <w:rStyle w:val="TransUnitID"/>
              </w:rPr>
              <w:t>ad6322c2-60cb-4c5b-a2de-d7c2cd1d7e6d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2009</w:t>
            </w:r>
            <w:r>
              <w:rPr>
                <w:rStyle w:val="TransUnitID"/>
              </w:rPr>
              <w:t>0a927821-3aca-463e-b072-1bd7e588ee60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2010</w:t>
            </w:r>
            <w:r>
              <w:rPr>
                <w:rStyle w:val="TransUnitID"/>
              </w:rPr>
              <w:t>3b9d4e9b-11d7-4e67-95e3-d1eae5587f52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2011</w:t>
            </w:r>
            <w:r>
              <w:rPr>
                <w:rStyle w:val="TransUnitID"/>
              </w:rPr>
              <w:t>929e1c61-4a01-418d-957a-af21e69545a2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2012</w:t>
            </w:r>
            <w:r>
              <w:rPr>
                <w:rStyle w:val="TransUnitID"/>
              </w:rPr>
              <w:t>6307ab95-0188-4582-aa10-36d2ce2e637f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2013</w:t>
            </w:r>
            <w:r>
              <w:rPr>
                <w:rStyle w:val="TransUnitID"/>
              </w:rPr>
              <w:t>460798e6-7430-4e4f-ae25-9996370ad302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2014</w:t>
            </w:r>
            <w:r>
              <w:rPr>
                <w:rStyle w:val="TransUnitID"/>
              </w:rPr>
              <w:t>17807869-4482-4678-8386-a5f1a93579bc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2015</w:t>
            </w:r>
            <w:r>
              <w:rPr>
                <w:rStyle w:val="TransUnitID"/>
              </w:rPr>
              <w:t>d733a877-ddc0-4310-a710-efb1</w:t>
            </w:r>
            <w:r>
              <w:rPr>
                <w:rStyle w:val="TransUnitID"/>
              </w:rPr>
              <w:t>e130c644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2016</w:t>
            </w:r>
            <w:r>
              <w:rPr>
                <w:rStyle w:val="TransUnitID"/>
              </w:rPr>
              <w:t>616ae280-f0ca-41bf-b848-95673be67dc2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2017</w:t>
            </w:r>
            <w:r>
              <w:rPr>
                <w:rStyle w:val="TransUnitID"/>
              </w:rPr>
              <w:t>260fc43b-6a73-4100-8246-6ecc5783bd3c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2018</w:t>
            </w:r>
            <w:r>
              <w:rPr>
                <w:rStyle w:val="TransUnitID"/>
              </w:rPr>
              <w:t>3271813f-4774-4d79-8769-09a1f5d71c46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2019</w:t>
            </w:r>
            <w:r>
              <w:rPr>
                <w:rStyle w:val="TransUnitID"/>
              </w:rPr>
              <w:t>b9b00ad0-9834-413f-83b3-c20e8757bf11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2020</w:t>
            </w:r>
            <w:r>
              <w:rPr>
                <w:rStyle w:val="TransUnitID"/>
              </w:rPr>
              <w:t>4d8f364a-dd0c-4202-9833-07f2d81a3135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2021</w:t>
            </w:r>
            <w:r>
              <w:rPr>
                <w:rStyle w:val="TransUnitID"/>
              </w:rPr>
              <w:t>6ab20b0b-d045-4eff-a725-2361f699896a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2022</w:t>
            </w:r>
            <w:r>
              <w:rPr>
                <w:rStyle w:val="TransUnitID"/>
              </w:rPr>
              <w:t>e7dcae24-d0a7-4f8b-815c-7b7eb5ee28e7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2023</w:t>
            </w:r>
            <w:r>
              <w:rPr>
                <w:rStyle w:val="TransUnitID"/>
              </w:rPr>
              <w:t>ab175d74-26fb-4589-adb9-28f452b9f9d3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2024</w:t>
            </w:r>
            <w:r>
              <w:rPr>
                <w:rStyle w:val="TransUnitID"/>
              </w:rPr>
              <w:t>024503ed-5cc7-4411-883f-9608813e7503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2025</w:t>
            </w:r>
            <w:r>
              <w:rPr>
                <w:rStyle w:val="TransUnitID"/>
              </w:rPr>
              <w:t>1c2d6a07-59e8-40b8-8bf9-c0ec729b2ef2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2026</w:t>
            </w:r>
            <w:r>
              <w:rPr>
                <w:rStyle w:val="TransUnitID"/>
              </w:rPr>
              <w:t>b750c85c-eb5c-4fa4-b7fc-9e80402cb562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w:t>
            </w:r>
          </w:p>
        </w:tc>
        <w:tc>
          <w:tcPr>
            <w:tcW w:w="0" w:type="auto"/>
            <w:shd w:val="clear" w:color="auto" w:fill="98FB98"/>
          </w:tcPr>
          <w:p w:rsidR="002D551D" w:rsidRDefault="000F52A6">
            <w:pPr>
              <w:rPr>
                <w:lang w:val="pt-BR"/>
              </w:rPr>
            </w:pPr>
            <w:r>
              <w:rPr>
                <w:lang w:val="pt-BR"/>
              </w:rPr>
              <w:t>9%</w:t>
            </w:r>
          </w:p>
        </w:tc>
      </w:tr>
      <w:tr w:rsidR="002D551D">
        <w:tc>
          <w:tcPr>
            <w:tcW w:w="0" w:type="auto"/>
            <w:shd w:val="clear" w:color="auto" w:fill="98FB98"/>
          </w:tcPr>
          <w:p w:rsidR="002D551D" w:rsidRDefault="000F52A6">
            <w:r>
              <w:rPr>
                <w:rStyle w:val="SegmentID"/>
              </w:rPr>
              <w:t>2027</w:t>
            </w:r>
            <w:r>
              <w:rPr>
                <w:rStyle w:val="TransUnitID"/>
              </w:rPr>
              <w:t>948e2a97-c2ab-408b-8ac6-e4cb2132ad76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2028</w:t>
            </w:r>
            <w:r>
              <w:rPr>
                <w:rStyle w:val="TransUnitID"/>
              </w:rPr>
              <w:t>5e90b03b-59c3-488c-a8a2-b49b2b28996f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2029</w:t>
            </w:r>
            <w:r>
              <w:rPr>
                <w:rStyle w:val="TransUnitID"/>
              </w:rPr>
              <w:t>02b60659-a374-4665-8e9c-8c6e2dbc4319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2030</w:t>
            </w:r>
            <w:r>
              <w:rPr>
                <w:rStyle w:val="TransUnitID"/>
              </w:rPr>
              <w:t>a864672c-2f0e-4598-a73e-d38aa6eb0719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w:t>
            </w:r>
          </w:p>
        </w:tc>
        <w:tc>
          <w:tcPr>
            <w:tcW w:w="0" w:type="auto"/>
            <w:shd w:val="clear" w:color="auto" w:fill="98FB98"/>
          </w:tcPr>
          <w:p w:rsidR="002D551D" w:rsidRDefault="000F52A6">
            <w:pPr>
              <w:rPr>
                <w:lang w:val="pt-BR"/>
              </w:rPr>
            </w:pPr>
            <w:r>
              <w:rPr>
                <w:lang w:val="pt-BR"/>
              </w:rPr>
              <w:t>14%</w:t>
            </w:r>
          </w:p>
        </w:tc>
      </w:tr>
      <w:tr w:rsidR="002D551D">
        <w:tc>
          <w:tcPr>
            <w:tcW w:w="0" w:type="auto"/>
            <w:shd w:val="clear" w:color="auto" w:fill="98FB98"/>
          </w:tcPr>
          <w:p w:rsidR="002D551D" w:rsidRDefault="000F52A6">
            <w:r>
              <w:rPr>
                <w:rStyle w:val="SegmentID"/>
              </w:rPr>
              <w:t>2031</w:t>
            </w:r>
            <w:r>
              <w:rPr>
                <w:rStyle w:val="TransUnitID"/>
              </w:rPr>
              <w:t>4319a6d4-7592-49c1-9823-34edcf</w:t>
            </w:r>
            <w:r>
              <w:rPr>
                <w:rStyle w:val="TransUnitID"/>
              </w:rPr>
              <w:t>e83c36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2032</w:t>
            </w:r>
            <w:r>
              <w:rPr>
                <w:rStyle w:val="TransUnitID"/>
              </w:rPr>
              <w:t>03d7854a-cdd4-409f-a0ef-9aa5916a1e0c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w:t>
            </w:r>
          </w:p>
        </w:tc>
        <w:tc>
          <w:tcPr>
            <w:tcW w:w="0" w:type="auto"/>
            <w:shd w:val="clear" w:color="auto" w:fill="98FB98"/>
          </w:tcPr>
          <w:p w:rsidR="002D551D" w:rsidRDefault="000F52A6">
            <w:pPr>
              <w:rPr>
                <w:lang w:val="pt-BR"/>
              </w:rPr>
            </w:pPr>
            <w:r>
              <w:rPr>
                <w:lang w:val="pt-BR"/>
              </w:rPr>
              <w:t>11%</w:t>
            </w:r>
          </w:p>
        </w:tc>
      </w:tr>
      <w:tr w:rsidR="002D551D">
        <w:tc>
          <w:tcPr>
            <w:tcW w:w="0" w:type="auto"/>
            <w:shd w:val="clear" w:color="auto" w:fill="98FB98"/>
          </w:tcPr>
          <w:p w:rsidR="002D551D" w:rsidRDefault="000F52A6">
            <w:r>
              <w:rPr>
                <w:rStyle w:val="SegmentID"/>
              </w:rPr>
              <w:t>2033</w:t>
            </w:r>
            <w:r>
              <w:rPr>
                <w:rStyle w:val="TransUnitID"/>
              </w:rPr>
              <w:t>c61fe37b-4a26-4dd4-aa5a-beda33039a01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2034</w:t>
            </w:r>
            <w:r>
              <w:rPr>
                <w:rStyle w:val="TransUnitID"/>
              </w:rPr>
              <w:t>99fdadf7-6555-4065-9277-8009113022c5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2035</w:t>
            </w:r>
            <w:r>
              <w:rPr>
                <w:rStyle w:val="TransUnitID"/>
              </w:rPr>
              <w:t>5f683106-cc98-41f8-98d8-3c0b97f94613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2036</w:t>
            </w:r>
            <w:r>
              <w:rPr>
                <w:rStyle w:val="TransUnitID"/>
              </w:rPr>
              <w:t>85691316-4f55-4b30-b6b3-a88096ebb7f2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2037</w:t>
            </w:r>
            <w:r>
              <w:rPr>
                <w:rStyle w:val="TransUnitID"/>
              </w:rPr>
              <w:t>0161fbc4-d13a-42bf-b6bd-9741fc7ccfd3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w:t>
            </w:r>
          </w:p>
        </w:tc>
        <w:tc>
          <w:tcPr>
            <w:tcW w:w="0" w:type="auto"/>
            <w:shd w:val="clear" w:color="auto" w:fill="98FB98"/>
          </w:tcPr>
          <w:p w:rsidR="002D551D" w:rsidRDefault="000F52A6">
            <w:pPr>
              <w:rPr>
                <w:lang w:val="pt-BR"/>
              </w:rPr>
            </w:pPr>
            <w:r>
              <w:rPr>
                <w:lang w:val="pt-BR"/>
              </w:rPr>
              <w:t>14%</w:t>
            </w:r>
          </w:p>
        </w:tc>
      </w:tr>
      <w:tr w:rsidR="002D551D">
        <w:tc>
          <w:tcPr>
            <w:tcW w:w="0" w:type="auto"/>
            <w:shd w:val="clear" w:color="auto" w:fill="98FB98"/>
          </w:tcPr>
          <w:p w:rsidR="002D551D" w:rsidRDefault="000F52A6">
            <w:r>
              <w:rPr>
                <w:rStyle w:val="SegmentID"/>
              </w:rPr>
              <w:t>2038</w:t>
            </w:r>
            <w:r>
              <w:rPr>
                <w:rStyle w:val="TransUnitID"/>
              </w:rPr>
              <w:t>4601ce28-07eb-4bc5-9e9d-81971c28bdf8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w:t>
            </w:r>
          </w:p>
        </w:tc>
        <w:tc>
          <w:tcPr>
            <w:tcW w:w="0" w:type="auto"/>
            <w:shd w:val="clear" w:color="auto" w:fill="98FB98"/>
          </w:tcPr>
          <w:p w:rsidR="002D551D" w:rsidRDefault="000F52A6">
            <w:pPr>
              <w:rPr>
                <w:lang w:val="pt-BR"/>
              </w:rPr>
            </w:pPr>
            <w:r>
              <w:rPr>
                <w:lang w:val="pt-BR"/>
              </w:rPr>
              <w:t>13%</w:t>
            </w:r>
          </w:p>
        </w:tc>
      </w:tr>
      <w:tr w:rsidR="002D551D">
        <w:tc>
          <w:tcPr>
            <w:tcW w:w="0" w:type="auto"/>
            <w:shd w:val="clear" w:color="auto" w:fill="98FB98"/>
          </w:tcPr>
          <w:p w:rsidR="002D551D" w:rsidRDefault="000F52A6">
            <w:r>
              <w:rPr>
                <w:rStyle w:val="SegmentID"/>
              </w:rPr>
              <w:t>2039</w:t>
            </w:r>
            <w:r>
              <w:rPr>
                <w:rStyle w:val="TransUnitID"/>
              </w:rPr>
              <w:t>9e114a68-32b5-40e8-9edd-73b6effe282a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2040</w:t>
            </w:r>
            <w:r>
              <w:rPr>
                <w:rStyle w:val="TransUnitID"/>
              </w:rPr>
              <w:t>a635fa5a-1ddc-4035-a50a-ee366febc746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2041</w:t>
            </w:r>
            <w:r>
              <w:rPr>
                <w:rStyle w:val="TransUnitID"/>
              </w:rPr>
              <w:t>2f420d1e-abdb-4608-ad1c-faf4b8267bbe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2042</w:t>
            </w:r>
            <w:r>
              <w:rPr>
                <w:rStyle w:val="TransUnitID"/>
              </w:rPr>
              <w:t>6d7a1cec-4569-4fca-988e-8f002b3b2080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18%</w:t>
            </w:r>
          </w:p>
        </w:tc>
        <w:tc>
          <w:tcPr>
            <w:tcW w:w="0" w:type="auto"/>
            <w:shd w:val="clear" w:color="auto" w:fill="98FB98"/>
          </w:tcPr>
          <w:p w:rsidR="002D551D" w:rsidRDefault="000F52A6">
            <w:pPr>
              <w:rPr>
                <w:lang w:val="pt-BR"/>
              </w:rPr>
            </w:pPr>
            <w:r>
              <w:rPr>
                <w:lang w:val="pt-BR"/>
              </w:rPr>
              <w:t>18%</w:t>
            </w:r>
          </w:p>
        </w:tc>
      </w:tr>
      <w:tr w:rsidR="002D551D">
        <w:tc>
          <w:tcPr>
            <w:tcW w:w="0" w:type="auto"/>
            <w:shd w:val="clear" w:color="auto" w:fill="98FB98"/>
          </w:tcPr>
          <w:p w:rsidR="002D551D" w:rsidRDefault="000F52A6">
            <w:r>
              <w:rPr>
                <w:rStyle w:val="SegmentID"/>
              </w:rPr>
              <w:lastRenderedPageBreak/>
              <w:t>2043</w:t>
            </w:r>
            <w:r>
              <w:rPr>
                <w:rStyle w:val="TransUnitID"/>
              </w:rPr>
              <w:t>c26cf4c8-6534-4219-945d-0a04aea18479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2044</w:t>
            </w:r>
            <w:r>
              <w:rPr>
                <w:rStyle w:val="TransUnitID"/>
              </w:rPr>
              <w:t>8d9b819c-c520-4105-b052-8a074ce3176d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2045</w:t>
            </w:r>
            <w:r>
              <w:rPr>
                <w:rStyle w:val="TransUnitID"/>
              </w:rPr>
              <w:t>cfb8a534-064b-406d-bc2b-2b7a44fe5eef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2046</w:t>
            </w:r>
            <w:r>
              <w:rPr>
                <w:rStyle w:val="TransUnitID"/>
              </w:rPr>
              <w:t>7d40ffe5-ce6f-4109-af33-ff0dac0cdabe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w:t>
            </w:r>
          </w:p>
        </w:tc>
        <w:tc>
          <w:tcPr>
            <w:tcW w:w="0" w:type="auto"/>
            <w:shd w:val="clear" w:color="auto" w:fill="98FB98"/>
          </w:tcPr>
          <w:p w:rsidR="002D551D" w:rsidRDefault="000F52A6">
            <w:pPr>
              <w:rPr>
                <w:lang w:val="pt-BR"/>
              </w:rPr>
            </w:pPr>
            <w:r>
              <w:rPr>
                <w:lang w:val="pt-BR"/>
              </w:rPr>
              <w:t>9</w:t>
            </w:r>
          </w:p>
        </w:tc>
      </w:tr>
      <w:tr w:rsidR="002D551D">
        <w:tc>
          <w:tcPr>
            <w:tcW w:w="0" w:type="auto"/>
            <w:shd w:val="clear" w:color="auto" w:fill="98FB98"/>
          </w:tcPr>
          <w:p w:rsidR="002D551D" w:rsidRDefault="000F52A6">
            <w:r>
              <w:rPr>
                <w:rStyle w:val="SegmentID"/>
              </w:rPr>
              <w:t>2047</w:t>
            </w:r>
            <w:r>
              <w:rPr>
                <w:rStyle w:val="TransUnitID"/>
              </w:rPr>
              <w:t>66805e9b-701c-4185-99f4-5099c9e811fe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2048</w:t>
            </w:r>
            <w:r>
              <w:rPr>
                <w:rStyle w:val="TransUnitID"/>
              </w:rPr>
              <w:t>e3247bcf-bc9d-4b4c-9c72-edbbd8d826be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2049</w:t>
            </w:r>
            <w:r>
              <w:rPr>
                <w:rStyle w:val="TransUnitID"/>
              </w:rPr>
              <w:t>ef1c05aa-0561-44bb-b4d1-460ab9ada1c5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18%</w:t>
            </w:r>
          </w:p>
        </w:tc>
        <w:tc>
          <w:tcPr>
            <w:tcW w:w="0" w:type="auto"/>
            <w:shd w:val="clear" w:color="auto" w:fill="98FB98"/>
          </w:tcPr>
          <w:p w:rsidR="002D551D" w:rsidRDefault="000F52A6">
            <w:pPr>
              <w:rPr>
                <w:lang w:val="pt-BR"/>
              </w:rPr>
            </w:pPr>
            <w:r>
              <w:rPr>
                <w:lang w:val="pt-BR"/>
              </w:rPr>
              <w:t>18%</w:t>
            </w:r>
          </w:p>
        </w:tc>
      </w:tr>
      <w:tr w:rsidR="002D551D">
        <w:tc>
          <w:tcPr>
            <w:tcW w:w="0" w:type="auto"/>
            <w:shd w:val="clear" w:color="auto" w:fill="98FB98"/>
          </w:tcPr>
          <w:p w:rsidR="002D551D" w:rsidRDefault="000F52A6">
            <w:r>
              <w:rPr>
                <w:rStyle w:val="SegmentID"/>
              </w:rPr>
              <w:t>2050</w:t>
            </w:r>
            <w:r>
              <w:rPr>
                <w:rStyle w:val="TransUnitID"/>
              </w:rPr>
              <w:t>ebbf7494-1519-408c-b234-9cfc81ea5edb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17%</w:t>
            </w:r>
          </w:p>
        </w:tc>
        <w:tc>
          <w:tcPr>
            <w:tcW w:w="0" w:type="auto"/>
            <w:shd w:val="clear" w:color="auto" w:fill="98FB98"/>
          </w:tcPr>
          <w:p w:rsidR="002D551D" w:rsidRDefault="000F52A6">
            <w:pPr>
              <w:rPr>
                <w:lang w:val="pt-BR"/>
              </w:rPr>
            </w:pPr>
            <w:r>
              <w:rPr>
                <w:lang w:val="pt-BR"/>
              </w:rPr>
              <w:t>17%</w:t>
            </w:r>
          </w:p>
        </w:tc>
      </w:tr>
      <w:tr w:rsidR="002D551D">
        <w:tc>
          <w:tcPr>
            <w:tcW w:w="0" w:type="auto"/>
            <w:shd w:val="clear" w:color="auto" w:fill="98FB98"/>
          </w:tcPr>
          <w:p w:rsidR="002D551D" w:rsidRDefault="000F52A6">
            <w:r>
              <w:rPr>
                <w:rStyle w:val="SegmentID"/>
              </w:rPr>
              <w:t>2051</w:t>
            </w:r>
            <w:r>
              <w:rPr>
                <w:rStyle w:val="TransUnitID"/>
              </w:rPr>
              <w:t>4827c5c9-29cd-4050-a1d4-6cc60ff919fb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2052</w:t>
            </w:r>
            <w:r>
              <w:rPr>
                <w:rStyle w:val="TransUnitID"/>
              </w:rPr>
              <w:t>4c540a25-f547-4937-9ca7-12ee973afcda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2053</w:t>
            </w:r>
            <w:r>
              <w:rPr>
                <w:rStyle w:val="TransUnitID"/>
              </w:rPr>
              <w:t>bee30065-f1a0-4635-b3a9-e17a46abf8b7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w:t>
            </w:r>
          </w:p>
        </w:tc>
        <w:tc>
          <w:tcPr>
            <w:tcW w:w="0" w:type="auto"/>
            <w:shd w:val="clear" w:color="auto" w:fill="98FB98"/>
          </w:tcPr>
          <w:p w:rsidR="002D551D" w:rsidRDefault="000F52A6">
            <w:pPr>
              <w:rPr>
                <w:lang w:val="pt-BR"/>
              </w:rPr>
            </w:pPr>
            <w:r>
              <w:rPr>
                <w:lang w:val="pt-BR"/>
              </w:rPr>
              <w:t>8</w:t>
            </w:r>
          </w:p>
        </w:tc>
      </w:tr>
      <w:tr w:rsidR="002D551D">
        <w:tc>
          <w:tcPr>
            <w:tcW w:w="0" w:type="auto"/>
            <w:shd w:val="clear" w:color="auto" w:fill="98FB98"/>
          </w:tcPr>
          <w:p w:rsidR="002D551D" w:rsidRDefault="000F52A6">
            <w:r>
              <w:rPr>
                <w:rStyle w:val="SegmentID"/>
              </w:rPr>
              <w:t>2054</w:t>
            </w:r>
            <w:r>
              <w:rPr>
                <w:rStyle w:val="TransUnitID"/>
              </w:rPr>
              <w:t>4ca48e57-8e13-4439-80bc-dd311cada724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w:t>
            </w:r>
          </w:p>
        </w:tc>
        <w:tc>
          <w:tcPr>
            <w:tcW w:w="0" w:type="auto"/>
            <w:shd w:val="clear" w:color="auto" w:fill="98FB98"/>
          </w:tcPr>
          <w:p w:rsidR="002D551D" w:rsidRDefault="000F52A6">
            <w:pPr>
              <w:rPr>
                <w:lang w:val="pt-BR"/>
              </w:rPr>
            </w:pPr>
            <w:r>
              <w:rPr>
                <w:lang w:val="pt-BR"/>
              </w:rPr>
              <w:t>22%</w:t>
            </w:r>
          </w:p>
        </w:tc>
      </w:tr>
      <w:tr w:rsidR="002D551D">
        <w:tc>
          <w:tcPr>
            <w:tcW w:w="0" w:type="auto"/>
            <w:shd w:val="clear" w:color="auto" w:fill="98FB98"/>
          </w:tcPr>
          <w:p w:rsidR="002D551D" w:rsidRDefault="000F52A6">
            <w:r>
              <w:rPr>
                <w:rStyle w:val="SegmentID"/>
              </w:rPr>
              <w:t>2055</w:t>
            </w:r>
            <w:r>
              <w:rPr>
                <w:rStyle w:val="TransUnitID"/>
              </w:rPr>
              <w:t>807aae2a-20fb-4094-b871-c54c0714e6b4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2056</w:t>
            </w:r>
            <w:r>
              <w:rPr>
                <w:rStyle w:val="TransUnitID"/>
              </w:rPr>
              <w:t>62ae4ce9-b8af-402b-bd53-a09e4587928b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19%</w:t>
            </w:r>
          </w:p>
        </w:tc>
        <w:tc>
          <w:tcPr>
            <w:tcW w:w="0" w:type="auto"/>
            <w:shd w:val="clear" w:color="auto" w:fill="98FB98"/>
          </w:tcPr>
          <w:p w:rsidR="002D551D" w:rsidRDefault="000F52A6">
            <w:pPr>
              <w:rPr>
                <w:lang w:val="pt-BR"/>
              </w:rPr>
            </w:pPr>
            <w:r>
              <w:rPr>
                <w:lang w:val="pt-BR"/>
              </w:rPr>
              <w:t>19%</w:t>
            </w:r>
          </w:p>
        </w:tc>
      </w:tr>
      <w:tr w:rsidR="002D551D">
        <w:tc>
          <w:tcPr>
            <w:tcW w:w="0" w:type="auto"/>
            <w:shd w:val="clear" w:color="auto" w:fill="98FB98"/>
          </w:tcPr>
          <w:p w:rsidR="002D551D" w:rsidRDefault="000F52A6">
            <w:r>
              <w:rPr>
                <w:rStyle w:val="SegmentID"/>
              </w:rPr>
              <w:t>2057</w:t>
            </w:r>
            <w:r>
              <w:rPr>
                <w:rStyle w:val="TransUnitID"/>
              </w:rPr>
              <w:t>398f6f87-1fde-475d-8297-631bf86299ae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w:t>
            </w:r>
          </w:p>
        </w:tc>
        <w:tc>
          <w:tcPr>
            <w:tcW w:w="0" w:type="auto"/>
            <w:shd w:val="clear" w:color="auto" w:fill="98FB98"/>
          </w:tcPr>
          <w:p w:rsidR="002D551D" w:rsidRDefault="000F52A6">
            <w:pPr>
              <w:rPr>
                <w:lang w:val="pt-BR"/>
              </w:rPr>
            </w:pPr>
            <w:r>
              <w:rPr>
                <w:lang w:val="pt-BR"/>
              </w:rPr>
              <w:t>9</w:t>
            </w:r>
          </w:p>
        </w:tc>
      </w:tr>
      <w:tr w:rsidR="002D551D">
        <w:tc>
          <w:tcPr>
            <w:tcW w:w="0" w:type="auto"/>
            <w:shd w:val="clear" w:color="auto" w:fill="98FB98"/>
          </w:tcPr>
          <w:p w:rsidR="002D551D" w:rsidRDefault="000F52A6">
            <w:r>
              <w:rPr>
                <w:rStyle w:val="SegmentID"/>
              </w:rPr>
              <w:t>2058</w:t>
            </w:r>
            <w:r>
              <w:rPr>
                <w:rStyle w:val="TransUnitID"/>
              </w:rPr>
              <w:t>41276e16-06c0-4767-b6d5-d97f4e4df9e3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w:t>
            </w:r>
          </w:p>
        </w:tc>
        <w:tc>
          <w:tcPr>
            <w:tcW w:w="0" w:type="auto"/>
            <w:shd w:val="clear" w:color="auto" w:fill="98FB98"/>
          </w:tcPr>
          <w:p w:rsidR="002D551D" w:rsidRDefault="000F52A6">
            <w:pPr>
              <w:rPr>
                <w:lang w:val="pt-BR"/>
              </w:rPr>
            </w:pPr>
            <w:r>
              <w:rPr>
                <w:lang w:val="pt-BR"/>
              </w:rPr>
              <w:t>11</w:t>
            </w:r>
          </w:p>
        </w:tc>
      </w:tr>
      <w:tr w:rsidR="002D551D">
        <w:tc>
          <w:tcPr>
            <w:tcW w:w="0" w:type="auto"/>
            <w:shd w:val="clear" w:color="auto" w:fill="98FB98"/>
          </w:tcPr>
          <w:p w:rsidR="002D551D" w:rsidRDefault="000F52A6">
            <w:r>
              <w:rPr>
                <w:rStyle w:val="SegmentID"/>
              </w:rPr>
              <w:t>2059</w:t>
            </w:r>
            <w:r>
              <w:rPr>
                <w:rStyle w:val="TransUnitID"/>
              </w:rPr>
              <w:t>7d38cad1-3508-48ba-b70d-62e9</w:t>
            </w:r>
            <w:r>
              <w:rPr>
                <w:rStyle w:val="TransUnitID"/>
              </w:rPr>
              <w:t>6817e4c3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w:t>
            </w:r>
          </w:p>
        </w:tc>
        <w:tc>
          <w:tcPr>
            <w:tcW w:w="0" w:type="auto"/>
            <w:shd w:val="clear" w:color="auto" w:fill="98FB98"/>
          </w:tcPr>
          <w:p w:rsidR="002D551D" w:rsidRDefault="000F52A6">
            <w:pPr>
              <w:rPr>
                <w:lang w:val="pt-BR"/>
              </w:rPr>
            </w:pPr>
            <w:r>
              <w:rPr>
                <w:lang w:val="pt-BR"/>
              </w:rPr>
              <w:t>9</w:t>
            </w:r>
          </w:p>
        </w:tc>
      </w:tr>
      <w:tr w:rsidR="002D551D">
        <w:tc>
          <w:tcPr>
            <w:tcW w:w="0" w:type="auto"/>
            <w:shd w:val="clear" w:color="auto" w:fill="98FB98"/>
          </w:tcPr>
          <w:p w:rsidR="002D551D" w:rsidRDefault="000F52A6">
            <w:r>
              <w:rPr>
                <w:rStyle w:val="SegmentID"/>
              </w:rPr>
              <w:t>2060</w:t>
            </w:r>
            <w:r>
              <w:rPr>
                <w:rStyle w:val="TransUnitID"/>
              </w:rPr>
              <w:t>45e4ca6b-8f3c-44f9-ac21-7e917339f81b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24%</w:t>
            </w:r>
          </w:p>
        </w:tc>
        <w:tc>
          <w:tcPr>
            <w:tcW w:w="0" w:type="auto"/>
            <w:shd w:val="clear" w:color="auto" w:fill="98FB98"/>
          </w:tcPr>
          <w:p w:rsidR="002D551D" w:rsidRDefault="000F52A6">
            <w:pPr>
              <w:rPr>
                <w:lang w:val="pt-BR"/>
              </w:rPr>
            </w:pPr>
            <w:r>
              <w:rPr>
                <w:lang w:val="pt-BR"/>
              </w:rPr>
              <w:t>24%</w:t>
            </w:r>
          </w:p>
        </w:tc>
      </w:tr>
      <w:tr w:rsidR="002D551D">
        <w:tc>
          <w:tcPr>
            <w:tcW w:w="0" w:type="auto"/>
            <w:shd w:val="clear" w:color="auto" w:fill="98FB98"/>
          </w:tcPr>
          <w:p w:rsidR="002D551D" w:rsidRDefault="000F52A6">
            <w:r>
              <w:rPr>
                <w:rStyle w:val="SegmentID"/>
              </w:rPr>
              <w:t>2061</w:t>
            </w:r>
            <w:r>
              <w:rPr>
                <w:rStyle w:val="TransUnitID"/>
              </w:rPr>
              <w:t>f8f8452e-2d6d-470a-9433-f66442a928f8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w:t>
            </w:r>
          </w:p>
        </w:tc>
        <w:tc>
          <w:tcPr>
            <w:tcW w:w="0" w:type="auto"/>
            <w:shd w:val="clear" w:color="auto" w:fill="98FB98"/>
          </w:tcPr>
          <w:p w:rsidR="002D551D" w:rsidRDefault="000F52A6">
            <w:pPr>
              <w:rPr>
                <w:lang w:val="pt-BR"/>
              </w:rPr>
            </w:pPr>
            <w:r>
              <w:rPr>
                <w:lang w:val="pt-BR"/>
              </w:rPr>
              <w:t>22%</w:t>
            </w:r>
          </w:p>
        </w:tc>
      </w:tr>
      <w:tr w:rsidR="002D551D">
        <w:tc>
          <w:tcPr>
            <w:tcW w:w="0" w:type="auto"/>
            <w:shd w:val="clear" w:color="auto" w:fill="98FB98"/>
          </w:tcPr>
          <w:p w:rsidR="002D551D" w:rsidRDefault="000F52A6">
            <w:r>
              <w:rPr>
                <w:rStyle w:val="SegmentID"/>
              </w:rPr>
              <w:t>2062</w:t>
            </w:r>
            <w:r>
              <w:rPr>
                <w:rStyle w:val="TransUnitID"/>
              </w:rPr>
              <w:t>61e85e74-af26-4f56-9927-c7cd36fb6a86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21%</w:t>
            </w:r>
          </w:p>
        </w:tc>
        <w:tc>
          <w:tcPr>
            <w:tcW w:w="0" w:type="auto"/>
            <w:shd w:val="clear" w:color="auto" w:fill="98FB98"/>
          </w:tcPr>
          <w:p w:rsidR="002D551D" w:rsidRDefault="000F52A6">
            <w:pPr>
              <w:rPr>
                <w:lang w:val="pt-BR"/>
              </w:rPr>
            </w:pPr>
            <w:r>
              <w:rPr>
                <w:lang w:val="pt-BR"/>
              </w:rPr>
              <w:t>21%</w:t>
            </w:r>
          </w:p>
        </w:tc>
      </w:tr>
      <w:tr w:rsidR="002D551D">
        <w:tc>
          <w:tcPr>
            <w:tcW w:w="0" w:type="auto"/>
            <w:shd w:val="clear" w:color="auto" w:fill="98FB98"/>
          </w:tcPr>
          <w:p w:rsidR="002D551D" w:rsidRDefault="000F52A6">
            <w:r>
              <w:rPr>
                <w:rStyle w:val="SegmentID"/>
              </w:rPr>
              <w:t>2063</w:t>
            </w:r>
            <w:r>
              <w:rPr>
                <w:rStyle w:val="TransUnitID"/>
              </w:rPr>
              <w:t>f98064e6-f8d2-42af-85ef-bc562d55a705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2064</w:t>
            </w:r>
            <w:r>
              <w:rPr>
                <w:rStyle w:val="TransUnitID"/>
              </w:rPr>
              <w:t>d9856b4f-8afb-44c9-951b-a0211c343399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2065</w:t>
            </w:r>
            <w:r>
              <w:rPr>
                <w:rStyle w:val="TransUnitID"/>
              </w:rPr>
              <w:t>c93f579f-d84d-4fac-b2e9-352be1e3bf4f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2066</w:t>
            </w:r>
            <w:r>
              <w:rPr>
                <w:rStyle w:val="TransUnitID"/>
              </w:rPr>
              <w:t>58b71dfd-86d4-47d5-b4b7-a380b303d106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w:t>
            </w:r>
          </w:p>
        </w:tc>
        <w:tc>
          <w:tcPr>
            <w:tcW w:w="0" w:type="auto"/>
            <w:shd w:val="clear" w:color="auto" w:fill="98FB98"/>
          </w:tcPr>
          <w:p w:rsidR="002D551D" w:rsidRDefault="000F52A6">
            <w:pPr>
              <w:rPr>
                <w:lang w:val="pt-BR"/>
              </w:rPr>
            </w:pPr>
            <w:r>
              <w:rPr>
                <w:lang w:val="pt-BR"/>
              </w:rPr>
              <w:t>26%</w:t>
            </w:r>
          </w:p>
        </w:tc>
      </w:tr>
      <w:tr w:rsidR="002D551D">
        <w:tc>
          <w:tcPr>
            <w:tcW w:w="0" w:type="auto"/>
            <w:shd w:val="clear" w:color="auto" w:fill="98FB98"/>
          </w:tcPr>
          <w:p w:rsidR="002D551D" w:rsidRDefault="000F52A6">
            <w:r>
              <w:rPr>
                <w:rStyle w:val="SegmentID"/>
              </w:rPr>
              <w:t>2067</w:t>
            </w:r>
            <w:r>
              <w:rPr>
                <w:rStyle w:val="TransUnitID"/>
              </w:rPr>
              <w:t>11897461-ae84-442a-85b1-fbcbe51dc43b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24%</w:t>
            </w:r>
          </w:p>
        </w:tc>
        <w:tc>
          <w:tcPr>
            <w:tcW w:w="0" w:type="auto"/>
            <w:shd w:val="clear" w:color="auto" w:fill="98FB98"/>
          </w:tcPr>
          <w:p w:rsidR="002D551D" w:rsidRDefault="000F52A6">
            <w:pPr>
              <w:rPr>
                <w:lang w:val="pt-BR"/>
              </w:rPr>
            </w:pPr>
            <w:r>
              <w:rPr>
                <w:lang w:val="pt-BR"/>
              </w:rPr>
              <w:t>24%</w:t>
            </w:r>
          </w:p>
        </w:tc>
      </w:tr>
      <w:tr w:rsidR="002D551D">
        <w:tc>
          <w:tcPr>
            <w:tcW w:w="0" w:type="auto"/>
            <w:shd w:val="clear" w:color="auto" w:fill="98FB98"/>
          </w:tcPr>
          <w:p w:rsidR="002D551D" w:rsidRDefault="000F52A6">
            <w:r>
              <w:rPr>
                <w:rStyle w:val="SegmentID"/>
              </w:rPr>
              <w:t>2068</w:t>
            </w:r>
            <w:r>
              <w:rPr>
                <w:rStyle w:val="TransUnitID"/>
              </w:rPr>
              <w:t>0655b2e0-1444-4b08-b896-dadad963bc12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23%</w:t>
            </w:r>
          </w:p>
        </w:tc>
        <w:tc>
          <w:tcPr>
            <w:tcW w:w="0" w:type="auto"/>
            <w:shd w:val="clear" w:color="auto" w:fill="98FB98"/>
          </w:tcPr>
          <w:p w:rsidR="002D551D" w:rsidRDefault="000F52A6">
            <w:pPr>
              <w:rPr>
                <w:lang w:val="pt-BR"/>
              </w:rPr>
            </w:pPr>
            <w:r>
              <w:rPr>
                <w:lang w:val="pt-BR"/>
              </w:rPr>
              <w:t>23%</w:t>
            </w:r>
          </w:p>
        </w:tc>
      </w:tr>
      <w:tr w:rsidR="002D551D">
        <w:tc>
          <w:tcPr>
            <w:tcW w:w="0" w:type="auto"/>
            <w:shd w:val="clear" w:color="auto" w:fill="98FB98"/>
          </w:tcPr>
          <w:p w:rsidR="002D551D" w:rsidRDefault="000F52A6">
            <w:r>
              <w:rPr>
                <w:rStyle w:val="SegmentID"/>
              </w:rPr>
              <w:t>2069</w:t>
            </w:r>
            <w:r>
              <w:rPr>
                <w:rStyle w:val="TransUnitID"/>
              </w:rPr>
              <w:t>7ad81cc8-8e95-4d92-a92f-51b5a2e2852e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w:t>
            </w:r>
          </w:p>
        </w:tc>
        <w:tc>
          <w:tcPr>
            <w:tcW w:w="0" w:type="auto"/>
            <w:shd w:val="clear" w:color="auto" w:fill="98FB98"/>
          </w:tcPr>
          <w:p w:rsidR="002D551D" w:rsidRDefault="000F52A6">
            <w:pPr>
              <w:rPr>
                <w:lang w:val="pt-BR"/>
              </w:rPr>
            </w:pPr>
            <w:r>
              <w:rPr>
                <w:lang w:val="pt-BR"/>
              </w:rPr>
              <w:t>11</w:t>
            </w:r>
          </w:p>
        </w:tc>
      </w:tr>
      <w:tr w:rsidR="002D551D">
        <w:tc>
          <w:tcPr>
            <w:tcW w:w="0" w:type="auto"/>
            <w:shd w:val="clear" w:color="auto" w:fill="98FB98"/>
          </w:tcPr>
          <w:p w:rsidR="002D551D" w:rsidRDefault="000F52A6">
            <w:r>
              <w:rPr>
                <w:rStyle w:val="SegmentID"/>
              </w:rPr>
              <w:t>2070</w:t>
            </w:r>
            <w:r>
              <w:rPr>
                <w:rStyle w:val="TransUnitID"/>
              </w:rPr>
              <w:t>0fa3a77e-1e0f-4b78-8054-1a5bd4f1202c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w:t>
            </w:r>
          </w:p>
        </w:tc>
        <w:tc>
          <w:tcPr>
            <w:tcW w:w="0" w:type="auto"/>
            <w:shd w:val="clear" w:color="auto" w:fill="98FB98"/>
          </w:tcPr>
          <w:p w:rsidR="002D551D" w:rsidRDefault="000F52A6">
            <w:pPr>
              <w:rPr>
                <w:lang w:val="pt-BR"/>
              </w:rPr>
            </w:pPr>
            <w:r>
              <w:rPr>
                <w:lang w:val="pt-BR"/>
              </w:rPr>
              <w:t>13</w:t>
            </w:r>
          </w:p>
        </w:tc>
      </w:tr>
      <w:tr w:rsidR="002D551D">
        <w:tc>
          <w:tcPr>
            <w:tcW w:w="0" w:type="auto"/>
            <w:shd w:val="clear" w:color="auto" w:fill="98FB98"/>
          </w:tcPr>
          <w:p w:rsidR="002D551D" w:rsidRDefault="000F52A6">
            <w:r>
              <w:rPr>
                <w:rStyle w:val="SegmentID"/>
              </w:rPr>
              <w:t>2071</w:t>
            </w:r>
            <w:r>
              <w:rPr>
                <w:rStyle w:val="TransUnitID"/>
              </w:rPr>
              <w:t>21dfd205-66ae-479a-80c2-5c962ab8f826</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11</w:t>
            </w:r>
          </w:p>
        </w:tc>
        <w:tc>
          <w:tcPr>
            <w:tcW w:w="0" w:type="auto"/>
            <w:shd w:val="clear" w:color="auto" w:fill="98FB98"/>
          </w:tcPr>
          <w:p w:rsidR="002D551D" w:rsidRDefault="000F52A6">
            <w:pPr>
              <w:rPr>
                <w:lang w:val="pt-BR"/>
              </w:rPr>
            </w:pPr>
            <w:r>
              <w:rPr>
                <w:lang w:val="pt-BR"/>
              </w:rPr>
              <w:t>11</w:t>
            </w:r>
          </w:p>
        </w:tc>
      </w:tr>
      <w:tr w:rsidR="002D551D">
        <w:tc>
          <w:tcPr>
            <w:tcW w:w="0" w:type="auto"/>
            <w:shd w:val="clear" w:color="auto" w:fill="98FB98"/>
          </w:tcPr>
          <w:p w:rsidR="002D551D" w:rsidRDefault="000F52A6">
            <w:r>
              <w:rPr>
                <w:rStyle w:val="SegmentID"/>
              </w:rPr>
              <w:t>2072</w:t>
            </w:r>
            <w:r>
              <w:rPr>
                <w:rStyle w:val="TransUnitID"/>
              </w:rPr>
              <w:t>6d273e53-5f15-45cf-9ff0-5ac16209e000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29%</w:t>
            </w:r>
          </w:p>
        </w:tc>
        <w:tc>
          <w:tcPr>
            <w:tcW w:w="0" w:type="auto"/>
            <w:shd w:val="clear" w:color="auto" w:fill="98FB98"/>
          </w:tcPr>
          <w:p w:rsidR="002D551D" w:rsidRDefault="000F52A6">
            <w:pPr>
              <w:rPr>
                <w:lang w:val="pt-BR"/>
              </w:rPr>
            </w:pPr>
            <w:r>
              <w:rPr>
                <w:lang w:val="pt-BR"/>
              </w:rPr>
              <w:t>29%</w:t>
            </w:r>
          </w:p>
        </w:tc>
      </w:tr>
      <w:tr w:rsidR="002D551D">
        <w:tc>
          <w:tcPr>
            <w:tcW w:w="0" w:type="auto"/>
            <w:shd w:val="clear" w:color="auto" w:fill="98FB98"/>
          </w:tcPr>
          <w:p w:rsidR="002D551D" w:rsidRDefault="000F52A6">
            <w:r>
              <w:rPr>
                <w:rStyle w:val="SegmentID"/>
              </w:rPr>
              <w:t>2073</w:t>
            </w:r>
            <w:r>
              <w:rPr>
                <w:rStyle w:val="TransUnitID"/>
              </w:rPr>
              <w:t>1415db0e-0559-4608-a953-1a4eb5406317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27%</w:t>
            </w:r>
          </w:p>
        </w:tc>
        <w:tc>
          <w:tcPr>
            <w:tcW w:w="0" w:type="auto"/>
            <w:shd w:val="clear" w:color="auto" w:fill="98FB98"/>
          </w:tcPr>
          <w:p w:rsidR="002D551D" w:rsidRDefault="000F52A6">
            <w:pPr>
              <w:rPr>
                <w:lang w:val="pt-BR"/>
              </w:rPr>
            </w:pPr>
            <w:r>
              <w:rPr>
                <w:lang w:val="pt-BR"/>
              </w:rPr>
              <w:t>27%</w:t>
            </w:r>
          </w:p>
        </w:tc>
      </w:tr>
      <w:tr w:rsidR="002D551D">
        <w:tc>
          <w:tcPr>
            <w:tcW w:w="0" w:type="auto"/>
            <w:shd w:val="clear" w:color="auto" w:fill="98FB98"/>
          </w:tcPr>
          <w:p w:rsidR="002D551D" w:rsidRDefault="000F52A6">
            <w:r>
              <w:rPr>
                <w:rStyle w:val="SegmentID"/>
              </w:rPr>
              <w:t>2074</w:t>
            </w:r>
            <w:r>
              <w:rPr>
                <w:rStyle w:val="TransUnitID"/>
              </w:rPr>
              <w:t>71fc266a-6819-440e-8309-555d99c59d8a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w:t>
            </w:r>
          </w:p>
        </w:tc>
        <w:tc>
          <w:tcPr>
            <w:tcW w:w="0" w:type="auto"/>
            <w:shd w:val="clear" w:color="auto" w:fill="98FB98"/>
          </w:tcPr>
          <w:p w:rsidR="002D551D" w:rsidRDefault="000F52A6">
            <w:pPr>
              <w:rPr>
                <w:lang w:val="pt-BR"/>
              </w:rPr>
            </w:pPr>
            <w:r>
              <w:rPr>
                <w:lang w:val="pt-BR"/>
              </w:rPr>
              <w:t>26%</w:t>
            </w:r>
          </w:p>
        </w:tc>
      </w:tr>
      <w:tr w:rsidR="002D551D">
        <w:tc>
          <w:tcPr>
            <w:tcW w:w="0" w:type="auto"/>
            <w:shd w:val="clear" w:color="auto" w:fill="98FB98"/>
          </w:tcPr>
          <w:p w:rsidR="002D551D" w:rsidRDefault="000F52A6">
            <w:r>
              <w:rPr>
                <w:rStyle w:val="SegmentID"/>
              </w:rPr>
              <w:t>2075</w:t>
            </w:r>
            <w:r>
              <w:rPr>
                <w:rStyle w:val="TransUnitID"/>
              </w:rPr>
              <w:t>eb1bf4f0-028b-4d7f-a1a2-658557984f9d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2076</w:t>
            </w:r>
            <w:r>
              <w:rPr>
                <w:rStyle w:val="TransUnitID"/>
              </w:rPr>
              <w:t>53876e71-7df3-4bff-9d54-86e2a5144e31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w:t>
            </w:r>
          </w:p>
        </w:tc>
        <w:tc>
          <w:tcPr>
            <w:tcW w:w="0" w:type="auto"/>
            <w:shd w:val="clear" w:color="auto" w:fill="98FB98"/>
          </w:tcPr>
          <w:p w:rsidR="002D551D" w:rsidRDefault="000F52A6">
            <w:pPr>
              <w:rPr>
                <w:lang w:val="pt-BR"/>
              </w:rPr>
            </w:pPr>
            <w:r>
              <w:rPr>
                <w:lang w:val="pt-BR"/>
              </w:rPr>
              <w:t>14</w:t>
            </w:r>
          </w:p>
        </w:tc>
      </w:tr>
      <w:tr w:rsidR="002D551D">
        <w:tc>
          <w:tcPr>
            <w:tcW w:w="0" w:type="auto"/>
            <w:shd w:val="clear" w:color="auto" w:fill="98FB98"/>
          </w:tcPr>
          <w:p w:rsidR="002D551D" w:rsidRDefault="000F52A6">
            <w:r>
              <w:rPr>
                <w:rStyle w:val="SegmentID"/>
              </w:rPr>
              <w:t>2077</w:t>
            </w:r>
            <w:r>
              <w:rPr>
                <w:rStyle w:val="TransUnitID"/>
              </w:rPr>
              <w:t>a39d874c-ed8a-4872-8119-048f03e36a07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2078</w:t>
            </w:r>
            <w:r>
              <w:rPr>
                <w:rStyle w:val="TransUnitID"/>
              </w:rPr>
              <w:t>9b09e241-93da-4f1a-87ad-42a4392e0c3a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32%</w:t>
            </w:r>
          </w:p>
        </w:tc>
        <w:tc>
          <w:tcPr>
            <w:tcW w:w="0" w:type="auto"/>
            <w:shd w:val="clear" w:color="auto" w:fill="98FB98"/>
          </w:tcPr>
          <w:p w:rsidR="002D551D" w:rsidRDefault="000F52A6">
            <w:pPr>
              <w:rPr>
                <w:lang w:val="pt-BR"/>
              </w:rPr>
            </w:pPr>
            <w:r>
              <w:rPr>
                <w:lang w:val="pt-BR"/>
              </w:rPr>
              <w:t>32%</w:t>
            </w:r>
          </w:p>
        </w:tc>
      </w:tr>
      <w:tr w:rsidR="002D551D">
        <w:tc>
          <w:tcPr>
            <w:tcW w:w="0" w:type="auto"/>
            <w:shd w:val="clear" w:color="auto" w:fill="98FB98"/>
          </w:tcPr>
          <w:p w:rsidR="002D551D" w:rsidRDefault="000F52A6">
            <w:r>
              <w:rPr>
                <w:rStyle w:val="SegmentID"/>
              </w:rPr>
              <w:t>2079</w:t>
            </w:r>
            <w:r>
              <w:rPr>
                <w:rStyle w:val="TransUnitID"/>
              </w:rPr>
              <w:t>b07cd26d-16dc-4b46-9d88-6efe84729822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2080</w:t>
            </w:r>
            <w:r>
              <w:rPr>
                <w:rStyle w:val="TransUnitID"/>
              </w:rPr>
              <w:t>c797bfe6-9b7b-4ad3-a024-f51d9b9ea3b3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29%</w:t>
            </w:r>
          </w:p>
        </w:tc>
        <w:tc>
          <w:tcPr>
            <w:tcW w:w="0" w:type="auto"/>
            <w:shd w:val="clear" w:color="auto" w:fill="98FB98"/>
          </w:tcPr>
          <w:p w:rsidR="002D551D" w:rsidRDefault="000F52A6">
            <w:pPr>
              <w:rPr>
                <w:lang w:val="pt-BR"/>
              </w:rPr>
            </w:pPr>
            <w:r>
              <w:rPr>
                <w:lang w:val="pt-BR"/>
              </w:rPr>
              <w:t>29%</w:t>
            </w:r>
          </w:p>
        </w:tc>
      </w:tr>
      <w:tr w:rsidR="002D551D">
        <w:tc>
          <w:tcPr>
            <w:tcW w:w="0" w:type="auto"/>
            <w:shd w:val="clear" w:color="auto" w:fill="98FB98"/>
          </w:tcPr>
          <w:p w:rsidR="002D551D" w:rsidRDefault="000F52A6">
            <w:r>
              <w:rPr>
                <w:rStyle w:val="SegmentID"/>
              </w:rPr>
              <w:lastRenderedPageBreak/>
              <w:t>2081</w:t>
            </w:r>
            <w:r>
              <w:rPr>
                <w:rStyle w:val="TransUnitID"/>
              </w:rPr>
              <w:t>85f1bb88-6967-41f0-9617-c5cfae786c4e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w:t>
            </w:r>
          </w:p>
        </w:tc>
        <w:tc>
          <w:tcPr>
            <w:tcW w:w="0" w:type="auto"/>
            <w:shd w:val="clear" w:color="auto" w:fill="98FB98"/>
          </w:tcPr>
          <w:p w:rsidR="002D551D" w:rsidRDefault="000F52A6">
            <w:pPr>
              <w:rPr>
                <w:lang w:val="pt-BR"/>
              </w:rPr>
            </w:pPr>
            <w:r>
              <w:rPr>
                <w:lang w:val="pt-BR"/>
              </w:rPr>
              <w:t>13</w:t>
            </w:r>
          </w:p>
        </w:tc>
      </w:tr>
      <w:tr w:rsidR="002D551D">
        <w:tc>
          <w:tcPr>
            <w:tcW w:w="0" w:type="auto"/>
            <w:shd w:val="clear" w:color="auto" w:fill="98FB98"/>
          </w:tcPr>
          <w:p w:rsidR="002D551D" w:rsidRDefault="000F52A6">
            <w:r>
              <w:rPr>
                <w:rStyle w:val="SegmentID"/>
              </w:rPr>
              <w:t>2082</w:t>
            </w:r>
            <w:r>
              <w:rPr>
                <w:rStyle w:val="TransUnitID"/>
              </w:rPr>
              <w:t>bcfea661-f2c5-4865-bad6-f3c0e713591c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2083</w:t>
            </w:r>
            <w:r>
              <w:rPr>
                <w:rStyle w:val="TransUnitID"/>
              </w:rPr>
              <w:t>a3c45ecb-d4c2-411d-9a33-7a9e341e41df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w:t>
            </w:r>
          </w:p>
        </w:tc>
        <w:tc>
          <w:tcPr>
            <w:tcW w:w="0" w:type="auto"/>
            <w:shd w:val="clear" w:color="auto" w:fill="98FB98"/>
          </w:tcPr>
          <w:p w:rsidR="002D551D" w:rsidRDefault="000F52A6">
            <w:pPr>
              <w:rPr>
                <w:lang w:val="pt-BR"/>
              </w:rPr>
            </w:pPr>
            <w:r>
              <w:rPr>
                <w:lang w:val="pt-BR"/>
              </w:rPr>
              <w:t>13</w:t>
            </w:r>
          </w:p>
        </w:tc>
      </w:tr>
      <w:tr w:rsidR="002D551D">
        <w:tc>
          <w:tcPr>
            <w:tcW w:w="0" w:type="auto"/>
            <w:shd w:val="clear" w:color="auto" w:fill="98FB98"/>
          </w:tcPr>
          <w:p w:rsidR="002D551D" w:rsidRDefault="000F52A6">
            <w:r>
              <w:rPr>
                <w:rStyle w:val="SegmentID"/>
              </w:rPr>
              <w:t>2084</w:t>
            </w:r>
            <w:r>
              <w:rPr>
                <w:rStyle w:val="TransUnitID"/>
              </w:rPr>
              <w:t>8641de0b-af16-4b76-9b89-28e9ac1d33db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2085</w:t>
            </w:r>
            <w:r>
              <w:rPr>
                <w:rStyle w:val="TransUnitID"/>
              </w:rPr>
              <w:t>0245affa-127f-476d-8d3a-d65b957cf6da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33%</w:t>
            </w:r>
          </w:p>
        </w:tc>
        <w:tc>
          <w:tcPr>
            <w:tcW w:w="0" w:type="auto"/>
            <w:shd w:val="clear" w:color="auto" w:fill="98FB98"/>
          </w:tcPr>
          <w:p w:rsidR="002D551D" w:rsidRDefault="000F52A6">
            <w:pPr>
              <w:rPr>
                <w:lang w:val="pt-BR"/>
              </w:rPr>
            </w:pPr>
            <w:r>
              <w:rPr>
                <w:lang w:val="pt-BR"/>
              </w:rPr>
              <w:t>33%</w:t>
            </w:r>
          </w:p>
        </w:tc>
      </w:tr>
      <w:tr w:rsidR="002D551D">
        <w:tc>
          <w:tcPr>
            <w:tcW w:w="0" w:type="auto"/>
            <w:shd w:val="clear" w:color="auto" w:fill="98FB98"/>
          </w:tcPr>
          <w:p w:rsidR="002D551D" w:rsidRDefault="000F52A6">
            <w:r>
              <w:rPr>
                <w:rStyle w:val="SegmentID"/>
              </w:rPr>
              <w:t>2086</w:t>
            </w:r>
            <w:r>
              <w:rPr>
                <w:rStyle w:val="TransUnitID"/>
              </w:rPr>
              <w:t>6e55577b-fcf9-406f-9a10-6167194d83b4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32%</w:t>
            </w:r>
          </w:p>
        </w:tc>
        <w:tc>
          <w:tcPr>
            <w:tcW w:w="0" w:type="auto"/>
            <w:shd w:val="clear" w:color="auto" w:fill="98FB98"/>
          </w:tcPr>
          <w:p w:rsidR="002D551D" w:rsidRDefault="000F52A6">
            <w:pPr>
              <w:rPr>
                <w:lang w:val="pt-BR"/>
              </w:rPr>
            </w:pPr>
            <w:r>
              <w:rPr>
                <w:lang w:val="pt-BR"/>
              </w:rPr>
              <w:t>32%</w:t>
            </w:r>
          </w:p>
        </w:tc>
      </w:tr>
      <w:tr w:rsidR="002D551D">
        <w:tc>
          <w:tcPr>
            <w:tcW w:w="0" w:type="auto"/>
            <w:shd w:val="clear" w:color="auto" w:fill="98FB98"/>
          </w:tcPr>
          <w:p w:rsidR="002D551D" w:rsidRDefault="000F52A6">
            <w:r>
              <w:rPr>
                <w:rStyle w:val="SegmentID"/>
              </w:rPr>
              <w:t>2087</w:t>
            </w:r>
            <w:r>
              <w:rPr>
                <w:rStyle w:val="TransUnitID"/>
              </w:rPr>
              <w:t>c5dbe1ca-a41c-4a22-a046-f6075505386c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w:t>
            </w:r>
          </w:p>
        </w:tc>
        <w:tc>
          <w:tcPr>
            <w:tcW w:w="0" w:type="auto"/>
            <w:shd w:val="clear" w:color="auto" w:fill="98FB98"/>
          </w:tcPr>
          <w:p w:rsidR="002D551D" w:rsidRDefault="000F52A6">
            <w:pPr>
              <w:rPr>
                <w:lang w:val="pt-BR"/>
              </w:rPr>
            </w:pPr>
            <w:r>
              <w:rPr>
                <w:lang w:val="pt-BR"/>
              </w:rPr>
              <w:t>14</w:t>
            </w:r>
          </w:p>
        </w:tc>
      </w:tr>
      <w:tr w:rsidR="002D551D">
        <w:tc>
          <w:tcPr>
            <w:tcW w:w="0" w:type="auto"/>
            <w:shd w:val="clear" w:color="auto" w:fill="98FB98"/>
          </w:tcPr>
          <w:p w:rsidR="002D551D" w:rsidRDefault="000F52A6">
            <w:r>
              <w:rPr>
                <w:rStyle w:val="SegmentID"/>
              </w:rPr>
              <w:t>2088</w:t>
            </w:r>
            <w:r>
              <w:rPr>
                <w:rStyle w:val="TransUnitID"/>
              </w:rPr>
              <w:t>d301dd74-8ebc-4b5d-a748-b401075f8c7c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2089</w:t>
            </w:r>
            <w:r>
              <w:rPr>
                <w:rStyle w:val="TransUnitID"/>
              </w:rPr>
              <w:t>209272e7-c1fb-4d30-a1c9-81f311e565d3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w:t>
            </w:r>
          </w:p>
        </w:tc>
        <w:tc>
          <w:tcPr>
            <w:tcW w:w="0" w:type="auto"/>
            <w:shd w:val="clear" w:color="auto" w:fill="98FB98"/>
          </w:tcPr>
          <w:p w:rsidR="002D551D" w:rsidRDefault="000F52A6">
            <w:pPr>
              <w:rPr>
                <w:lang w:val="pt-BR"/>
              </w:rPr>
            </w:pPr>
            <w:r>
              <w:rPr>
                <w:lang w:val="pt-BR"/>
              </w:rPr>
              <w:t>14</w:t>
            </w:r>
          </w:p>
        </w:tc>
      </w:tr>
      <w:tr w:rsidR="002D551D">
        <w:tc>
          <w:tcPr>
            <w:tcW w:w="0" w:type="auto"/>
            <w:shd w:val="clear" w:color="auto" w:fill="98FB98"/>
          </w:tcPr>
          <w:p w:rsidR="002D551D" w:rsidRDefault="000F52A6">
            <w:r>
              <w:rPr>
                <w:rStyle w:val="SegmentID"/>
              </w:rPr>
              <w:t>2090</w:t>
            </w:r>
            <w:r>
              <w:rPr>
                <w:rStyle w:val="TransUnitID"/>
              </w:rPr>
              <w:t>7c30da97-21d2-4b4d-9314-1c479611c124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w:t>
            </w:r>
          </w:p>
        </w:tc>
        <w:tc>
          <w:tcPr>
            <w:tcW w:w="0" w:type="auto"/>
            <w:shd w:val="clear" w:color="auto" w:fill="98FB98"/>
          </w:tcPr>
          <w:p w:rsidR="002D551D" w:rsidRDefault="000F52A6">
            <w:pPr>
              <w:rPr>
                <w:lang w:val="pt-BR"/>
              </w:rPr>
            </w:pPr>
            <w:r>
              <w:rPr>
                <w:lang w:val="pt-BR"/>
              </w:rPr>
              <w:t>38%</w:t>
            </w:r>
          </w:p>
        </w:tc>
      </w:tr>
      <w:tr w:rsidR="002D551D">
        <w:tc>
          <w:tcPr>
            <w:tcW w:w="0" w:type="auto"/>
            <w:shd w:val="clear" w:color="auto" w:fill="98FB98"/>
          </w:tcPr>
          <w:p w:rsidR="002D551D" w:rsidRDefault="000F52A6">
            <w:r>
              <w:rPr>
                <w:rStyle w:val="SegmentID"/>
              </w:rPr>
              <w:t>2091</w:t>
            </w:r>
            <w:r>
              <w:rPr>
                <w:rStyle w:val="TransUnitID"/>
              </w:rPr>
              <w:t>025667ca-025e-4a32-bc73-50c4f47aabd4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36%</w:t>
            </w:r>
          </w:p>
        </w:tc>
        <w:tc>
          <w:tcPr>
            <w:tcW w:w="0" w:type="auto"/>
            <w:shd w:val="clear" w:color="auto" w:fill="98FB98"/>
          </w:tcPr>
          <w:p w:rsidR="002D551D" w:rsidRDefault="000F52A6">
            <w:pPr>
              <w:rPr>
                <w:lang w:val="pt-BR"/>
              </w:rPr>
            </w:pPr>
            <w:r>
              <w:rPr>
                <w:lang w:val="pt-BR"/>
              </w:rPr>
              <w:t>36%</w:t>
            </w:r>
          </w:p>
        </w:tc>
      </w:tr>
      <w:tr w:rsidR="002D551D">
        <w:tc>
          <w:tcPr>
            <w:tcW w:w="0" w:type="auto"/>
            <w:shd w:val="clear" w:color="auto" w:fill="98FB98"/>
          </w:tcPr>
          <w:p w:rsidR="002D551D" w:rsidRDefault="000F52A6">
            <w:r>
              <w:rPr>
                <w:rStyle w:val="SegmentID"/>
              </w:rPr>
              <w:t>2092</w:t>
            </w:r>
            <w:r>
              <w:rPr>
                <w:rStyle w:val="TransUnitID"/>
              </w:rPr>
              <w:t>37344d3d-c6ed-4713-829a-958c7e52f4ca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2093</w:t>
            </w:r>
            <w:r>
              <w:rPr>
                <w:rStyle w:val="TransUnitID"/>
              </w:rPr>
              <w:t>9af05f0a-d689-432f-8d91-7fb18d5c22f1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2094</w:t>
            </w:r>
            <w:r>
              <w:rPr>
                <w:rStyle w:val="TransUnitID"/>
              </w:rPr>
              <w:t>efb8a54e-5d0b-4b59-9bf2-2ec45d5b8907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17</w:t>
            </w:r>
          </w:p>
        </w:tc>
        <w:tc>
          <w:tcPr>
            <w:tcW w:w="0" w:type="auto"/>
            <w:shd w:val="clear" w:color="auto" w:fill="98FB98"/>
          </w:tcPr>
          <w:p w:rsidR="002D551D" w:rsidRDefault="000F52A6">
            <w:pPr>
              <w:rPr>
                <w:lang w:val="pt-BR"/>
              </w:rPr>
            </w:pPr>
            <w:r>
              <w:rPr>
                <w:lang w:val="pt-BR"/>
              </w:rPr>
              <w:t>17</w:t>
            </w:r>
          </w:p>
        </w:tc>
      </w:tr>
      <w:tr w:rsidR="002D551D">
        <w:tc>
          <w:tcPr>
            <w:tcW w:w="0" w:type="auto"/>
            <w:shd w:val="clear" w:color="auto" w:fill="98FB98"/>
          </w:tcPr>
          <w:p w:rsidR="002D551D" w:rsidRDefault="000F52A6">
            <w:r>
              <w:rPr>
                <w:rStyle w:val="SegmentID"/>
              </w:rPr>
              <w:t>2095</w:t>
            </w:r>
            <w:r>
              <w:rPr>
                <w:rStyle w:val="TransUnitID"/>
              </w:rPr>
              <w:t>ae83d8f7-2a37-4ebf-acb3-b27d684e83da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2096</w:t>
            </w:r>
            <w:r>
              <w:rPr>
                <w:rStyle w:val="TransUnitID"/>
              </w:rPr>
              <w:t>0130c7b6-8c4f-42b2-aea7-a97b3325ae63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w:t>
            </w:r>
          </w:p>
        </w:tc>
        <w:tc>
          <w:tcPr>
            <w:tcW w:w="0" w:type="auto"/>
            <w:shd w:val="clear" w:color="auto" w:fill="98FB98"/>
          </w:tcPr>
          <w:p w:rsidR="002D551D" w:rsidRDefault="000F52A6">
            <w:pPr>
              <w:rPr>
                <w:lang w:val="pt-BR"/>
              </w:rPr>
            </w:pPr>
            <w:r>
              <w:rPr>
                <w:lang w:val="pt-BR"/>
              </w:rPr>
              <w:t>42%</w:t>
            </w:r>
          </w:p>
        </w:tc>
      </w:tr>
      <w:tr w:rsidR="002D551D">
        <w:tc>
          <w:tcPr>
            <w:tcW w:w="0" w:type="auto"/>
            <w:shd w:val="clear" w:color="auto" w:fill="98FB98"/>
          </w:tcPr>
          <w:p w:rsidR="002D551D" w:rsidRDefault="000F52A6">
            <w:r>
              <w:rPr>
                <w:rStyle w:val="SegmentID"/>
              </w:rPr>
              <w:t>2097</w:t>
            </w:r>
            <w:r>
              <w:rPr>
                <w:rStyle w:val="TransUnitID"/>
              </w:rPr>
              <w:t>ccf1f52c-8af4-46b3-a66e-1a87f2e8410a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2098</w:t>
            </w:r>
            <w:r>
              <w:rPr>
                <w:rStyle w:val="TransUnitID"/>
              </w:rPr>
              <w:t>c0ce3322-fee6-4344-8bb9-5345f84170cc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39%</w:t>
            </w:r>
          </w:p>
        </w:tc>
        <w:tc>
          <w:tcPr>
            <w:tcW w:w="0" w:type="auto"/>
            <w:shd w:val="clear" w:color="auto" w:fill="98FB98"/>
          </w:tcPr>
          <w:p w:rsidR="002D551D" w:rsidRDefault="000F52A6">
            <w:pPr>
              <w:rPr>
                <w:lang w:val="pt-BR"/>
              </w:rPr>
            </w:pPr>
            <w:r>
              <w:rPr>
                <w:lang w:val="pt-BR"/>
              </w:rPr>
              <w:t>39%</w:t>
            </w:r>
          </w:p>
        </w:tc>
      </w:tr>
      <w:tr w:rsidR="002D551D">
        <w:tc>
          <w:tcPr>
            <w:tcW w:w="0" w:type="auto"/>
            <w:shd w:val="clear" w:color="auto" w:fill="98FB98"/>
          </w:tcPr>
          <w:p w:rsidR="002D551D" w:rsidRDefault="000F52A6">
            <w:r>
              <w:rPr>
                <w:rStyle w:val="SegmentID"/>
              </w:rPr>
              <w:t>2099</w:t>
            </w:r>
            <w:r>
              <w:rPr>
                <w:rStyle w:val="TransUnitID"/>
              </w:rPr>
              <w:t>921d837a-6dfa-433f-883</w:t>
            </w:r>
            <w:r>
              <w:rPr>
                <w:rStyle w:val="TransUnitID"/>
              </w:rPr>
              <w:t>6-a27b677f3ce1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2100</w:t>
            </w:r>
            <w:r>
              <w:rPr>
                <w:rStyle w:val="TransUnitID"/>
              </w:rPr>
              <w:t>9be74638-c9dc-441e-bdbf-cc05aca98dc0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18</w:t>
            </w:r>
          </w:p>
        </w:tc>
        <w:tc>
          <w:tcPr>
            <w:tcW w:w="0" w:type="auto"/>
            <w:shd w:val="clear" w:color="auto" w:fill="98FB98"/>
          </w:tcPr>
          <w:p w:rsidR="002D551D" w:rsidRDefault="000F52A6">
            <w:pPr>
              <w:rPr>
                <w:lang w:val="pt-BR"/>
              </w:rPr>
            </w:pPr>
            <w:r>
              <w:rPr>
                <w:lang w:val="pt-BR"/>
              </w:rPr>
              <w:t>18</w:t>
            </w:r>
          </w:p>
        </w:tc>
      </w:tr>
      <w:tr w:rsidR="002D551D">
        <w:tc>
          <w:tcPr>
            <w:tcW w:w="0" w:type="auto"/>
            <w:shd w:val="clear" w:color="auto" w:fill="98FB98"/>
          </w:tcPr>
          <w:p w:rsidR="002D551D" w:rsidRDefault="000F52A6">
            <w:r>
              <w:rPr>
                <w:rStyle w:val="SegmentID"/>
              </w:rPr>
              <w:t>2101</w:t>
            </w:r>
            <w:r>
              <w:rPr>
                <w:rStyle w:val="TransUnitID"/>
              </w:rPr>
              <w:t>b4915130-404d-418f-a3b0-2dc123a713f9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w:t>
            </w:r>
          </w:p>
        </w:tc>
        <w:tc>
          <w:tcPr>
            <w:tcW w:w="0" w:type="auto"/>
            <w:shd w:val="clear" w:color="auto" w:fill="98FB98"/>
          </w:tcPr>
          <w:p w:rsidR="002D551D" w:rsidRDefault="000F52A6">
            <w:pPr>
              <w:rPr>
                <w:lang w:val="pt-BR"/>
              </w:rPr>
            </w:pPr>
            <w:r>
              <w:rPr>
                <w:lang w:val="pt-BR"/>
              </w:rPr>
              <w:t>16</w:t>
            </w:r>
          </w:p>
        </w:tc>
      </w:tr>
      <w:tr w:rsidR="002D551D">
        <w:tc>
          <w:tcPr>
            <w:tcW w:w="0" w:type="auto"/>
            <w:shd w:val="clear" w:color="auto" w:fill="98FB98"/>
          </w:tcPr>
          <w:p w:rsidR="002D551D" w:rsidRDefault="000F52A6">
            <w:r>
              <w:rPr>
                <w:rStyle w:val="SegmentID"/>
              </w:rPr>
              <w:t>2102</w:t>
            </w:r>
            <w:r>
              <w:rPr>
                <w:rStyle w:val="TransUnitID"/>
              </w:rPr>
              <w:t>10060b5d-c76e-4c1a-92c9-0790334f6668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46%</w:t>
            </w:r>
          </w:p>
        </w:tc>
        <w:tc>
          <w:tcPr>
            <w:tcW w:w="0" w:type="auto"/>
            <w:shd w:val="clear" w:color="auto" w:fill="98FB98"/>
          </w:tcPr>
          <w:p w:rsidR="002D551D" w:rsidRDefault="000F52A6">
            <w:pPr>
              <w:rPr>
                <w:lang w:val="pt-BR"/>
              </w:rPr>
            </w:pPr>
            <w:r>
              <w:rPr>
                <w:lang w:val="pt-BR"/>
              </w:rPr>
              <w:t>46%</w:t>
            </w:r>
          </w:p>
        </w:tc>
      </w:tr>
      <w:tr w:rsidR="002D551D">
        <w:tc>
          <w:tcPr>
            <w:tcW w:w="0" w:type="auto"/>
            <w:shd w:val="clear" w:color="auto" w:fill="98FB98"/>
          </w:tcPr>
          <w:p w:rsidR="002D551D" w:rsidRDefault="000F52A6">
            <w:r>
              <w:rPr>
                <w:rStyle w:val="SegmentID"/>
              </w:rPr>
              <w:t>2103</w:t>
            </w:r>
            <w:r>
              <w:rPr>
                <w:rStyle w:val="TransUnitID"/>
              </w:rPr>
              <w:t>67bdf594-ed1f-498b-a0b8-fb9c1e945fa8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44%</w:t>
            </w:r>
          </w:p>
        </w:tc>
        <w:tc>
          <w:tcPr>
            <w:tcW w:w="0" w:type="auto"/>
            <w:shd w:val="clear" w:color="auto" w:fill="98FB98"/>
          </w:tcPr>
          <w:p w:rsidR="002D551D" w:rsidRDefault="000F52A6">
            <w:pPr>
              <w:rPr>
                <w:lang w:val="pt-BR"/>
              </w:rPr>
            </w:pPr>
            <w:r>
              <w:rPr>
                <w:lang w:val="pt-BR"/>
              </w:rPr>
              <w:t>44%</w:t>
            </w:r>
          </w:p>
        </w:tc>
      </w:tr>
      <w:tr w:rsidR="002D551D">
        <w:tc>
          <w:tcPr>
            <w:tcW w:w="0" w:type="auto"/>
            <w:shd w:val="clear" w:color="auto" w:fill="98FB98"/>
          </w:tcPr>
          <w:p w:rsidR="002D551D" w:rsidRDefault="000F52A6">
            <w:r>
              <w:rPr>
                <w:rStyle w:val="SegmentID"/>
              </w:rPr>
              <w:t>2104</w:t>
            </w:r>
            <w:r>
              <w:rPr>
                <w:rStyle w:val="TransUnitID"/>
              </w:rPr>
              <w:t>14435eaf-74cf-4532-8964-6f90882da184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43%</w:t>
            </w:r>
          </w:p>
        </w:tc>
        <w:tc>
          <w:tcPr>
            <w:tcW w:w="0" w:type="auto"/>
            <w:shd w:val="clear" w:color="auto" w:fill="98FB98"/>
          </w:tcPr>
          <w:p w:rsidR="002D551D" w:rsidRDefault="000F52A6">
            <w:pPr>
              <w:rPr>
                <w:lang w:val="pt-BR"/>
              </w:rPr>
            </w:pPr>
            <w:r>
              <w:rPr>
                <w:lang w:val="pt-BR"/>
              </w:rPr>
              <w:t>43%</w:t>
            </w:r>
          </w:p>
        </w:tc>
      </w:tr>
      <w:tr w:rsidR="002D551D">
        <w:tc>
          <w:tcPr>
            <w:tcW w:w="0" w:type="auto"/>
            <w:shd w:val="clear" w:color="auto" w:fill="98FB98"/>
          </w:tcPr>
          <w:p w:rsidR="002D551D" w:rsidRDefault="000F52A6">
            <w:r>
              <w:rPr>
                <w:rStyle w:val="SegmentID"/>
              </w:rPr>
              <w:t>2105</w:t>
            </w:r>
            <w:r>
              <w:rPr>
                <w:rStyle w:val="TransUnitID"/>
              </w:rPr>
              <w:t>eb6a7bdd-2ce7-4d9c-a41a-7528e5ccf63c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17</w:t>
            </w:r>
          </w:p>
        </w:tc>
        <w:tc>
          <w:tcPr>
            <w:tcW w:w="0" w:type="auto"/>
            <w:shd w:val="clear" w:color="auto" w:fill="98FB98"/>
          </w:tcPr>
          <w:p w:rsidR="002D551D" w:rsidRDefault="000F52A6">
            <w:pPr>
              <w:rPr>
                <w:lang w:val="pt-BR"/>
              </w:rPr>
            </w:pPr>
            <w:r>
              <w:rPr>
                <w:lang w:val="pt-BR"/>
              </w:rPr>
              <w:t>17</w:t>
            </w:r>
          </w:p>
        </w:tc>
      </w:tr>
      <w:tr w:rsidR="002D551D">
        <w:tc>
          <w:tcPr>
            <w:tcW w:w="0" w:type="auto"/>
            <w:shd w:val="clear" w:color="auto" w:fill="98FB98"/>
          </w:tcPr>
          <w:p w:rsidR="002D551D" w:rsidRDefault="000F52A6">
            <w:r>
              <w:rPr>
                <w:rStyle w:val="SegmentID"/>
              </w:rPr>
              <w:t>2106</w:t>
            </w:r>
            <w:r>
              <w:rPr>
                <w:rStyle w:val="TransUnitID"/>
              </w:rPr>
              <w:t>399169f9-93ba-4c87-b3c6-cc05113cff20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19</w:t>
            </w:r>
          </w:p>
        </w:tc>
        <w:tc>
          <w:tcPr>
            <w:tcW w:w="0" w:type="auto"/>
            <w:shd w:val="clear" w:color="auto" w:fill="98FB98"/>
          </w:tcPr>
          <w:p w:rsidR="002D551D" w:rsidRDefault="000F52A6">
            <w:pPr>
              <w:rPr>
                <w:lang w:val="pt-BR"/>
              </w:rPr>
            </w:pPr>
            <w:r>
              <w:rPr>
                <w:lang w:val="pt-BR"/>
              </w:rPr>
              <w:t>19</w:t>
            </w:r>
          </w:p>
        </w:tc>
      </w:tr>
      <w:tr w:rsidR="002D551D">
        <w:tc>
          <w:tcPr>
            <w:tcW w:w="0" w:type="auto"/>
            <w:shd w:val="clear" w:color="auto" w:fill="FFFFFF"/>
          </w:tcPr>
          <w:p w:rsidR="002D551D" w:rsidRDefault="000F52A6">
            <w:r>
              <w:rPr>
                <w:rStyle w:val="SegmentID"/>
              </w:rPr>
              <w:t>2107</w:t>
            </w:r>
            <w:r>
              <w:rPr>
                <w:rStyle w:val="TransUnitID"/>
              </w:rPr>
              <w:t>11dca610-fafb-498e-af6d-0f7b94f97106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2108</w:t>
            </w:r>
            <w:r>
              <w:rPr>
                <w:rStyle w:val="TransUnitID"/>
              </w:rPr>
              <w:t>45a6f535-f567-44a9-9d13-d618ac59cf6f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2109</w:t>
            </w:r>
            <w:r>
              <w:rPr>
                <w:rStyle w:val="TransUnitID"/>
              </w:rPr>
              <w:t>73c25613-046f-4bad-80a4-0e268c6c1015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48%</w:t>
            </w:r>
          </w:p>
        </w:tc>
        <w:tc>
          <w:tcPr>
            <w:tcW w:w="0" w:type="auto"/>
            <w:shd w:val="clear" w:color="auto" w:fill="98FB98"/>
          </w:tcPr>
          <w:p w:rsidR="002D551D" w:rsidRDefault="000F52A6">
            <w:pPr>
              <w:rPr>
                <w:lang w:val="pt-BR"/>
              </w:rPr>
            </w:pPr>
            <w:r>
              <w:rPr>
                <w:lang w:val="pt-BR"/>
              </w:rPr>
              <w:t>48%</w:t>
            </w:r>
          </w:p>
        </w:tc>
      </w:tr>
      <w:tr w:rsidR="002D551D">
        <w:tc>
          <w:tcPr>
            <w:tcW w:w="0" w:type="auto"/>
            <w:shd w:val="clear" w:color="auto" w:fill="98FB98"/>
          </w:tcPr>
          <w:p w:rsidR="002D551D" w:rsidRDefault="000F52A6">
            <w:r>
              <w:rPr>
                <w:rStyle w:val="SegmentID"/>
              </w:rPr>
              <w:t>2110</w:t>
            </w:r>
            <w:r>
              <w:rPr>
                <w:rStyle w:val="TransUnitID"/>
              </w:rPr>
              <w:t>a1bea3e1-3f38-4e9b-818b-a87f9bf7784d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47%</w:t>
            </w:r>
          </w:p>
        </w:tc>
        <w:tc>
          <w:tcPr>
            <w:tcW w:w="0" w:type="auto"/>
            <w:shd w:val="clear" w:color="auto" w:fill="98FB98"/>
          </w:tcPr>
          <w:p w:rsidR="002D551D" w:rsidRDefault="000F52A6">
            <w:pPr>
              <w:rPr>
                <w:lang w:val="pt-BR"/>
              </w:rPr>
            </w:pPr>
            <w:r>
              <w:rPr>
                <w:lang w:val="pt-BR"/>
              </w:rPr>
              <w:t>47%</w:t>
            </w:r>
          </w:p>
        </w:tc>
      </w:tr>
      <w:tr w:rsidR="002D551D">
        <w:tc>
          <w:tcPr>
            <w:tcW w:w="0" w:type="auto"/>
            <w:shd w:val="clear" w:color="auto" w:fill="98FB98"/>
          </w:tcPr>
          <w:p w:rsidR="002D551D" w:rsidRDefault="000F52A6">
            <w:r>
              <w:rPr>
                <w:rStyle w:val="SegmentID"/>
              </w:rPr>
              <w:t>2111</w:t>
            </w:r>
            <w:r>
              <w:rPr>
                <w:rStyle w:val="TransUnitID"/>
              </w:rPr>
              <w:t>f9e8b5c7-a8cf-4d4f-a927-b0cf41196222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18</w:t>
            </w:r>
          </w:p>
        </w:tc>
        <w:tc>
          <w:tcPr>
            <w:tcW w:w="0" w:type="auto"/>
            <w:shd w:val="clear" w:color="auto" w:fill="98FB98"/>
          </w:tcPr>
          <w:p w:rsidR="002D551D" w:rsidRDefault="000F52A6">
            <w:pPr>
              <w:rPr>
                <w:lang w:val="pt-BR"/>
              </w:rPr>
            </w:pPr>
            <w:r>
              <w:rPr>
                <w:lang w:val="pt-BR"/>
              </w:rPr>
              <w:t>18</w:t>
            </w:r>
          </w:p>
        </w:tc>
      </w:tr>
      <w:tr w:rsidR="002D551D">
        <w:tc>
          <w:tcPr>
            <w:tcW w:w="0" w:type="auto"/>
            <w:shd w:val="clear" w:color="auto" w:fill="98FB98"/>
          </w:tcPr>
          <w:p w:rsidR="002D551D" w:rsidRDefault="000F52A6">
            <w:r>
              <w:rPr>
                <w:rStyle w:val="SegmentID"/>
              </w:rPr>
              <w:t>2112</w:t>
            </w:r>
            <w:r>
              <w:rPr>
                <w:rStyle w:val="TransUnitID"/>
              </w:rPr>
              <w:t>92db0c96-6269-45b2-b17c-273e833c5dfc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2113</w:t>
            </w:r>
            <w:r>
              <w:rPr>
                <w:rStyle w:val="TransUnitID"/>
              </w:rPr>
              <w:t>1dc1d44d-c183-4951-b198-fc94c83fb055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2114</w:t>
            </w:r>
            <w:r>
              <w:rPr>
                <w:rStyle w:val="TransUnitID"/>
              </w:rPr>
              <w:t>92f485e2-cf61-47d5-9de4-43fcc49e5bce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only</w:t>
            </w:r>
          </w:p>
        </w:tc>
        <w:tc>
          <w:tcPr>
            <w:tcW w:w="0" w:type="auto"/>
            <w:shd w:val="clear" w:color="auto" w:fill="98FB98"/>
          </w:tcPr>
          <w:p w:rsidR="002D551D" w:rsidRDefault="000F52A6">
            <w:pPr>
              <w:rPr>
                <w:lang w:val="pt-BR"/>
              </w:rPr>
            </w:pPr>
            <w:r>
              <w:rPr>
                <w:lang w:val="pt-BR"/>
              </w:rPr>
              <w:t>Apenas Varejo</w:t>
            </w:r>
          </w:p>
        </w:tc>
      </w:tr>
      <w:tr w:rsidR="002D551D">
        <w:tc>
          <w:tcPr>
            <w:tcW w:w="0" w:type="auto"/>
            <w:shd w:val="clear" w:color="auto" w:fill="FFFFFF"/>
          </w:tcPr>
          <w:p w:rsidR="002D551D" w:rsidRDefault="000F52A6">
            <w:r>
              <w:rPr>
                <w:rStyle w:val="SegmentID"/>
              </w:rPr>
              <w:t>2115</w:t>
            </w:r>
            <w:r>
              <w:rPr>
                <w:rStyle w:val="TransUnitID"/>
              </w:rPr>
              <w:t>fd648554-9691-4546-95fa-97288aabdb37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all process loads, define a clear baseline for comparison with the proposed improvements.</w:t>
            </w:r>
          </w:p>
        </w:tc>
        <w:tc>
          <w:tcPr>
            <w:tcW w:w="0" w:type="auto"/>
            <w:shd w:val="clear" w:color="auto" w:fill="FFFFFF"/>
          </w:tcPr>
          <w:p w:rsidR="002D551D" w:rsidRDefault="000F52A6">
            <w:pPr>
              <w:rPr>
                <w:lang w:val="pt-BR"/>
              </w:rPr>
            </w:pPr>
            <w:r>
              <w:rPr>
                <w:lang w:val="pt-BR"/>
              </w:rPr>
              <w:t>Para todas as cargas do processo, defina uma baseline clara para comparação com as melhorias propostas.</w:t>
            </w:r>
          </w:p>
        </w:tc>
      </w:tr>
      <w:tr w:rsidR="002D551D">
        <w:tc>
          <w:tcPr>
            <w:tcW w:w="0" w:type="auto"/>
            <w:shd w:val="clear" w:color="auto" w:fill="FFFFFF"/>
          </w:tcPr>
          <w:p w:rsidR="002D551D" w:rsidRDefault="000F52A6">
            <w:r>
              <w:rPr>
                <w:rStyle w:val="SegmentID"/>
              </w:rPr>
              <w:t>2116</w:t>
            </w:r>
            <w:r>
              <w:rPr>
                <w:rStyle w:val="TransUnitID"/>
              </w:rPr>
              <w:t>fd648554-9691-4546-95fa-97288aabdb37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baselines in Appendix 3, Tables 1–4, represent industry standards and may be used without additional documentation.</w:t>
            </w:r>
          </w:p>
        </w:tc>
        <w:tc>
          <w:tcPr>
            <w:tcW w:w="0" w:type="auto"/>
            <w:shd w:val="clear" w:color="auto" w:fill="FFFFFF"/>
          </w:tcPr>
          <w:p w:rsidR="002D551D" w:rsidRDefault="000F52A6">
            <w:pPr>
              <w:rPr>
                <w:lang w:val="pt-BR"/>
              </w:rPr>
            </w:pPr>
            <w:r>
              <w:rPr>
                <w:lang w:val="pt-BR"/>
              </w:rPr>
              <w:t>As baselines no Apêndice 3, Tabelas 1 a 4, representam normas do setor e podem ser usadas sem documentação adicional.</w:t>
            </w:r>
          </w:p>
        </w:tc>
      </w:tr>
      <w:tr w:rsidR="002D551D">
        <w:tc>
          <w:tcPr>
            <w:tcW w:w="0" w:type="auto"/>
            <w:shd w:val="clear" w:color="auto" w:fill="FFFFFF"/>
          </w:tcPr>
          <w:p w:rsidR="002D551D" w:rsidRDefault="000F52A6">
            <w:r>
              <w:rPr>
                <w:rStyle w:val="SegmentID"/>
              </w:rPr>
              <w:lastRenderedPageBreak/>
              <w:t>2117</w:t>
            </w:r>
            <w:r>
              <w:rPr>
                <w:rStyle w:val="TransUnitID"/>
              </w:rPr>
              <w:t>fd648554-9691</w:t>
            </w:r>
            <w:r>
              <w:rPr>
                <w:rStyle w:val="TransUnitID"/>
              </w:rPr>
              <w:t>-4546-95fa-97288aabdb37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the baseline and design as follows:</w:t>
            </w:r>
          </w:p>
        </w:tc>
        <w:tc>
          <w:tcPr>
            <w:tcW w:w="0" w:type="auto"/>
            <w:shd w:val="clear" w:color="auto" w:fill="FFFFFF"/>
          </w:tcPr>
          <w:p w:rsidR="002D551D" w:rsidRDefault="000F52A6">
            <w:pPr>
              <w:rPr>
                <w:lang w:val="pt-BR"/>
              </w:rPr>
            </w:pPr>
            <w:r>
              <w:rPr>
                <w:lang w:val="pt-BR"/>
              </w:rPr>
              <w:t>Calcule a baseline e o projeto da seguinte forma:</w:t>
            </w:r>
          </w:p>
        </w:tc>
      </w:tr>
      <w:tr w:rsidR="002D551D">
        <w:tc>
          <w:tcPr>
            <w:tcW w:w="0" w:type="auto"/>
            <w:shd w:val="clear" w:color="auto" w:fill="F5DEB3"/>
          </w:tcPr>
          <w:p w:rsidR="002D551D" w:rsidRDefault="000F52A6">
            <w:r>
              <w:rPr>
                <w:rStyle w:val="SegmentID"/>
              </w:rPr>
              <w:t>2118</w:t>
            </w:r>
            <w:r>
              <w:rPr>
                <w:rStyle w:val="TransUnitID"/>
              </w:rPr>
              <w:t>ef69fb7c-54a0-4107-a8c2-d8eca03836fb</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Appliances and equipment.</w:t>
            </w:r>
          </w:p>
        </w:tc>
        <w:tc>
          <w:tcPr>
            <w:tcW w:w="0" w:type="auto"/>
            <w:shd w:val="clear" w:color="auto" w:fill="F5DEB3"/>
          </w:tcPr>
          <w:p w:rsidR="002D551D" w:rsidRDefault="000F52A6">
            <w:pPr>
              <w:rPr>
                <w:lang w:val="pt-BR"/>
              </w:rPr>
            </w:pPr>
            <w:r>
              <w:rPr>
                <w:lang w:val="pt-BR"/>
              </w:rPr>
              <w:t>Utensílios e eq</w:t>
            </w:r>
            <w:r>
              <w:rPr>
                <w:lang w:val="pt-BR"/>
              </w:rPr>
              <w:t>uipamentos.</w:t>
            </w:r>
          </w:p>
        </w:tc>
      </w:tr>
      <w:tr w:rsidR="002D551D">
        <w:tc>
          <w:tcPr>
            <w:tcW w:w="0" w:type="auto"/>
            <w:shd w:val="clear" w:color="auto" w:fill="FFFFFF"/>
          </w:tcPr>
          <w:p w:rsidR="002D551D" w:rsidRDefault="000F52A6">
            <w:r>
              <w:rPr>
                <w:rStyle w:val="SegmentID"/>
              </w:rPr>
              <w:t>2119</w:t>
            </w:r>
            <w:r>
              <w:rPr>
                <w:rStyle w:val="TransUnitID"/>
              </w:rPr>
              <w:t>ef69fb7c-54a0-4107-a8c2-d8eca03836fb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appliances and equipment not covered in Tables 1–4, indicate hourly energy use for proposed and budget equipment, along with estimated daily use hours.</w:t>
            </w:r>
          </w:p>
        </w:tc>
        <w:tc>
          <w:tcPr>
            <w:tcW w:w="0" w:type="auto"/>
            <w:shd w:val="clear" w:color="auto" w:fill="FFFFFF"/>
          </w:tcPr>
          <w:p w:rsidR="002D551D" w:rsidRDefault="000F52A6">
            <w:pPr>
              <w:rPr>
                <w:lang w:val="pt-BR"/>
              </w:rPr>
            </w:pPr>
            <w:r>
              <w:rPr>
                <w:lang w:val="pt-BR"/>
              </w:rPr>
              <w:t>Para utensílios e equipamentos não cobertos nas Tabelas de 1 a 4, indique o uso de energia por hora de equipamentos propostos e orçados e também uma estimativa das horas diárias de uso.</w:t>
            </w:r>
          </w:p>
        </w:tc>
      </w:tr>
      <w:tr w:rsidR="002D551D">
        <w:tc>
          <w:tcPr>
            <w:tcW w:w="0" w:type="auto"/>
            <w:shd w:val="clear" w:color="auto" w:fill="FFFFFF"/>
          </w:tcPr>
          <w:p w:rsidR="002D551D" w:rsidRDefault="000F52A6">
            <w:r>
              <w:rPr>
                <w:rStyle w:val="SegmentID"/>
              </w:rPr>
              <w:t>2120</w:t>
            </w:r>
            <w:r>
              <w:rPr>
                <w:rStyle w:val="TransUnitID"/>
              </w:rPr>
              <w:t>ef69fb7c-54a0-4107-a8c2-d8eca03836fb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w:t>
            </w:r>
            <w:r>
              <w:t>e the total estimated appliance/equipment energy use in the energy simulation model as a plug load.</w:t>
            </w:r>
          </w:p>
        </w:tc>
        <w:tc>
          <w:tcPr>
            <w:tcW w:w="0" w:type="auto"/>
            <w:shd w:val="clear" w:color="auto" w:fill="FFFFFF"/>
          </w:tcPr>
          <w:p w:rsidR="002D551D" w:rsidRDefault="000F52A6">
            <w:pPr>
              <w:rPr>
                <w:lang w:val="pt-BR"/>
              </w:rPr>
            </w:pPr>
            <w:r>
              <w:rPr>
                <w:lang w:val="pt-BR"/>
              </w:rPr>
              <w:t>Use a estimativa total de uso de energia de utensílios/equipamentos no modelo de simulação de energia como uma carga de tomada.</w:t>
            </w:r>
          </w:p>
        </w:tc>
      </w:tr>
      <w:tr w:rsidR="002D551D">
        <w:tc>
          <w:tcPr>
            <w:tcW w:w="0" w:type="auto"/>
            <w:shd w:val="clear" w:color="auto" w:fill="FFFFFF"/>
          </w:tcPr>
          <w:p w:rsidR="002D551D" w:rsidRDefault="000F52A6">
            <w:r>
              <w:rPr>
                <w:rStyle w:val="SegmentID"/>
              </w:rPr>
              <w:t>2121</w:t>
            </w:r>
            <w:r>
              <w:rPr>
                <w:rStyle w:val="TransUnitID"/>
              </w:rPr>
              <w:t>ef69fb7c-54a0-4107-a8c2</w:t>
            </w:r>
            <w:r>
              <w:rPr>
                <w:rStyle w:val="TransUnitID"/>
              </w:rPr>
              <w:t>-d8eca03836fb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Reduced use time (schedule change) is not a category of energy improvement in this credit.</w:t>
            </w:r>
          </w:p>
        </w:tc>
        <w:tc>
          <w:tcPr>
            <w:tcW w:w="0" w:type="auto"/>
            <w:shd w:val="clear" w:color="auto" w:fill="FFFFFF"/>
          </w:tcPr>
          <w:p w:rsidR="002D551D" w:rsidRDefault="000F52A6">
            <w:pPr>
              <w:rPr>
                <w:lang w:val="pt-BR"/>
              </w:rPr>
            </w:pPr>
            <w:r>
              <w:rPr>
                <w:lang w:val="pt-BR"/>
              </w:rPr>
              <w:t>Tempo de uso reduzido (mudança de programação) não é uma categoria de melhoria de energia neste crédito.</w:t>
            </w:r>
          </w:p>
        </w:tc>
      </w:tr>
      <w:tr w:rsidR="002D551D">
        <w:tc>
          <w:tcPr>
            <w:tcW w:w="0" w:type="auto"/>
            <w:shd w:val="clear" w:color="auto" w:fill="FFFFFF"/>
          </w:tcPr>
          <w:p w:rsidR="002D551D" w:rsidRDefault="000F52A6">
            <w:r>
              <w:rPr>
                <w:rStyle w:val="SegmentID"/>
              </w:rPr>
              <w:t>2122</w:t>
            </w:r>
            <w:r>
              <w:rPr>
                <w:rStyle w:val="TransUnitID"/>
              </w:rPr>
              <w:t>ef69fb7c-54a0-4107-a8c2-d8eca03836fb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ENERGY STAR ratings and evaluations are a valid basis for performing this calculation.</w:t>
            </w:r>
          </w:p>
        </w:tc>
        <w:tc>
          <w:tcPr>
            <w:tcW w:w="0" w:type="auto"/>
            <w:shd w:val="clear" w:color="auto" w:fill="FFFFFF"/>
          </w:tcPr>
          <w:p w:rsidR="002D551D" w:rsidRDefault="000F52A6">
            <w:pPr>
              <w:rPr>
                <w:lang w:val="pt-BR"/>
              </w:rPr>
            </w:pPr>
            <w:r>
              <w:rPr>
                <w:lang w:val="pt-BR"/>
              </w:rPr>
              <w:t>Avaliações e classificações ENERGY STAR são uma base válida para realizar este cálculo.</w:t>
            </w:r>
          </w:p>
        </w:tc>
      </w:tr>
      <w:tr w:rsidR="002D551D">
        <w:tc>
          <w:tcPr>
            <w:tcW w:w="0" w:type="auto"/>
            <w:shd w:val="clear" w:color="auto" w:fill="FFFFFF"/>
          </w:tcPr>
          <w:p w:rsidR="002D551D" w:rsidRDefault="000F52A6">
            <w:r>
              <w:rPr>
                <w:rStyle w:val="SegmentID"/>
              </w:rPr>
              <w:t>2123</w:t>
            </w:r>
            <w:r>
              <w:rPr>
                <w:rStyle w:val="TransUnitID"/>
              </w:rPr>
              <w:t>c2095c03-f841</w:t>
            </w:r>
            <w:r>
              <w:rPr>
                <w:rStyle w:val="TransUnitID"/>
              </w:rPr>
              <w:t>-4a9e-a4b9-31a8aa5c099a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Display lighting.</w:t>
            </w:r>
          </w:p>
        </w:tc>
        <w:tc>
          <w:tcPr>
            <w:tcW w:w="0" w:type="auto"/>
            <w:shd w:val="clear" w:color="auto" w:fill="FFFFFF"/>
          </w:tcPr>
          <w:p w:rsidR="002D551D" w:rsidRDefault="000F52A6">
            <w:pPr>
              <w:rPr>
                <w:lang w:val="pt-BR"/>
              </w:rPr>
            </w:pPr>
            <w:r>
              <w:rPr>
                <w:lang w:val="pt-BR"/>
              </w:rPr>
              <w:t>Iluminação de expositores.</w:t>
            </w:r>
          </w:p>
        </w:tc>
      </w:tr>
      <w:tr w:rsidR="002D551D">
        <w:tc>
          <w:tcPr>
            <w:tcW w:w="0" w:type="auto"/>
            <w:shd w:val="clear" w:color="auto" w:fill="FFFFFF"/>
          </w:tcPr>
          <w:p w:rsidR="002D551D" w:rsidRDefault="000F52A6">
            <w:r>
              <w:rPr>
                <w:rStyle w:val="SegmentID"/>
              </w:rPr>
              <w:t>2124</w:t>
            </w:r>
            <w:r>
              <w:rPr>
                <w:rStyle w:val="TransUnitID"/>
              </w:rPr>
              <w:t>c2095c03-f841-4a9e-a4b9-31a8aa5c099a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display lighting, use the space-by-space method of determining allowed lighting power und</w:t>
            </w:r>
            <w:r>
              <w:t>er ANSI/ASHRAE/IESNA Standard 90.1–2010, with errata  (or a USGBC-approved equivalent standard for projects outside the U.S.), to determine the appropriate baseline for both the general building space and the display lighting.</w:t>
            </w:r>
          </w:p>
        </w:tc>
        <w:tc>
          <w:tcPr>
            <w:tcW w:w="0" w:type="auto"/>
            <w:shd w:val="clear" w:color="auto" w:fill="FFFFFF"/>
          </w:tcPr>
          <w:p w:rsidR="002D551D" w:rsidRDefault="000F52A6">
            <w:pPr>
              <w:rPr>
                <w:lang w:val="pt-BR"/>
              </w:rPr>
            </w:pPr>
            <w:r>
              <w:rPr>
                <w:lang w:val="pt-BR"/>
              </w:rPr>
              <w:t>Para a iluminação de exposito</w:t>
            </w:r>
            <w:r>
              <w:rPr>
                <w:lang w:val="pt-BR"/>
              </w:rPr>
              <w:t>res, use o método 'espaço por espaço' de determinação da potência da iluminação permitida de acordo com a Norma ANSI/ASHRAE/IESNA 90.1–2010, com errata (ou norma equivalente aprovada pelo USGBC para projetos fora dos EUA), para determinar a baseline apropr</w:t>
            </w:r>
            <w:r>
              <w:rPr>
                <w:lang w:val="pt-BR"/>
              </w:rPr>
              <w:t>iada para o espaço geral do edifício e a iluminação de expositores.</w:t>
            </w:r>
          </w:p>
        </w:tc>
      </w:tr>
      <w:tr w:rsidR="002D551D">
        <w:tc>
          <w:tcPr>
            <w:tcW w:w="0" w:type="auto"/>
            <w:shd w:val="clear" w:color="auto" w:fill="F5DEB3"/>
          </w:tcPr>
          <w:p w:rsidR="002D551D" w:rsidRDefault="000F52A6">
            <w:r>
              <w:rPr>
                <w:rStyle w:val="SegmentID"/>
              </w:rPr>
              <w:t>2125</w:t>
            </w:r>
            <w:r>
              <w:rPr>
                <w:rStyle w:val="TransUnitID"/>
              </w:rPr>
              <w:t>5d7ab2de-2d7f-4f90-a191-0966b34551b4</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Refrigeration.</w:t>
            </w:r>
          </w:p>
        </w:tc>
        <w:tc>
          <w:tcPr>
            <w:tcW w:w="0" w:type="auto"/>
            <w:shd w:val="clear" w:color="auto" w:fill="F5DEB3"/>
          </w:tcPr>
          <w:p w:rsidR="002D551D" w:rsidRDefault="000F52A6">
            <w:pPr>
              <w:rPr>
                <w:lang w:val="pt-BR"/>
              </w:rPr>
            </w:pPr>
            <w:r>
              <w:rPr>
                <w:lang w:val="pt-BR"/>
              </w:rPr>
              <w:t>Refrigeração.</w:t>
            </w:r>
          </w:p>
        </w:tc>
      </w:tr>
      <w:tr w:rsidR="002D551D">
        <w:tc>
          <w:tcPr>
            <w:tcW w:w="0" w:type="auto"/>
            <w:shd w:val="clear" w:color="auto" w:fill="FFFFFF"/>
          </w:tcPr>
          <w:p w:rsidR="002D551D" w:rsidRDefault="000F52A6">
            <w:r>
              <w:rPr>
                <w:rStyle w:val="SegmentID"/>
              </w:rPr>
              <w:t>2126</w:t>
            </w:r>
            <w:r>
              <w:rPr>
                <w:rStyle w:val="TransUnitID"/>
              </w:rPr>
              <w:t>5d7ab2de-2d7f-4f90-a191-0966b34551b4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hard-wired refrigeration loads, model the effect of energy performance improvements with a simulation program designed to account for refrigeration equipment.</w:t>
            </w:r>
          </w:p>
        </w:tc>
        <w:tc>
          <w:tcPr>
            <w:tcW w:w="0" w:type="auto"/>
            <w:shd w:val="clear" w:color="auto" w:fill="FFFFFF"/>
          </w:tcPr>
          <w:p w:rsidR="002D551D" w:rsidRDefault="000F52A6">
            <w:pPr>
              <w:rPr>
                <w:lang w:val="pt-BR"/>
              </w:rPr>
            </w:pPr>
            <w:r>
              <w:rPr>
                <w:lang w:val="pt-BR"/>
              </w:rPr>
              <w:t>Para cargas de refrigeração cabeadas, modele o efeito de melhorias do desempenho energético c</w:t>
            </w:r>
            <w:r>
              <w:rPr>
                <w:lang w:val="pt-BR"/>
              </w:rPr>
              <w:t>om um programa de simulação projetado para considerar equipamentos de refrigeração.</w:t>
            </w:r>
          </w:p>
        </w:tc>
      </w:tr>
      <w:tr w:rsidR="002D551D">
        <w:tc>
          <w:tcPr>
            <w:tcW w:w="0" w:type="auto"/>
            <w:shd w:val="clear" w:color="auto" w:fill="98FB98"/>
          </w:tcPr>
          <w:p w:rsidR="002D551D" w:rsidRDefault="000F52A6">
            <w:r>
              <w:rPr>
                <w:rStyle w:val="SegmentID"/>
              </w:rPr>
              <w:t>2127</w:t>
            </w:r>
            <w:r>
              <w:rPr>
                <w:rStyle w:val="TransUnitID"/>
              </w:rPr>
              <w:t>4287a4c0-1175-4a84-bec5-932e7bb3cc50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2128</w:t>
            </w:r>
            <w:r>
              <w:rPr>
                <w:rStyle w:val="TransUnitID"/>
              </w:rPr>
              <w:t>be66658b-3958-4968-a61b-a33ce2ea0ee0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&lt;2639&gt;</w:t>
            </w:r>
            <w:r>
              <w:t>O</w:t>
            </w:r>
            <w:r>
              <w:rPr>
                <w:rStyle w:val="Tag"/>
              </w:rPr>
              <w:t>&lt;/2639&gt;&lt;2640&gt;</w:t>
            </w:r>
            <w:r>
              <w:t>ption 2.</w:t>
            </w:r>
            <w:r>
              <w:rPr>
                <w:rStyle w:val="Tag"/>
              </w:rPr>
              <w:t>&lt;/2640&gt;</w:t>
            </w:r>
          </w:p>
        </w:tc>
        <w:tc>
          <w:tcPr>
            <w:tcW w:w="0" w:type="auto"/>
            <w:shd w:val="clear" w:color="auto" w:fill="98FB98"/>
          </w:tcPr>
          <w:p w:rsidR="002D551D" w:rsidRDefault="000F52A6">
            <w:pPr>
              <w:rPr>
                <w:lang w:val="pt-BR"/>
              </w:rPr>
            </w:pPr>
            <w:r>
              <w:rPr>
                <w:rStyle w:val="Tag"/>
                <w:lang w:val="pt-BR"/>
              </w:rPr>
              <w:t>&lt;2639&gt;</w:t>
            </w:r>
            <w:r>
              <w:rPr>
                <w:lang w:val="pt-BR"/>
              </w:rPr>
              <w:t>O</w:t>
            </w:r>
            <w:r>
              <w:rPr>
                <w:rStyle w:val="Tag"/>
                <w:lang w:val="pt-BR"/>
              </w:rPr>
              <w:t>&lt;/2639&gt;&lt;2640&gt;</w:t>
            </w:r>
            <w:r>
              <w:rPr>
                <w:lang w:val="pt-BR"/>
              </w:rPr>
              <w:t>pção 2.</w:t>
            </w:r>
            <w:r>
              <w:rPr>
                <w:rStyle w:val="Tag"/>
                <w:lang w:val="pt-BR"/>
              </w:rPr>
              <w:t>&lt;/2640&gt;</w:t>
            </w:r>
          </w:p>
        </w:tc>
      </w:tr>
      <w:tr w:rsidR="002D551D">
        <w:tc>
          <w:tcPr>
            <w:tcW w:w="0" w:type="auto"/>
            <w:shd w:val="clear" w:color="auto" w:fill="FFFFFF"/>
          </w:tcPr>
          <w:p w:rsidR="002D551D" w:rsidRDefault="000F52A6">
            <w:r>
              <w:rPr>
                <w:rStyle w:val="SegmentID"/>
              </w:rPr>
              <w:t>2129</w:t>
            </w:r>
            <w:r>
              <w:rPr>
                <w:rStyle w:val="TransUnitID"/>
              </w:rPr>
              <w:t>be66658b-3958-4968-a61b-a33ce2ea0ee0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Prescriptive Compliance: ASHRAE Advanced Energy Design Guide (1–6 points)</w:t>
            </w:r>
          </w:p>
        </w:tc>
        <w:tc>
          <w:tcPr>
            <w:tcW w:w="0" w:type="auto"/>
            <w:shd w:val="clear" w:color="auto" w:fill="FFFFFF"/>
          </w:tcPr>
          <w:p w:rsidR="002D551D" w:rsidRDefault="000F52A6">
            <w:pPr>
              <w:rPr>
                <w:lang w:val="pt-BR"/>
              </w:rPr>
            </w:pPr>
            <w:r>
              <w:rPr>
                <w:lang w:val="pt-BR"/>
              </w:rPr>
              <w:t>Conformidade prescritiva: Guia Avançado de Projeto Energético (</w:t>
            </w:r>
            <w:r>
              <w:rPr>
                <w:lang w:val="pt-BR"/>
              </w:rPr>
              <w:t>Advanced Energy Design Guide) (1 a 6 pontos)</w:t>
            </w:r>
          </w:p>
        </w:tc>
      </w:tr>
      <w:tr w:rsidR="002D551D">
        <w:tc>
          <w:tcPr>
            <w:tcW w:w="0" w:type="auto"/>
            <w:shd w:val="clear" w:color="auto" w:fill="FFFFFF"/>
          </w:tcPr>
          <w:p w:rsidR="002D551D" w:rsidRDefault="000F52A6">
            <w:r>
              <w:rPr>
                <w:rStyle w:val="SegmentID"/>
              </w:rPr>
              <w:t>2130</w:t>
            </w:r>
            <w:r>
              <w:rPr>
                <w:rStyle w:val="TransUnitID"/>
              </w:rPr>
              <w:t>467acd1b-32cd-4245-8ff9-074f6ff044ae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be eligible for Option 2, projects must use Option 2 in EA Prerequisite Minimum Energy Performance.</w:t>
            </w:r>
          </w:p>
        </w:tc>
        <w:tc>
          <w:tcPr>
            <w:tcW w:w="0" w:type="auto"/>
            <w:shd w:val="clear" w:color="auto" w:fill="FFFFFF"/>
          </w:tcPr>
          <w:p w:rsidR="002D551D" w:rsidRDefault="000F52A6">
            <w:pPr>
              <w:rPr>
                <w:lang w:val="pt-BR"/>
              </w:rPr>
            </w:pPr>
            <w:r>
              <w:rPr>
                <w:lang w:val="pt-BR"/>
              </w:rPr>
              <w:t>Para serem elegíveis para a Opção 2, projetos devem usar a Opção 2 no Pré-requisito EA: Desempenho Energético Mínimo (EA Prerequisite: Minimum Energy Performance).</w:t>
            </w:r>
          </w:p>
        </w:tc>
      </w:tr>
      <w:tr w:rsidR="002D551D">
        <w:tc>
          <w:tcPr>
            <w:tcW w:w="0" w:type="auto"/>
            <w:shd w:val="clear" w:color="auto" w:fill="FFFFFF"/>
          </w:tcPr>
          <w:p w:rsidR="002D551D" w:rsidRDefault="000F52A6">
            <w:r>
              <w:rPr>
                <w:rStyle w:val="SegmentID"/>
              </w:rPr>
              <w:t>2131</w:t>
            </w:r>
            <w:r>
              <w:rPr>
                <w:rStyle w:val="TransUnitID"/>
              </w:rPr>
              <w:t>7913f3f7-df4f-4035-9297-2602f7a707ec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Implement and document c</w:t>
            </w:r>
            <w:r>
              <w:t>ompliance with the applicable recommendations and standards in Chapter 4, Design Strategies and Recommendations by Climate Zone, for the appropriate ASHRAE 50% Advanced Energy Design Guide and climate zone.</w:t>
            </w:r>
          </w:p>
        </w:tc>
        <w:tc>
          <w:tcPr>
            <w:tcW w:w="0" w:type="auto"/>
            <w:shd w:val="clear" w:color="auto" w:fill="FFFFFF"/>
          </w:tcPr>
          <w:p w:rsidR="002D551D" w:rsidRDefault="000F52A6">
            <w:pPr>
              <w:rPr>
                <w:lang w:val="pt-BR"/>
              </w:rPr>
            </w:pPr>
            <w:r>
              <w:rPr>
                <w:lang w:val="pt-BR"/>
              </w:rPr>
              <w:t>Implemente e documente a conformidade com as reco</w:t>
            </w:r>
            <w:r>
              <w:rPr>
                <w:lang w:val="pt-BR"/>
              </w:rPr>
              <w:t>mendações e normas aplicáveis no capítulo 4, Estratégias e Recomendações de Projeto por Zona Climática (Design Strategies and Recommendations by Climate Zone), do Guia Avançado de Projeto Energético (Advanced Energy Design Guide) ASHRAE 50% e da zona climá</w:t>
            </w:r>
            <w:r>
              <w:rPr>
                <w:lang w:val="pt-BR"/>
              </w:rPr>
              <w:t>tica adequada.</w:t>
            </w:r>
          </w:p>
        </w:tc>
      </w:tr>
      <w:tr w:rsidR="002D551D">
        <w:tc>
          <w:tcPr>
            <w:tcW w:w="0" w:type="auto"/>
            <w:shd w:val="clear" w:color="auto" w:fill="98FB98"/>
          </w:tcPr>
          <w:p w:rsidR="002D551D" w:rsidRDefault="000F52A6">
            <w:r>
              <w:rPr>
                <w:rStyle w:val="SegmentID"/>
              </w:rPr>
              <w:t>2132</w:t>
            </w:r>
            <w:r>
              <w:rPr>
                <w:rStyle w:val="TransUnitID"/>
              </w:rPr>
              <w:t>7913f3f7-df4f-4035-9297-2602f7a707ec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projects outside the U.S., consult ASHRAE/ASHRAE/IESNA Standard 90.1–2010, Appendixes B and D, to determine the appropriate climate zone.</w:t>
            </w:r>
          </w:p>
        </w:tc>
        <w:tc>
          <w:tcPr>
            <w:tcW w:w="0" w:type="auto"/>
            <w:shd w:val="clear" w:color="auto" w:fill="98FB98"/>
          </w:tcPr>
          <w:p w:rsidR="002D551D" w:rsidRDefault="000F52A6">
            <w:pPr>
              <w:rPr>
                <w:lang w:val="pt-BR"/>
              </w:rPr>
            </w:pPr>
            <w:r>
              <w:rPr>
                <w:lang w:val="pt-BR"/>
              </w:rPr>
              <w:t>Para projetos fora dos EUA, c</w:t>
            </w:r>
            <w:r>
              <w:rPr>
                <w:lang w:val="pt-BR"/>
              </w:rPr>
              <w:t>onsulte a Norma ASHRAE/ASHRAE/IESNA 90.1–2010, Apêndices B e D, para determinar a zona climática adequada.</w:t>
            </w:r>
          </w:p>
        </w:tc>
      </w:tr>
      <w:tr w:rsidR="002D551D">
        <w:tc>
          <w:tcPr>
            <w:tcW w:w="0" w:type="auto"/>
            <w:shd w:val="clear" w:color="auto" w:fill="FFFFFF"/>
          </w:tcPr>
          <w:p w:rsidR="002D551D" w:rsidRDefault="000F52A6">
            <w:r>
              <w:rPr>
                <w:rStyle w:val="SegmentID"/>
              </w:rPr>
              <w:t>2133</w:t>
            </w:r>
            <w:r>
              <w:rPr>
                <w:rStyle w:val="TransUnitID"/>
              </w:rPr>
              <w:t>33686b71-df80-4384-b113-1f6ab9aeba5b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50% Advanced Energy Design Guide for Small to Medium Office Buildings</w:t>
            </w:r>
          </w:p>
        </w:tc>
        <w:tc>
          <w:tcPr>
            <w:tcW w:w="0" w:type="auto"/>
            <w:shd w:val="clear" w:color="auto" w:fill="FFFFFF"/>
          </w:tcPr>
          <w:p w:rsidR="002D551D" w:rsidRDefault="000F52A6">
            <w:pPr>
              <w:rPr>
                <w:lang w:val="pt-BR"/>
              </w:rPr>
            </w:pPr>
            <w:r>
              <w:rPr>
                <w:lang w:val="pt-BR"/>
              </w:rPr>
              <w:t xml:space="preserve">Guia Avançado de Projeto Energético ASHRAE 50% para Edifício de Escritórios Pequenos a Médios (ASHRAE 50% Advanced Energy Design </w:t>
            </w:r>
            <w:r>
              <w:rPr>
                <w:lang w:val="pt-BR"/>
              </w:rPr>
              <w:lastRenderedPageBreak/>
              <w:t>Guide for Small to Medium Office Buildings)</w:t>
            </w:r>
          </w:p>
        </w:tc>
      </w:tr>
      <w:tr w:rsidR="002D551D">
        <w:tc>
          <w:tcPr>
            <w:tcW w:w="0" w:type="auto"/>
            <w:shd w:val="clear" w:color="auto" w:fill="FFFFFF"/>
          </w:tcPr>
          <w:p w:rsidR="002D551D" w:rsidRDefault="000F52A6">
            <w:r>
              <w:rPr>
                <w:rStyle w:val="SegmentID"/>
              </w:rPr>
              <w:lastRenderedPageBreak/>
              <w:t>2134</w:t>
            </w:r>
            <w:r>
              <w:rPr>
                <w:rStyle w:val="TransUnitID"/>
              </w:rPr>
              <w:t>fd27a32b-ab7c-4cec-8bd7-f843850a812c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&lt;2642&gt;</w:t>
            </w:r>
            <w:r>
              <w:t xml:space="preserve">Building envelope, opaque: </w:t>
            </w:r>
            <w:r>
              <w:rPr>
                <w:rStyle w:val="Tag"/>
              </w:rPr>
              <w:t>&lt;/2642&gt;</w:t>
            </w:r>
            <w:r>
              <w:t>roofs, walls, floors, slabs, doors, and continuous air barriers (1 point)</w:t>
            </w:r>
          </w:p>
        </w:tc>
        <w:tc>
          <w:tcPr>
            <w:tcW w:w="0" w:type="auto"/>
            <w:shd w:val="clear" w:color="auto" w:fill="FFFFFF"/>
          </w:tcPr>
          <w:p w:rsidR="002D551D" w:rsidRDefault="000F52A6">
            <w:pPr>
              <w:rPr>
                <w:lang w:val="pt-BR"/>
              </w:rPr>
            </w:pPr>
            <w:r>
              <w:rPr>
                <w:rStyle w:val="Tag"/>
                <w:lang w:val="pt-BR"/>
              </w:rPr>
              <w:t>&lt;2642&gt;</w:t>
            </w:r>
            <w:r>
              <w:rPr>
                <w:lang w:val="pt-BR"/>
              </w:rPr>
              <w:t xml:space="preserve">Envelope do edifício, opaco: </w:t>
            </w:r>
            <w:r>
              <w:rPr>
                <w:rStyle w:val="Tag"/>
                <w:lang w:val="pt-BR"/>
              </w:rPr>
              <w:t>&lt;/2642&gt;</w:t>
            </w:r>
            <w:r>
              <w:rPr>
                <w:lang w:val="pt-BR"/>
              </w:rPr>
              <w:t>telhados, paredes, pisos, lajes, portas e barreiras de ar contínuas (1 ponto)</w:t>
            </w:r>
          </w:p>
        </w:tc>
      </w:tr>
      <w:tr w:rsidR="002D551D">
        <w:tc>
          <w:tcPr>
            <w:tcW w:w="0" w:type="auto"/>
            <w:shd w:val="clear" w:color="auto" w:fill="FFFFFF"/>
          </w:tcPr>
          <w:p w:rsidR="002D551D" w:rsidRDefault="000F52A6">
            <w:r>
              <w:rPr>
                <w:rStyle w:val="SegmentID"/>
              </w:rPr>
              <w:t>2135</w:t>
            </w:r>
            <w:r>
              <w:rPr>
                <w:rStyle w:val="TransUnitID"/>
              </w:rPr>
              <w:t>47b938cd-1669-4deb-86c7</w:t>
            </w:r>
            <w:r>
              <w:rPr>
                <w:rStyle w:val="TransUnitID"/>
              </w:rPr>
              <w:t>-6bd587211dc0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&lt;2643&gt;</w:t>
            </w:r>
            <w:r>
              <w:t>Building envelope, glazing:</w:t>
            </w:r>
            <w:r>
              <w:rPr>
                <w:rStyle w:val="Tag"/>
              </w:rPr>
              <w:t>&lt;/2643&gt;</w:t>
            </w:r>
            <w:r>
              <w:t xml:space="preserve"> vertical fenestration (1 point)</w:t>
            </w:r>
          </w:p>
        </w:tc>
        <w:tc>
          <w:tcPr>
            <w:tcW w:w="0" w:type="auto"/>
            <w:shd w:val="clear" w:color="auto" w:fill="FFFFFF"/>
          </w:tcPr>
          <w:p w:rsidR="002D551D" w:rsidRDefault="000F52A6">
            <w:pPr>
              <w:rPr>
                <w:lang w:val="pt-BR"/>
              </w:rPr>
            </w:pPr>
            <w:r>
              <w:rPr>
                <w:rStyle w:val="Tag"/>
                <w:lang w:val="pt-BR"/>
              </w:rPr>
              <w:t>&lt;2643&gt;</w:t>
            </w:r>
            <w:r>
              <w:rPr>
                <w:lang w:val="pt-BR"/>
              </w:rPr>
              <w:t>Envelope do edifício, vidraças:</w:t>
            </w:r>
            <w:r>
              <w:rPr>
                <w:rStyle w:val="Tag"/>
                <w:lang w:val="pt-BR"/>
              </w:rPr>
              <w:t>&lt;/2643&gt;</w:t>
            </w:r>
            <w:r>
              <w:rPr>
                <w:lang w:val="pt-BR"/>
              </w:rPr>
              <w:t xml:space="preserve"> fenestração vertical (1 ponto)</w:t>
            </w:r>
          </w:p>
        </w:tc>
      </w:tr>
      <w:tr w:rsidR="002D551D">
        <w:tc>
          <w:tcPr>
            <w:tcW w:w="0" w:type="auto"/>
            <w:shd w:val="clear" w:color="auto" w:fill="FFFFFF"/>
          </w:tcPr>
          <w:p w:rsidR="002D551D" w:rsidRDefault="000F52A6">
            <w:r>
              <w:rPr>
                <w:rStyle w:val="SegmentID"/>
              </w:rPr>
              <w:t>2136</w:t>
            </w:r>
            <w:r>
              <w:rPr>
                <w:rStyle w:val="TransUnitID"/>
              </w:rPr>
              <w:t>09c3fd46-54e9-4276-917b-b4c84421d338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&lt;2644&gt;</w:t>
            </w:r>
            <w:r>
              <w:t>Interior lighting,</w:t>
            </w:r>
            <w:r>
              <w:rPr>
                <w:rStyle w:val="Tag"/>
              </w:rPr>
              <w:t>&lt;/2644&gt;</w:t>
            </w:r>
            <w:r>
              <w:t xml:space="preserve"> including daylighting and interior finishes (1 point)</w:t>
            </w:r>
          </w:p>
        </w:tc>
        <w:tc>
          <w:tcPr>
            <w:tcW w:w="0" w:type="auto"/>
            <w:shd w:val="clear" w:color="auto" w:fill="FFFFFF"/>
          </w:tcPr>
          <w:p w:rsidR="002D551D" w:rsidRDefault="000F52A6">
            <w:pPr>
              <w:rPr>
                <w:lang w:val="pt-BR"/>
              </w:rPr>
            </w:pPr>
            <w:r>
              <w:rPr>
                <w:rStyle w:val="Tag"/>
                <w:lang w:val="pt-BR"/>
              </w:rPr>
              <w:t>&lt;2644&gt;</w:t>
            </w:r>
            <w:r>
              <w:rPr>
                <w:lang w:val="pt-BR"/>
              </w:rPr>
              <w:t>Iluminação interna,</w:t>
            </w:r>
            <w:r>
              <w:rPr>
                <w:rStyle w:val="Tag"/>
                <w:lang w:val="pt-BR"/>
              </w:rPr>
              <w:t>&lt;/2644&gt;</w:t>
            </w:r>
            <w:r>
              <w:rPr>
                <w:lang w:val="pt-BR"/>
              </w:rPr>
              <w:t xml:space="preserve"> incluindo iluminação natural e acabamentos internos (1 ponto)</w:t>
            </w:r>
          </w:p>
        </w:tc>
      </w:tr>
      <w:tr w:rsidR="002D551D">
        <w:tc>
          <w:tcPr>
            <w:tcW w:w="0" w:type="auto"/>
            <w:shd w:val="clear" w:color="auto" w:fill="FFFFFF"/>
          </w:tcPr>
          <w:p w:rsidR="002D551D" w:rsidRDefault="000F52A6">
            <w:r>
              <w:rPr>
                <w:rStyle w:val="SegmentID"/>
              </w:rPr>
              <w:t>2137</w:t>
            </w:r>
            <w:r>
              <w:rPr>
                <w:rStyle w:val="TransUnitID"/>
              </w:rPr>
              <w:t>a5a4247f-998c-4678-ae93-7c105388636b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&lt;2645&gt;</w:t>
            </w:r>
            <w:r>
              <w:t xml:space="preserve">Exterior lighting </w:t>
            </w:r>
            <w:r>
              <w:rPr>
                <w:rStyle w:val="Tag"/>
              </w:rPr>
              <w:t>&lt;/2645&gt;</w:t>
            </w:r>
            <w:r>
              <w:t>(1 point)</w:t>
            </w:r>
          </w:p>
        </w:tc>
        <w:tc>
          <w:tcPr>
            <w:tcW w:w="0" w:type="auto"/>
            <w:shd w:val="clear" w:color="auto" w:fill="FFFFFF"/>
          </w:tcPr>
          <w:p w:rsidR="002D551D" w:rsidRDefault="000F52A6">
            <w:pPr>
              <w:rPr>
                <w:lang w:val="pt-BR"/>
              </w:rPr>
            </w:pPr>
            <w:r>
              <w:rPr>
                <w:rStyle w:val="Tag"/>
                <w:lang w:val="pt-BR"/>
              </w:rPr>
              <w:t>&lt;2645&gt;</w:t>
            </w:r>
            <w:r>
              <w:rPr>
                <w:lang w:val="pt-BR"/>
              </w:rPr>
              <w:t xml:space="preserve">Iluminação externa </w:t>
            </w:r>
            <w:r>
              <w:rPr>
                <w:rStyle w:val="Tag"/>
                <w:lang w:val="pt-BR"/>
              </w:rPr>
              <w:t>&lt;/2645&gt;</w:t>
            </w:r>
            <w:r>
              <w:rPr>
                <w:lang w:val="pt-BR"/>
              </w:rPr>
              <w:t>(1 ponto)</w:t>
            </w:r>
          </w:p>
        </w:tc>
      </w:tr>
      <w:tr w:rsidR="002D551D">
        <w:tc>
          <w:tcPr>
            <w:tcW w:w="0" w:type="auto"/>
            <w:shd w:val="clear" w:color="auto" w:fill="FFFFFF"/>
          </w:tcPr>
          <w:p w:rsidR="002D551D" w:rsidRDefault="000F52A6">
            <w:r>
              <w:rPr>
                <w:rStyle w:val="SegmentID"/>
              </w:rPr>
              <w:t>2138</w:t>
            </w:r>
            <w:r>
              <w:rPr>
                <w:rStyle w:val="TransUnitID"/>
              </w:rPr>
              <w:t>385b5a74-01df-40d6-9d22-047f0d2b3aff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&lt;2646&gt;</w:t>
            </w:r>
            <w:r>
              <w:t>Plug loads,</w:t>
            </w:r>
            <w:r>
              <w:rPr>
                <w:rStyle w:val="Tag"/>
              </w:rPr>
              <w:t>&lt;/2646&gt;</w:t>
            </w:r>
            <w:r>
              <w:t xml:space="preserve"> including equipment and controls (1 point)</w:t>
            </w:r>
          </w:p>
        </w:tc>
        <w:tc>
          <w:tcPr>
            <w:tcW w:w="0" w:type="auto"/>
            <w:shd w:val="clear" w:color="auto" w:fill="FFFFFF"/>
          </w:tcPr>
          <w:p w:rsidR="002D551D" w:rsidRDefault="000F52A6">
            <w:pPr>
              <w:rPr>
                <w:lang w:val="pt-BR"/>
              </w:rPr>
            </w:pPr>
            <w:r>
              <w:rPr>
                <w:rStyle w:val="Tag"/>
                <w:lang w:val="pt-BR"/>
              </w:rPr>
              <w:t>&lt;2646&gt;</w:t>
            </w:r>
            <w:r>
              <w:rPr>
                <w:lang w:val="pt-BR"/>
              </w:rPr>
              <w:t>Cargas de tomadas,</w:t>
            </w:r>
            <w:r>
              <w:rPr>
                <w:rStyle w:val="Tag"/>
                <w:lang w:val="pt-BR"/>
              </w:rPr>
              <w:t>&lt;/2646&gt;</w:t>
            </w:r>
            <w:r>
              <w:rPr>
                <w:lang w:val="pt-BR"/>
              </w:rPr>
              <w:t xml:space="preserve"> incluindo e</w:t>
            </w:r>
            <w:r>
              <w:rPr>
                <w:lang w:val="pt-BR"/>
              </w:rPr>
              <w:t>quipamentos e controles (1 ponto)</w:t>
            </w:r>
          </w:p>
        </w:tc>
      </w:tr>
      <w:tr w:rsidR="002D551D">
        <w:tc>
          <w:tcPr>
            <w:tcW w:w="0" w:type="auto"/>
            <w:shd w:val="clear" w:color="auto" w:fill="F5DEB3"/>
          </w:tcPr>
          <w:p w:rsidR="002D551D" w:rsidRDefault="000F52A6">
            <w:r>
              <w:rPr>
                <w:rStyle w:val="SegmentID"/>
              </w:rPr>
              <w:t>2139</w:t>
            </w:r>
            <w:r>
              <w:rPr>
                <w:rStyle w:val="TransUnitID"/>
              </w:rPr>
              <w:t>912df448-f78c-4ede-8368-01c3a838357a</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ASHRAE 50% Advanced Energy Design Guide for Medium to Large Box Retail Buildings</w:t>
            </w:r>
          </w:p>
        </w:tc>
        <w:tc>
          <w:tcPr>
            <w:tcW w:w="0" w:type="auto"/>
            <w:shd w:val="clear" w:color="auto" w:fill="F5DEB3"/>
          </w:tcPr>
          <w:p w:rsidR="002D551D" w:rsidRDefault="000F52A6">
            <w:pPr>
              <w:rPr>
                <w:lang w:val="pt-BR"/>
              </w:rPr>
            </w:pPr>
            <w:r>
              <w:rPr>
                <w:lang w:val="pt-BR"/>
              </w:rPr>
              <w:t>Guia Avançado de Projeto Energético ASHRAE 50% para Edifícios de Varejo Médios a Grandes (ASHRAE 50% Advanced Energy Design Guide for Medium to Large Box Retail Buildings)</w:t>
            </w:r>
          </w:p>
        </w:tc>
      </w:tr>
      <w:tr w:rsidR="002D551D">
        <w:tc>
          <w:tcPr>
            <w:tcW w:w="0" w:type="auto"/>
            <w:shd w:val="clear" w:color="auto" w:fill="F5DEB3"/>
          </w:tcPr>
          <w:p w:rsidR="002D551D" w:rsidRDefault="000F52A6">
            <w:r>
              <w:rPr>
                <w:rStyle w:val="SegmentID"/>
              </w:rPr>
              <w:t>2140</w:t>
            </w:r>
            <w:r>
              <w:rPr>
                <w:rStyle w:val="TransUnitID"/>
              </w:rPr>
              <w:t>891962c7-14a3-432d-b986-9fc30a8df213</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rPr>
                <w:rStyle w:val="Tag"/>
              </w:rPr>
              <w:t>&lt;2648&gt;</w:t>
            </w:r>
            <w:r>
              <w:t>Building envelope, opaque:</w:t>
            </w:r>
            <w:r>
              <w:rPr>
                <w:rStyle w:val="Tag"/>
              </w:rPr>
              <w:t>&lt;/2648&gt;&lt;2649&gt;</w:t>
            </w:r>
            <w:r>
              <w:t xml:space="preserve"> </w:t>
            </w:r>
            <w:r>
              <w:rPr>
                <w:rStyle w:val="Tag"/>
              </w:rPr>
              <w:t>&lt;/2649&gt;</w:t>
            </w:r>
            <w:r>
              <w:t>roofs, walls, floors, slabs, doors, and vestibules (1 point)</w:t>
            </w:r>
          </w:p>
        </w:tc>
        <w:tc>
          <w:tcPr>
            <w:tcW w:w="0" w:type="auto"/>
            <w:shd w:val="clear" w:color="auto" w:fill="F5DEB3"/>
          </w:tcPr>
          <w:p w:rsidR="002D551D" w:rsidRDefault="000F52A6">
            <w:pPr>
              <w:rPr>
                <w:lang w:val="pt-BR"/>
              </w:rPr>
            </w:pPr>
            <w:r>
              <w:rPr>
                <w:rStyle w:val="Tag"/>
                <w:lang w:val="pt-BR"/>
              </w:rPr>
              <w:t>&lt;2648&gt;</w:t>
            </w:r>
            <w:r>
              <w:rPr>
                <w:lang w:val="pt-BR"/>
              </w:rPr>
              <w:t xml:space="preserve">Envelope do edifício, opaco: </w:t>
            </w:r>
            <w:r>
              <w:rPr>
                <w:rStyle w:val="Tag"/>
                <w:lang w:val="pt-BR"/>
              </w:rPr>
              <w:t>&lt;/2648&gt;</w:t>
            </w:r>
            <w:r>
              <w:rPr>
                <w:lang w:val="pt-BR"/>
              </w:rPr>
              <w:t>telhados, paredes, pisos, lajes, portas e vestíbulos (1 ponto)</w:t>
            </w:r>
          </w:p>
        </w:tc>
      </w:tr>
      <w:tr w:rsidR="002D551D">
        <w:tc>
          <w:tcPr>
            <w:tcW w:w="0" w:type="auto"/>
            <w:shd w:val="clear" w:color="auto" w:fill="FFFFFF"/>
          </w:tcPr>
          <w:p w:rsidR="002D551D" w:rsidRDefault="000F52A6">
            <w:r>
              <w:rPr>
                <w:rStyle w:val="SegmentID"/>
              </w:rPr>
              <w:t>2141</w:t>
            </w:r>
            <w:r>
              <w:rPr>
                <w:rStyle w:val="TransUnitID"/>
              </w:rPr>
              <w:t>75f8a2d0-ab03-4e69-b0c0-3c7ea26174dc</w:t>
            </w:r>
          </w:p>
        </w:tc>
        <w:tc>
          <w:tcPr>
            <w:tcW w:w="0" w:type="auto"/>
            <w:shd w:val="clear" w:color="auto" w:fill="FFFFFF"/>
          </w:tcPr>
          <w:p w:rsidR="002D551D" w:rsidRPr="000F52A6" w:rsidRDefault="000F52A6">
            <w:pPr>
              <w:rPr>
                <w:vanish/>
              </w:rPr>
            </w:pPr>
            <w:r w:rsidRPr="000F52A6">
              <w:rPr>
                <w:vanish/>
              </w:rPr>
              <w:t>T</w:t>
            </w:r>
            <w:r w:rsidRPr="000F52A6">
              <w:rPr>
                <w:vanish/>
              </w:rPr>
              <w:t>ranslation Approved (0%)</w:t>
            </w:r>
          </w:p>
        </w:tc>
        <w:tc>
          <w:tcPr>
            <w:tcW w:w="0" w:type="auto"/>
            <w:shd w:val="clear" w:color="auto" w:fill="FFFFFF"/>
          </w:tcPr>
          <w:p w:rsidR="002D551D" w:rsidRDefault="000F52A6">
            <w:r>
              <w:rPr>
                <w:rStyle w:val="Tag"/>
              </w:rPr>
              <w:t>&lt;2650&gt;</w:t>
            </w:r>
            <w:r>
              <w:t xml:space="preserve">Building envelope, glazing: </w:t>
            </w:r>
            <w:r>
              <w:rPr>
                <w:rStyle w:val="Tag"/>
              </w:rPr>
              <w:t>&lt;/2650&gt;</w:t>
            </w:r>
            <w:r>
              <w:t>fenestration - all orientations (1 point)</w:t>
            </w:r>
          </w:p>
        </w:tc>
        <w:tc>
          <w:tcPr>
            <w:tcW w:w="0" w:type="auto"/>
            <w:shd w:val="clear" w:color="auto" w:fill="FFFFFF"/>
          </w:tcPr>
          <w:p w:rsidR="002D551D" w:rsidRDefault="000F52A6">
            <w:pPr>
              <w:rPr>
                <w:lang w:val="pt-BR"/>
              </w:rPr>
            </w:pPr>
            <w:r>
              <w:rPr>
                <w:rStyle w:val="Tag"/>
                <w:lang w:val="pt-BR"/>
              </w:rPr>
              <w:t>&lt;2650&gt;</w:t>
            </w:r>
            <w:r>
              <w:rPr>
                <w:lang w:val="pt-BR"/>
              </w:rPr>
              <w:t xml:space="preserve">Envelope do edifício, vidraças: </w:t>
            </w:r>
            <w:r>
              <w:rPr>
                <w:rStyle w:val="Tag"/>
                <w:lang w:val="pt-BR"/>
              </w:rPr>
              <w:t>&lt;/2650&gt;</w:t>
            </w:r>
            <w:r>
              <w:rPr>
                <w:lang w:val="pt-BR"/>
              </w:rPr>
              <w:t>fenestração - todas as orientações (1 ponto)</w:t>
            </w:r>
          </w:p>
        </w:tc>
      </w:tr>
      <w:tr w:rsidR="002D551D">
        <w:tc>
          <w:tcPr>
            <w:tcW w:w="0" w:type="auto"/>
            <w:shd w:val="clear" w:color="auto" w:fill="FFFFFF"/>
          </w:tcPr>
          <w:p w:rsidR="002D551D" w:rsidRDefault="000F52A6">
            <w:r>
              <w:rPr>
                <w:rStyle w:val="SegmentID"/>
              </w:rPr>
              <w:t>2142</w:t>
            </w:r>
            <w:r>
              <w:rPr>
                <w:rStyle w:val="TransUnitID"/>
              </w:rPr>
              <w:t>a0798645-17a8-4348-85f6-afbd2d406e07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&lt;2651&gt;</w:t>
            </w:r>
            <w:r>
              <w:t>Interior lighting,</w:t>
            </w:r>
            <w:r>
              <w:rPr>
                <w:rStyle w:val="Tag"/>
              </w:rPr>
              <w:t>&lt;/2651&gt;</w:t>
            </w:r>
            <w:r>
              <w:t xml:space="preserve"> excluding lighting power density for sales floor (1 point)</w:t>
            </w:r>
          </w:p>
        </w:tc>
        <w:tc>
          <w:tcPr>
            <w:tcW w:w="0" w:type="auto"/>
            <w:shd w:val="clear" w:color="auto" w:fill="FFFFFF"/>
          </w:tcPr>
          <w:p w:rsidR="002D551D" w:rsidRDefault="000F52A6">
            <w:pPr>
              <w:rPr>
                <w:lang w:val="pt-BR"/>
              </w:rPr>
            </w:pPr>
            <w:r>
              <w:rPr>
                <w:rStyle w:val="Tag"/>
                <w:lang w:val="pt-BR"/>
              </w:rPr>
              <w:t>&lt;2651&gt;</w:t>
            </w:r>
            <w:r>
              <w:rPr>
                <w:lang w:val="pt-BR"/>
              </w:rPr>
              <w:t>Iluminação interna,</w:t>
            </w:r>
            <w:r>
              <w:rPr>
                <w:rStyle w:val="Tag"/>
                <w:lang w:val="pt-BR"/>
              </w:rPr>
              <w:t>&lt;/2651&gt;</w:t>
            </w:r>
            <w:r>
              <w:rPr>
                <w:lang w:val="pt-BR"/>
              </w:rPr>
              <w:t xml:space="preserve"> exceto densidade de potência de iluminação para piso de vendas (1 ponto)</w:t>
            </w:r>
          </w:p>
        </w:tc>
      </w:tr>
      <w:tr w:rsidR="002D551D">
        <w:tc>
          <w:tcPr>
            <w:tcW w:w="0" w:type="auto"/>
            <w:shd w:val="clear" w:color="auto" w:fill="FFFFFF"/>
          </w:tcPr>
          <w:p w:rsidR="002D551D" w:rsidRDefault="000F52A6">
            <w:r>
              <w:rPr>
                <w:rStyle w:val="SegmentID"/>
              </w:rPr>
              <w:t>2143</w:t>
            </w:r>
            <w:r>
              <w:rPr>
                <w:rStyle w:val="TransUnitID"/>
              </w:rPr>
              <w:t>a3f69c54-b864-4689-b28b-e280</w:t>
            </w:r>
            <w:r>
              <w:rPr>
                <w:rStyle w:val="TransUnitID"/>
              </w:rPr>
              <w:t>75c94f5b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&lt;2652&gt;</w:t>
            </w:r>
            <w:r>
              <w:t>Additional interior lighting</w:t>
            </w:r>
            <w:r>
              <w:rPr>
                <w:rStyle w:val="Tag"/>
              </w:rPr>
              <w:t>&lt;/2652&gt;</w:t>
            </w:r>
            <w:r>
              <w:t xml:space="preserve"> for sales floor (1 point)</w:t>
            </w:r>
          </w:p>
        </w:tc>
        <w:tc>
          <w:tcPr>
            <w:tcW w:w="0" w:type="auto"/>
            <w:shd w:val="clear" w:color="auto" w:fill="FFFFFF"/>
          </w:tcPr>
          <w:p w:rsidR="002D551D" w:rsidRDefault="000F52A6">
            <w:pPr>
              <w:rPr>
                <w:lang w:val="pt-BR"/>
              </w:rPr>
            </w:pPr>
            <w:r>
              <w:rPr>
                <w:rStyle w:val="Tag"/>
                <w:lang w:val="pt-BR"/>
              </w:rPr>
              <w:t>&lt;2652&gt;</w:t>
            </w:r>
            <w:r>
              <w:rPr>
                <w:lang w:val="pt-BR"/>
              </w:rPr>
              <w:t xml:space="preserve">Iluminação interna adicional </w:t>
            </w:r>
            <w:r>
              <w:rPr>
                <w:rStyle w:val="Tag"/>
                <w:lang w:val="pt-BR"/>
              </w:rPr>
              <w:t>&lt;/2652&gt;</w:t>
            </w:r>
            <w:r>
              <w:rPr>
                <w:lang w:val="pt-BR"/>
              </w:rPr>
              <w:t>para piso de vendas (1 ponto)</w:t>
            </w:r>
          </w:p>
        </w:tc>
      </w:tr>
      <w:tr w:rsidR="002D551D">
        <w:tc>
          <w:tcPr>
            <w:tcW w:w="0" w:type="auto"/>
            <w:shd w:val="clear" w:color="auto" w:fill="98FB98"/>
          </w:tcPr>
          <w:p w:rsidR="002D551D" w:rsidRDefault="000F52A6">
            <w:r>
              <w:rPr>
                <w:rStyle w:val="SegmentID"/>
              </w:rPr>
              <w:t>2144</w:t>
            </w:r>
            <w:r>
              <w:rPr>
                <w:rStyle w:val="TransUnitID"/>
              </w:rPr>
              <w:t>c37a6214-ffbf-4cf6-b779-17988819c7a8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&lt;2653&gt;</w:t>
            </w:r>
            <w:r>
              <w:t>Exter</w:t>
            </w:r>
            <w:r>
              <w:t xml:space="preserve">ior lighting </w:t>
            </w:r>
            <w:r>
              <w:rPr>
                <w:rStyle w:val="Tag"/>
              </w:rPr>
              <w:t>&lt;/2653&gt;</w:t>
            </w:r>
            <w:r>
              <w:t>(1 point)</w:t>
            </w:r>
          </w:p>
        </w:tc>
        <w:tc>
          <w:tcPr>
            <w:tcW w:w="0" w:type="auto"/>
            <w:shd w:val="clear" w:color="auto" w:fill="98FB98"/>
          </w:tcPr>
          <w:p w:rsidR="002D551D" w:rsidRDefault="000F52A6">
            <w:pPr>
              <w:rPr>
                <w:lang w:val="pt-BR"/>
              </w:rPr>
            </w:pPr>
            <w:r>
              <w:rPr>
                <w:rStyle w:val="Tag"/>
                <w:lang w:val="pt-BR"/>
              </w:rPr>
              <w:t>&lt;2653&gt;</w:t>
            </w:r>
            <w:r>
              <w:rPr>
                <w:lang w:val="pt-BR"/>
              </w:rPr>
              <w:t xml:space="preserve">Iluminação externa </w:t>
            </w:r>
            <w:r>
              <w:rPr>
                <w:rStyle w:val="Tag"/>
                <w:lang w:val="pt-BR"/>
              </w:rPr>
              <w:t>&lt;/2653&gt;</w:t>
            </w:r>
            <w:r>
              <w:rPr>
                <w:lang w:val="pt-BR"/>
              </w:rPr>
              <w:t>(1 ponto)</w:t>
            </w:r>
          </w:p>
        </w:tc>
      </w:tr>
      <w:tr w:rsidR="002D551D">
        <w:tc>
          <w:tcPr>
            <w:tcW w:w="0" w:type="auto"/>
            <w:shd w:val="clear" w:color="auto" w:fill="F5DEB3"/>
          </w:tcPr>
          <w:p w:rsidR="002D551D" w:rsidRDefault="000F52A6">
            <w:r>
              <w:rPr>
                <w:rStyle w:val="SegmentID"/>
              </w:rPr>
              <w:t>2145</w:t>
            </w:r>
            <w:r>
              <w:rPr>
                <w:rStyle w:val="TransUnitID"/>
              </w:rPr>
              <w:t>a9869a7f-7a82-40bf-b7cb-9e5b529a8525</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rPr>
                <w:rStyle w:val="Tag"/>
              </w:rPr>
              <w:t>&lt;2654&gt;</w:t>
            </w:r>
            <w:r>
              <w:t>Plug loads,</w:t>
            </w:r>
            <w:r>
              <w:rPr>
                <w:rStyle w:val="Tag"/>
              </w:rPr>
              <w:t>&lt;/2654&gt;&lt;2655&gt;</w:t>
            </w:r>
            <w:r>
              <w:t xml:space="preserve"> </w:t>
            </w:r>
            <w:r>
              <w:rPr>
                <w:rStyle w:val="Tag"/>
              </w:rPr>
              <w:t>&lt;/2655&gt;</w:t>
            </w:r>
            <w:r>
              <w:t>including equipment choices and controls</w:t>
            </w:r>
            <w:r>
              <w:rPr>
                <w:rStyle w:val="Tag"/>
              </w:rPr>
              <w:t>&lt;2656&gt;</w:t>
            </w:r>
            <w:r>
              <w:t xml:space="preserve"> </w:t>
            </w:r>
            <w:r>
              <w:rPr>
                <w:rStyle w:val="Tag"/>
              </w:rPr>
              <w:t>&lt;/2656&gt;</w:t>
            </w:r>
            <w:r>
              <w:t>(1 point)</w:t>
            </w:r>
          </w:p>
        </w:tc>
        <w:tc>
          <w:tcPr>
            <w:tcW w:w="0" w:type="auto"/>
            <w:shd w:val="clear" w:color="auto" w:fill="F5DEB3"/>
          </w:tcPr>
          <w:p w:rsidR="002D551D" w:rsidRDefault="000F52A6">
            <w:pPr>
              <w:rPr>
                <w:lang w:val="pt-BR"/>
              </w:rPr>
            </w:pPr>
            <w:r>
              <w:rPr>
                <w:rStyle w:val="Tag"/>
                <w:lang w:val="pt-BR"/>
              </w:rPr>
              <w:t>&lt;2654&gt;</w:t>
            </w:r>
            <w:r>
              <w:rPr>
                <w:lang w:val="pt-BR"/>
              </w:rPr>
              <w:t>Cargas de tomadas,</w:t>
            </w:r>
            <w:r>
              <w:rPr>
                <w:rStyle w:val="Tag"/>
                <w:lang w:val="pt-BR"/>
              </w:rPr>
              <w:t>&lt;/2654&gt;</w:t>
            </w:r>
            <w:r>
              <w:rPr>
                <w:lang w:val="pt-BR"/>
              </w:rPr>
              <w:t xml:space="preserve"> incluindo opções de equipamentos e controles (1 ponto)</w:t>
            </w:r>
          </w:p>
        </w:tc>
      </w:tr>
      <w:tr w:rsidR="002D551D">
        <w:tc>
          <w:tcPr>
            <w:tcW w:w="0" w:type="auto"/>
            <w:shd w:val="clear" w:color="auto" w:fill="F5DEB3"/>
          </w:tcPr>
          <w:p w:rsidR="002D551D" w:rsidRDefault="000F52A6">
            <w:r>
              <w:rPr>
                <w:rStyle w:val="SegmentID"/>
              </w:rPr>
              <w:t>2146</w:t>
            </w:r>
            <w:r>
              <w:rPr>
                <w:rStyle w:val="TransUnitID"/>
              </w:rPr>
              <w:t>ccba8ab2-8f8a-4d38-8752-7eac307e66aa</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ASHRAE 50% Advanced Energy Design Guide for K–12 School Buildings</w:t>
            </w:r>
          </w:p>
        </w:tc>
        <w:tc>
          <w:tcPr>
            <w:tcW w:w="0" w:type="auto"/>
            <w:shd w:val="clear" w:color="auto" w:fill="F5DEB3"/>
          </w:tcPr>
          <w:p w:rsidR="002D551D" w:rsidRDefault="000F52A6">
            <w:pPr>
              <w:rPr>
                <w:lang w:val="pt-BR"/>
              </w:rPr>
            </w:pPr>
            <w:r>
              <w:rPr>
                <w:lang w:val="pt-BR"/>
              </w:rPr>
              <w:t>Guia Avançado de Projeto Energético ASHR</w:t>
            </w:r>
            <w:r>
              <w:rPr>
                <w:lang w:val="pt-BR"/>
              </w:rPr>
              <w:t>AE 50% para Edifício Escolares de Educação Infantil a Ensino Fundamental (ASHRAE 50% Advanced Energy Design Guide for K–12 School Buildings)</w:t>
            </w:r>
          </w:p>
        </w:tc>
      </w:tr>
      <w:tr w:rsidR="002D551D">
        <w:tc>
          <w:tcPr>
            <w:tcW w:w="0" w:type="auto"/>
            <w:shd w:val="clear" w:color="auto" w:fill="F5DEB3"/>
          </w:tcPr>
          <w:p w:rsidR="002D551D" w:rsidRDefault="000F52A6">
            <w:r>
              <w:rPr>
                <w:rStyle w:val="SegmentID"/>
              </w:rPr>
              <w:t>2147</w:t>
            </w:r>
            <w:r>
              <w:rPr>
                <w:rStyle w:val="TransUnitID"/>
              </w:rPr>
              <w:t>82a3b4ad-4c15-4d38-a0da-d92035bb53c3</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rPr>
                <w:rStyle w:val="Tag"/>
              </w:rPr>
              <w:t>&lt;2658&gt;</w:t>
            </w:r>
            <w:r>
              <w:t>Building envelope, opaque:</w:t>
            </w:r>
            <w:r>
              <w:rPr>
                <w:rStyle w:val="Tag"/>
              </w:rPr>
              <w:t>&lt;/2658&gt;&lt;2659&gt;</w:t>
            </w:r>
            <w:r>
              <w:t xml:space="preserve"> </w:t>
            </w:r>
            <w:r>
              <w:rPr>
                <w:rStyle w:val="Tag"/>
              </w:rPr>
              <w:t>&lt;/2659&gt;</w:t>
            </w:r>
            <w:r>
              <w:t>roofs, walls, floors, slabs, and doors (1 point)</w:t>
            </w:r>
          </w:p>
        </w:tc>
        <w:tc>
          <w:tcPr>
            <w:tcW w:w="0" w:type="auto"/>
            <w:shd w:val="clear" w:color="auto" w:fill="F5DEB3"/>
          </w:tcPr>
          <w:p w:rsidR="002D551D" w:rsidRDefault="000F52A6">
            <w:pPr>
              <w:rPr>
                <w:lang w:val="pt-BR"/>
              </w:rPr>
            </w:pPr>
            <w:r>
              <w:rPr>
                <w:rStyle w:val="Tag"/>
                <w:lang w:val="pt-BR"/>
              </w:rPr>
              <w:t>&lt;2658&gt;</w:t>
            </w:r>
            <w:r>
              <w:rPr>
                <w:lang w:val="pt-BR"/>
              </w:rPr>
              <w:t xml:space="preserve">Envelope do edifício, opaco: </w:t>
            </w:r>
            <w:r>
              <w:rPr>
                <w:rStyle w:val="Tag"/>
                <w:lang w:val="pt-BR"/>
              </w:rPr>
              <w:t>&lt;/2658&gt;</w:t>
            </w:r>
            <w:r>
              <w:rPr>
                <w:lang w:val="pt-BR"/>
              </w:rPr>
              <w:t>telhados, paredes, pisos, lajes e portas (1 ponto)</w:t>
            </w:r>
          </w:p>
        </w:tc>
      </w:tr>
      <w:tr w:rsidR="002D551D">
        <w:tc>
          <w:tcPr>
            <w:tcW w:w="0" w:type="auto"/>
            <w:shd w:val="clear" w:color="auto" w:fill="F5DEB3"/>
          </w:tcPr>
          <w:p w:rsidR="002D551D" w:rsidRDefault="000F52A6">
            <w:r>
              <w:rPr>
                <w:rStyle w:val="SegmentID"/>
              </w:rPr>
              <w:t>2148</w:t>
            </w:r>
            <w:r>
              <w:rPr>
                <w:rStyle w:val="TransUnitID"/>
              </w:rPr>
              <w:t>e500b23c-0f3e-4756-85de-ceeda3a1d46f</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rPr>
                <w:rStyle w:val="Tag"/>
              </w:rPr>
              <w:t>&lt;2660&gt;</w:t>
            </w:r>
            <w:r>
              <w:t>Building envelope, glazing:</w:t>
            </w:r>
            <w:r>
              <w:rPr>
                <w:rStyle w:val="Tag"/>
              </w:rPr>
              <w:t>&lt;/266</w:t>
            </w:r>
            <w:r>
              <w:rPr>
                <w:rStyle w:val="Tag"/>
              </w:rPr>
              <w:t>0&gt;&lt;2661&gt;</w:t>
            </w:r>
            <w:r>
              <w:t xml:space="preserve"> </w:t>
            </w:r>
            <w:r>
              <w:rPr>
                <w:rStyle w:val="Tag"/>
              </w:rPr>
              <w:t>&lt;/2661&gt;</w:t>
            </w:r>
            <w:r>
              <w:t>vertical fenestration (1 point)</w:t>
            </w:r>
          </w:p>
        </w:tc>
        <w:tc>
          <w:tcPr>
            <w:tcW w:w="0" w:type="auto"/>
            <w:shd w:val="clear" w:color="auto" w:fill="F5DEB3"/>
          </w:tcPr>
          <w:p w:rsidR="002D551D" w:rsidRDefault="000F52A6">
            <w:pPr>
              <w:rPr>
                <w:lang w:val="pt-BR"/>
              </w:rPr>
            </w:pPr>
            <w:r>
              <w:rPr>
                <w:rStyle w:val="Tag"/>
                <w:lang w:val="pt-BR"/>
              </w:rPr>
              <w:t>&lt;2660&gt;</w:t>
            </w:r>
            <w:r>
              <w:rPr>
                <w:lang w:val="pt-BR"/>
              </w:rPr>
              <w:t>Envelope do edifício, vidraças:</w:t>
            </w:r>
            <w:r>
              <w:rPr>
                <w:rStyle w:val="Tag"/>
                <w:lang w:val="pt-BR"/>
              </w:rPr>
              <w:t>&lt;/2660&gt;</w:t>
            </w:r>
            <w:r>
              <w:rPr>
                <w:lang w:val="pt-BR"/>
              </w:rPr>
              <w:t xml:space="preserve"> fenestração vertical (1 ponto)</w:t>
            </w:r>
          </w:p>
        </w:tc>
      </w:tr>
      <w:tr w:rsidR="002D551D">
        <w:tc>
          <w:tcPr>
            <w:tcW w:w="0" w:type="auto"/>
            <w:shd w:val="clear" w:color="auto" w:fill="F5DEB3"/>
          </w:tcPr>
          <w:p w:rsidR="002D551D" w:rsidRDefault="000F52A6">
            <w:r>
              <w:rPr>
                <w:rStyle w:val="SegmentID"/>
              </w:rPr>
              <w:t>2149</w:t>
            </w:r>
            <w:r>
              <w:rPr>
                <w:rStyle w:val="TransUnitID"/>
              </w:rPr>
              <w:t>b05fce75-810e-439c-af1f-6ddbdbdb5763</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rPr>
                <w:rStyle w:val="Tag"/>
              </w:rPr>
              <w:t>&lt;2662&gt;</w:t>
            </w:r>
            <w:r>
              <w:t xml:space="preserve">Interior lighting, </w:t>
            </w:r>
            <w:r>
              <w:rPr>
                <w:rStyle w:val="Tag"/>
              </w:rPr>
              <w:t>&lt;/2662&gt;</w:t>
            </w:r>
            <w:r>
              <w:t>including daylighting and inter</w:t>
            </w:r>
            <w:r>
              <w:t>ior finishes (1 point)</w:t>
            </w:r>
          </w:p>
        </w:tc>
        <w:tc>
          <w:tcPr>
            <w:tcW w:w="0" w:type="auto"/>
            <w:shd w:val="clear" w:color="auto" w:fill="F5DEB3"/>
          </w:tcPr>
          <w:p w:rsidR="002D551D" w:rsidRDefault="000F52A6">
            <w:pPr>
              <w:rPr>
                <w:lang w:val="pt-BR"/>
              </w:rPr>
            </w:pPr>
            <w:r>
              <w:rPr>
                <w:rStyle w:val="Tag"/>
                <w:lang w:val="pt-BR"/>
              </w:rPr>
              <w:t>&lt;2662&gt;</w:t>
            </w:r>
            <w:r>
              <w:rPr>
                <w:lang w:val="pt-BR"/>
              </w:rPr>
              <w:t>Iluminação interna,</w:t>
            </w:r>
            <w:r>
              <w:rPr>
                <w:rStyle w:val="Tag"/>
                <w:lang w:val="pt-BR"/>
              </w:rPr>
              <w:t>&lt;/2662&gt;</w:t>
            </w:r>
            <w:r>
              <w:rPr>
                <w:lang w:val="pt-BR"/>
              </w:rPr>
              <w:t xml:space="preserve"> incluindo iluminação natural e acabamentos internos (1 ponto)</w:t>
            </w:r>
          </w:p>
        </w:tc>
      </w:tr>
      <w:tr w:rsidR="002D551D">
        <w:tc>
          <w:tcPr>
            <w:tcW w:w="0" w:type="auto"/>
            <w:shd w:val="clear" w:color="auto" w:fill="F5DEB3"/>
          </w:tcPr>
          <w:p w:rsidR="002D551D" w:rsidRDefault="000F52A6">
            <w:r>
              <w:rPr>
                <w:rStyle w:val="SegmentID"/>
              </w:rPr>
              <w:t>2150</w:t>
            </w:r>
            <w:r>
              <w:rPr>
                <w:rStyle w:val="TransUnitID"/>
              </w:rPr>
              <w:t>125d74cf-6506-417f-b9b3-3fe9e321dad8</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rPr>
                <w:rStyle w:val="Tag"/>
              </w:rPr>
              <w:t>&lt;2663&gt;</w:t>
            </w:r>
            <w:r>
              <w:t>Exterior lighting</w:t>
            </w:r>
            <w:r>
              <w:rPr>
                <w:rStyle w:val="Tag"/>
              </w:rPr>
              <w:t>&lt;/2663&gt;&lt;2664&gt;</w:t>
            </w:r>
            <w:r>
              <w:t xml:space="preserve"> </w:t>
            </w:r>
            <w:r>
              <w:rPr>
                <w:rStyle w:val="Tag"/>
              </w:rPr>
              <w:t>&lt;/2664&gt;</w:t>
            </w:r>
            <w:r>
              <w:t>(1 point)</w:t>
            </w:r>
          </w:p>
        </w:tc>
        <w:tc>
          <w:tcPr>
            <w:tcW w:w="0" w:type="auto"/>
            <w:shd w:val="clear" w:color="auto" w:fill="F5DEB3"/>
          </w:tcPr>
          <w:p w:rsidR="002D551D" w:rsidRDefault="000F52A6">
            <w:pPr>
              <w:rPr>
                <w:lang w:val="pt-BR"/>
              </w:rPr>
            </w:pPr>
            <w:r>
              <w:rPr>
                <w:rStyle w:val="Tag"/>
                <w:lang w:val="pt-BR"/>
              </w:rPr>
              <w:t>&lt;2663&gt;</w:t>
            </w:r>
            <w:r>
              <w:rPr>
                <w:lang w:val="pt-BR"/>
              </w:rPr>
              <w:t>Iluminaçã</w:t>
            </w:r>
            <w:r>
              <w:rPr>
                <w:lang w:val="pt-BR"/>
              </w:rPr>
              <w:t xml:space="preserve">o externa </w:t>
            </w:r>
            <w:r>
              <w:rPr>
                <w:rStyle w:val="Tag"/>
                <w:lang w:val="pt-BR"/>
              </w:rPr>
              <w:t>&lt;/2663&gt;</w:t>
            </w:r>
            <w:r>
              <w:rPr>
                <w:lang w:val="pt-BR"/>
              </w:rPr>
              <w:t>(1 ponto)</w:t>
            </w:r>
          </w:p>
        </w:tc>
      </w:tr>
      <w:tr w:rsidR="002D551D">
        <w:tc>
          <w:tcPr>
            <w:tcW w:w="0" w:type="auto"/>
            <w:shd w:val="clear" w:color="auto" w:fill="F5DEB3"/>
          </w:tcPr>
          <w:p w:rsidR="002D551D" w:rsidRDefault="000F52A6">
            <w:r>
              <w:rPr>
                <w:rStyle w:val="SegmentID"/>
              </w:rPr>
              <w:t>2151</w:t>
            </w:r>
            <w:r>
              <w:rPr>
                <w:rStyle w:val="TransUnitID"/>
              </w:rPr>
              <w:t>a29bcda6-4b8e-46a6-88f5-f2c233650ea0</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rPr>
                <w:rStyle w:val="Tag"/>
              </w:rPr>
              <w:t>&lt;2665&gt;</w:t>
            </w:r>
            <w:r>
              <w:t>Plug loads,</w:t>
            </w:r>
            <w:r>
              <w:rPr>
                <w:rStyle w:val="Tag"/>
              </w:rPr>
              <w:t>&lt;/2665&gt;&lt;2666&gt;</w:t>
            </w:r>
            <w:r>
              <w:t xml:space="preserve"> </w:t>
            </w:r>
            <w:r>
              <w:rPr>
                <w:rStyle w:val="Tag"/>
              </w:rPr>
              <w:t>&lt;/2666&gt;</w:t>
            </w:r>
            <w:r>
              <w:t>including equipment choices, controls, and kitchen equipment (1 point)</w:t>
            </w:r>
          </w:p>
        </w:tc>
        <w:tc>
          <w:tcPr>
            <w:tcW w:w="0" w:type="auto"/>
            <w:shd w:val="clear" w:color="auto" w:fill="F5DEB3"/>
          </w:tcPr>
          <w:p w:rsidR="002D551D" w:rsidRDefault="000F52A6">
            <w:pPr>
              <w:rPr>
                <w:lang w:val="pt-BR"/>
              </w:rPr>
            </w:pPr>
            <w:r>
              <w:rPr>
                <w:rStyle w:val="Tag"/>
                <w:lang w:val="pt-BR"/>
              </w:rPr>
              <w:t>&lt;2665&gt;</w:t>
            </w:r>
            <w:r>
              <w:rPr>
                <w:lang w:val="pt-BR"/>
              </w:rPr>
              <w:t>Cargas de tomadas,</w:t>
            </w:r>
            <w:r>
              <w:rPr>
                <w:rStyle w:val="Tag"/>
                <w:lang w:val="pt-BR"/>
              </w:rPr>
              <w:t>&lt;/2665&gt;</w:t>
            </w:r>
            <w:r>
              <w:rPr>
                <w:lang w:val="pt-BR"/>
              </w:rPr>
              <w:t xml:space="preserve"> incluindo opções de equipamentos, controles e equipamentos de cozinha (1 ponto)</w:t>
            </w:r>
          </w:p>
        </w:tc>
      </w:tr>
      <w:tr w:rsidR="002D551D">
        <w:tc>
          <w:tcPr>
            <w:tcW w:w="0" w:type="auto"/>
            <w:shd w:val="clear" w:color="auto" w:fill="FFFFFF"/>
          </w:tcPr>
          <w:p w:rsidR="002D551D" w:rsidRDefault="000F52A6">
            <w:r>
              <w:rPr>
                <w:rStyle w:val="SegmentID"/>
              </w:rPr>
              <w:t>2152</w:t>
            </w:r>
            <w:r>
              <w:rPr>
                <w:rStyle w:val="TransUnitID"/>
              </w:rPr>
              <w:t>9a3d2f6b-a8d3-486b-9a09-f47a73cbbb23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50% Advanced Energy Design Guide for Large Hospitals</w:t>
            </w:r>
          </w:p>
        </w:tc>
        <w:tc>
          <w:tcPr>
            <w:tcW w:w="0" w:type="auto"/>
            <w:shd w:val="clear" w:color="auto" w:fill="FFFFFF"/>
          </w:tcPr>
          <w:p w:rsidR="002D551D" w:rsidRDefault="000F52A6">
            <w:pPr>
              <w:rPr>
                <w:lang w:val="pt-BR"/>
              </w:rPr>
            </w:pPr>
            <w:r>
              <w:rPr>
                <w:lang w:val="pt-BR"/>
              </w:rPr>
              <w:t xml:space="preserve">Guia Avançado de Projeto Energético ASHRAE 50% </w:t>
            </w:r>
            <w:r>
              <w:rPr>
                <w:lang w:val="pt-BR"/>
              </w:rPr>
              <w:t>para Grandes Hospitais (ASHRAE 50% Advanced Energy Design Guide for Large Hospitals)</w:t>
            </w:r>
          </w:p>
        </w:tc>
      </w:tr>
      <w:tr w:rsidR="002D551D">
        <w:tc>
          <w:tcPr>
            <w:tcW w:w="0" w:type="auto"/>
            <w:shd w:val="clear" w:color="auto" w:fill="F5DEB3"/>
          </w:tcPr>
          <w:p w:rsidR="002D551D" w:rsidRDefault="000F52A6">
            <w:r>
              <w:rPr>
                <w:rStyle w:val="SegmentID"/>
              </w:rPr>
              <w:lastRenderedPageBreak/>
              <w:t>2153</w:t>
            </w:r>
            <w:r>
              <w:rPr>
                <w:rStyle w:val="TransUnitID"/>
              </w:rPr>
              <w:t>4fe4efe0-5bba-43ca-b73a-c01a7ca112fc</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rPr>
                <w:rStyle w:val="Tag"/>
              </w:rPr>
              <w:t>&lt;2668&gt;</w:t>
            </w:r>
            <w:r>
              <w:t>Building envelope, opaque:</w:t>
            </w:r>
            <w:r>
              <w:rPr>
                <w:rStyle w:val="Tag"/>
              </w:rPr>
              <w:t>&lt;/2668&gt;&lt;2669&gt;</w:t>
            </w:r>
            <w:r>
              <w:t xml:space="preserve"> </w:t>
            </w:r>
            <w:r>
              <w:rPr>
                <w:rStyle w:val="Tag"/>
              </w:rPr>
              <w:t>&lt;/2669&gt;</w:t>
            </w:r>
            <w:r>
              <w:t>roofs, walls, floors, slabs, doors, vestibules, a</w:t>
            </w:r>
            <w:r>
              <w:t>nd continuous air barriers (1 point)</w:t>
            </w:r>
          </w:p>
        </w:tc>
        <w:tc>
          <w:tcPr>
            <w:tcW w:w="0" w:type="auto"/>
            <w:shd w:val="clear" w:color="auto" w:fill="F5DEB3"/>
          </w:tcPr>
          <w:p w:rsidR="002D551D" w:rsidRDefault="000F52A6">
            <w:pPr>
              <w:rPr>
                <w:lang w:val="pt-BR"/>
              </w:rPr>
            </w:pPr>
            <w:r>
              <w:rPr>
                <w:rStyle w:val="Tag"/>
                <w:lang w:val="pt-BR"/>
              </w:rPr>
              <w:t>&lt;2668&gt;</w:t>
            </w:r>
            <w:r>
              <w:rPr>
                <w:lang w:val="pt-BR"/>
              </w:rPr>
              <w:t xml:space="preserve">Envelope do edifício, opaco: </w:t>
            </w:r>
            <w:r>
              <w:rPr>
                <w:rStyle w:val="Tag"/>
                <w:lang w:val="pt-BR"/>
              </w:rPr>
              <w:t>&lt;/2668&gt;</w:t>
            </w:r>
            <w:r>
              <w:rPr>
                <w:lang w:val="pt-BR"/>
              </w:rPr>
              <w:t>telhados, paredes, pisos, lajes, portas, vestíbulos e barreiras de ar contínuas (1 ponto)</w:t>
            </w:r>
          </w:p>
        </w:tc>
      </w:tr>
      <w:tr w:rsidR="002D551D">
        <w:tc>
          <w:tcPr>
            <w:tcW w:w="0" w:type="auto"/>
            <w:shd w:val="clear" w:color="auto" w:fill="98FB98"/>
          </w:tcPr>
          <w:p w:rsidR="002D551D" w:rsidRDefault="000F52A6">
            <w:r>
              <w:rPr>
                <w:rStyle w:val="SegmentID"/>
              </w:rPr>
              <w:t>2154</w:t>
            </w:r>
            <w:r>
              <w:rPr>
                <w:rStyle w:val="TransUnitID"/>
              </w:rPr>
              <w:t>b386e2d0-8c59-4326-a654-8c41c75bfe4e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&lt;2670&gt;</w:t>
            </w:r>
            <w:r>
              <w:t>Building envelope, glazing:</w:t>
            </w:r>
            <w:r>
              <w:rPr>
                <w:rStyle w:val="Tag"/>
              </w:rPr>
              <w:t>&lt;/2670&gt;&lt;2671&gt;</w:t>
            </w:r>
            <w:r>
              <w:t xml:space="preserve"> </w:t>
            </w:r>
            <w:r>
              <w:rPr>
                <w:rStyle w:val="Tag"/>
              </w:rPr>
              <w:t>&lt;/2671&gt;</w:t>
            </w:r>
            <w:r>
              <w:t>vertical fenestration (1 point)</w:t>
            </w:r>
          </w:p>
        </w:tc>
        <w:tc>
          <w:tcPr>
            <w:tcW w:w="0" w:type="auto"/>
            <w:shd w:val="clear" w:color="auto" w:fill="98FB98"/>
          </w:tcPr>
          <w:p w:rsidR="002D551D" w:rsidRDefault="000F52A6">
            <w:pPr>
              <w:rPr>
                <w:lang w:val="pt-BR"/>
              </w:rPr>
            </w:pPr>
            <w:r>
              <w:rPr>
                <w:rStyle w:val="Tag"/>
                <w:lang w:val="pt-BR"/>
              </w:rPr>
              <w:t>&lt;2670&gt;</w:t>
            </w:r>
            <w:r>
              <w:rPr>
                <w:lang w:val="pt-BR"/>
              </w:rPr>
              <w:t>Envelope do edifício, vidraças:</w:t>
            </w:r>
            <w:r>
              <w:rPr>
                <w:rStyle w:val="Tag"/>
                <w:lang w:val="pt-BR"/>
              </w:rPr>
              <w:t>&lt;/2670&gt;</w:t>
            </w:r>
            <w:r>
              <w:rPr>
                <w:lang w:val="pt-BR"/>
              </w:rPr>
              <w:t xml:space="preserve"> fenestração vertical (1 ponto)</w:t>
            </w:r>
          </w:p>
        </w:tc>
      </w:tr>
      <w:tr w:rsidR="002D551D">
        <w:tc>
          <w:tcPr>
            <w:tcW w:w="0" w:type="auto"/>
            <w:shd w:val="clear" w:color="auto" w:fill="F5DEB3"/>
          </w:tcPr>
          <w:p w:rsidR="002D551D" w:rsidRDefault="000F52A6">
            <w:r>
              <w:rPr>
                <w:rStyle w:val="SegmentID"/>
              </w:rPr>
              <w:t>2155</w:t>
            </w:r>
            <w:r>
              <w:rPr>
                <w:rStyle w:val="TransUnitID"/>
              </w:rPr>
              <w:t>36723168-46a0-4155-89cf-0e17c06b4a23</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rPr>
                <w:rStyle w:val="Tag"/>
              </w:rPr>
              <w:t>&lt;2672&gt;</w:t>
            </w:r>
            <w:r>
              <w:t>Interior lighting,</w:t>
            </w:r>
            <w:r>
              <w:rPr>
                <w:rStyle w:val="Tag"/>
              </w:rPr>
              <w:t>&lt;/2672&gt;</w:t>
            </w:r>
            <w:r>
              <w:t xml:space="preserve"> including daylighting (form or nonform driven) and interior finishes (1 point)</w:t>
            </w:r>
          </w:p>
        </w:tc>
        <w:tc>
          <w:tcPr>
            <w:tcW w:w="0" w:type="auto"/>
            <w:shd w:val="clear" w:color="auto" w:fill="F5DEB3"/>
          </w:tcPr>
          <w:p w:rsidR="002D551D" w:rsidRDefault="000F52A6">
            <w:pPr>
              <w:rPr>
                <w:lang w:val="pt-BR"/>
              </w:rPr>
            </w:pPr>
            <w:r>
              <w:rPr>
                <w:rStyle w:val="Tag"/>
                <w:lang w:val="pt-BR"/>
              </w:rPr>
              <w:t>&lt;2672&gt;</w:t>
            </w:r>
            <w:r>
              <w:rPr>
                <w:lang w:val="pt-BR"/>
              </w:rPr>
              <w:t>Iluminação interna,</w:t>
            </w:r>
            <w:r>
              <w:rPr>
                <w:rStyle w:val="Tag"/>
                <w:lang w:val="pt-BR"/>
              </w:rPr>
              <w:t>&lt;/2672&gt;</w:t>
            </w:r>
            <w:r>
              <w:rPr>
                <w:lang w:val="pt-BR"/>
              </w:rPr>
              <w:t xml:space="preserve"> incluindo iluminação natural (orientada por forma ou não) e acabamentos internos (1 ponto)</w:t>
            </w:r>
          </w:p>
        </w:tc>
      </w:tr>
      <w:tr w:rsidR="002D551D">
        <w:tc>
          <w:tcPr>
            <w:tcW w:w="0" w:type="auto"/>
            <w:shd w:val="clear" w:color="auto" w:fill="F5DEB3"/>
          </w:tcPr>
          <w:p w:rsidR="002D551D" w:rsidRDefault="000F52A6">
            <w:r>
              <w:rPr>
                <w:rStyle w:val="SegmentID"/>
              </w:rPr>
              <w:t>2156</w:t>
            </w:r>
            <w:r>
              <w:rPr>
                <w:rStyle w:val="TransUnitID"/>
              </w:rPr>
              <w:t>0f42224b-3d33-475b-8e5a-707be9308c60</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rPr>
                <w:rStyle w:val="Tag"/>
              </w:rPr>
              <w:t>&lt;2673&gt;</w:t>
            </w:r>
            <w:r>
              <w:t>Exterior lighting</w:t>
            </w:r>
            <w:r>
              <w:rPr>
                <w:rStyle w:val="Tag"/>
              </w:rPr>
              <w:t>&lt;/2673&gt;</w:t>
            </w:r>
            <w:r>
              <w:t xml:space="preserve"> (1 point)</w:t>
            </w:r>
          </w:p>
        </w:tc>
        <w:tc>
          <w:tcPr>
            <w:tcW w:w="0" w:type="auto"/>
            <w:shd w:val="clear" w:color="auto" w:fill="F5DEB3"/>
          </w:tcPr>
          <w:p w:rsidR="002D551D" w:rsidRDefault="000F52A6">
            <w:pPr>
              <w:rPr>
                <w:lang w:val="pt-BR"/>
              </w:rPr>
            </w:pPr>
            <w:r>
              <w:rPr>
                <w:rStyle w:val="Tag"/>
                <w:lang w:val="pt-BR"/>
              </w:rPr>
              <w:t>&lt;2673&gt;</w:t>
            </w:r>
            <w:r>
              <w:rPr>
                <w:lang w:val="pt-BR"/>
              </w:rPr>
              <w:t xml:space="preserve">Iluminação externa </w:t>
            </w:r>
            <w:r>
              <w:rPr>
                <w:rStyle w:val="Tag"/>
                <w:lang w:val="pt-BR"/>
              </w:rPr>
              <w:t>&lt;/2673&gt;</w:t>
            </w:r>
            <w:r>
              <w:rPr>
                <w:lang w:val="pt-BR"/>
              </w:rPr>
              <w:t>(1 ponto)</w:t>
            </w:r>
          </w:p>
        </w:tc>
      </w:tr>
      <w:tr w:rsidR="002D551D">
        <w:tc>
          <w:tcPr>
            <w:tcW w:w="0" w:type="auto"/>
            <w:shd w:val="clear" w:color="auto" w:fill="98FB98"/>
          </w:tcPr>
          <w:p w:rsidR="002D551D" w:rsidRDefault="000F52A6">
            <w:r>
              <w:rPr>
                <w:rStyle w:val="SegmentID"/>
              </w:rPr>
              <w:t>2157</w:t>
            </w:r>
            <w:r>
              <w:rPr>
                <w:rStyle w:val="TransUnitID"/>
              </w:rPr>
              <w:t>b24b9456-abab-418c-b3a7-4da5fc34a661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rPr>
                <w:rStyle w:val="Tag"/>
              </w:rPr>
              <w:t>&lt;2674&gt;</w:t>
            </w:r>
            <w:r>
              <w:t>Plug loads,</w:t>
            </w:r>
            <w:r>
              <w:rPr>
                <w:rStyle w:val="Tag"/>
              </w:rPr>
              <w:t>&lt;/2674&gt;&lt;2675&gt;</w:t>
            </w:r>
            <w:r>
              <w:t xml:space="preserve"> </w:t>
            </w:r>
            <w:r>
              <w:rPr>
                <w:rStyle w:val="Tag"/>
              </w:rPr>
              <w:t>&lt;/2675&gt;</w:t>
            </w:r>
            <w:r>
              <w:t>including equipment choices, controls, and kitchen equipment (1 point)</w:t>
            </w:r>
          </w:p>
        </w:tc>
        <w:tc>
          <w:tcPr>
            <w:tcW w:w="0" w:type="auto"/>
            <w:shd w:val="clear" w:color="auto" w:fill="98FB98"/>
          </w:tcPr>
          <w:p w:rsidR="002D551D" w:rsidRDefault="000F52A6">
            <w:pPr>
              <w:rPr>
                <w:lang w:val="pt-BR"/>
              </w:rPr>
            </w:pPr>
            <w:r>
              <w:rPr>
                <w:rStyle w:val="Tag"/>
                <w:lang w:val="pt-BR"/>
              </w:rPr>
              <w:t>&lt;2674&gt;</w:t>
            </w:r>
            <w:r>
              <w:rPr>
                <w:lang w:val="pt-BR"/>
              </w:rPr>
              <w:t>Cargas de tomadas,</w:t>
            </w:r>
            <w:r>
              <w:rPr>
                <w:rStyle w:val="Tag"/>
                <w:lang w:val="pt-BR"/>
              </w:rPr>
              <w:t>&lt;/2674&gt;</w:t>
            </w:r>
            <w:r>
              <w:rPr>
                <w:lang w:val="pt-BR"/>
              </w:rPr>
              <w:t xml:space="preserve"> incluindo opções de equipamentos, controles e equipamentos de cozinha (1 ponto)</w:t>
            </w:r>
          </w:p>
        </w:tc>
      </w:tr>
      <w:tr w:rsidR="002D551D">
        <w:tc>
          <w:tcPr>
            <w:tcW w:w="0" w:type="auto"/>
            <w:shd w:val="clear" w:color="auto" w:fill="98FB98"/>
          </w:tcPr>
          <w:p w:rsidR="002D551D" w:rsidRDefault="000F52A6">
            <w:r>
              <w:rPr>
                <w:rStyle w:val="SegmentID"/>
              </w:rPr>
              <w:t>2158</w:t>
            </w:r>
            <w:r>
              <w:rPr>
                <w:rStyle w:val="TransUnitID"/>
              </w:rPr>
              <w:t>ea184b51-5fe6-426f-aa14-39ef81757d0c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only</w:t>
            </w:r>
          </w:p>
        </w:tc>
        <w:tc>
          <w:tcPr>
            <w:tcW w:w="0" w:type="auto"/>
            <w:shd w:val="clear" w:color="auto" w:fill="98FB98"/>
          </w:tcPr>
          <w:p w:rsidR="002D551D" w:rsidRDefault="000F52A6">
            <w:pPr>
              <w:rPr>
                <w:lang w:val="pt-BR"/>
              </w:rPr>
            </w:pPr>
            <w:r>
              <w:rPr>
                <w:lang w:val="pt-BR"/>
              </w:rPr>
              <w:t>Apenas Varejo (Retail)</w:t>
            </w:r>
          </w:p>
        </w:tc>
      </w:tr>
      <w:tr w:rsidR="002D551D">
        <w:tc>
          <w:tcPr>
            <w:tcW w:w="0" w:type="auto"/>
            <w:shd w:val="clear" w:color="auto" w:fill="FFFFFF"/>
          </w:tcPr>
          <w:p w:rsidR="002D551D" w:rsidRDefault="000F52A6">
            <w:r>
              <w:rPr>
                <w:rStyle w:val="SegmentID"/>
              </w:rPr>
              <w:t>2159</w:t>
            </w:r>
            <w:r>
              <w:rPr>
                <w:rStyle w:val="TransUnitID"/>
              </w:rPr>
              <w:t>29143811-0d09-4b07-b7c4-df8b88c3e4aa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requirements of Option 2 and comply with the prescriptive measures in Appendix 3, Tables 1–4, for 90% of total energy consumption for all proces</w:t>
            </w:r>
            <w:r>
              <w:t>s equipment.</w:t>
            </w:r>
          </w:p>
        </w:tc>
        <w:tc>
          <w:tcPr>
            <w:tcW w:w="0" w:type="auto"/>
            <w:shd w:val="clear" w:color="auto" w:fill="FFFFFF"/>
          </w:tcPr>
          <w:p w:rsidR="002D551D" w:rsidRDefault="000F52A6">
            <w:pPr>
              <w:rPr>
                <w:lang w:val="pt-BR"/>
              </w:rPr>
            </w:pPr>
            <w:r>
              <w:rPr>
                <w:lang w:val="pt-BR"/>
              </w:rPr>
              <w:t>Satisfaça os requisitos da Opção 2 e cumpra as medidas prescritivas do Apêndice 3, Tabelas de 1 a 4, para 90% do consumo total de energia de todos os equipamentos do processo.</w:t>
            </w:r>
          </w:p>
        </w:tc>
      </w:tr>
      <w:tr w:rsidR="002D551D">
        <w:tc>
          <w:tcPr>
            <w:tcW w:w="0" w:type="auto"/>
            <w:shd w:val="clear" w:color="auto" w:fill="98FB98"/>
          </w:tcPr>
          <w:p w:rsidR="002D551D" w:rsidRDefault="000F52A6">
            <w:r>
              <w:rPr>
                <w:rStyle w:val="SegmentID"/>
              </w:rPr>
              <w:t>2160</w:t>
            </w:r>
            <w:r>
              <w:rPr>
                <w:rStyle w:val="TransUnitID"/>
              </w:rPr>
              <w:t>088ec93b-eac6-4ea8-a990-e256deeabd99</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2161</w:t>
            </w:r>
            <w:r>
              <w:rPr>
                <w:rStyle w:val="TransUnitID"/>
              </w:rPr>
              <w:t>7a453478-8530-4772-91d3-2071f1d3b916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Whole-Building Energy Simulation</w:t>
            </w:r>
          </w:p>
        </w:tc>
        <w:tc>
          <w:tcPr>
            <w:tcW w:w="0" w:type="auto"/>
            <w:shd w:val="clear" w:color="auto" w:fill="98FB98"/>
          </w:tcPr>
          <w:p w:rsidR="002D551D" w:rsidRDefault="000F52A6">
            <w:pPr>
              <w:rPr>
                <w:lang w:val="pt-BR"/>
              </w:rPr>
            </w:pPr>
            <w:r>
              <w:rPr>
                <w:lang w:val="pt-BR"/>
              </w:rPr>
              <w:t>Simulação de energia de todo o edifício</w:t>
            </w:r>
          </w:p>
        </w:tc>
      </w:tr>
      <w:tr w:rsidR="002D551D">
        <w:tc>
          <w:tcPr>
            <w:tcW w:w="0" w:type="auto"/>
            <w:shd w:val="clear" w:color="auto" w:fill="FFFFFF"/>
          </w:tcPr>
          <w:p w:rsidR="002D551D" w:rsidRDefault="000F52A6">
            <w:r>
              <w:rPr>
                <w:rStyle w:val="SegmentID"/>
              </w:rPr>
              <w:t>2162</w:t>
            </w:r>
            <w:r>
              <w:rPr>
                <w:rStyle w:val="TransUnitID"/>
              </w:rPr>
              <w:t>990775df-6eb6-424a-ba38-c278dddacaa6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Analyze efficiency measures focused on IT load reduction and HVAC-related strategies (air-side economizers, hot aisle–cold aisle, etc.).</w:t>
            </w:r>
          </w:p>
        </w:tc>
        <w:tc>
          <w:tcPr>
            <w:tcW w:w="0" w:type="auto"/>
            <w:shd w:val="clear" w:color="auto" w:fill="FFFFFF"/>
          </w:tcPr>
          <w:p w:rsidR="002D551D" w:rsidRDefault="000F52A6">
            <w:pPr>
              <w:rPr>
                <w:lang w:val="pt-BR"/>
              </w:rPr>
            </w:pPr>
            <w:r>
              <w:rPr>
                <w:lang w:val="pt-BR"/>
              </w:rPr>
              <w:t>Analise medidas de eficiência com foco na redução da carga de TI e estratégias relacionadas a</w:t>
            </w:r>
            <w:r>
              <w:rPr>
                <w:lang w:val="pt-BR"/>
              </w:rPr>
              <w:t xml:space="preserve"> HVAC (economizadores no lado de ar, corredor quente-corredor frio, etc.).</w:t>
            </w:r>
          </w:p>
        </w:tc>
      </w:tr>
      <w:tr w:rsidR="002D551D">
        <w:tc>
          <w:tcPr>
            <w:tcW w:w="0" w:type="auto"/>
            <w:shd w:val="clear" w:color="auto" w:fill="F5DEB3"/>
          </w:tcPr>
          <w:p w:rsidR="002D551D" w:rsidRDefault="000F52A6">
            <w:r>
              <w:rPr>
                <w:rStyle w:val="SegmentID"/>
              </w:rPr>
              <w:t>2163</w:t>
            </w:r>
            <w:r>
              <w:rPr>
                <w:rStyle w:val="TransUnitID"/>
              </w:rPr>
              <w:t>990775df-6eb6-424a-ba38-c278dddacaa6</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Project the potential energy savings and cost implications for all affected systems.</w:t>
            </w:r>
          </w:p>
        </w:tc>
        <w:tc>
          <w:tcPr>
            <w:tcW w:w="0" w:type="auto"/>
            <w:shd w:val="clear" w:color="auto" w:fill="F5DEB3"/>
          </w:tcPr>
          <w:p w:rsidR="002D551D" w:rsidRDefault="000F52A6">
            <w:pPr>
              <w:rPr>
                <w:lang w:val="pt-BR"/>
              </w:rPr>
            </w:pPr>
            <w:r>
              <w:rPr>
                <w:lang w:val="pt-BR"/>
              </w:rPr>
              <w:t>Projete economias de energia em potencial e implicações de custo para todos os sistemas afetados.</w:t>
            </w:r>
          </w:p>
        </w:tc>
      </w:tr>
      <w:tr w:rsidR="002D551D">
        <w:tc>
          <w:tcPr>
            <w:tcW w:w="0" w:type="auto"/>
            <w:shd w:val="clear" w:color="auto" w:fill="F5DEB3"/>
          </w:tcPr>
          <w:p w:rsidR="002D551D" w:rsidRDefault="000F52A6">
            <w:r>
              <w:rPr>
                <w:rStyle w:val="SegmentID"/>
              </w:rPr>
              <w:t>2164</w:t>
            </w:r>
            <w:r>
              <w:rPr>
                <w:rStyle w:val="TransUnitID"/>
              </w:rPr>
              <w:t>2aecf7e6-da8e-4652-a1fb-ae2954ac1ea3</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Follow the criteria in EA Prerequisite Minimum Energy Performance to demonstrate a percen</w:t>
            </w:r>
            <w:r>
              <w:t>tage improvement in the proposed performance rating compared with the baseline.</w:t>
            </w:r>
          </w:p>
        </w:tc>
        <w:tc>
          <w:tcPr>
            <w:tcW w:w="0" w:type="auto"/>
            <w:shd w:val="clear" w:color="auto" w:fill="F5DEB3"/>
          </w:tcPr>
          <w:p w:rsidR="002D551D" w:rsidRDefault="000F52A6">
            <w:pPr>
              <w:rPr>
                <w:lang w:val="pt-BR"/>
              </w:rPr>
            </w:pPr>
            <w:r>
              <w:rPr>
                <w:lang w:val="pt-BR"/>
              </w:rPr>
              <w:t>Siga os critérios do Pré-requisito EA: Desempenho Energético Mínimo (EA Prerequisite: Minimum Energy Performance) para demonstrar um percentual de melhoria na avaliação de dese</w:t>
            </w:r>
            <w:r>
              <w:rPr>
                <w:lang w:val="pt-BR"/>
              </w:rPr>
              <w:t>mpenho proposto em comparação com a baseline.</w:t>
            </w:r>
          </w:p>
        </w:tc>
      </w:tr>
      <w:tr w:rsidR="002D551D">
        <w:tc>
          <w:tcPr>
            <w:tcW w:w="0" w:type="auto"/>
            <w:shd w:val="clear" w:color="auto" w:fill="FFFFFF"/>
          </w:tcPr>
          <w:p w:rsidR="002D551D" w:rsidRDefault="000F52A6">
            <w:r>
              <w:rPr>
                <w:rStyle w:val="SegmentID"/>
              </w:rPr>
              <w:t>2165</w:t>
            </w:r>
            <w:r>
              <w:rPr>
                <w:rStyle w:val="TransUnitID"/>
              </w:rPr>
              <w:t>d8fbff18-eba3-47c9-aaac-dc62e16c5d52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energy cost savings from both the building and IT to determine the total percentage reduction.</w:t>
            </w:r>
          </w:p>
        </w:tc>
        <w:tc>
          <w:tcPr>
            <w:tcW w:w="0" w:type="auto"/>
            <w:shd w:val="clear" w:color="auto" w:fill="FFFFFF"/>
          </w:tcPr>
          <w:p w:rsidR="002D551D" w:rsidRDefault="000F52A6">
            <w:pPr>
              <w:rPr>
                <w:lang w:val="pt-BR"/>
              </w:rPr>
            </w:pPr>
            <w:r>
              <w:rPr>
                <w:lang w:val="pt-BR"/>
              </w:rPr>
              <w:t>Use as economias de custo de energia do edifício e de TI para determinar a porcentagem total de redução.</w:t>
            </w:r>
          </w:p>
        </w:tc>
      </w:tr>
      <w:tr w:rsidR="002D551D">
        <w:tc>
          <w:tcPr>
            <w:tcW w:w="0" w:type="auto"/>
            <w:shd w:val="clear" w:color="auto" w:fill="F5DEB3"/>
          </w:tcPr>
          <w:p w:rsidR="002D551D" w:rsidRDefault="000F52A6">
            <w:r>
              <w:rPr>
                <w:rStyle w:val="SegmentID"/>
              </w:rPr>
              <w:t>2166</w:t>
            </w:r>
            <w:r>
              <w:rPr>
                <w:rStyle w:val="TransUnitID"/>
              </w:rPr>
              <w:t>db8ef6f1-3c76-4a48-8a7b-120c9fda70b4</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EA Credit: Advanced Energy Metering</w:t>
            </w:r>
          </w:p>
        </w:tc>
        <w:tc>
          <w:tcPr>
            <w:tcW w:w="0" w:type="auto"/>
            <w:shd w:val="clear" w:color="auto" w:fill="F5DEB3"/>
          </w:tcPr>
          <w:p w:rsidR="002D551D" w:rsidRDefault="000F52A6">
            <w:pPr>
              <w:rPr>
                <w:lang w:val="pt-BR"/>
              </w:rPr>
            </w:pPr>
            <w:r>
              <w:rPr>
                <w:lang w:val="pt-BR"/>
              </w:rPr>
              <w:t>Crédito EA: Medição de Energia Avançada (EA Credit: Advanced Energy Metering)</w:t>
            </w:r>
          </w:p>
        </w:tc>
      </w:tr>
      <w:tr w:rsidR="002D551D">
        <w:tc>
          <w:tcPr>
            <w:tcW w:w="0" w:type="auto"/>
            <w:shd w:val="clear" w:color="auto" w:fill="98FB98"/>
          </w:tcPr>
          <w:p w:rsidR="002D551D" w:rsidRDefault="000F52A6">
            <w:r>
              <w:rPr>
                <w:rStyle w:val="SegmentID"/>
              </w:rPr>
              <w:t>2167</w:t>
            </w:r>
            <w:r>
              <w:rPr>
                <w:rStyle w:val="TransUnitID"/>
              </w:rPr>
              <w:t>58c2e51a-16c2-48c9-bed2-49264ff5446d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2168</w:t>
            </w:r>
            <w:r>
              <w:rPr>
                <w:rStyle w:val="TransUnitID"/>
              </w:rPr>
              <w:t>c9286aec-7cee-4bda-981c-39b700afcfe5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2169</w:t>
            </w:r>
            <w:r>
              <w:rPr>
                <w:rStyle w:val="TransUnitID"/>
              </w:rPr>
              <w:t>ad9c5693-0233-4724-ac63-ca5dcfb43c0d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2170</w:t>
            </w:r>
            <w:r>
              <w:rPr>
                <w:rStyle w:val="TransUnitID"/>
              </w:rPr>
              <w:t>66d11d64-9ff5-4f2b-875b-f7862c351a8f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2171</w:t>
            </w:r>
            <w:r>
              <w:rPr>
                <w:rStyle w:val="TransUnitID"/>
              </w:rPr>
              <w:t>53ee99a4-f529-4089-9f63-bdb4347c55d1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2172</w:t>
            </w:r>
            <w:r>
              <w:rPr>
                <w:rStyle w:val="TransUnitID"/>
              </w:rPr>
              <w:t>7e60a6aa-68bb-41fa-a179-2d58578b9063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2173</w:t>
            </w:r>
            <w:r>
              <w:rPr>
                <w:rStyle w:val="TransUnitID"/>
              </w:rPr>
              <w:t>ca5935d7-874d-49ba-8a0d-9ba44a28d1dd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2174</w:t>
            </w:r>
            <w:r>
              <w:rPr>
                <w:rStyle w:val="TransUnitID"/>
              </w:rPr>
              <w:t>5f07f913-9a9e-497d-8b1f-955545726f03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2175</w:t>
            </w:r>
            <w:r>
              <w:rPr>
                <w:rStyle w:val="TransUnitID"/>
              </w:rPr>
              <w:t>59dbeee7</w:t>
            </w:r>
            <w:r>
              <w:rPr>
                <w:rStyle w:val="TransUnitID"/>
              </w:rPr>
              <w:t>-db0a-49bf-9779-ef74d9aa6750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2176</w:t>
            </w:r>
            <w:r>
              <w:rPr>
                <w:rStyle w:val="TransUnitID"/>
              </w:rPr>
              <w:t>640fa70d-bad3-4742-ad7b-2d1fe49c7ce9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lastRenderedPageBreak/>
              <w:t>2177</w:t>
            </w:r>
            <w:r>
              <w:rPr>
                <w:rStyle w:val="TransUnitID"/>
              </w:rPr>
              <w:t>7adcb1ed-916f-48d5-83e2-e1e35770f43f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2178</w:t>
            </w:r>
            <w:r>
              <w:rPr>
                <w:rStyle w:val="TransUnitID"/>
              </w:rPr>
              <w:t>2eeb4cb4-5b6a-4aec-bd81-e5c02a9d0af6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w:t>
            </w:r>
            <w:r>
              <w:t>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2179</w:t>
            </w:r>
            <w:r>
              <w:rPr>
                <w:rStyle w:val="TransUnitID"/>
              </w:rPr>
              <w:t>27e71c1b-f299-4105-9338-6f9da8b5cef8</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To support energy management and identify opportunities for additional energy savings by tracking building-level and system-level energy use.</w:t>
            </w:r>
          </w:p>
        </w:tc>
        <w:tc>
          <w:tcPr>
            <w:tcW w:w="0" w:type="auto"/>
            <w:shd w:val="clear" w:color="auto" w:fill="F5DEB3"/>
          </w:tcPr>
          <w:p w:rsidR="002D551D" w:rsidRDefault="000F52A6">
            <w:pPr>
              <w:rPr>
                <w:lang w:val="pt-BR"/>
              </w:rPr>
            </w:pPr>
            <w:r>
              <w:rPr>
                <w:lang w:val="pt-BR"/>
              </w:rPr>
              <w:t>Apoiar a gestão de energia e i</w:t>
            </w:r>
            <w:r>
              <w:rPr>
                <w:lang w:val="pt-BR"/>
              </w:rPr>
              <w:t>dentificar oportunidades de economias adicionais de energia rastreando o uso de energia no edifício e nos sistemas.</w:t>
            </w:r>
          </w:p>
        </w:tc>
      </w:tr>
      <w:tr w:rsidR="002D551D">
        <w:tc>
          <w:tcPr>
            <w:tcW w:w="0" w:type="auto"/>
            <w:shd w:val="clear" w:color="auto" w:fill="98FB98"/>
          </w:tcPr>
          <w:p w:rsidR="002D551D" w:rsidRDefault="000F52A6">
            <w:r>
              <w:rPr>
                <w:rStyle w:val="SegmentID"/>
              </w:rPr>
              <w:t>2180</w:t>
            </w:r>
            <w:r>
              <w:rPr>
                <w:rStyle w:val="TransUnitID"/>
              </w:rPr>
              <w:t>f2c23a77-330f-433b-9829-11e00be49c47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2181</w:t>
            </w:r>
            <w:r>
              <w:rPr>
                <w:rStyle w:val="TransUnitID"/>
              </w:rPr>
              <w:t>57b3092f-83ce-4087-b244-a4ff4a54c53c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Escolas (Schools), Varejo (Retail), Centros de Dados (Data Centers), Armazéns e Centros de Distribuição (Warehouses &amp; Distribution</w:t>
            </w:r>
            <w:r>
              <w:rPr>
                <w:lang w:val="pt-BR"/>
              </w:rPr>
              <w:t xml:space="preserve"> Centers), Hoteleiro (Hospitality), Setor de Saúde (Healthcare)</w:t>
            </w:r>
          </w:p>
        </w:tc>
      </w:tr>
      <w:tr w:rsidR="002D551D">
        <w:tc>
          <w:tcPr>
            <w:tcW w:w="0" w:type="auto"/>
            <w:shd w:val="clear" w:color="auto" w:fill="FFFFFF"/>
          </w:tcPr>
          <w:p w:rsidR="002D551D" w:rsidRDefault="000F52A6">
            <w:r>
              <w:rPr>
                <w:rStyle w:val="SegmentID"/>
              </w:rPr>
              <w:t>2182</w:t>
            </w:r>
            <w:r>
              <w:rPr>
                <w:rStyle w:val="TransUnitID"/>
              </w:rPr>
              <w:t>2479bf97-c330-47e9-8e15-aea15ca48798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Install </w:t>
            </w:r>
            <w:r>
              <w:rPr>
                <w:rStyle w:val="Tag"/>
              </w:rPr>
              <w:t>&lt;2683&gt;</w:t>
            </w:r>
            <w:r>
              <w:t>advanced energy metering</w:t>
            </w:r>
            <w:r>
              <w:rPr>
                <w:rStyle w:val="Tag"/>
              </w:rPr>
              <w:t>&lt;/2683&gt;</w:t>
            </w:r>
            <w:r>
              <w:t xml:space="preserve"> for the following:</w:t>
            </w:r>
          </w:p>
        </w:tc>
        <w:tc>
          <w:tcPr>
            <w:tcW w:w="0" w:type="auto"/>
            <w:shd w:val="clear" w:color="auto" w:fill="FFFFFF"/>
          </w:tcPr>
          <w:p w:rsidR="002D551D" w:rsidRDefault="000F52A6">
            <w:pPr>
              <w:rPr>
                <w:lang w:val="pt-BR"/>
              </w:rPr>
            </w:pPr>
            <w:r>
              <w:rPr>
                <w:lang w:val="pt-BR"/>
              </w:rPr>
              <w:t xml:space="preserve">Instale </w:t>
            </w:r>
            <w:r>
              <w:rPr>
                <w:rStyle w:val="Tag"/>
                <w:lang w:val="pt-BR"/>
              </w:rPr>
              <w:t>&lt;2683&gt;</w:t>
            </w:r>
            <w:r>
              <w:rPr>
                <w:lang w:val="pt-BR"/>
              </w:rPr>
              <w:t>medição avançada de energia</w:t>
            </w:r>
            <w:r>
              <w:rPr>
                <w:rStyle w:val="Tag"/>
                <w:lang w:val="pt-BR"/>
              </w:rPr>
              <w:t>&lt;/2683&gt;</w:t>
            </w:r>
            <w:r>
              <w:rPr>
                <w:lang w:val="pt-BR"/>
              </w:rPr>
              <w:t xml:space="preserve"> para o seguinte:</w:t>
            </w:r>
          </w:p>
        </w:tc>
      </w:tr>
      <w:tr w:rsidR="002D551D">
        <w:tc>
          <w:tcPr>
            <w:tcW w:w="0" w:type="auto"/>
            <w:shd w:val="clear" w:color="auto" w:fill="FFFFFF"/>
          </w:tcPr>
          <w:p w:rsidR="002D551D" w:rsidRDefault="000F52A6">
            <w:r>
              <w:rPr>
                <w:rStyle w:val="SegmentID"/>
              </w:rPr>
              <w:t>2183</w:t>
            </w:r>
            <w:r>
              <w:rPr>
                <w:rStyle w:val="TransUnitID"/>
              </w:rPr>
              <w:t>8ba1b5c5-fb6d-4910-8d57-93b6b4fe50b5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whole-building energy sources used by the building; and</w:t>
            </w:r>
          </w:p>
        </w:tc>
        <w:tc>
          <w:tcPr>
            <w:tcW w:w="0" w:type="auto"/>
            <w:shd w:val="clear" w:color="auto" w:fill="FFFFFF"/>
          </w:tcPr>
          <w:p w:rsidR="002D551D" w:rsidRDefault="000F52A6">
            <w:pPr>
              <w:rPr>
                <w:lang w:val="pt-BR"/>
              </w:rPr>
            </w:pPr>
            <w:r>
              <w:rPr>
                <w:lang w:val="pt-BR"/>
              </w:rPr>
              <w:t>todas as fontes de energia do edifício usadas pelo edifício; e</w:t>
            </w:r>
          </w:p>
        </w:tc>
      </w:tr>
      <w:tr w:rsidR="002D551D">
        <w:tc>
          <w:tcPr>
            <w:tcW w:w="0" w:type="auto"/>
            <w:shd w:val="clear" w:color="auto" w:fill="FFFFFF"/>
          </w:tcPr>
          <w:p w:rsidR="002D551D" w:rsidRDefault="000F52A6">
            <w:r>
              <w:rPr>
                <w:rStyle w:val="SegmentID"/>
              </w:rPr>
              <w:t>2184</w:t>
            </w:r>
            <w:r>
              <w:rPr>
                <w:rStyle w:val="TransUnitID"/>
              </w:rPr>
              <w:t>8ec26558-724f-4771-9d84-60d768f8cb05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any individual energy end uses that represent 10% or more of the total annual consumption of the building.</w:t>
            </w:r>
          </w:p>
        </w:tc>
        <w:tc>
          <w:tcPr>
            <w:tcW w:w="0" w:type="auto"/>
            <w:shd w:val="clear" w:color="auto" w:fill="FFFFFF"/>
          </w:tcPr>
          <w:p w:rsidR="002D551D" w:rsidRDefault="000F52A6">
            <w:pPr>
              <w:rPr>
                <w:lang w:val="pt-BR"/>
              </w:rPr>
            </w:pPr>
            <w:r>
              <w:rPr>
                <w:lang w:val="pt-BR"/>
              </w:rPr>
              <w:t>qualquer uso final individual de energia que represente 10% ou mais do consumo anual do edifício.</w:t>
            </w:r>
          </w:p>
        </w:tc>
      </w:tr>
      <w:tr w:rsidR="002D551D">
        <w:tc>
          <w:tcPr>
            <w:tcW w:w="0" w:type="auto"/>
            <w:shd w:val="clear" w:color="auto" w:fill="FFFFFF"/>
          </w:tcPr>
          <w:p w:rsidR="002D551D" w:rsidRDefault="000F52A6">
            <w:r>
              <w:rPr>
                <w:rStyle w:val="SegmentID"/>
              </w:rPr>
              <w:t>2185</w:t>
            </w:r>
            <w:r>
              <w:rPr>
                <w:rStyle w:val="TransUnitID"/>
              </w:rPr>
              <w:t>61e1e85c-9654-4444-9</w:t>
            </w:r>
            <w:r>
              <w:rPr>
                <w:rStyle w:val="TransUnitID"/>
              </w:rPr>
              <w:t>3e9-3f3fcc04d5cb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advanced energy metering must have the following characteristics.</w:t>
            </w:r>
          </w:p>
        </w:tc>
        <w:tc>
          <w:tcPr>
            <w:tcW w:w="0" w:type="auto"/>
            <w:shd w:val="clear" w:color="auto" w:fill="FFFFFF"/>
          </w:tcPr>
          <w:p w:rsidR="002D551D" w:rsidRDefault="000F52A6">
            <w:pPr>
              <w:rPr>
                <w:lang w:val="pt-BR"/>
              </w:rPr>
            </w:pPr>
            <w:r>
              <w:rPr>
                <w:lang w:val="pt-BR"/>
              </w:rPr>
              <w:t>A medição avançada de energia deve ter as seguintes características.</w:t>
            </w:r>
          </w:p>
        </w:tc>
      </w:tr>
      <w:tr w:rsidR="002D551D">
        <w:tc>
          <w:tcPr>
            <w:tcW w:w="0" w:type="auto"/>
            <w:shd w:val="clear" w:color="auto" w:fill="FFFFFF"/>
          </w:tcPr>
          <w:p w:rsidR="002D551D" w:rsidRDefault="000F52A6">
            <w:r>
              <w:rPr>
                <w:rStyle w:val="SegmentID"/>
              </w:rPr>
              <w:t>2186</w:t>
            </w:r>
            <w:r>
              <w:rPr>
                <w:rStyle w:val="TransUnitID"/>
              </w:rPr>
              <w:t>47e49a3d-f255-4261-9a4b-228196b98107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Meters must be permanently installed, record at intervals of one hour or less, and transmit data to a remote location.</w:t>
            </w:r>
          </w:p>
        </w:tc>
        <w:tc>
          <w:tcPr>
            <w:tcW w:w="0" w:type="auto"/>
            <w:shd w:val="clear" w:color="auto" w:fill="FFFFFF"/>
          </w:tcPr>
          <w:p w:rsidR="002D551D" w:rsidRDefault="000F52A6">
            <w:pPr>
              <w:rPr>
                <w:lang w:val="pt-BR"/>
              </w:rPr>
            </w:pPr>
            <w:r>
              <w:rPr>
                <w:lang w:val="pt-BR"/>
              </w:rPr>
              <w:t>Os medidores devem ser instalados de forma permanente, registrar em intervalos de uma hora ou menos e transmitir dados para um local remo</w:t>
            </w:r>
            <w:r>
              <w:rPr>
                <w:lang w:val="pt-BR"/>
              </w:rPr>
              <w:t>to.</w:t>
            </w:r>
          </w:p>
        </w:tc>
      </w:tr>
      <w:tr w:rsidR="002D551D">
        <w:tc>
          <w:tcPr>
            <w:tcW w:w="0" w:type="auto"/>
            <w:shd w:val="clear" w:color="auto" w:fill="FFFFFF"/>
          </w:tcPr>
          <w:p w:rsidR="002D551D" w:rsidRDefault="000F52A6">
            <w:r>
              <w:rPr>
                <w:rStyle w:val="SegmentID"/>
              </w:rPr>
              <w:t>2187</w:t>
            </w:r>
            <w:r>
              <w:rPr>
                <w:rStyle w:val="TransUnitID"/>
              </w:rPr>
              <w:t>cb006f49-e1f9-4c1b-8140-81d05f3a3b1f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Electricity meters must record both consumption and demand.</w:t>
            </w:r>
          </w:p>
        </w:tc>
        <w:tc>
          <w:tcPr>
            <w:tcW w:w="0" w:type="auto"/>
            <w:shd w:val="clear" w:color="auto" w:fill="FFFFFF"/>
          </w:tcPr>
          <w:p w:rsidR="002D551D" w:rsidRDefault="000F52A6">
            <w:pPr>
              <w:rPr>
                <w:lang w:val="pt-BR"/>
              </w:rPr>
            </w:pPr>
            <w:r>
              <w:rPr>
                <w:lang w:val="pt-BR"/>
              </w:rPr>
              <w:t>Medidores de eletricidade devem registrar o consumo e a demanda.</w:t>
            </w:r>
          </w:p>
        </w:tc>
      </w:tr>
      <w:tr w:rsidR="002D551D">
        <w:tc>
          <w:tcPr>
            <w:tcW w:w="0" w:type="auto"/>
            <w:shd w:val="clear" w:color="auto" w:fill="FFFFFF"/>
          </w:tcPr>
          <w:p w:rsidR="002D551D" w:rsidRDefault="000F52A6">
            <w:r>
              <w:rPr>
                <w:rStyle w:val="SegmentID"/>
              </w:rPr>
              <w:t>2188</w:t>
            </w:r>
            <w:r>
              <w:rPr>
                <w:rStyle w:val="TransUnitID"/>
              </w:rPr>
              <w:t>cb006f49-e1f9-4c1b-8140-81d05f3a3b1f</w:t>
            </w:r>
          </w:p>
        </w:tc>
        <w:tc>
          <w:tcPr>
            <w:tcW w:w="0" w:type="auto"/>
            <w:shd w:val="clear" w:color="auto" w:fill="FFFFFF"/>
          </w:tcPr>
          <w:p w:rsidR="002D551D" w:rsidRPr="000F52A6" w:rsidRDefault="000F52A6">
            <w:pPr>
              <w:rPr>
                <w:vanish/>
              </w:rPr>
            </w:pPr>
            <w:r w:rsidRPr="000F52A6">
              <w:rPr>
                <w:vanish/>
              </w:rPr>
              <w:t>Translation Appro</w:t>
            </w:r>
            <w:r w:rsidRPr="000F52A6">
              <w:rPr>
                <w:vanish/>
              </w:rPr>
              <w:t>ved (0%)</w:t>
            </w:r>
          </w:p>
        </w:tc>
        <w:tc>
          <w:tcPr>
            <w:tcW w:w="0" w:type="auto"/>
            <w:shd w:val="clear" w:color="auto" w:fill="FFFFFF"/>
          </w:tcPr>
          <w:p w:rsidR="002D551D" w:rsidRDefault="000F52A6">
            <w:r>
              <w:t>Whole-building electricity meters should record the power factor, if appropriate.</w:t>
            </w:r>
          </w:p>
        </w:tc>
        <w:tc>
          <w:tcPr>
            <w:tcW w:w="0" w:type="auto"/>
            <w:shd w:val="clear" w:color="auto" w:fill="FFFFFF"/>
          </w:tcPr>
          <w:p w:rsidR="002D551D" w:rsidRDefault="000F52A6">
            <w:pPr>
              <w:rPr>
                <w:lang w:val="pt-BR"/>
              </w:rPr>
            </w:pPr>
            <w:r>
              <w:rPr>
                <w:lang w:val="pt-BR"/>
              </w:rPr>
              <w:t>Medidores de eletricidade de todo o edifício devem registrar o fator de potência, se adequado.</w:t>
            </w:r>
          </w:p>
        </w:tc>
      </w:tr>
      <w:tr w:rsidR="002D551D">
        <w:tc>
          <w:tcPr>
            <w:tcW w:w="0" w:type="auto"/>
            <w:shd w:val="clear" w:color="auto" w:fill="FFFFFF"/>
          </w:tcPr>
          <w:p w:rsidR="002D551D" w:rsidRDefault="000F52A6">
            <w:r>
              <w:rPr>
                <w:rStyle w:val="SegmentID"/>
              </w:rPr>
              <w:t>2189</w:t>
            </w:r>
            <w:r>
              <w:rPr>
                <w:rStyle w:val="TransUnitID"/>
              </w:rPr>
              <w:t>7c9002fc-54d4-4832-b5b4-772b1c3a6517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w:t>
            </w:r>
            <w:r>
              <w:t>e data collection system must use a local area network, building automation system, wireless network, or comparable communication infrastructure.</w:t>
            </w:r>
          </w:p>
        </w:tc>
        <w:tc>
          <w:tcPr>
            <w:tcW w:w="0" w:type="auto"/>
            <w:shd w:val="clear" w:color="auto" w:fill="FFFFFF"/>
          </w:tcPr>
          <w:p w:rsidR="002D551D" w:rsidRDefault="000F52A6">
            <w:pPr>
              <w:rPr>
                <w:lang w:val="pt-BR"/>
              </w:rPr>
            </w:pPr>
            <w:r>
              <w:rPr>
                <w:lang w:val="pt-BR"/>
              </w:rPr>
              <w:t>O sistema de coleta de dados deve usar uma rede local, sistema de automação predial, rede sem fio ou infraestr</w:t>
            </w:r>
            <w:r>
              <w:rPr>
                <w:lang w:val="pt-BR"/>
              </w:rPr>
              <w:t>utura de comunicação comparável.</w:t>
            </w:r>
          </w:p>
        </w:tc>
      </w:tr>
      <w:tr w:rsidR="002D551D">
        <w:tc>
          <w:tcPr>
            <w:tcW w:w="0" w:type="auto"/>
            <w:shd w:val="clear" w:color="auto" w:fill="FFFFFF"/>
          </w:tcPr>
          <w:p w:rsidR="002D551D" w:rsidRDefault="000F52A6">
            <w:r>
              <w:rPr>
                <w:rStyle w:val="SegmentID"/>
              </w:rPr>
              <w:t>2190</w:t>
            </w:r>
            <w:r>
              <w:rPr>
                <w:rStyle w:val="TransUnitID"/>
              </w:rPr>
              <w:t>6c327a9a-696f-4932-ae93-c522e2dce079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system must be capable of storing all meter data for at least 36 months.</w:t>
            </w:r>
          </w:p>
        </w:tc>
        <w:tc>
          <w:tcPr>
            <w:tcW w:w="0" w:type="auto"/>
            <w:shd w:val="clear" w:color="auto" w:fill="FFFFFF"/>
          </w:tcPr>
          <w:p w:rsidR="002D551D" w:rsidRDefault="000F52A6">
            <w:pPr>
              <w:rPr>
                <w:lang w:val="pt-BR"/>
              </w:rPr>
            </w:pPr>
            <w:r>
              <w:rPr>
                <w:lang w:val="pt-BR"/>
              </w:rPr>
              <w:t>O sistema deve ser capaz de armazenar todos os dados de medição por pelo menos 36 meses.</w:t>
            </w:r>
          </w:p>
        </w:tc>
      </w:tr>
      <w:tr w:rsidR="002D551D">
        <w:tc>
          <w:tcPr>
            <w:tcW w:w="0" w:type="auto"/>
            <w:shd w:val="clear" w:color="auto" w:fill="FFFFFF"/>
          </w:tcPr>
          <w:p w:rsidR="002D551D" w:rsidRDefault="000F52A6">
            <w:r>
              <w:rPr>
                <w:rStyle w:val="SegmentID"/>
              </w:rPr>
              <w:t>2191</w:t>
            </w:r>
            <w:r>
              <w:rPr>
                <w:rStyle w:val="TransUnitID"/>
              </w:rPr>
              <w:t>eaa5251d-afef-4f4d-af46-989132e925ea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data must be remotely accessible.</w:t>
            </w:r>
          </w:p>
        </w:tc>
        <w:tc>
          <w:tcPr>
            <w:tcW w:w="0" w:type="auto"/>
            <w:shd w:val="clear" w:color="auto" w:fill="FFFFFF"/>
          </w:tcPr>
          <w:p w:rsidR="002D551D" w:rsidRDefault="000F52A6">
            <w:pPr>
              <w:rPr>
                <w:lang w:val="pt-BR"/>
              </w:rPr>
            </w:pPr>
            <w:r>
              <w:rPr>
                <w:lang w:val="pt-BR"/>
              </w:rPr>
              <w:t>Deve ser possível acessar os dados remotamente.</w:t>
            </w:r>
          </w:p>
        </w:tc>
      </w:tr>
      <w:tr w:rsidR="002D551D">
        <w:tc>
          <w:tcPr>
            <w:tcW w:w="0" w:type="auto"/>
            <w:shd w:val="clear" w:color="auto" w:fill="FFFFFF"/>
          </w:tcPr>
          <w:p w:rsidR="002D551D" w:rsidRDefault="000F52A6">
            <w:r>
              <w:rPr>
                <w:rStyle w:val="SegmentID"/>
              </w:rPr>
              <w:t>2192</w:t>
            </w:r>
            <w:r>
              <w:rPr>
                <w:rStyle w:val="TransUnitID"/>
              </w:rPr>
              <w:t>64a19462</w:t>
            </w:r>
            <w:r>
              <w:rPr>
                <w:rStyle w:val="TransUnitID"/>
              </w:rPr>
              <w:t>-4927-4efd-bb9d-dbe5080ce7cb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meters in the system must be capable of reporting hourly, daily, monthly, and annual energy use.</w:t>
            </w:r>
          </w:p>
        </w:tc>
        <w:tc>
          <w:tcPr>
            <w:tcW w:w="0" w:type="auto"/>
            <w:shd w:val="clear" w:color="auto" w:fill="FFFFFF"/>
          </w:tcPr>
          <w:p w:rsidR="002D551D" w:rsidRDefault="000F52A6">
            <w:pPr>
              <w:rPr>
                <w:lang w:val="pt-BR"/>
              </w:rPr>
            </w:pPr>
            <w:r>
              <w:rPr>
                <w:lang w:val="pt-BR"/>
              </w:rPr>
              <w:t>Todos os medidores no sistema devem ser capazes gerar relatórios horários, diários, mensais e anuais</w:t>
            </w:r>
            <w:r>
              <w:rPr>
                <w:lang w:val="pt-BR"/>
              </w:rPr>
              <w:t xml:space="preserve"> do uso de energia.</w:t>
            </w:r>
          </w:p>
        </w:tc>
      </w:tr>
      <w:tr w:rsidR="002D551D">
        <w:tc>
          <w:tcPr>
            <w:tcW w:w="0" w:type="auto"/>
            <w:shd w:val="clear" w:color="auto" w:fill="98FB98"/>
          </w:tcPr>
          <w:p w:rsidR="002D551D" w:rsidRDefault="000F52A6">
            <w:r>
              <w:rPr>
                <w:rStyle w:val="SegmentID"/>
              </w:rPr>
              <w:t>2193</w:t>
            </w:r>
            <w:r>
              <w:rPr>
                <w:rStyle w:val="TransUnitID"/>
              </w:rPr>
              <w:t>9d7607b5-023b-44e2-823f-c1319cddf797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CS</w:t>
            </w:r>
          </w:p>
        </w:tc>
        <w:tc>
          <w:tcPr>
            <w:tcW w:w="0" w:type="auto"/>
            <w:shd w:val="clear" w:color="auto" w:fill="98FB98"/>
          </w:tcPr>
          <w:p w:rsidR="002D551D" w:rsidRDefault="000F52A6">
            <w:pPr>
              <w:rPr>
                <w:lang w:val="pt-BR"/>
              </w:rPr>
            </w:pPr>
            <w:r>
              <w:rPr>
                <w:lang w:val="pt-BR"/>
              </w:rPr>
              <w:t>CS</w:t>
            </w:r>
          </w:p>
        </w:tc>
      </w:tr>
      <w:tr w:rsidR="002D551D">
        <w:tc>
          <w:tcPr>
            <w:tcW w:w="0" w:type="auto"/>
            <w:shd w:val="clear" w:color="auto" w:fill="FFFFFF"/>
          </w:tcPr>
          <w:p w:rsidR="002D551D" w:rsidRDefault="000F52A6">
            <w:r>
              <w:rPr>
                <w:rStyle w:val="SegmentID"/>
              </w:rPr>
              <w:t>2194</w:t>
            </w:r>
            <w:r>
              <w:rPr>
                <w:rStyle w:val="TransUnitID"/>
              </w:rPr>
              <w:t>08b0d896-bc1e-47db-abe6-ec028469fad2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meters for future tenant spaces so that tenants will be capable of independently metering energy consumption (electricity, chilled water, etc.) for all systems dedicated to their space.</w:t>
            </w:r>
          </w:p>
        </w:tc>
        <w:tc>
          <w:tcPr>
            <w:tcW w:w="0" w:type="auto"/>
            <w:shd w:val="clear" w:color="auto" w:fill="FFFFFF"/>
          </w:tcPr>
          <w:p w:rsidR="002D551D" w:rsidRDefault="000F52A6">
            <w:pPr>
              <w:rPr>
                <w:lang w:val="pt-BR"/>
              </w:rPr>
            </w:pPr>
            <w:r>
              <w:rPr>
                <w:lang w:val="pt-BR"/>
              </w:rPr>
              <w:t xml:space="preserve">Instale medidores para futuros espaços de locatários para que </w:t>
            </w:r>
            <w:r>
              <w:rPr>
                <w:lang w:val="pt-BR"/>
              </w:rPr>
              <w:t>os locatários sejam capazes de medir independentemente o consumo de energia (eletricidade, água resfriada, etc.) de todos os sistemas dedicados a seus espaços.</w:t>
            </w:r>
          </w:p>
        </w:tc>
      </w:tr>
      <w:tr w:rsidR="002D551D">
        <w:tc>
          <w:tcPr>
            <w:tcW w:w="0" w:type="auto"/>
            <w:shd w:val="clear" w:color="auto" w:fill="FFFFFF"/>
          </w:tcPr>
          <w:p w:rsidR="002D551D" w:rsidRDefault="000F52A6">
            <w:r>
              <w:rPr>
                <w:rStyle w:val="SegmentID"/>
              </w:rPr>
              <w:t>2195</w:t>
            </w:r>
            <w:r>
              <w:rPr>
                <w:rStyle w:val="TransUnitID"/>
              </w:rPr>
              <w:t>08b0d896-bc1e-47db-abe6-ec028469fad2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Provide a sufficient number </w:t>
            </w:r>
            <w:r>
              <w:t>of meters to capture total tenant energy use with a minimum of one meter per energy source per floor.</w:t>
            </w:r>
          </w:p>
        </w:tc>
        <w:tc>
          <w:tcPr>
            <w:tcW w:w="0" w:type="auto"/>
            <w:shd w:val="clear" w:color="auto" w:fill="FFFFFF"/>
          </w:tcPr>
          <w:p w:rsidR="002D551D" w:rsidRDefault="000F52A6">
            <w:pPr>
              <w:rPr>
                <w:lang w:val="pt-BR"/>
              </w:rPr>
            </w:pPr>
            <w:r>
              <w:rPr>
                <w:lang w:val="pt-BR"/>
              </w:rPr>
              <w:t>Forneça um número suficiente de medidores para capturar o uso total de energia dos locatários com no mínimo um medidor por fonte de energia por piso.</w:t>
            </w:r>
          </w:p>
        </w:tc>
      </w:tr>
      <w:tr w:rsidR="002D551D">
        <w:tc>
          <w:tcPr>
            <w:tcW w:w="0" w:type="auto"/>
            <w:shd w:val="clear" w:color="auto" w:fill="FFFFFF"/>
          </w:tcPr>
          <w:p w:rsidR="002D551D" w:rsidRDefault="000F52A6">
            <w:r>
              <w:rPr>
                <w:rStyle w:val="SegmentID"/>
              </w:rPr>
              <w:t>219</w:t>
            </w:r>
            <w:r>
              <w:rPr>
                <w:rStyle w:val="SegmentID"/>
              </w:rPr>
              <w:t>6</w:t>
            </w:r>
            <w:r>
              <w:rPr>
                <w:rStyle w:val="TransUnitID"/>
              </w:rPr>
              <w:t>6ade6f8b-7482-46a3-a6e1-b96fcf505ea6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Install </w:t>
            </w:r>
            <w:r>
              <w:rPr>
                <w:rStyle w:val="Tag"/>
              </w:rPr>
              <w:t>&lt;2684&gt;</w:t>
            </w:r>
            <w:r>
              <w:t>advanced energy metering</w:t>
            </w:r>
            <w:r>
              <w:rPr>
                <w:rStyle w:val="Tag"/>
              </w:rPr>
              <w:t>&lt;/2684&gt;</w:t>
            </w:r>
            <w:r>
              <w:t xml:space="preserve"> for all base building energy sources used by the building.</w:t>
            </w:r>
          </w:p>
        </w:tc>
        <w:tc>
          <w:tcPr>
            <w:tcW w:w="0" w:type="auto"/>
            <w:shd w:val="clear" w:color="auto" w:fill="FFFFFF"/>
          </w:tcPr>
          <w:p w:rsidR="002D551D" w:rsidRDefault="000F52A6">
            <w:pPr>
              <w:rPr>
                <w:lang w:val="pt-BR"/>
              </w:rPr>
            </w:pPr>
            <w:r>
              <w:rPr>
                <w:lang w:val="pt-BR"/>
              </w:rPr>
              <w:t xml:space="preserve">Instale </w:t>
            </w:r>
            <w:r>
              <w:rPr>
                <w:rStyle w:val="Tag"/>
                <w:lang w:val="pt-BR"/>
              </w:rPr>
              <w:t>&lt;2684&gt;</w:t>
            </w:r>
            <w:r>
              <w:rPr>
                <w:lang w:val="pt-BR"/>
              </w:rPr>
              <w:t>medição avançada de energia</w:t>
            </w:r>
            <w:r>
              <w:rPr>
                <w:rStyle w:val="Tag"/>
                <w:lang w:val="pt-BR"/>
              </w:rPr>
              <w:t>&lt;/2684&gt;</w:t>
            </w:r>
            <w:r>
              <w:rPr>
                <w:lang w:val="pt-BR"/>
              </w:rPr>
              <w:t xml:space="preserve"> para todas as fontes de energia do edifício base usadas pelo edifício.</w:t>
            </w:r>
          </w:p>
        </w:tc>
      </w:tr>
      <w:tr w:rsidR="002D551D">
        <w:tc>
          <w:tcPr>
            <w:tcW w:w="0" w:type="auto"/>
            <w:shd w:val="clear" w:color="auto" w:fill="98FB98"/>
          </w:tcPr>
          <w:p w:rsidR="002D551D" w:rsidRDefault="000F52A6">
            <w:r>
              <w:rPr>
                <w:rStyle w:val="SegmentID"/>
              </w:rPr>
              <w:t>2197</w:t>
            </w:r>
            <w:r>
              <w:rPr>
                <w:rStyle w:val="TransUnitID"/>
              </w:rPr>
              <w:t>54a116f3-8731-4e0f-af4b-24db6b72974d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advanced energy metering must have the following characteristics.</w:t>
            </w:r>
          </w:p>
        </w:tc>
        <w:tc>
          <w:tcPr>
            <w:tcW w:w="0" w:type="auto"/>
            <w:shd w:val="clear" w:color="auto" w:fill="98FB98"/>
          </w:tcPr>
          <w:p w:rsidR="002D551D" w:rsidRDefault="000F52A6">
            <w:pPr>
              <w:rPr>
                <w:lang w:val="pt-BR"/>
              </w:rPr>
            </w:pPr>
            <w:r>
              <w:rPr>
                <w:lang w:val="pt-BR"/>
              </w:rPr>
              <w:t>A medição avançada de energia deve ter as se</w:t>
            </w:r>
            <w:r>
              <w:rPr>
                <w:lang w:val="pt-BR"/>
              </w:rPr>
              <w:t>guintes características.</w:t>
            </w:r>
          </w:p>
        </w:tc>
      </w:tr>
      <w:tr w:rsidR="002D551D">
        <w:tc>
          <w:tcPr>
            <w:tcW w:w="0" w:type="auto"/>
            <w:shd w:val="clear" w:color="auto" w:fill="98FB98"/>
          </w:tcPr>
          <w:p w:rsidR="002D551D" w:rsidRDefault="000F52A6">
            <w:r>
              <w:rPr>
                <w:rStyle w:val="SegmentID"/>
              </w:rPr>
              <w:lastRenderedPageBreak/>
              <w:t>2198</w:t>
            </w:r>
            <w:r>
              <w:rPr>
                <w:rStyle w:val="TransUnitID"/>
              </w:rPr>
              <w:t>0cd06b75-b012-47fe-a72d-0b3d17ef6c1f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Meters must be permanently installed, record at intervals of one hour or less, and transmit data to a remote location.</w:t>
            </w:r>
          </w:p>
        </w:tc>
        <w:tc>
          <w:tcPr>
            <w:tcW w:w="0" w:type="auto"/>
            <w:shd w:val="clear" w:color="auto" w:fill="98FB98"/>
          </w:tcPr>
          <w:p w:rsidR="002D551D" w:rsidRDefault="000F52A6">
            <w:pPr>
              <w:rPr>
                <w:lang w:val="pt-BR"/>
              </w:rPr>
            </w:pPr>
            <w:r>
              <w:rPr>
                <w:lang w:val="pt-BR"/>
              </w:rPr>
              <w:t>Os medidores devem ser instalados de forma permanente, registrar em intervalos de uma hora ou menos e transmitir dados para um local remoto.</w:t>
            </w:r>
          </w:p>
        </w:tc>
      </w:tr>
      <w:tr w:rsidR="002D551D">
        <w:tc>
          <w:tcPr>
            <w:tcW w:w="0" w:type="auto"/>
            <w:shd w:val="clear" w:color="auto" w:fill="98FB98"/>
          </w:tcPr>
          <w:p w:rsidR="002D551D" w:rsidRDefault="000F52A6">
            <w:r>
              <w:rPr>
                <w:rStyle w:val="SegmentID"/>
              </w:rPr>
              <w:t>2199</w:t>
            </w:r>
            <w:r>
              <w:rPr>
                <w:rStyle w:val="TransUnitID"/>
              </w:rPr>
              <w:t>49daaab8-3f5c-4acb-b273-0a10f890ae4e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Electricity meters must record both consumpti</w:t>
            </w:r>
            <w:r>
              <w:t>on and demand.</w:t>
            </w:r>
          </w:p>
        </w:tc>
        <w:tc>
          <w:tcPr>
            <w:tcW w:w="0" w:type="auto"/>
            <w:shd w:val="clear" w:color="auto" w:fill="98FB98"/>
          </w:tcPr>
          <w:p w:rsidR="002D551D" w:rsidRDefault="000F52A6">
            <w:pPr>
              <w:rPr>
                <w:lang w:val="pt-BR"/>
              </w:rPr>
            </w:pPr>
            <w:r>
              <w:rPr>
                <w:lang w:val="pt-BR"/>
              </w:rPr>
              <w:t>Medidores de eletricidade devem registrar o consumo e a demanda.</w:t>
            </w:r>
          </w:p>
        </w:tc>
      </w:tr>
      <w:tr w:rsidR="002D551D">
        <w:tc>
          <w:tcPr>
            <w:tcW w:w="0" w:type="auto"/>
            <w:shd w:val="clear" w:color="auto" w:fill="98FB98"/>
          </w:tcPr>
          <w:p w:rsidR="002D551D" w:rsidRDefault="000F52A6">
            <w:r>
              <w:rPr>
                <w:rStyle w:val="SegmentID"/>
              </w:rPr>
              <w:t>2200</w:t>
            </w:r>
            <w:r>
              <w:rPr>
                <w:rStyle w:val="TransUnitID"/>
              </w:rPr>
              <w:t>49daaab8-3f5c-4acb-b273-0a10f890ae4e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Whole-building electricity meters should record the power factor, if appropriate.</w:t>
            </w:r>
          </w:p>
        </w:tc>
        <w:tc>
          <w:tcPr>
            <w:tcW w:w="0" w:type="auto"/>
            <w:shd w:val="clear" w:color="auto" w:fill="98FB98"/>
          </w:tcPr>
          <w:p w:rsidR="002D551D" w:rsidRDefault="000F52A6">
            <w:pPr>
              <w:rPr>
                <w:lang w:val="pt-BR"/>
              </w:rPr>
            </w:pPr>
            <w:r>
              <w:rPr>
                <w:lang w:val="pt-BR"/>
              </w:rPr>
              <w:t>Medidores de eletricidad</w:t>
            </w:r>
            <w:r>
              <w:rPr>
                <w:lang w:val="pt-BR"/>
              </w:rPr>
              <w:t>e de todo o edifício devem registrar o fator de potência, se adequado.</w:t>
            </w:r>
          </w:p>
        </w:tc>
      </w:tr>
      <w:tr w:rsidR="002D551D">
        <w:tc>
          <w:tcPr>
            <w:tcW w:w="0" w:type="auto"/>
            <w:shd w:val="clear" w:color="auto" w:fill="98FB98"/>
          </w:tcPr>
          <w:p w:rsidR="002D551D" w:rsidRDefault="000F52A6">
            <w:r>
              <w:rPr>
                <w:rStyle w:val="SegmentID"/>
              </w:rPr>
              <w:t>2201</w:t>
            </w:r>
            <w:r>
              <w:rPr>
                <w:rStyle w:val="TransUnitID"/>
              </w:rPr>
              <w:t>071efca0-4582-47a6-aedf-cd29b761148d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data collection system must use a local area network, building automation system, wireless network, or comparab</w:t>
            </w:r>
            <w:r>
              <w:t>le communication infrastructure.</w:t>
            </w:r>
          </w:p>
        </w:tc>
        <w:tc>
          <w:tcPr>
            <w:tcW w:w="0" w:type="auto"/>
            <w:shd w:val="clear" w:color="auto" w:fill="98FB98"/>
          </w:tcPr>
          <w:p w:rsidR="002D551D" w:rsidRDefault="000F52A6">
            <w:pPr>
              <w:rPr>
                <w:lang w:val="pt-BR"/>
              </w:rPr>
            </w:pPr>
            <w:r>
              <w:rPr>
                <w:lang w:val="pt-BR"/>
              </w:rPr>
              <w:t>O sistema de coleta de dados deve usar uma rede local, sistema de automação predial, rede sem fio ou infraestrutura de comunicação comparável.</w:t>
            </w:r>
          </w:p>
        </w:tc>
      </w:tr>
      <w:tr w:rsidR="002D551D">
        <w:tc>
          <w:tcPr>
            <w:tcW w:w="0" w:type="auto"/>
            <w:shd w:val="clear" w:color="auto" w:fill="98FB98"/>
          </w:tcPr>
          <w:p w:rsidR="002D551D" w:rsidRDefault="000F52A6">
            <w:r>
              <w:rPr>
                <w:rStyle w:val="SegmentID"/>
              </w:rPr>
              <w:t>2202</w:t>
            </w:r>
            <w:r>
              <w:rPr>
                <w:rStyle w:val="TransUnitID"/>
              </w:rPr>
              <w:t>1112ae36-108d-45a9-acf8-f3d9bcf6b129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system</w:t>
            </w:r>
            <w:r>
              <w:t xml:space="preserve"> must be capable of storing all meter data for at least 36 months.</w:t>
            </w:r>
          </w:p>
        </w:tc>
        <w:tc>
          <w:tcPr>
            <w:tcW w:w="0" w:type="auto"/>
            <w:shd w:val="clear" w:color="auto" w:fill="98FB98"/>
          </w:tcPr>
          <w:p w:rsidR="002D551D" w:rsidRDefault="000F52A6">
            <w:pPr>
              <w:rPr>
                <w:lang w:val="pt-BR"/>
              </w:rPr>
            </w:pPr>
            <w:r>
              <w:rPr>
                <w:lang w:val="pt-BR"/>
              </w:rPr>
              <w:t>O sistema deve ser capaz de armazenar todos os dados de medição por pelo menos 36 meses.</w:t>
            </w:r>
          </w:p>
        </w:tc>
      </w:tr>
      <w:tr w:rsidR="002D551D">
        <w:tc>
          <w:tcPr>
            <w:tcW w:w="0" w:type="auto"/>
            <w:shd w:val="clear" w:color="auto" w:fill="98FB98"/>
          </w:tcPr>
          <w:p w:rsidR="002D551D" w:rsidRDefault="000F52A6">
            <w:r>
              <w:rPr>
                <w:rStyle w:val="SegmentID"/>
              </w:rPr>
              <w:t>2203</w:t>
            </w:r>
            <w:r>
              <w:rPr>
                <w:rStyle w:val="TransUnitID"/>
              </w:rPr>
              <w:t>99ec0beb-6f2c-4d11-840c-90ec0b12fb99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data must be remotely accessible.</w:t>
            </w:r>
          </w:p>
        </w:tc>
        <w:tc>
          <w:tcPr>
            <w:tcW w:w="0" w:type="auto"/>
            <w:shd w:val="clear" w:color="auto" w:fill="98FB98"/>
          </w:tcPr>
          <w:p w:rsidR="002D551D" w:rsidRDefault="000F52A6">
            <w:pPr>
              <w:rPr>
                <w:lang w:val="pt-BR"/>
              </w:rPr>
            </w:pPr>
            <w:r>
              <w:rPr>
                <w:lang w:val="pt-BR"/>
              </w:rPr>
              <w:t>Deve ser possível acessar os dados remotamente.</w:t>
            </w:r>
          </w:p>
        </w:tc>
      </w:tr>
      <w:tr w:rsidR="002D551D">
        <w:tc>
          <w:tcPr>
            <w:tcW w:w="0" w:type="auto"/>
            <w:shd w:val="clear" w:color="auto" w:fill="98FB98"/>
          </w:tcPr>
          <w:p w:rsidR="002D551D" w:rsidRDefault="000F52A6">
            <w:r>
              <w:rPr>
                <w:rStyle w:val="SegmentID"/>
              </w:rPr>
              <w:t>2204</w:t>
            </w:r>
            <w:r>
              <w:rPr>
                <w:rStyle w:val="TransUnitID"/>
              </w:rPr>
              <w:t>b6aba300-7fe8-4778-8ac0-7609e6f3320d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All meters in the system must be capable of reporting hourly, daily, monthly, and annual energy use.</w:t>
            </w:r>
          </w:p>
        </w:tc>
        <w:tc>
          <w:tcPr>
            <w:tcW w:w="0" w:type="auto"/>
            <w:shd w:val="clear" w:color="auto" w:fill="98FB98"/>
          </w:tcPr>
          <w:p w:rsidR="002D551D" w:rsidRDefault="000F52A6">
            <w:pPr>
              <w:rPr>
                <w:lang w:val="pt-BR"/>
              </w:rPr>
            </w:pPr>
            <w:r>
              <w:rPr>
                <w:lang w:val="pt-BR"/>
              </w:rPr>
              <w:t>Todos os medidores no sistema devem ser capazes gerar relatórios horários, diários, mensais e anuais do uso de energia.</w:t>
            </w:r>
          </w:p>
        </w:tc>
      </w:tr>
      <w:tr w:rsidR="002D551D">
        <w:tc>
          <w:tcPr>
            <w:tcW w:w="0" w:type="auto"/>
            <w:shd w:val="clear" w:color="auto" w:fill="F5DEB3"/>
          </w:tcPr>
          <w:p w:rsidR="002D551D" w:rsidRDefault="000F52A6">
            <w:r>
              <w:rPr>
                <w:rStyle w:val="SegmentID"/>
              </w:rPr>
              <w:t>2205</w:t>
            </w:r>
            <w:r>
              <w:rPr>
                <w:rStyle w:val="TransUnitID"/>
              </w:rPr>
              <w:t>653ce2a0-0dd2-49c8-978a-c05fc22a33dd</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EA Credit: Demand Response</w:t>
            </w:r>
          </w:p>
        </w:tc>
        <w:tc>
          <w:tcPr>
            <w:tcW w:w="0" w:type="auto"/>
            <w:shd w:val="clear" w:color="auto" w:fill="F5DEB3"/>
          </w:tcPr>
          <w:p w:rsidR="002D551D" w:rsidRDefault="000F52A6">
            <w:pPr>
              <w:rPr>
                <w:lang w:val="pt-BR"/>
              </w:rPr>
            </w:pPr>
            <w:r>
              <w:rPr>
                <w:lang w:val="pt-BR"/>
              </w:rPr>
              <w:t>Crédito EA: Resposta à Demanda (EA Cred</w:t>
            </w:r>
            <w:r>
              <w:rPr>
                <w:lang w:val="pt-BR"/>
              </w:rPr>
              <w:t>it: Demand Response)</w:t>
            </w:r>
          </w:p>
        </w:tc>
      </w:tr>
      <w:tr w:rsidR="002D551D">
        <w:tc>
          <w:tcPr>
            <w:tcW w:w="0" w:type="auto"/>
            <w:shd w:val="clear" w:color="auto" w:fill="98FB98"/>
          </w:tcPr>
          <w:p w:rsidR="002D551D" w:rsidRDefault="000F52A6">
            <w:r>
              <w:rPr>
                <w:rStyle w:val="SegmentID"/>
              </w:rPr>
              <w:t>2206</w:t>
            </w:r>
            <w:r>
              <w:rPr>
                <w:rStyle w:val="TransUnitID"/>
              </w:rPr>
              <w:t>f1a5d68f-a221-4a3f-b7f6-9d27683b3bdd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2207</w:t>
            </w:r>
            <w:r>
              <w:rPr>
                <w:rStyle w:val="TransUnitID"/>
              </w:rPr>
              <w:t>a1d5e862-ed82-49b0-abde-769ca90d6954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2208</w:t>
            </w:r>
            <w:r>
              <w:rPr>
                <w:rStyle w:val="TransUnitID"/>
              </w:rPr>
              <w:t>1190fc49-41a0-4d5e-bbf6-239b2be6b868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2209</w:t>
            </w:r>
            <w:r>
              <w:rPr>
                <w:rStyle w:val="TransUnitID"/>
              </w:rPr>
              <w:t>3ed1ab8e-ba8f-4dd7-a66e-86a9815e3d4f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2210</w:t>
            </w:r>
            <w:r>
              <w:rPr>
                <w:rStyle w:val="TransUnitID"/>
              </w:rPr>
              <w:t>87f66d5d-de2d-4f7a-ae14-3</w:t>
            </w:r>
            <w:r>
              <w:rPr>
                <w:rStyle w:val="TransUnitID"/>
              </w:rPr>
              <w:t>b1ec33d0572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2211</w:t>
            </w:r>
            <w:r>
              <w:rPr>
                <w:rStyle w:val="TransUnitID"/>
              </w:rPr>
              <w:t>d2d94528-ec77-4b05-b39b-660e868030a9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2212</w:t>
            </w:r>
            <w:r>
              <w:rPr>
                <w:rStyle w:val="TransUnitID"/>
              </w:rPr>
              <w:t>16d499d8-2059-45</w:t>
            </w:r>
            <w:r>
              <w:rPr>
                <w:rStyle w:val="TransUnitID"/>
              </w:rPr>
              <w:t>39-9f3e-a5cd778ecfe2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2213</w:t>
            </w:r>
            <w:r>
              <w:rPr>
                <w:rStyle w:val="TransUnitID"/>
              </w:rPr>
              <w:t>a7a73f0b-36f4-455e-973a-78eac4231351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2214</w:t>
            </w:r>
            <w:r>
              <w:rPr>
                <w:rStyle w:val="TransUnitID"/>
              </w:rPr>
              <w:t>6adaadd3-01e0-4e10-ab6d-e0d4cb648ca9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2215</w:t>
            </w:r>
            <w:r>
              <w:rPr>
                <w:rStyle w:val="TransUnitID"/>
              </w:rPr>
              <w:t>e237b016-1b78-4d13-982e-f8ecc12e4bd5</w:t>
            </w:r>
          </w:p>
        </w:tc>
        <w:tc>
          <w:tcPr>
            <w:tcW w:w="0" w:type="auto"/>
            <w:shd w:val="clear" w:color="auto" w:fill="98FB98"/>
          </w:tcPr>
          <w:p w:rsidR="002D551D" w:rsidRPr="000F52A6" w:rsidRDefault="000F52A6">
            <w:pPr>
              <w:rPr>
                <w:vanish/>
              </w:rPr>
            </w:pPr>
            <w:r w:rsidRPr="000F52A6">
              <w:rPr>
                <w:vanish/>
              </w:rPr>
              <w:t>Translation Appr</w:t>
            </w:r>
            <w:r w:rsidRPr="000F52A6">
              <w:rPr>
                <w:vanish/>
              </w:rPr>
              <w:t>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2216</w:t>
            </w:r>
            <w:r>
              <w:rPr>
                <w:rStyle w:val="TransUnitID"/>
              </w:rPr>
              <w:t>42f13d8f-376a-43bf-bd08-1dd90e2951bf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2217</w:t>
            </w:r>
            <w:r>
              <w:rPr>
                <w:rStyle w:val="TransUnitID"/>
              </w:rPr>
              <w:t>81da0857-5542-4019-b60c-f262a86ae592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2218</w:t>
            </w:r>
            <w:r>
              <w:rPr>
                <w:rStyle w:val="TransUnitID"/>
              </w:rPr>
              <w:t>cc2754e3-1346-411a-b06c-dd3a3af9209e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increase participation in demand response technologies and programs that make energy generation and distribution systems more efficient, incr</w:t>
            </w:r>
            <w:r>
              <w:t>ease grid reliability, and reduce greenhouse gas emissions.</w:t>
            </w:r>
          </w:p>
        </w:tc>
        <w:tc>
          <w:tcPr>
            <w:tcW w:w="0" w:type="auto"/>
            <w:shd w:val="clear" w:color="auto" w:fill="FFFFFF"/>
          </w:tcPr>
          <w:p w:rsidR="002D551D" w:rsidRDefault="000F52A6">
            <w:pPr>
              <w:rPr>
                <w:lang w:val="pt-BR"/>
              </w:rPr>
            </w:pPr>
            <w:r>
              <w:rPr>
                <w:lang w:val="pt-BR"/>
              </w:rPr>
              <w:t>Aumentar a participação em tecnologias e programas de resposta à demanda que tornem sistemas de geração e distribuição de energia mais eficientes, aumentar a confiabilidade da rede de energia elét</w:t>
            </w:r>
            <w:r>
              <w:rPr>
                <w:lang w:val="pt-BR"/>
              </w:rPr>
              <w:t>rica e reduzir as emissões de gases do efeito estufa.</w:t>
            </w:r>
          </w:p>
        </w:tc>
      </w:tr>
      <w:tr w:rsidR="002D551D">
        <w:tc>
          <w:tcPr>
            <w:tcW w:w="0" w:type="auto"/>
            <w:shd w:val="clear" w:color="auto" w:fill="98FB98"/>
          </w:tcPr>
          <w:p w:rsidR="002D551D" w:rsidRDefault="000F52A6">
            <w:r>
              <w:rPr>
                <w:rStyle w:val="SegmentID"/>
              </w:rPr>
              <w:t>2219</w:t>
            </w:r>
            <w:r>
              <w:rPr>
                <w:rStyle w:val="TransUnitID"/>
              </w:rPr>
              <w:t>4acd6ffe-97ed-4862-81a3-448c50a60832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2220</w:t>
            </w:r>
            <w:r>
              <w:rPr>
                <w:rStyle w:val="TransUnitID"/>
              </w:rPr>
              <w:t>3ed05e34-9150-458b-8cf6-20508827c9d1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w:t>
            </w:r>
            <w:r>
              <w:rPr>
                <w:lang w:val="pt-BR"/>
              </w:rPr>
              <w:t xml:space="preserve"> (Hospitality), Setor de Saúde (Healthcare)</w:t>
            </w:r>
          </w:p>
        </w:tc>
      </w:tr>
      <w:tr w:rsidR="002D551D">
        <w:tc>
          <w:tcPr>
            <w:tcW w:w="0" w:type="auto"/>
            <w:shd w:val="clear" w:color="auto" w:fill="FFFFFF"/>
          </w:tcPr>
          <w:p w:rsidR="002D551D" w:rsidRDefault="000F52A6">
            <w:r>
              <w:rPr>
                <w:rStyle w:val="SegmentID"/>
              </w:rPr>
              <w:t>2221</w:t>
            </w:r>
            <w:r>
              <w:rPr>
                <w:rStyle w:val="TransUnitID"/>
              </w:rPr>
              <w:t>4e01e128-ba35-4d50-92cf-b87ada4f0ecd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building and equipment for participation in demand response programs through load shedding or shifting.</w:t>
            </w:r>
          </w:p>
        </w:tc>
        <w:tc>
          <w:tcPr>
            <w:tcW w:w="0" w:type="auto"/>
            <w:shd w:val="clear" w:color="auto" w:fill="FFFFFF"/>
          </w:tcPr>
          <w:p w:rsidR="002D551D" w:rsidRDefault="000F52A6">
            <w:pPr>
              <w:rPr>
                <w:lang w:val="pt-BR"/>
              </w:rPr>
            </w:pPr>
            <w:r>
              <w:rPr>
                <w:lang w:val="pt-BR"/>
              </w:rPr>
              <w:t>Projete o edifício e os equipamentos para participação em programas de resposta à demanda por meio de corte ou mudança da carga.</w:t>
            </w:r>
          </w:p>
        </w:tc>
      </w:tr>
      <w:tr w:rsidR="002D551D">
        <w:tc>
          <w:tcPr>
            <w:tcW w:w="0" w:type="auto"/>
            <w:shd w:val="clear" w:color="auto" w:fill="FFFFFF"/>
          </w:tcPr>
          <w:p w:rsidR="002D551D" w:rsidRDefault="000F52A6">
            <w:r>
              <w:rPr>
                <w:rStyle w:val="SegmentID"/>
              </w:rPr>
              <w:lastRenderedPageBreak/>
              <w:t>2222</w:t>
            </w:r>
            <w:r>
              <w:rPr>
                <w:rStyle w:val="TransUnitID"/>
              </w:rPr>
              <w:t>4e01e128-ba35-4d50-92cf-b87ada4f0ecd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On-site electricity generation does not meet the intent of </w:t>
            </w:r>
            <w:r>
              <w:t>this credit.</w:t>
            </w:r>
          </w:p>
        </w:tc>
        <w:tc>
          <w:tcPr>
            <w:tcW w:w="0" w:type="auto"/>
            <w:shd w:val="clear" w:color="auto" w:fill="FFFFFF"/>
          </w:tcPr>
          <w:p w:rsidR="002D551D" w:rsidRDefault="000F52A6">
            <w:pPr>
              <w:rPr>
                <w:lang w:val="pt-BR"/>
              </w:rPr>
            </w:pPr>
            <w:r>
              <w:rPr>
                <w:lang w:val="pt-BR"/>
              </w:rPr>
              <w:t>Geração de eletricidade no local não atende ao objetivo deste crédito.</w:t>
            </w:r>
          </w:p>
        </w:tc>
      </w:tr>
      <w:tr w:rsidR="002D551D">
        <w:tc>
          <w:tcPr>
            <w:tcW w:w="0" w:type="auto"/>
            <w:shd w:val="clear" w:color="auto" w:fill="98FB98"/>
          </w:tcPr>
          <w:p w:rsidR="002D551D" w:rsidRDefault="000F52A6">
            <w:r>
              <w:rPr>
                <w:rStyle w:val="SegmentID"/>
              </w:rPr>
              <w:t>2223</w:t>
            </w:r>
            <w:r>
              <w:rPr>
                <w:rStyle w:val="TransUnitID"/>
              </w:rPr>
              <w:t>64ba699b-50da-4fd1-a235-1d7e2eb87591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1.</w:t>
            </w:r>
          </w:p>
        </w:tc>
        <w:tc>
          <w:tcPr>
            <w:tcW w:w="0" w:type="auto"/>
            <w:shd w:val="clear" w:color="auto" w:fill="98FB98"/>
          </w:tcPr>
          <w:p w:rsidR="002D551D" w:rsidRDefault="000F52A6">
            <w:pPr>
              <w:rPr>
                <w:lang w:val="pt-BR"/>
              </w:rPr>
            </w:pPr>
            <w:r>
              <w:rPr>
                <w:lang w:val="pt-BR"/>
              </w:rPr>
              <w:t>Caso 1.</w:t>
            </w:r>
          </w:p>
        </w:tc>
      </w:tr>
      <w:tr w:rsidR="002D551D">
        <w:tc>
          <w:tcPr>
            <w:tcW w:w="0" w:type="auto"/>
            <w:shd w:val="clear" w:color="auto" w:fill="FFFFFF"/>
          </w:tcPr>
          <w:p w:rsidR="002D551D" w:rsidRDefault="000F52A6">
            <w:r>
              <w:rPr>
                <w:rStyle w:val="SegmentID"/>
              </w:rPr>
              <w:t>2224</w:t>
            </w:r>
            <w:r>
              <w:rPr>
                <w:rStyle w:val="TransUnitID"/>
              </w:rPr>
              <w:t>64ba699b-50da-4fd1-a235-1d7e2eb87591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Demand Response Program Available (2 points)</w:t>
            </w:r>
          </w:p>
        </w:tc>
        <w:tc>
          <w:tcPr>
            <w:tcW w:w="0" w:type="auto"/>
            <w:shd w:val="clear" w:color="auto" w:fill="FFFFFF"/>
          </w:tcPr>
          <w:p w:rsidR="002D551D" w:rsidRDefault="000F52A6">
            <w:pPr>
              <w:rPr>
                <w:lang w:val="pt-BR"/>
              </w:rPr>
            </w:pPr>
            <w:r>
              <w:rPr>
                <w:lang w:val="pt-BR"/>
              </w:rPr>
              <w:t>Programa de resposta à demanda disponível (2 pontos)</w:t>
            </w:r>
          </w:p>
        </w:tc>
      </w:tr>
      <w:tr w:rsidR="002D551D">
        <w:tc>
          <w:tcPr>
            <w:tcW w:w="0" w:type="auto"/>
            <w:shd w:val="clear" w:color="auto" w:fill="FFFFFF"/>
          </w:tcPr>
          <w:p w:rsidR="002D551D" w:rsidRDefault="000F52A6">
            <w:r>
              <w:rPr>
                <w:rStyle w:val="SegmentID"/>
              </w:rPr>
              <w:t>2225</w:t>
            </w:r>
            <w:r>
              <w:rPr>
                <w:rStyle w:val="TransUnitID"/>
              </w:rPr>
              <w:t>c4372db7-0991-4420-8fc0-c07f5cef6bcc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Participate in an existing demand response (DR) program and complete the following activit</w:t>
            </w:r>
            <w:r>
              <w:t>ies.</w:t>
            </w:r>
          </w:p>
        </w:tc>
        <w:tc>
          <w:tcPr>
            <w:tcW w:w="0" w:type="auto"/>
            <w:shd w:val="clear" w:color="auto" w:fill="FFFFFF"/>
          </w:tcPr>
          <w:p w:rsidR="002D551D" w:rsidRDefault="000F52A6">
            <w:pPr>
              <w:rPr>
                <w:lang w:val="pt-BR"/>
              </w:rPr>
            </w:pPr>
            <w:r>
              <w:rPr>
                <w:lang w:val="pt-BR"/>
              </w:rPr>
              <w:t>Participe de um programa de resposta à demanda (demand response - DR) existente e execute as atividades a seguir.</w:t>
            </w:r>
          </w:p>
        </w:tc>
      </w:tr>
      <w:tr w:rsidR="002D551D">
        <w:tc>
          <w:tcPr>
            <w:tcW w:w="0" w:type="auto"/>
            <w:shd w:val="clear" w:color="auto" w:fill="FFFFFF"/>
          </w:tcPr>
          <w:p w:rsidR="002D551D" w:rsidRDefault="000F52A6">
            <w:r>
              <w:rPr>
                <w:rStyle w:val="SegmentID"/>
              </w:rPr>
              <w:t>2226</w:t>
            </w:r>
            <w:r>
              <w:rPr>
                <w:rStyle w:val="TransUnitID"/>
              </w:rPr>
              <w:t>c4372db7-0991-4420-8fc0-c07f5cef6bcc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a system with the capability for real-time, fully-automated DR based on external initiation by a DR Program Provider.</w:t>
            </w:r>
          </w:p>
        </w:tc>
        <w:tc>
          <w:tcPr>
            <w:tcW w:w="0" w:type="auto"/>
            <w:shd w:val="clear" w:color="auto" w:fill="FFFFFF"/>
          </w:tcPr>
          <w:p w:rsidR="002D551D" w:rsidRDefault="000F52A6">
            <w:pPr>
              <w:rPr>
                <w:lang w:val="pt-BR"/>
              </w:rPr>
            </w:pPr>
            <w:r>
              <w:rPr>
                <w:lang w:val="pt-BR"/>
              </w:rPr>
              <w:t>Projete um sistema com capacidade de DR totalmente automatizada em tempo real com base em início externo por um Provedor de program</w:t>
            </w:r>
            <w:r>
              <w:rPr>
                <w:lang w:val="pt-BR"/>
              </w:rPr>
              <w:t>as de DR.</w:t>
            </w:r>
          </w:p>
        </w:tc>
      </w:tr>
      <w:tr w:rsidR="002D551D">
        <w:tc>
          <w:tcPr>
            <w:tcW w:w="0" w:type="auto"/>
            <w:shd w:val="clear" w:color="auto" w:fill="FFFFFF"/>
          </w:tcPr>
          <w:p w:rsidR="002D551D" w:rsidRDefault="000F52A6">
            <w:r>
              <w:rPr>
                <w:rStyle w:val="SegmentID"/>
              </w:rPr>
              <w:t>2227</w:t>
            </w:r>
            <w:r>
              <w:rPr>
                <w:rStyle w:val="TransUnitID"/>
              </w:rPr>
              <w:t>c4372db7-0991-4420-8fc0-c07f5cef6bcc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Semi-automated DR may be utilized in practice.</w:t>
            </w:r>
          </w:p>
        </w:tc>
        <w:tc>
          <w:tcPr>
            <w:tcW w:w="0" w:type="auto"/>
            <w:shd w:val="clear" w:color="auto" w:fill="FFFFFF"/>
          </w:tcPr>
          <w:p w:rsidR="002D551D" w:rsidRDefault="000F52A6">
            <w:pPr>
              <w:rPr>
                <w:lang w:val="pt-BR"/>
              </w:rPr>
            </w:pPr>
            <w:r>
              <w:rPr>
                <w:lang w:val="pt-BR"/>
              </w:rPr>
              <w:t>DR semiautomatizada pode ser utilizada na prática.</w:t>
            </w:r>
          </w:p>
        </w:tc>
      </w:tr>
      <w:tr w:rsidR="002D551D">
        <w:tc>
          <w:tcPr>
            <w:tcW w:w="0" w:type="auto"/>
            <w:shd w:val="clear" w:color="auto" w:fill="FFFFFF"/>
          </w:tcPr>
          <w:p w:rsidR="002D551D" w:rsidRDefault="000F52A6">
            <w:r>
              <w:rPr>
                <w:rStyle w:val="SegmentID"/>
              </w:rPr>
              <w:t>2228</w:t>
            </w:r>
            <w:r>
              <w:rPr>
                <w:rStyle w:val="TransUnitID"/>
              </w:rPr>
              <w:t>a4fd1dae-5341-427e-b343-cd3a15e45373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Enroll in a </w:t>
            </w:r>
            <w:r>
              <w:t>minimum one-year DR participation amount contractual commitment with a qualified DR program provider, with the intention of multiyear renewal, for at least 10% of the estimated peak electricity demand.</w:t>
            </w:r>
          </w:p>
        </w:tc>
        <w:tc>
          <w:tcPr>
            <w:tcW w:w="0" w:type="auto"/>
            <w:shd w:val="clear" w:color="auto" w:fill="FFFFFF"/>
          </w:tcPr>
          <w:p w:rsidR="002D551D" w:rsidRDefault="000F52A6">
            <w:pPr>
              <w:rPr>
                <w:lang w:val="pt-BR"/>
              </w:rPr>
            </w:pPr>
            <w:r>
              <w:rPr>
                <w:lang w:val="pt-BR"/>
              </w:rPr>
              <w:t>Comprometa-se contratualmente com uma participação mín</w:t>
            </w:r>
            <w:r>
              <w:rPr>
                <w:lang w:val="pt-BR"/>
              </w:rPr>
              <w:t>ima de DR de um ano com um provedor de programa de DR qualificado, com o objetivo de renovação plurianual, para pelo menos 10% da demanda de pico estimada de eletricidade.</w:t>
            </w:r>
          </w:p>
        </w:tc>
      </w:tr>
      <w:tr w:rsidR="002D551D">
        <w:tc>
          <w:tcPr>
            <w:tcW w:w="0" w:type="auto"/>
            <w:shd w:val="clear" w:color="auto" w:fill="FFFFFF"/>
          </w:tcPr>
          <w:p w:rsidR="002D551D" w:rsidRDefault="000F52A6">
            <w:r>
              <w:rPr>
                <w:rStyle w:val="SegmentID"/>
              </w:rPr>
              <w:t>2229</w:t>
            </w:r>
            <w:r>
              <w:rPr>
                <w:rStyle w:val="TransUnitID"/>
              </w:rPr>
              <w:t>a4fd1dae-5341-427e-b343-cd3a15e45373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Peak demand is d</w:t>
            </w:r>
            <w:r>
              <w:t>etermined under EA Prerequisite Minimum Energy Performance.</w:t>
            </w:r>
          </w:p>
        </w:tc>
        <w:tc>
          <w:tcPr>
            <w:tcW w:w="0" w:type="auto"/>
            <w:shd w:val="clear" w:color="auto" w:fill="FFFFFF"/>
          </w:tcPr>
          <w:p w:rsidR="002D551D" w:rsidRDefault="000F52A6">
            <w:pPr>
              <w:rPr>
                <w:lang w:val="pt-BR"/>
              </w:rPr>
            </w:pPr>
            <w:r>
              <w:rPr>
                <w:lang w:val="pt-BR"/>
              </w:rPr>
              <w:t>A demanda de pico é determinada pelo Pré-requisito EA: Desempenho Mínimo de Energia (EA Prerequisite: Minimum Energy Performance).</w:t>
            </w:r>
          </w:p>
        </w:tc>
      </w:tr>
      <w:tr w:rsidR="002D551D">
        <w:tc>
          <w:tcPr>
            <w:tcW w:w="0" w:type="auto"/>
            <w:shd w:val="clear" w:color="auto" w:fill="FFFFFF"/>
          </w:tcPr>
          <w:p w:rsidR="002D551D" w:rsidRDefault="000F52A6">
            <w:r>
              <w:rPr>
                <w:rStyle w:val="SegmentID"/>
              </w:rPr>
              <w:t>2230</w:t>
            </w:r>
            <w:r>
              <w:rPr>
                <w:rStyle w:val="TransUnitID"/>
              </w:rPr>
              <w:t>57fda58c-3bfe-43ac-9a8c-8505eed08812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 comprehensive plan for meeting the contractual commitment during a Demand Response event.</w:t>
            </w:r>
          </w:p>
        </w:tc>
        <w:tc>
          <w:tcPr>
            <w:tcW w:w="0" w:type="auto"/>
            <w:shd w:val="clear" w:color="auto" w:fill="FFFFFF"/>
          </w:tcPr>
          <w:p w:rsidR="002D551D" w:rsidRDefault="000F52A6">
            <w:pPr>
              <w:rPr>
                <w:lang w:val="pt-BR"/>
              </w:rPr>
            </w:pPr>
            <w:r>
              <w:rPr>
                <w:lang w:val="pt-BR"/>
              </w:rPr>
              <w:t>Desenvolva um plano abrangente para cumprir com o compromisso contratual durante um evento de Resposta à demanda.</w:t>
            </w:r>
          </w:p>
        </w:tc>
      </w:tr>
      <w:tr w:rsidR="002D551D">
        <w:tc>
          <w:tcPr>
            <w:tcW w:w="0" w:type="auto"/>
            <w:shd w:val="clear" w:color="auto" w:fill="FFFFFF"/>
          </w:tcPr>
          <w:p w:rsidR="002D551D" w:rsidRDefault="000F52A6">
            <w:r>
              <w:rPr>
                <w:rStyle w:val="SegmentID"/>
              </w:rPr>
              <w:t>2231</w:t>
            </w:r>
            <w:r>
              <w:rPr>
                <w:rStyle w:val="TransUnitID"/>
              </w:rPr>
              <w:t>f5577efe-90</w:t>
            </w:r>
            <w:r>
              <w:rPr>
                <w:rStyle w:val="TransUnitID"/>
              </w:rPr>
              <w:t>fa-431d-8e84-b5df5c717035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the DR processes in the scope of work for the commissioning authority, including participation in at least one full test of the DR plan.</w:t>
            </w:r>
          </w:p>
        </w:tc>
        <w:tc>
          <w:tcPr>
            <w:tcW w:w="0" w:type="auto"/>
            <w:shd w:val="clear" w:color="auto" w:fill="FFFFFF"/>
          </w:tcPr>
          <w:p w:rsidR="002D551D" w:rsidRDefault="000F52A6">
            <w:pPr>
              <w:rPr>
                <w:lang w:val="pt-BR"/>
              </w:rPr>
            </w:pPr>
            <w:r>
              <w:rPr>
                <w:lang w:val="pt-BR"/>
              </w:rPr>
              <w:t>Inclua os processos de DR no escopo de trabalho da autorida</w:t>
            </w:r>
            <w:r>
              <w:rPr>
                <w:lang w:val="pt-BR"/>
              </w:rPr>
              <w:t>de de comissionamento, incluindo participação em pelo menos um teste completo no plano de DR.</w:t>
            </w:r>
          </w:p>
        </w:tc>
      </w:tr>
      <w:tr w:rsidR="002D551D">
        <w:tc>
          <w:tcPr>
            <w:tcW w:w="0" w:type="auto"/>
            <w:shd w:val="clear" w:color="auto" w:fill="98FB98"/>
          </w:tcPr>
          <w:p w:rsidR="002D551D" w:rsidRDefault="000F52A6">
            <w:r>
              <w:rPr>
                <w:rStyle w:val="SegmentID"/>
              </w:rPr>
              <w:t>2232</w:t>
            </w:r>
            <w:r>
              <w:rPr>
                <w:rStyle w:val="TransUnitID"/>
              </w:rPr>
              <w:t>80aa56c6-82f0-443c-8681-6a71fe87f883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Case 2.</w:t>
            </w:r>
          </w:p>
        </w:tc>
        <w:tc>
          <w:tcPr>
            <w:tcW w:w="0" w:type="auto"/>
            <w:shd w:val="clear" w:color="auto" w:fill="98FB98"/>
          </w:tcPr>
          <w:p w:rsidR="002D551D" w:rsidRDefault="000F52A6">
            <w:pPr>
              <w:rPr>
                <w:lang w:val="pt-BR"/>
              </w:rPr>
            </w:pPr>
            <w:r>
              <w:rPr>
                <w:lang w:val="pt-BR"/>
              </w:rPr>
              <w:t>Caso 2.</w:t>
            </w:r>
          </w:p>
        </w:tc>
      </w:tr>
      <w:tr w:rsidR="002D551D">
        <w:tc>
          <w:tcPr>
            <w:tcW w:w="0" w:type="auto"/>
            <w:shd w:val="clear" w:color="auto" w:fill="FFFFFF"/>
          </w:tcPr>
          <w:p w:rsidR="002D551D" w:rsidRDefault="000F52A6">
            <w:r>
              <w:rPr>
                <w:rStyle w:val="SegmentID"/>
              </w:rPr>
              <w:t>2233</w:t>
            </w:r>
            <w:r>
              <w:rPr>
                <w:rStyle w:val="TransUnitID"/>
              </w:rPr>
              <w:t>80aa56c6-82f0-443c-8681-6a71fe87f883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Demand Response Program Not Available (1 point)</w:t>
            </w:r>
          </w:p>
        </w:tc>
        <w:tc>
          <w:tcPr>
            <w:tcW w:w="0" w:type="auto"/>
            <w:shd w:val="clear" w:color="auto" w:fill="FFFFFF"/>
          </w:tcPr>
          <w:p w:rsidR="002D551D" w:rsidRDefault="000F52A6">
            <w:pPr>
              <w:rPr>
                <w:lang w:val="pt-BR"/>
              </w:rPr>
            </w:pPr>
            <w:r>
              <w:rPr>
                <w:lang w:val="pt-BR"/>
              </w:rPr>
              <w:t>Programa de resposta à demanda não disponível (1 ponto)</w:t>
            </w:r>
          </w:p>
        </w:tc>
      </w:tr>
      <w:tr w:rsidR="002D551D">
        <w:tc>
          <w:tcPr>
            <w:tcW w:w="0" w:type="auto"/>
            <w:shd w:val="clear" w:color="auto" w:fill="FFFFFF"/>
          </w:tcPr>
          <w:p w:rsidR="002D551D" w:rsidRDefault="000F52A6">
            <w:r>
              <w:rPr>
                <w:rStyle w:val="SegmentID"/>
              </w:rPr>
              <w:t>2234</w:t>
            </w:r>
            <w:r>
              <w:rPr>
                <w:rStyle w:val="TransUnitID"/>
              </w:rPr>
              <w:t>3c2ba197-1241-4467-b05d-541b217ca003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infrastructure to take advantage of future demand response programs or dynam</w:t>
            </w:r>
            <w:r>
              <w:t>ic, real-time pricing programs and complete the following activities.</w:t>
            </w:r>
          </w:p>
        </w:tc>
        <w:tc>
          <w:tcPr>
            <w:tcW w:w="0" w:type="auto"/>
            <w:shd w:val="clear" w:color="auto" w:fill="FFFFFF"/>
          </w:tcPr>
          <w:p w:rsidR="002D551D" w:rsidRDefault="000F52A6">
            <w:pPr>
              <w:rPr>
                <w:lang w:val="pt-BR"/>
              </w:rPr>
            </w:pPr>
            <w:r>
              <w:rPr>
                <w:lang w:val="pt-BR"/>
              </w:rPr>
              <w:t>Forneça a infraestrutura para utilizar programas de resposta à demanda futuros ou programas de definição de preços dinâmicos, em tempo real, e execute as seguintes atividades.</w:t>
            </w:r>
          </w:p>
        </w:tc>
      </w:tr>
      <w:tr w:rsidR="002D551D">
        <w:tc>
          <w:tcPr>
            <w:tcW w:w="0" w:type="auto"/>
            <w:shd w:val="clear" w:color="auto" w:fill="FFFFFF"/>
          </w:tcPr>
          <w:p w:rsidR="002D551D" w:rsidRDefault="000F52A6">
            <w:r>
              <w:rPr>
                <w:rStyle w:val="SegmentID"/>
              </w:rPr>
              <w:t>2235</w:t>
            </w:r>
            <w:r>
              <w:rPr>
                <w:rStyle w:val="TransUnitID"/>
              </w:rPr>
              <w:t>b4177</w:t>
            </w:r>
            <w:r>
              <w:rPr>
                <w:rStyle w:val="TransUnitID"/>
              </w:rPr>
              <w:t>22c-0a26-4bba-9a09-43f5d15463cb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interval recording meters with communications and ability for the building automation system to accept an external price or control signal.</w:t>
            </w:r>
          </w:p>
        </w:tc>
        <w:tc>
          <w:tcPr>
            <w:tcW w:w="0" w:type="auto"/>
            <w:shd w:val="clear" w:color="auto" w:fill="FFFFFF"/>
          </w:tcPr>
          <w:p w:rsidR="002D551D" w:rsidRDefault="000F52A6">
            <w:pPr>
              <w:rPr>
                <w:lang w:val="pt-BR"/>
              </w:rPr>
            </w:pPr>
            <w:r>
              <w:rPr>
                <w:lang w:val="pt-BR"/>
              </w:rPr>
              <w:t>Instale medidores de registro de intervalos com comunicações e capacidade para que o sistema de automação predial aceite um preço ou um sinal de controle externo.</w:t>
            </w:r>
          </w:p>
        </w:tc>
      </w:tr>
      <w:tr w:rsidR="002D551D">
        <w:tc>
          <w:tcPr>
            <w:tcW w:w="0" w:type="auto"/>
            <w:shd w:val="clear" w:color="auto" w:fill="FFFFFF"/>
          </w:tcPr>
          <w:p w:rsidR="002D551D" w:rsidRDefault="000F52A6">
            <w:r>
              <w:rPr>
                <w:rStyle w:val="SegmentID"/>
              </w:rPr>
              <w:t>2236</w:t>
            </w:r>
            <w:r>
              <w:rPr>
                <w:rStyle w:val="TransUnitID"/>
              </w:rPr>
              <w:t>af1f2e25-d96e-4c72-a727-9930eb9a8c29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 comprehensive p</w:t>
            </w:r>
            <w:r>
              <w:t>lan for shedding at least 10% of building estimated peak electricity demand.</w:t>
            </w:r>
          </w:p>
        </w:tc>
        <w:tc>
          <w:tcPr>
            <w:tcW w:w="0" w:type="auto"/>
            <w:shd w:val="clear" w:color="auto" w:fill="FFFFFF"/>
          </w:tcPr>
          <w:p w:rsidR="002D551D" w:rsidRDefault="000F52A6">
            <w:pPr>
              <w:rPr>
                <w:lang w:val="pt-BR"/>
              </w:rPr>
            </w:pPr>
            <w:r>
              <w:rPr>
                <w:lang w:val="pt-BR"/>
              </w:rPr>
              <w:t>Desenvolva um plano abrangente para cortar pelo menos 10% da demanda de pico estimada de eletricidade do edifício.</w:t>
            </w:r>
          </w:p>
        </w:tc>
      </w:tr>
      <w:tr w:rsidR="002D551D">
        <w:tc>
          <w:tcPr>
            <w:tcW w:w="0" w:type="auto"/>
            <w:shd w:val="clear" w:color="auto" w:fill="98FB98"/>
          </w:tcPr>
          <w:p w:rsidR="002D551D" w:rsidRDefault="000F52A6">
            <w:r>
              <w:rPr>
                <w:rStyle w:val="SegmentID"/>
              </w:rPr>
              <w:t>2237</w:t>
            </w:r>
            <w:r>
              <w:rPr>
                <w:rStyle w:val="TransUnitID"/>
              </w:rPr>
              <w:t>af1f2e25-d96e-4c72-a727-9930eb9a8c29</w:t>
            </w:r>
          </w:p>
        </w:tc>
        <w:tc>
          <w:tcPr>
            <w:tcW w:w="0" w:type="auto"/>
            <w:shd w:val="clear" w:color="auto" w:fill="98FB98"/>
          </w:tcPr>
          <w:p w:rsidR="002D551D" w:rsidRPr="000F52A6" w:rsidRDefault="000F52A6">
            <w:pPr>
              <w:rPr>
                <w:vanish/>
              </w:rPr>
            </w:pPr>
            <w:r w:rsidRPr="000F52A6">
              <w:rPr>
                <w:vanish/>
              </w:rPr>
              <w:t>Translation Approved (</w:t>
            </w:r>
            <w:r w:rsidRPr="000F52A6">
              <w:rPr>
                <w:vanish/>
              </w:rPr>
              <w:t>100%)</w:t>
            </w:r>
          </w:p>
        </w:tc>
        <w:tc>
          <w:tcPr>
            <w:tcW w:w="0" w:type="auto"/>
            <w:shd w:val="clear" w:color="auto" w:fill="98FB98"/>
          </w:tcPr>
          <w:p w:rsidR="002D551D" w:rsidRDefault="000F52A6">
            <w:r>
              <w:t>Peak demand is determined under EA Prerequisite Minimum Energy Performance.</w:t>
            </w:r>
          </w:p>
        </w:tc>
        <w:tc>
          <w:tcPr>
            <w:tcW w:w="0" w:type="auto"/>
            <w:shd w:val="clear" w:color="auto" w:fill="98FB98"/>
          </w:tcPr>
          <w:p w:rsidR="002D551D" w:rsidRDefault="000F52A6">
            <w:pPr>
              <w:rPr>
                <w:lang w:val="pt-BR"/>
              </w:rPr>
            </w:pPr>
            <w:r>
              <w:rPr>
                <w:lang w:val="pt-BR"/>
              </w:rPr>
              <w:t>A demanda de pico é determinada pelo Pré-requisito EA: Desempenho Mínimo de Energia (EA Prerequisite: Minimum Energy Performance).</w:t>
            </w:r>
          </w:p>
        </w:tc>
      </w:tr>
      <w:tr w:rsidR="002D551D">
        <w:tc>
          <w:tcPr>
            <w:tcW w:w="0" w:type="auto"/>
            <w:shd w:val="clear" w:color="auto" w:fill="98FB98"/>
          </w:tcPr>
          <w:p w:rsidR="002D551D" w:rsidRDefault="000F52A6">
            <w:r>
              <w:rPr>
                <w:rStyle w:val="SegmentID"/>
              </w:rPr>
              <w:t>2238</w:t>
            </w:r>
            <w:r>
              <w:rPr>
                <w:rStyle w:val="TransUnitID"/>
              </w:rPr>
              <w:t>bbdbfeae-3a5c-4629-b473-71f88941d6a6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Include the DR processes in the scope of work for the commissioning authority, including participation in at least one full test of the DR plan.</w:t>
            </w:r>
          </w:p>
        </w:tc>
        <w:tc>
          <w:tcPr>
            <w:tcW w:w="0" w:type="auto"/>
            <w:shd w:val="clear" w:color="auto" w:fill="98FB98"/>
          </w:tcPr>
          <w:p w:rsidR="002D551D" w:rsidRDefault="000F52A6">
            <w:pPr>
              <w:rPr>
                <w:lang w:val="pt-BR"/>
              </w:rPr>
            </w:pPr>
            <w:r>
              <w:rPr>
                <w:lang w:val="pt-BR"/>
              </w:rPr>
              <w:t>Inclua os processos de DR no escopo de trabalho da autoridade de comissionamento, i</w:t>
            </w:r>
            <w:r>
              <w:rPr>
                <w:lang w:val="pt-BR"/>
              </w:rPr>
              <w:t>ncluindo participação em pelo menos um teste completo no plano de DR.</w:t>
            </w:r>
          </w:p>
        </w:tc>
      </w:tr>
      <w:tr w:rsidR="002D551D">
        <w:tc>
          <w:tcPr>
            <w:tcW w:w="0" w:type="auto"/>
            <w:shd w:val="clear" w:color="auto" w:fill="FFFFFF"/>
          </w:tcPr>
          <w:p w:rsidR="002D551D" w:rsidRDefault="000F52A6">
            <w:r>
              <w:rPr>
                <w:rStyle w:val="SegmentID"/>
              </w:rPr>
              <w:t>2239</w:t>
            </w:r>
            <w:r>
              <w:rPr>
                <w:rStyle w:val="TransUnitID"/>
              </w:rPr>
              <w:t>b6ebd41b-4b72-40aa-a5c0-0aa23e9093e3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Contact local utility representatives to discuss participation in future DR programs.</w:t>
            </w:r>
          </w:p>
        </w:tc>
        <w:tc>
          <w:tcPr>
            <w:tcW w:w="0" w:type="auto"/>
            <w:shd w:val="clear" w:color="auto" w:fill="FFFFFF"/>
          </w:tcPr>
          <w:p w:rsidR="002D551D" w:rsidRDefault="000F52A6">
            <w:pPr>
              <w:rPr>
                <w:lang w:val="pt-BR"/>
              </w:rPr>
            </w:pPr>
            <w:r>
              <w:rPr>
                <w:lang w:val="pt-BR"/>
              </w:rPr>
              <w:t>Entre em contato com representan</w:t>
            </w:r>
            <w:r>
              <w:rPr>
                <w:lang w:val="pt-BR"/>
              </w:rPr>
              <w:t>tes de serviços públicos locais para discutir a participação em futuros programas de DR.</w:t>
            </w:r>
          </w:p>
        </w:tc>
      </w:tr>
      <w:tr w:rsidR="002D551D">
        <w:tc>
          <w:tcPr>
            <w:tcW w:w="0" w:type="auto"/>
            <w:shd w:val="clear" w:color="auto" w:fill="98FB98"/>
          </w:tcPr>
          <w:p w:rsidR="002D551D" w:rsidRDefault="000F52A6">
            <w:r>
              <w:rPr>
                <w:rStyle w:val="SegmentID"/>
              </w:rPr>
              <w:t>2240</w:t>
            </w:r>
            <w:r>
              <w:rPr>
                <w:rStyle w:val="TransUnitID"/>
              </w:rPr>
              <w:t>5f18d8b4-1c77-493a-85b0-c241c2043a7b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EA Credit: Renewable Energy Production</w:t>
            </w:r>
          </w:p>
        </w:tc>
        <w:tc>
          <w:tcPr>
            <w:tcW w:w="0" w:type="auto"/>
            <w:shd w:val="clear" w:color="auto" w:fill="98FB98"/>
          </w:tcPr>
          <w:p w:rsidR="002D551D" w:rsidRDefault="000F52A6">
            <w:pPr>
              <w:rPr>
                <w:lang w:val="pt-BR"/>
              </w:rPr>
            </w:pPr>
            <w:r>
              <w:rPr>
                <w:lang w:val="pt-BR"/>
              </w:rPr>
              <w:t>Crédito EA: Produção de Energia Renovável (EA Credit: Renewable Energy Production)</w:t>
            </w:r>
          </w:p>
        </w:tc>
      </w:tr>
      <w:tr w:rsidR="002D551D">
        <w:tc>
          <w:tcPr>
            <w:tcW w:w="0" w:type="auto"/>
            <w:shd w:val="clear" w:color="auto" w:fill="98FB98"/>
          </w:tcPr>
          <w:p w:rsidR="002D551D" w:rsidRDefault="000F52A6">
            <w:r>
              <w:rPr>
                <w:rStyle w:val="SegmentID"/>
              </w:rPr>
              <w:lastRenderedPageBreak/>
              <w:t>2241</w:t>
            </w:r>
            <w:r>
              <w:rPr>
                <w:rStyle w:val="TransUnitID"/>
              </w:rPr>
              <w:t>6772f122-f836-4b3e-b2c1-7f3d0193a8d0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2242</w:t>
            </w:r>
            <w:r>
              <w:rPr>
                <w:rStyle w:val="TransUnitID"/>
              </w:rPr>
              <w:t>e10c2d00-2afa-4357-9f19-068fe81f0536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 points</w:t>
            </w:r>
          </w:p>
        </w:tc>
        <w:tc>
          <w:tcPr>
            <w:tcW w:w="0" w:type="auto"/>
            <w:shd w:val="clear" w:color="auto" w:fill="98FB98"/>
          </w:tcPr>
          <w:p w:rsidR="002D551D" w:rsidRDefault="000F52A6">
            <w:pPr>
              <w:rPr>
                <w:lang w:val="pt-BR"/>
              </w:rPr>
            </w:pPr>
            <w:r>
              <w:rPr>
                <w:lang w:val="pt-BR"/>
              </w:rPr>
              <w:t>1 a 3 points</w:t>
            </w:r>
          </w:p>
        </w:tc>
      </w:tr>
      <w:tr w:rsidR="002D551D">
        <w:tc>
          <w:tcPr>
            <w:tcW w:w="0" w:type="auto"/>
            <w:shd w:val="clear" w:color="auto" w:fill="98FB98"/>
          </w:tcPr>
          <w:p w:rsidR="002D551D" w:rsidRDefault="000F52A6">
            <w:r>
              <w:rPr>
                <w:rStyle w:val="SegmentID"/>
              </w:rPr>
              <w:t>2243</w:t>
            </w:r>
            <w:r>
              <w:rPr>
                <w:rStyle w:val="TransUnitID"/>
              </w:rPr>
              <w:t>0224374d-197c-4cd4-a7da-d084ef7f9235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2244</w:t>
            </w:r>
            <w:r>
              <w:rPr>
                <w:rStyle w:val="TransUnitID"/>
              </w:rPr>
              <w:t>20e13a8f-515a-4417-b4d5-277b513daf19</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(1–3 points)</w:t>
            </w:r>
          </w:p>
        </w:tc>
        <w:tc>
          <w:tcPr>
            <w:tcW w:w="0" w:type="auto"/>
            <w:shd w:val="clear" w:color="auto" w:fill="F5DEB3"/>
          </w:tcPr>
          <w:p w:rsidR="002D551D" w:rsidRDefault="000F52A6">
            <w:pPr>
              <w:rPr>
                <w:lang w:val="pt-BR"/>
              </w:rPr>
            </w:pPr>
            <w:r>
              <w:rPr>
                <w:lang w:val="pt-BR"/>
              </w:rPr>
              <w:t>Nova Construção (New Construction) (1 a 3 pontos)</w:t>
            </w:r>
          </w:p>
        </w:tc>
      </w:tr>
      <w:tr w:rsidR="002D551D">
        <w:tc>
          <w:tcPr>
            <w:tcW w:w="0" w:type="auto"/>
            <w:shd w:val="clear" w:color="auto" w:fill="F5DEB3"/>
          </w:tcPr>
          <w:p w:rsidR="002D551D" w:rsidRDefault="000F52A6">
            <w:r>
              <w:rPr>
                <w:rStyle w:val="SegmentID"/>
              </w:rPr>
              <w:t>2245</w:t>
            </w:r>
            <w:r>
              <w:rPr>
                <w:rStyle w:val="TransUnitID"/>
              </w:rPr>
              <w:t>eb134256-e898-4a7d-9c1e-4046dc14022b</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Core &amp; Shell (1–3 points)</w:t>
            </w:r>
          </w:p>
        </w:tc>
        <w:tc>
          <w:tcPr>
            <w:tcW w:w="0" w:type="auto"/>
            <w:shd w:val="clear" w:color="auto" w:fill="F5DEB3"/>
          </w:tcPr>
          <w:p w:rsidR="002D551D" w:rsidRDefault="000F52A6">
            <w:pPr>
              <w:rPr>
                <w:lang w:val="pt-BR"/>
              </w:rPr>
            </w:pPr>
            <w:r>
              <w:rPr>
                <w:lang w:val="pt-BR"/>
              </w:rPr>
              <w:t>Núcleo e Casca (Core &amp; Shell) (1 a 3 pontos)</w:t>
            </w:r>
          </w:p>
        </w:tc>
      </w:tr>
      <w:tr w:rsidR="002D551D">
        <w:tc>
          <w:tcPr>
            <w:tcW w:w="0" w:type="auto"/>
            <w:shd w:val="clear" w:color="auto" w:fill="F5DEB3"/>
          </w:tcPr>
          <w:p w:rsidR="002D551D" w:rsidRDefault="000F52A6">
            <w:r>
              <w:rPr>
                <w:rStyle w:val="SegmentID"/>
              </w:rPr>
              <w:t>2246</w:t>
            </w:r>
            <w:r>
              <w:rPr>
                <w:rStyle w:val="TransUnitID"/>
              </w:rPr>
              <w:t>3a7cc9f7-9f23-4089-b558-93d8a6f5a1ec</w:t>
            </w:r>
          </w:p>
        </w:tc>
        <w:tc>
          <w:tcPr>
            <w:tcW w:w="0" w:type="auto"/>
            <w:shd w:val="clear" w:color="auto" w:fill="F5DEB3"/>
          </w:tcPr>
          <w:p w:rsidR="002D551D" w:rsidRPr="000F52A6" w:rsidRDefault="000F52A6">
            <w:pPr>
              <w:rPr>
                <w:vanish/>
              </w:rPr>
            </w:pPr>
            <w:r w:rsidRPr="000F52A6">
              <w:rPr>
                <w:vanish/>
              </w:rPr>
              <w:t>Translation Approved (93</w:t>
            </w:r>
            <w:r w:rsidRPr="000F52A6">
              <w:rPr>
                <w:vanish/>
              </w:rPr>
              <w:t>%)</w:t>
            </w:r>
          </w:p>
        </w:tc>
        <w:tc>
          <w:tcPr>
            <w:tcW w:w="0" w:type="auto"/>
            <w:shd w:val="clear" w:color="auto" w:fill="F5DEB3"/>
          </w:tcPr>
          <w:p w:rsidR="002D551D" w:rsidRDefault="000F52A6">
            <w:r>
              <w:t>Schools (1–3 points)</w:t>
            </w:r>
          </w:p>
        </w:tc>
        <w:tc>
          <w:tcPr>
            <w:tcW w:w="0" w:type="auto"/>
            <w:shd w:val="clear" w:color="auto" w:fill="F5DEB3"/>
          </w:tcPr>
          <w:p w:rsidR="002D551D" w:rsidRDefault="000F52A6">
            <w:pPr>
              <w:rPr>
                <w:lang w:val="pt-BR"/>
              </w:rPr>
            </w:pPr>
            <w:r>
              <w:rPr>
                <w:lang w:val="pt-BR"/>
              </w:rPr>
              <w:t>Escolas (Schools) (1 a 3 pontos)</w:t>
            </w:r>
          </w:p>
        </w:tc>
      </w:tr>
      <w:tr w:rsidR="002D551D">
        <w:tc>
          <w:tcPr>
            <w:tcW w:w="0" w:type="auto"/>
            <w:shd w:val="clear" w:color="auto" w:fill="F5DEB3"/>
          </w:tcPr>
          <w:p w:rsidR="002D551D" w:rsidRDefault="000F52A6">
            <w:r>
              <w:rPr>
                <w:rStyle w:val="SegmentID"/>
              </w:rPr>
              <w:t>2247</w:t>
            </w:r>
            <w:r>
              <w:rPr>
                <w:rStyle w:val="TransUnitID"/>
              </w:rPr>
              <w:t>4f5baf55-22b9-4f60-9ca8-a61f82500cf7</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(1–3 points)</w:t>
            </w:r>
          </w:p>
        </w:tc>
        <w:tc>
          <w:tcPr>
            <w:tcW w:w="0" w:type="auto"/>
            <w:shd w:val="clear" w:color="auto" w:fill="F5DEB3"/>
          </w:tcPr>
          <w:p w:rsidR="002D551D" w:rsidRDefault="000F52A6">
            <w:pPr>
              <w:rPr>
                <w:lang w:val="pt-BR"/>
              </w:rPr>
            </w:pPr>
            <w:r>
              <w:rPr>
                <w:lang w:val="pt-BR"/>
              </w:rPr>
              <w:t>Varejo (Retail) (1 a 3 pontos)</w:t>
            </w:r>
          </w:p>
        </w:tc>
      </w:tr>
      <w:tr w:rsidR="002D551D">
        <w:tc>
          <w:tcPr>
            <w:tcW w:w="0" w:type="auto"/>
            <w:shd w:val="clear" w:color="auto" w:fill="F5DEB3"/>
          </w:tcPr>
          <w:p w:rsidR="002D551D" w:rsidRDefault="000F52A6">
            <w:r>
              <w:rPr>
                <w:rStyle w:val="SegmentID"/>
              </w:rPr>
              <w:t>2248</w:t>
            </w:r>
            <w:r>
              <w:rPr>
                <w:rStyle w:val="TransUnitID"/>
              </w:rPr>
              <w:t>8b02b798-5d77-41b5-b046-c8527cf3964b</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(1–3 points)</w:t>
            </w:r>
          </w:p>
        </w:tc>
        <w:tc>
          <w:tcPr>
            <w:tcW w:w="0" w:type="auto"/>
            <w:shd w:val="clear" w:color="auto" w:fill="F5DEB3"/>
          </w:tcPr>
          <w:p w:rsidR="002D551D" w:rsidRDefault="000F52A6">
            <w:pPr>
              <w:rPr>
                <w:lang w:val="pt-BR"/>
              </w:rPr>
            </w:pPr>
            <w:r>
              <w:rPr>
                <w:lang w:val="pt-BR"/>
              </w:rPr>
              <w:t>Centros de Dados (Data Centers) (1 a 3 pontos)</w:t>
            </w:r>
          </w:p>
        </w:tc>
      </w:tr>
      <w:tr w:rsidR="002D551D">
        <w:tc>
          <w:tcPr>
            <w:tcW w:w="0" w:type="auto"/>
            <w:shd w:val="clear" w:color="auto" w:fill="F5DEB3"/>
          </w:tcPr>
          <w:p w:rsidR="002D551D" w:rsidRDefault="000F52A6">
            <w:r>
              <w:rPr>
                <w:rStyle w:val="SegmentID"/>
              </w:rPr>
              <w:t>2249</w:t>
            </w:r>
            <w:r>
              <w:rPr>
                <w:rStyle w:val="TransUnitID"/>
              </w:rPr>
              <w:t>4fd8fcc0-55a6-4c5d-94e9-d005793d09f3</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Warehouses &amp; Distribution Centers (1–3 points)</w:t>
            </w:r>
          </w:p>
        </w:tc>
        <w:tc>
          <w:tcPr>
            <w:tcW w:w="0" w:type="auto"/>
            <w:shd w:val="clear" w:color="auto" w:fill="F5DEB3"/>
          </w:tcPr>
          <w:p w:rsidR="002D551D" w:rsidRDefault="000F52A6">
            <w:pPr>
              <w:rPr>
                <w:lang w:val="pt-BR"/>
              </w:rPr>
            </w:pPr>
            <w:r>
              <w:rPr>
                <w:lang w:val="pt-BR"/>
              </w:rPr>
              <w:t>Armazéns e Centros de Distribuição (Warehouses &amp; Distribution Cente</w:t>
            </w:r>
            <w:r>
              <w:rPr>
                <w:lang w:val="pt-BR"/>
              </w:rPr>
              <w:t>rs) (1 a 3 pontos)</w:t>
            </w:r>
          </w:p>
        </w:tc>
      </w:tr>
      <w:tr w:rsidR="002D551D">
        <w:tc>
          <w:tcPr>
            <w:tcW w:w="0" w:type="auto"/>
            <w:shd w:val="clear" w:color="auto" w:fill="F5DEB3"/>
          </w:tcPr>
          <w:p w:rsidR="002D551D" w:rsidRDefault="000F52A6">
            <w:r>
              <w:rPr>
                <w:rStyle w:val="SegmentID"/>
              </w:rPr>
              <w:t>2250</w:t>
            </w:r>
            <w:r>
              <w:rPr>
                <w:rStyle w:val="TransUnitID"/>
              </w:rPr>
              <w:t>77821728-1890-4baa-acc0-91f811ee3a61</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(1–3 points)</w:t>
            </w:r>
          </w:p>
        </w:tc>
        <w:tc>
          <w:tcPr>
            <w:tcW w:w="0" w:type="auto"/>
            <w:shd w:val="clear" w:color="auto" w:fill="F5DEB3"/>
          </w:tcPr>
          <w:p w:rsidR="002D551D" w:rsidRDefault="000F52A6">
            <w:pPr>
              <w:rPr>
                <w:lang w:val="pt-BR"/>
              </w:rPr>
            </w:pPr>
            <w:r>
              <w:rPr>
                <w:lang w:val="pt-BR"/>
              </w:rPr>
              <w:t>Hoteleiro (Hospitality) (1 a 3 pontos)</w:t>
            </w:r>
          </w:p>
        </w:tc>
      </w:tr>
      <w:tr w:rsidR="002D551D">
        <w:tc>
          <w:tcPr>
            <w:tcW w:w="0" w:type="auto"/>
            <w:shd w:val="clear" w:color="auto" w:fill="F5DEB3"/>
          </w:tcPr>
          <w:p w:rsidR="002D551D" w:rsidRDefault="000F52A6">
            <w:r>
              <w:rPr>
                <w:rStyle w:val="SegmentID"/>
              </w:rPr>
              <w:t>2251</w:t>
            </w:r>
            <w:r>
              <w:rPr>
                <w:rStyle w:val="TransUnitID"/>
              </w:rPr>
              <w:t>6ecaba81-1992-48ee-80f8-8903789f80b9</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Healthcare (1–3 points)</w:t>
            </w:r>
          </w:p>
        </w:tc>
        <w:tc>
          <w:tcPr>
            <w:tcW w:w="0" w:type="auto"/>
            <w:shd w:val="clear" w:color="auto" w:fill="F5DEB3"/>
          </w:tcPr>
          <w:p w:rsidR="002D551D" w:rsidRDefault="000F52A6">
            <w:pPr>
              <w:rPr>
                <w:lang w:val="pt-BR"/>
              </w:rPr>
            </w:pPr>
            <w:r>
              <w:rPr>
                <w:lang w:val="pt-BR"/>
              </w:rPr>
              <w:t>Setor de Sa</w:t>
            </w:r>
            <w:r>
              <w:rPr>
                <w:lang w:val="pt-BR"/>
              </w:rPr>
              <w:t>úde (Healthcare) (1 a 3 pontos)</w:t>
            </w:r>
          </w:p>
        </w:tc>
      </w:tr>
      <w:tr w:rsidR="002D551D">
        <w:tc>
          <w:tcPr>
            <w:tcW w:w="0" w:type="auto"/>
            <w:shd w:val="clear" w:color="auto" w:fill="98FB98"/>
          </w:tcPr>
          <w:p w:rsidR="002D551D" w:rsidRDefault="000F52A6">
            <w:r>
              <w:rPr>
                <w:rStyle w:val="SegmentID"/>
              </w:rPr>
              <w:t>2252</w:t>
            </w:r>
            <w:r>
              <w:rPr>
                <w:rStyle w:val="TransUnitID"/>
              </w:rPr>
              <w:t>1b268063-e304-4943-b66d-002183b01b8f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2253</w:t>
            </w:r>
            <w:r>
              <w:rPr>
                <w:rStyle w:val="TransUnitID"/>
              </w:rPr>
              <w:t>8058e28f-e7ea-41db-8889-d9a7d6da1373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the environmental and economic harms associated with fossil fuel energy by increasing self-supply of renewable energy.</w:t>
            </w:r>
          </w:p>
        </w:tc>
        <w:tc>
          <w:tcPr>
            <w:tcW w:w="0" w:type="auto"/>
            <w:shd w:val="clear" w:color="auto" w:fill="FFFFFF"/>
          </w:tcPr>
          <w:p w:rsidR="002D551D" w:rsidRDefault="000F52A6">
            <w:pPr>
              <w:rPr>
                <w:lang w:val="pt-BR"/>
              </w:rPr>
            </w:pPr>
            <w:r>
              <w:rPr>
                <w:lang w:val="pt-BR"/>
              </w:rPr>
              <w:t>Reduzir os prejuízos ambientais e econômicos associados à energia de combustíveis fósseis aumentando o autoabastecimento de ene</w:t>
            </w:r>
            <w:r>
              <w:rPr>
                <w:lang w:val="pt-BR"/>
              </w:rPr>
              <w:t>rgia renovável.</w:t>
            </w:r>
          </w:p>
        </w:tc>
      </w:tr>
      <w:tr w:rsidR="002D551D">
        <w:tc>
          <w:tcPr>
            <w:tcW w:w="0" w:type="auto"/>
            <w:shd w:val="clear" w:color="auto" w:fill="98FB98"/>
          </w:tcPr>
          <w:p w:rsidR="002D551D" w:rsidRDefault="000F52A6">
            <w:r>
              <w:rPr>
                <w:rStyle w:val="SegmentID"/>
              </w:rPr>
              <w:t>2254</w:t>
            </w:r>
            <w:r>
              <w:rPr>
                <w:rStyle w:val="TransUnitID"/>
              </w:rPr>
              <w:t>1775a41a-cc7e-4467-89e8-7324a238463d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2255</w:t>
            </w:r>
            <w:r>
              <w:rPr>
                <w:rStyle w:val="TransUnitID"/>
              </w:rPr>
              <w:t>58bfd4f4-cb80-4147-a75c-e299f734d64f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2256</w:t>
            </w:r>
            <w:r>
              <w:rPr>
                <w:rStyle w:val="TransUnitID"/>
              </w:rPr>
              <w:t>3c</w:t>
            </w:r>
            <w:r>
              <w:rPr>
                <w:rStyle w:val="TransUnitID"/>
              </w:rPr>
              <w:t>414246-14ee-44d4-8604-48d0a5b520cb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renewable energy systems to offset building energy costs.</w:t>
            </w:r>
          </w:p>
        </w:tc>
        <w:tc>
          <w:tcPr>
            <w:tcW w:w="0" w:type="auto"/>
            <w:shd w:val="clear" w:color="auto" w:fill="FFFFFF"/>
          </w:tcPr>
          <w:p w:rsidR="002D551D" w:rsidRDefault="000F52A6">
            <w:pPr>
              <w:rPr>
                <w:lang w:val="pt-BR"/>
              </w:rPr>
            </w:pPr>
            <w:r>
              <w:rPr>
                <w:lang w:val="pt-BR"/>
              </w:rPr>
              <w:t>Use sistemas de energia renovável para compensar os custos de energia do edifício.</w:t>
            </w:r>
          </w:p>
        </w:tc>
      </w:tr>
      <w:tr w:rsidR="002D551D">
        <w:tc>
          <w:tcPr>
            <w:tcW w:w="0" w:type="auto"/>
            <w:shd w:val="clear" w:color="auto" w:fill="FFFFFF"/>
          </w:tcPr>
          <w:p w:rsidR="002D551D" w:rsidRDefault="000F52A6">
            <w:r>
              <w:rPr>
                <w:rStyle w:val="SegmentID"/>
              </w:rPr>
              <w:t>2257</w:t>
            </w:r>
            <w:r>
              <w:rPr>
                <w:rStyle w:val="TransUnitID"/>
              </w:rPr>
              <w:t>3c414246-14ee-44d4-8604-48d0a5b520cb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the percentage of renewable energy with the following equation:</w:t>
            </w:r>
          </w:p>
        </w:tc>
        <w:tc>
          <w:tcPr>
            <w:tcW w:w="0" w:type="auto"/>
            <w:shd w:val="clear" w:color="auto" w:fill="FFFFFF"/>
          </w:tcPr>
          <w:p w:rsidR="002D551D" w:rsidRDefault="000F52A6">
            <w:pPr>
              <w:rPr>
                <w:lang w:val="pt-BR"/>
              </w:rPr>
            </w:pPr>
            <w:r>
              <w:rPr>
                <w:lang w:val="pt-BR"/>
              </w:rPr>
              <w:t>Calcule a porcentagem de energia renovável com a seguinte equação:</w:t>
            </w:r>
          </w:p>
        </w:tc>
      </w:tr>
      <w:tr w:rsidR="002D551D">
        <w:tc>
          <w:tcPr>
            <w:tcW w:w="0" w:type="auto"/>
            <w:shd w:val="clear" w:color="auto" w:fill="F5DEB3"/>
          </w:tcPr>
          <w:p w:rsidR="002D551D" w:rsidRDefault="000F52A6">
            <w:r>
              <w:rPr>
                <w:rStyle w:val="SegmentID"/>
              </w:rPr>
              <w:t>2258</w:t>
            </w:r>
            <w:r>
              <w:rPr>
                <w:rStyle w:val="TransUnitID"/>
              </w:rPr>
              <w:t>b7bc6258-1f6c-4616-bc64-9b40920519d9</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 renewable energy =</w:t>
            </w:r>
          </w:p>
        </w:tc>
        <w:tc>
          <w:tcPr>
            <w:tcW w:w="0" w:type="auto"/>
            <w:shd w:val="clear" w:color="auto" w:fill="F5DEB3"/>
          </w:tcPr>
          <w:p w:rsidR="002D551D" w:rsidRDefault="000F52A6">
            <w:pPr>
              <w:rPr>
                <w:lang w:val="pt-BR"/>
              </w:rPr>
            </w:pPr>
            <w:r>
              <w:rPr>
                <w:lang w:val="pt-BR"/>
              </w:rPr>
              <w:t>% de energia renovável =</w:t>
            </w:r>
          </w:p>
        </w:tc>
      </w:tr>
      <w:tr w:rsidR="002D551D">
        <w:tc>
          <w:tcPr>
            <w:tcW w:w="0" w:type="auto"/>
            <w:shd w:val="clear" w:color="auto" w:fill="FFFFFF"/>
          </w:tcPr>
          <w:p w:rsidR="002D551D" w:rsidRDefault="000F52A6">
            <w:r>
              <w:rPr>
                <w:rStyle w:val="SegmentID"/>
              </w:rPr>
              <w:t>2259</w:t>
            </w:r>
            <w:r>
              <w:rPr>
                <w:rStyle w:val="TransUnitID"/>
              </w:rPr>
              <w:t>716ee097-70e5-4ce9-a430-2d45c98f8314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Equivalent cost of usable energy produced by the renewable energy system</w:t>
            </w:r>
          </w:p>
        </w:tc>
        <w:tc>
          <w:tcPr>
            <w:tcW w:w="0" w:type="auto"/>
            <w:shd w:val="clear" w:color="auto" w:fill="FFFFFF"/>
          </w:tcPr>
          <w:p w:rsidR="002D551D" w:rsidRDefault="000F52A6">
            <w:pPr>
              <w:rPr>
                <w:lang w:val="pt-BR"/>
              </w:rPr>
            </w:pPr>
            <w:r>
              <w:rPr>
                <w:lang w:val="pt-BR"/>
              </w:rPr>
              <w:t>Custo equivalente da energia utilizável produzida pelo sistema de energia renovável</w:t>
            </w:r>
          </w:p>
        </w:tc>
      </w:tr>
      <w:tr w:rsidR="002D551D">
        <w:tc>
          <w:tcPr>
            <w:tcW w:w="0" w:type="auto"/>
            <w:shd w:val="clear" w:color="auto" w:fill="FFFFFF"/>
          </w:tcPr>
          <w:p w:rsidR="002D551D" w:rsidRDefault="000F52A6">
            <w:r>
              <w:rPr>
                <w:rStyle w:val="SegmentID"/>
              </w:rPr>
              <w:t>2260</w:t>
            </w:r>
            <w:r>
              <w:rPr>
                <w:rStyle w:val="TransUnitID"/>
              </w:rPr>
              <w:t>1089b5be-9d4c-43e2-95d1-c320579cd6cb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Total building annual energy cost</w:t>
            </w:r>
          </w:p>
        </w:tc>
        <w:tc>
          <w:tcPr>
            <w:tcW w:w="0" w:type="auto"/>
            <w:shd w:val="clear" w:color="auto" w:fill="FFFFFF"/>
          </w:tcPr>
          <w:p w:rsidR="002D551D" w:rsidRDefault="000F52A6">
            <w:pPr>
              <w:rPr>
                <w:lang w:val="pt-BR"/>
              </w:rPr>
            </w:pPr>
            <w:r>
              <w:rPr>
                <w:lang w:val="pt-BR"/>
              </w:rPr>
              <w:t>Custo anual total de energia do edifício</w:t>
            </w:r>
          </w:p>
        </w:tc>
      </w:tr>
      <w:tr w:rsidR="002D551D">
        <w:tc>
          <w:tcPr>
            <w:tcW w:w="0" w:type="auto"/>
            <w:shd w:val="clear" w:color="auto" w:fill="FFFFFF"/>
          </w:tcPr>
          <w:p w:rsidR="002D551D" w:rsidRDefault="000F52A6">
            <w:r>
              <w:rPr>
                <w:rStyle w:val="SegmentID"/>
              </w:rPr>
              <w:t>2261</w:t>
            </w:r>
            <w:r>
              <w:rPr>
                <w:rStyle w:val="TransUnitID"/>
              </w:rPr>
              <w:t>144e409c-8a5f-4f4d-a5ed-a4fe0fbbb1c7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Use the building’s annual energy cost, calculated </w:t>
            </w:r>
            <w:r>
              <w:t>in EA Prerequisite Minimum Energy Performance, if Option 1 was pursued; otherwise use the U.S. Department of Energy’s Commercial Buildings Energy Consumption Survey (CBECS) database to estimate energy use and cost.</w:t>
            </w:r>
          </w:p>
        </w:tc>
        <w:tc>
          <w:tcPr>
            <w:tcW w:w="0" w:type="auto"/>
            <w:shd w:val="clear" w:color="auto" w:fill="FFFFFF"/>
          </w:tcPr>
          <w:p w:rsidR="002D551D" w:rsidRDefault="000F52A6">
            <w:pPr>
              <w:rPr>
                <w:lang w:val="pt-BR"/>
              </w:rPr>
            </w:pPr>
            <w:r>
              <w:rPr>
                <w:lang w:val="pt-BR"/>
              </w:rPr>
              <w:t>Use o custo de energia anual do edifício,</w:t>
            </w:r>
            <w:r>
              <w:rPr>
                <w:lang w:val="pt-BR"/>
              </w:rPr>
              <w:t xml:space="preserve"> calculado no Pré-requisito EA: Desempenho Mínimo de Energia (EA Prerequisite: Minimum Energy Performance), se a Opção 1 for desejada. Caso contrário, use o banco de dados da Pesquisa de Consumo Energético de Edifícios Comerciais  (Commercial Buildings Ene</w:t>
            </w:r>
            <w:r>
              <w:rPr>
                <w:lang w:val="pt-BR"/>
              </w:rPr>
              <w:t>rgy Consumption Survey - CBECS) do Ministério de Energia dos EUA para estimar o uso e o custo de energia.</w:t>
            </w:r>
          </w:p>
        </w:tc>
      </w:tr>
      <w:tr w:rsidR="002D551D">
        <w:tc>
          <w:tcPr>
            <w:tcW w:w="0" w:type="auto"/>
            <w:shd w:val="clear" w:color="auto" w:fill="FFFFFF"/>
          </w:tcPr>
          <w:p w:rsidR="002D551D" w:rsidRDefault="000F52A6">
            <w:r>
              <w:rPr>
                <w:rStyle w:val="SegmentID"/>
              </w:rPr>
              <w:t>2262</w:t>
            </w:r>
            <w:r>
              <w:rPr>
                <w:rStyle w:val="TransUnitID"/>
              </w:rPr>
              <w:t>89ef2cab-a832-4fbb-88cd-cad8d3961f0c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use of solar gardens or community renewable energy systems is allowed if both </w:t>
            </w:r>
            <w:r>
              <w:t>of the following requirements are met.</w:t>
            </w:r>
          </w:p>
        </w:tc>
        <w:tc>
          <w:tcPr>
            <w:tcW w:w="0" w:type="auto"/>
            <w:shd w:val="clear" w:color="auto" w:fill="FFFFFF"/>
          </w:tcPr>
          <w:p w:rsidR="002D551D" w:rsidRDefault="000F52A6">
            <w:pPr>
              <w:rPr>
                <w:lang w:val="pt-BR"/>
              </w:rPr>
            </w:pPr>
            <w:r>
              <w:rPr>
                <w:lang w:val="pt-BR"/>
              </w:rPr>
              <w:t>O uso de sistemas de geração de energia solar ou de sistemas de energia renovável comunitários é permitido se os dois requisitos a seguir forem atendidos.</w:t>
            </w:r>
          </w:p>
        </w:tc>
      </w:tr>
      <w:tr w:rsidR="002D551D">
        <w:tc>
          <w:tcPr>
            <w:tcW w:w="0" w:type="auto"/>
            <w:shd w:val="clear" w:color="auto" w:fill="FFFFFF"/>
          </w:tcPr>
          <w:p w:rsidR="002D551D" w:rsidRDefault="000F52A6">
            <w:r>
              <w:rPr>
                <w:rStyle w:val="SegmentID"/>
              </w:rPr>
              <w:t>2263</w:t>
            </w:r>
            <w:r>
              <w:rPr>
                <w:rStyle w:val="TransUnitID"/>
              </w:rPr>
              <w:t>264cdd5c-2513-409d-b9ef-982101eda71d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project owns the system or has signed a lease agreement for a </w:t>
            </w:r>
            <w:r>
              <w:lastRenderedPageBreak/>
              <w:t>period of at least 10 years.</w:t>
            </w:r>
          </w:p>
        </w:tc>
        <w:tc>
          <w:tcPr>
            <w:tcW w:w="0" w:type="auto"/>
            <w:shd w:val="clear" w:color="auto" w:fill="FFFFFF"/>
          </w:tcPr>
          <w:p w:rsidR="002D551D" w:rsidRDefault="000F52A6">
            <w:pPr>
              <w:rPr>
                <w:lang w:val="pt-BR"/>
              </w:rPr>
            </w:pPr>
            <w:r>
              <w:rPr>
                <w:lang w:val="pt-BR"/>
              </w:rPr>
              <w:lastRenderedPageBreak/>
              <w:t xml:space="preserve">O projeto é dono do sistema ou assinou um contrato de locação por um </w:t>
            </w:r>
            <w:r>
              <w:rPr>
                <w:lang w:val="pt-BR"/>
              </w:rPr>
              <w:lastRenderedPageBreak/>
              <w:t>período de pelo menos 10 anos.</w:t>
            </w:r>
          </w:p>
        </w:tc>
      </w:tr>
      <w:tr w:rsidR="002D551D">
        <w:tc>
          <w:tcPr>
            <w:tcW w:w="0" w:type="auto"/>
            <w:shd w:val="clear" w:color="auto" w:fill="FFFFFF"/>
          </w:tcPr>
          <w:p w:rsidR="002D551D" w:rsidRDefault="000F52A6">
            <w:r>
              <w:rPr>
                <w:rStyle w:val="SegmentID"/>
              </w:rPr>
              <w:lastRenderedPageBreak/>
              <w:t>2264</w:t>
            </w:r>
            <w:r>
              <w:rPr>
                <w:rStyle w:val="TransUnitID"/>
              </w:rPr>
              <w:t>fd8a6c36-3184-4c43-bc04-461c5537538c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system is located with the same utility service area as the facility claiming the use.</w:t>
            </w:r>
          </w:p>
        </w:tc>
        <w:tc>
          <w:tcPr>
            <w:tcW w:w="0" w:type="auto"/>
            <w:shd w:val="clear" w:color="auto" w:fill="FFFFFF"/>
          </w:tcPr>
          <w:p w:rsidR="002D551D" w:rsidRDefault="000F52A6">
            <w:pPr>
              <w:rPr>
                <w:lang w:val="pt-BR"/>
              </w:rPr>
            </w:pPr>
            <w:r>
              <w:rPr>
                <w:lang w:val="pt-BR"/>
              </w:rPr>
              <w:t>O sistema está localizado na mesma área de serviço público da instalação que faz o uso.</w:t>
            </w:r>
          </w:p>
        </w:tc>
      </w:tr>
      <w:tr w:rsidR="002D551D">
        <w:tc>
          <w:tcPr>
            <w:tcW w:w="0" w:type="auto"/>
            <w:shd w:val="clear" w:color="auto" w:fill="FFFFFF"/>
          </w:tcPr>
          <w:p w:rsidR="002D551D" w:rsidRDefault="000F52A6">
            <w:r>
              <w:rPr>
                <w:rStyle w:val="SegmentID"/>
              </w:rPr>
              <w:t>2265</w:t>
            </w:r>
            <w:r>
              <w:rPr>
                <w:rStyle w:val="TransUnitID"/>
              </w:rPr>
              <w:t>ae412bdb-</w:t>
            </w:r>
            <w:r>
              <w:rPr>
                <w:rStyle w:val="TransUnitID"/>
              </w:rPr>
              <w:t>40ce-48e7-9d9d-e0a6fc51d875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Credit is based on the percentage of ownership or percentage of use assigned in the lease agreement.</w:t>
            </w:r>
          </w:p>
        </w:tc>
        <w:tc>
          <w:tcPr>
            <w:tcW w:w="0" w:type="auto"/>
            <w:shd w:val="clear" w:color="auto" w:fill="FFFFFF"/>
          </w:tcPr>
          <w:p w:rsidR="002D551D" w:rsidRDefault="000F52A6">
            <w:pPr>
              <w:rPr>
                <w:lang w:val="pt-BR"/>
              </w:rPr>
            </w:pPr>
            <w:r>
              <w:rPr>
                <w:lang w:val="pt-BR"/>
              </w:rPr>
              <w:t>O crédito se baseia na porcentagem de propriedade ou de uso atribuída no contrato de locação.</w:t>
            </w:r>
          </w:p>
        </w:tc>
      </w:tr>
      <w:tr w:rsidR="002D551D">
        <w:tc>
          <w:tcPr>
            <w:tcW w:w="0" w:type="auto"/>
            <w:shd w:val="clear" w:color="auto" w:fill="98FB98"/>
          </w:tcPr>
          <w:p w:rsidR="002D551D" w:rsidRDefault="000F52A6">
            <w:r>
              <w:rPr>
                <w:rStyle w:val="SegmentID"/>
              </w:rPr>
              <w:t>2266</w:t>
            </w:r>
            <w:r>
              <w:rPr>
                <w:rStyle w:val="TransUnitID"/>
              </w:rPr>
              <w:t>ae</w:t>
            </w:r>
            <w:r>
              <w:rPr>
                <w:rStyle w:val="TransUnitID"/>
              </w:rPr>
              <w:t>412bdb-40ce-48e7-9d9d-e0a6fc51d875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are awarded according to Table 1.</w:t>
            </w:r>
          </w:p>
        </w:tc>
        <w:tc>
          <w:tcPr>
            <w:tcW w:w="0" w:type="auto"/>
            <w:shd w:val="clear" w:color="auto" w:fill="98FB98"/>
          </w:tcPr>
          <w:p w:rsidR="002D551D" w:rsidRDefault="000F52A6">
            <w:pPr>
              <w:rPr>
                <w:lang w:val="pt-BR"/>
              </w:rPr>
            </w:pPr>
            <w:r>
              <w:rPr>
                <w:lang w:val="pt-BR"/>
              </w:rPr>
              <w:t>Os pontos são concedidos de acordo com a Tabela 1.</w:t>
            </w:r>
          </w:p>
        </w:tc>
      </w:tr>
      <w:tr w:rsidR="002D551D">
        <w:tc>
          <w:tcPr>
            <w:tcW w:w="0" w:type="auto"/>
            <w:shd w:val="clear" w:color="auto" w:fill="98FB98"/>
          </w:tcPr>
          <w:p w:rsidR="002D551D" w:rsidRDefault="000F52A6">
            <w:r>
              <w:rPr>
                <w:rStyle w:val="SegmentID"/>
              </w:rPr>
              <w:t>2267</w:t>
            </w:r>
            <w:r>
              <w:rPr>
                <w:rStyle w:val="TransUnitID"/>
              </w:rPr>
              <w:t>9c804c6e-84ab-4150-94be-7a4e1601ffad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2268</w:t>
            </w:r>
            <w:r>
              <w:rPr>
                <w:rStyle w:val="TransUnitID"/>
              </w:rPr>
              <w:t>9c804c6e-84ab-4150-94be-7a4e1601ffad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renewable energy</w:t>
            </w:r>
          </w:p>
        </w:tc>
        <w:tc>
          <w:tcPr>
            <w:tcW w:w="0" w:type="auto"/>
            <w:shd w:val="clear" w:color="auto" w:fill="FFFFFF"/>
          </w:tcPr>
          <w:p w:rsidR="002D551D" w:rsidRDefault="000F52A6">
            <w:pPr>
              <w:rPr>
                <w:lang w:val="pt-BR"/>
              </w:rPr>
            </w:pPr>
            <w:r>
              <w:rPr>
                <w:lang w:val="pt-BR"/>
              </w:rPr>
              <w:t>Pontos para energia renovável</w:t>
            </w:r>
          </w:p>
        </w:tc>
      </w:tr>
      <w:tr w:rsidR="002D551D">
        <w:tc>
          <w:tcPr>
            <w:tcW w:w="0" w:type="auto"/>
            <w:shd w:val="clear" w:color="auto" w:fill="F5DEB3"/>
          </w:tcPr>
          <w:p w:rsidR="002D551D" w:rsidRDefault="000F52A6">
            <w:r>
              <w:rPr>
                <w:rStyle w:val="SegmentID"/>
              </w:rPr>
              <w:t>2269</w:t>
            </w:r>
            <w:r>
              <w:rPr>
                <w:rStyle w:val="TransUnitID"/>
              </w:rPr>
              <w:t>099abdde-e796-47d7-8473-9e2445b29ec5</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Percentage renewable energy</w:t>
            </w:r>
          </w:p>
        </w:tc>
        <w:tc>
          <w:tcPr>
            <w:tcW w:w="0" w:type="auto"/>
            <w:shd w:val="clear" w:color="auto" w:fill="F5DEB3"/>
          </w:tcPr>
          <w:p w:rsidR="002D551D" w:rsidRDefault="000F52A6">
            <w:pPr>
              <w:rPr>
                <w:lang w:val="pt-BR"/>
              </w:rPr>
            </w:pPr>
            <w:r>
              <w:rPr>
                <w:lang w:val="pt-BR"/>
              </w:rPr>
              <w:t>Porcentagem de energia renovável</w:t>
            </w:r>
          </w:p>
        </w:tc>
      </w:tr>
      <w:tr w:rsidR="002D551D">
        <w:tc>
          <w:tcPr>
            <w:tcW w:w="0" w:type="auto"/>
            <w:shd w:val="clear" w:color="auto" w:fill="F5DEB3"/>
          </w:tcPr>
          <w:p w:rsidR="002D551D" w:rsidRDefault="000F52A6">
            <w:r>
              <w:rPr>
                <w:rStyle w:val="SegmentID"/>
              </w:rPr>
              <w:t>2270</w:t>
            </w:r>
            <w:r>
              <w:rPr>
                <w:rStyle w:val="TransUnitID"/>
              </w:rPr>
              <w:t>ccbd456a-39b1-42a2-ae02-e1c3b707d1ab</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Points (except CS)</w:t>
            </w:r>
          </w:p>
        </w:tc>
        <w:tc>
          <w:tcPr>
            <w:tcW w:w="0" w:type="auto"/>
            <w:shd w:val="clear" w:color="auto" w:fill="F5DEB3"/>
          </w:tcPr>
          <w:p w:rsidR="002D551D" w:rsidRDefault="000F52A6">
            <w:pPr>
              <w:rPr>
                <w:lang w:val="pt-BR"/>
              </w:rPr>
            </w:pPr>
            <w:r>
              <w:rPr>
                <w:lang w:val="pt-BR"/>
              </w:rPr>
              <w:t>Pontos (exceto CS)</w:t>
            </w:r>
          </w:p>
        </w:tc>
      </w:tr>
      <w:tr w:rsidR="002D551D">
        <w:tc>
          <w:tcPr>
            <w:tcW w:w="0" w:type="auto"/>
            <w:shd w:val="clear" w:color="auto" w:fill="F5DEB3"/>
          </w:tcPr>
          <w:p w:rsidR="002D551D" w:rsidRDefault="000F52A6">
            <w:r>
              <w:rPr>
                <w:rStyle w:val="SegmentID"/>
              </w:rPr>
              <w:t>2271</w:t>
            </w:r>
            <w:r>
              <w:rPr>
                <w:rStyle w:val="TransUnitID"/>
              </w:rPr>
              <w:t>51858654-326d-43af-ba77-a62e70cf8a57</w:t>
            </w:r>
          </w:p>
        </w:tc>
        <w:tc>
          <w:tcPr>
            <w:tcW w:w="0" w:type="auto"/>
            <w:shd w:val="clear" w:color="auto" w:fill="F5DEB3"/>
          </w:tcPr>
          <w:p w:rsidR="002D551D" w:rsidRPr="000F52A6" w:rsidRDefault="000F52A6">
            <w:pPr>
              <w:rPr>
                <w:vanish/>
              </w:rPr>
            </w:pPr>
            <w:r w:rsidRPr="000F52A6">
              <w:rPr>
                <w:vanish/>
              </w:rPr>
              <w:t>Translation Approved (72%)</w:t>
            </w:r>
          </w:p>
        </w:tc>
        <w:tc>
          <w:tcPr>
            <w:tcW w:w="0" w:type="auto"/>
            <w:shd w:val="clear" w:color="auto" w:fill="F5DEB3"/>
          </w:tcPr>
          <w:p w:rsidR="002D551D" w:rsidRDefault="000F52A6">
            <w:r>
              <w:t>Points (CS)</w:t>
            </w:r>
          </w:p>
        </w:tc>
        <w:tc>
          <w:tcPr>
            <w:tcW w:w="0" w:type="auto"/>
            <w:shd w:val="clear" w:color="auto" w:fill="F5DEB3"/>
          </w:tcPr>
          <w:p w:rsidR="002D551D" w:rsidRDefault="000F52A6">
            <w:pPr>
              <w:rPr>
                <w:lang w:val="pt-BR"/>
              </w:rPr>
            </w:pPr>
            <w:r>
              <w:rPr>
                <w:lang w:val="pt-BR"/>
              </w:rPr>
              <w:t>Pontos (CS)</w:t>
            </w:r>
          </w:p>
        </w:tc>
      </w:tr>
      <w:tr w:rsidR="002D551D">
        <w:tc>
          <w:tcPr>
            <w:tcW w:w="0" w:type="auto"/>
            <w:shd w:val="clear" w:color="auto" w:fill="98FB98"/>
          </w:tcPr>
          <w:p w:rsidR="002D551D" w:rsidRDefault="000F52A6">
            <w:r>
              <w:rPr>
                <w:rStyle w:val="SegmentID"/>
              </w:rPr>
              <w:t>2272</w:t>
            </w:r>
            <w:r>
              <w:rPr>
                <w:rStyle w:val="TransUnitID"/>
              </w:rPr>
              <w:t>0dabd833-9dd2-44ef-b172-56efa1c6d946</w:t>
            </w:r>
          </w:p>
        </w:tc>
        <w:tc>
          <w:tcPr>
            <w:tcW w:w="0" w:type="auto"/>
            <w:shd w:val="clear" w:color="auto" w:fill="98FB98"/>
          </w:tcPr>
          <w:p w:rsidR="002D551D" w:rsidRPr="000F52A6" w:rsidRDefault="000F52A6">
            <w:pPr>
              <w:rPr>
                <w:vanish/>
              </w:rPr>
            </w:pPr>
            <w:r w:rsidRPr="000F52A6">
              <w:rPr>
                <w:vanish/>
              </w:rPr>
              <w:t>Translation Approve</w:t>
            </w:r>
            <w:r w:rsidRPr="000F52A6">
              <w:rPr>
                <w:vanish/>
              </w:rPr>
              <w:t>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2273</w:t>
            </w:r>
            <w:r>
              <w:rPr>
                <w:rStyle w:val="TransUnitID"/>
              </w:rPr>
              <w:t>a33d3d79-c939-427e-a102-838ed6c9dce4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2274</w:t>
            </w:r>
            <w:r>
              <w:rPr>
                <w:rStyle w:val="TransUnitID"/>
              </w:rPr>
              <w:t>1cede762-983b-4d63-b818-e01c3440014b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2275</w:t>
            </w:r>
            <w:r>
              <w:rPr>
                <w:rStyle w:val="TransUnitID"/>
              </w:rPr>
              <w:t>95aec004-f6d2-4ef4-8ff6-c671c9b5a3f3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2276</w:t>
            </w:r>
            <w:r>
              <w:rPr>
                <w:rStyle w:val="TransUnitID"/>
              </w:rPr>
              <w:t>9e931efc-7cd9-4955-976f-42f4bf73396e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2277</w:t>
            </w:r>
            <w:r>
              <w:rPr>
                <w:rStyle w:val="TransUnitID"/>
              </w:rPr>
              <w:t>798bd33d-f95f-4b5f-8cc4-bb9c45fa65fd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2278</w:t>
            </w:r>
            <w:r>
              <w:rPr>
                <w:rStyle w:val="TransUnitID"/>
              </w:rPr>
              <w:t>a6ac2759-3e71-4230-967a-3dbdd1f70643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2279</w:t>
            </w:r>
            <w:r>
              <w:rPr>
                <w:rStyle w:val="TransUnitID"/>
              </w:rPr>
              <w:t>38656a72-b5f0-4fb0-a24d-1de486bb641e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2280</w:t>
            </w:r>
            <w:r>
              <w:rPr>
                <w:rStyle w:val="TransUnitID"/>
              </w:rPr>
              <w:t>0dcf2d58-b2bf-428c-acc1-2f4c7ea8bf50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2281</w:t>
            </w:r>
            <w:r>
              <w:rPr>
                <w:rStyle w:val="TransUnitID"/>
              </w:rPr>
              <w:t>48bf823c-d569-49c6-80db-8a6900cf666c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98FB98"/>
          </w:tcPr>
          <w:p w:rsidR="002D551D" w:rsidRDefault="000F52A6">
            <w:r>
              <w:rPr>
                <w:rStyle w:val="SegmentID"/>
              </w:rPr>
              <w:t>2282</w:t>
            </w:r>
            <w:r>
              <w:rPr>
                <w:rStyle w:val="TransUnitID"/>
              </w:rPr>
              <w:t>4fd8fd09-c084-4023-aff7-da231f7acf13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2283</w:t>
            </w:r>
            <w:r>
              <w:rPr>
                <w:rStyle w:val="TransUnitID"/>
              </w:rPr>
              <w:t>c34dc3d1-9fad-4502-9984-df19137f7de8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2284</w:t>
            </w:r>
            <w:r>
              <w:rPr>
                <w:rStyle w:val="TransUnitID"/>
              </w:rPr>
              <w:t>306ee4fe-c65a-440c-80b2-74acb267c9d8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EA Credit: Enhanced Refrigerant Management</w:t>
            </w:r>
          </w:p>
        </w:tc>
        <w:tc>
          <w:tcPr>
            <w:tcW w:w="0" w:type="auto"/>
            <w:shd w:val="clear" w:color="auto" w:fill="98FB98"/>
          </w:tcPr>
          <w:p w:rsidR="002D551D" w:rsidRDefault="000F52A6">
            <w:pPr>
              <w:rPr>
                <w:lang w:val="pt-BR"/>
              </w:rPr>
            </w:pPr>
            <w:r>
              <w:rPr>
                <w:lang w:val="pt-BR"/>
              </w:rPr>
              <w:t>Crédito EA: Gerenciamento Aprimorado de Gases Refrigerantes (EA Credit: Enhanced Refrigerant Management)</w:t>
            </w:r>
          </w:p>
        </w:tc>
      </w:tr>
      <w:tr w:rsidR="002D551D">
        <w:tc>
          <w:tcPr>
            <w:tcW w:w="0" w:type="auto"/>
            <w:shd w:val="clear" w:color="auto" w:fill="98FB98"/>
          </w:tcPr>
          <w:p w:rsidR="002D551D" w:rsidRDefault="000F52A6">
            <w:r>
              <w:rPr>
                <w:rStyle w:val="SegmentID"/>
              </w:rPr>
              <w:t>2285</w:t>
            </w:r>
            <w:r>
              <w:rPr>
                <w:rStyle w:val="TransUnitID"/>
              </w:rPr>
              <w:t>fdf52cf0-dd41-4f06-8670-683bf9706285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2286</w:t>
            </w:r>
            <w:r>
              <w:rPr>
                <w:rStyle w:val="TransUnitID"/>
              </w:rPr>
              <w:t>d00068ef-bb22-476f-8b2a-65a685119ecf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2287</w:t>
            </w:r>
            <w:r>
              <w:rPr>
                <w:rStyle w:val="TransUnitID"/>
              </w:rPr>
              <w:t>26376a18-197d-4952-bc50-3511ef878c1c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2288</w:t>
            </w:r>
            <w:r>
              <w:rPr>
                <w:rStyle w:val="TransUnitID"/>
              </w:rPr>
              <w:t>1c20c923-f75d-41a1-8c78-bf7e22529413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w:t>
            </w:r>
            <w:r>
              <w:rPr>
                <w:lang w:val="pt-BR"/>
              </w:rPr>
              <w:t>truction) (1 ponto)</w:t>
            </w:r>
          </w:p>
        </w:tc>
      </w:tr>
      <w:tr w:rsidR="002D551D">
        <w:tc>
          <w:tcPr>
            <w:tcW w:w="0" w:type="auto"/>
            <w:shd w:val="clear" w:color="auto" w:fill="98FB98"/>
          </w:tcPr>
          <w:p w:rsidR="002D551D" w:rsidRDefault="000F52A6">
            <w:r>
              <w:rPr>
                <w:rStyle w:val="SegmentID"/>
              </w:rPr>
              <w:t>2289</w:t>
            </w:r>
            <w:r>
              <w:rPr>
                <w:rStyle w:val="TransUnitID"/>
              </w:rPr>
              <w:t>cb24cf61-8a12-4421-a74f-b6eb90c8efb9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2290</w:t>
            </w:r>
            <w:r>
              <w:rPr>
                <w:rStyle w:val="TransUnitID"/>
              </w:rPr>
              <w:t>ae4a01d5-b605-4b63-9606-bfba3df04fe9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2291</w:t>
            </w:r>
            <w:r>
              <w:rPr>
                <w:rStyle w:val="TransUnitID"/>
              </w:rPr>
              <w:t>a2482990-4c7f-4b76-a6f8-98a9a766a2c6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2292</w:t>
            </w:r>
            <w:r>
              <w:rPr>
                <w:rStyle w:val="TransUnitID"/>
              </w:rPr>
              <w:t>12637b1f-f530-47e7-9f58-6b3426d953fa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2293</w:t>
            </w:r>
            <w:r>
              <w:rPr>
                <w:rStyle w:val="TransUnitID"/>
              </w:rPr>
              <w:t>28c914f3-b3a1-43d0-82c5-feab9449c469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2294</w:t>
            </w:r>
            <w:r>
              <w:rPr>
                <w:rStyle w:val="TransUnitID"/>
              </w:rPr>
              <w:t>6cb7b79a-c189-4661-aee1-a8507cfc28a3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2295</w:t>
            </w:r>
            <w:r>
              <w:rPr>
                <w:rStyle w:val="TransUnitID"/>
              </w:rPr>
              <w:t>cbef64e0-122e-4bf7-82eb-407a4d5ef866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2296</w:t>
            </w:r>
            <w:r>
              <w:rPr>
                <w:rStyle w:val="TransUnitID"/>
              </w:rPr>
              <w:t>f</w:t>
            </w:r>
            <w:r>
              <w:rPr>
                <w:rStyle w:val="TransUnitID"/>
              </w:rPr>
              <w:t>c7a9dad-6ea3-4388-b456-90b197b35c68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lastRenderedPageBreak/>
              <w:t>2297</w:t>
            </w:r>
            <w:r>
              <w:rPr>
                <w:rStyle w:val="TransUnitID"/>
              </w:rPr>
              <w:t>9ed42d9a-2e2e-48d0-ade2-3d91689af28f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reduce ozone depletion and support early compliance with the Montreal Protocol while minimizing direct contributions to climate change.</w:t>
            </w:r>
          </w:p>
        </w:tc>
        <w:tc>
          <w:tcPr>
            <w:tcW w:w="0" w:type="auto"/>
            <w:shd w:val="clear" w:color="auto" w:fill="98FB98"/>
          </w:tcPr>
          <w:p w:rsidR="002D551D" w:rsidRDefault="000F52A6">
            <w:pPr>
              <w:rPr>
                <w:lang w:val="pt-BR"/>
              </w:rPr>
            </w:pPr>
            <w:r>
              <w:rPr>
                <w:lang w:val="pt-BR"/>
              </w:rPr>
              <w:t>Reduzir a destruição da camada de ozônio e promover conformidade antecipada com o Protocolo de Montreal minimizando a</w:t>
            </w:r>
            <w:r>
              <w:rPr>
                <w:lang w:val="pt-BR"/>
              </w:rPr>
              <w:t>o mesmo tempo as contribuições diretas para a mudança climática.</w:t>
            </w:r>
          </w:p>
        </w:tc>
      </w:tr>
      <w:tr w:rsidR="002D551D">
        <w:tc>
          <w:tcPr>
            <w:tcW w:w="0" w:type="auto"/>
            <w:shd w:val="clear" w:color="auto" w:fill="98FB98"/>
          </w:tcPr>
          <w:p w:rsidR="002D551D" w:rsidRDefault="000F52A6">
            <w:r>
              <w:rPr>
                <w:rStyle w:val="SegmentID"/>
              </w:rPr>
              <w:t>2298</w:t>
            </w:r>
            <w:r>
              <w:rPr>
                <w:rStyle w:val="TransUnitID"/>
              </w:rPr>
              <w:t>cdba42a4-8a8f-4b3c-8c65-741c0246231d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2299</w:t>
            </w:r>
            <w:r>
              <w:rPr>
                <w:rStyle w:val="TransUnitID"/>
              </w:rPr>
              <w:t>0945839d-222e-4f92-8551-e3d04b6a2c69</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NC, CS, Schools, Data Center</w:t>
            </w:r>
            <w:r>
              <w:t>s, Warehouses &amp; Distribution Centers, Hospitality, Healthcare</w:t>
            </w:r>
          </w:p>
        </w:tc>
        <w:tc>
          <w:tcPr>
            <w:tcW w:w="0" w:type="auto"/>
            <w:shd w:val="clear" w:color="auto" w:fill="F5DEB3"/>
          </w:tcPr>
          <w:p w:rsidR="002D551D" w:rsidRDefault="000F52A6">
            <w:pPr>
              <w:rPr>
                <w:lang w:val="pt-BR"/>
              </w:rPr>
            </w:pPr>
            <w:r>
              <w:rPr>
                <w:lang w:val="pt-BR"/>
              </w:rPr>
              <w:t>NC, CS, Escolas (Schools), Centros de Dados (Data Centers), Armazéns e Centros de Distribuição (Warehouses &amp; Distribution Centers), Hoteleiro (Hospitality), Setor de Saúde (Healthcare)</w:t>
            </w:r>
          </w:p>
        </w:tc>
      </w:tr>
      <w:tr w:rsidR="002D551D">
        <w:tc>
          <w:tcPr>
            <w:tcW w:w="0" w:type="auto"/>
            <w:shd w:val="clear" w:color="auto" w:fill="98FB98"/>
          </w:tcPr>
          <w:p w:rsidR="002D551D" w:rsidRDefault="000F52A6">
            <w:r>
              <w:rPr>
                <w:rStyle w:val="SegmentID"/>
              </w:rPr>
              <w:t>2300</w:t>
            </w:r>
            <w:r>
              <w:rPr>
                <w:rStyle w:val="TransUnitID"/>
              </w:rPr>
              <w:t>26792014-afc2-410e-afd5-5272b82a2461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2301</w:t>
            </w:r>
            <w:r>
              <w:rPr>
                <w:rStyle w:val="TransUnitID"/>
              </w:rPr>
              <w:t>26792014-afc2-410e-afd5-5272b82a2461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Refrigerants or Low-Impact Refrigerants (1 point)</w:t>
            </w:r>
          </w:p>
        </w:tc>
        <w:tc>
          <w:tcPr>
            <w:tcW w:w="0" w:type="auto"/>
            <w:shd w:val="clear" w:color="auto" w:fill="FFFFFF"/>
          </w:tcPr>
          <w:p w:rsidR="002D551D" w:rsidRDefault="000F52A6">
            <w:pPr>
              <w:rPr>
                <w:lang w:val="pt-BR"/>
              </w:rPr>
            </w:pPr>
            <w:r>
              <w:rPr>
                <w:lang w:val="pt-BR"/>
              </w:rPr>
              <w:t>Sem refrigerantes ou com refrigerantes de baixo imp</w:t>
            </w:r>
            <w:r>
              <w:rPr>
                <w:lang w:val="pt-BR"/>
              </w:rPr>
              <w:t>acto (1 ponto)</w:t>
            </w:r>
          </w:p>
        </w:tc>
      </w:tr>
      <w:tr w:rsidR="002D551D">
        <w:tc>
          <w:tcPr>
            <w:tcW w:w="0" w:type="auto"/>
            <w:shd w:val="clear" w:color="auto" w:fill="FFFFFF"/>
          </w:tcPr>
          <w:p w:rsidR="002D551D" w:rsidRDefault="000F52A6">
            <w:r>
              <w:rPr>
                <w:rStyle w:val="SegmentID"/>
              </w:rPr>
              <w:t>2302</w:t>
            </w:r>
            <w:r>
              <w:rPr>
                <w:rStyle w:val="TransUnitID"/>
              </w:rPr>
              <w:t>2a3a172d-bc53-44ba-a676-20451ade8a9e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use refrigerants, or use only refrigerants (naturally occurring or synthetic) that have an ozone depletion potential (ODP) of zero and a global warming potential (GWP) of less than 50.</w:t>
            </w:r>
          </w:p>
        </w:tc>
        <w:tc>
          <w:tcPr>
            <w:tcW w:w="0" w:type="auto"/>
            <w:shd w:val="clear" w:color="auto" w:fill="FFFFFF"/>
          </w:tcPr>
          <w:p w:rsidR="002D551D" w:rsidRDefault="000F52A6">
            <w:pPr>
              <w:rPr>
                <w:lang w:val="pt-BR"/>
              </w:rPr>
            </w:pPr>
            <w:r>
              <w:rPr>
                <w:lang w:val="pt-BR"/>
              </w:rPr>
              <w:t xml:space="preserve">Não use refrigerantes ou use apenas refrigerantes (naturais ou sintéticos) que tenham um potencial de destruição da camada de ozônio (ozone depletion potential - ODP) de zero e um potencial de aquecimento global (global warming potential - GWP) inferior a </w:t>
            </w:r>
            <w:r>
              <w:rPr>
                <w:lang w:val="pt-BR"/>
              </w:rPr>
              <w:t>50.</w:t>
            </w:r>
          </w:p>
        </w:tc>
      </w:tr>
      <w:tr w:rsidR="002D551D">
        <w:tc>
          <w:tcPr>
            <w:tcW w:w="0" w:type="auto"/>
            <w:shd w:val="clear" w:color="auto" w:fill="98FB98"/>
          </w:tcPr>
          <w:p w:rsidR="002D551D" w:rsidRDefault="000F52A6">
            <w:r>
              <w:rPr>
                <w:rStyle w:val="SegmentID"/>
              </w:rPr>
              <w:t>2303</w:t>
            </w:r>
            <w:r>
              <w:rPr>
                <w:rStyle w:val="TransUnitID"/>
              </w:rPr>
              <w:t>7147fb4b-912c-493c-afd6-a64c39f0e3c1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2304</w:t>
            </w:r>
            <w:r>
              <w:rPr>
                <w:rStyle w:val="TransUnitID"/>
              </w:rPr>
              <w:t>7208c62c-cd44-47d1-9154-39addfa8be92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2305</w:t>
            </w:r>
            <w:r>
              <w:rPr>
                <w:rStyle w:val="TransUnitID"/>
              </w:rPr>
              <w:t>7208c62c-cd44-47d1-9154-39addfa8be92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Calculation of Refrigerant Impact (1 point)</w:t>
            </w:r>
          </w:p>
        </w:tc>
        <w:tc>
          <w:tcPr>
            <w:tcW w:w="0" w:type="auto"/>
            <w:shd w:val="clear" w:color="auto" w:fill="FFFFFF"/>
          </w:tcPr>
          <w:p w:rsidR="002D551D" w:rsidRDefault="000F52A6">
            <w:pPr>
              <w:rPr>
                <w:lang w:val="pt-BR"/>
              </w:rPr>
            </w:pPr>
            <w:r>
              <w:rPr>
                <w:lang w:val="pt-BR"/>
              </w:rPr>
              <w:t>Cálculo do impacto do refrigerante (1 ponto)</w:t>
            </w:r>
          </w:p>
        </w:tc>
      </w:tr>
      <w:tr w:rsidR="002D551D">
        <w:tc>
          <w:tcPr>
            <w:tcW w:w="0" w:type="auto"/>
            <w:shd w:val="clear" w:color="auto" w:fill="FFFFFF"/>
          </w:tcPr>
          <w:p w:rsidR="002D551D" w:rsidRDefault="000F52A6">
            <w:r>
              <w:rPr>
                <w:rStyle w:val="SegmentID"/>
              </w:rPr>
              <w:t>2306</w:t>
            </w:r>
            <w:r>
              <w:rPr>
                <w:rStyle w:val="TransUnitID"/>
              </w:rPr>
              <w:t>809e8253-5425-4e0b-98a5-e3088dcfede8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 refrigerants that are used in heating, ventilating, air-conditioning, and refrigeration (HVA</w:t>
            </w:r>
            <w:r>
              <w:t>C&amp;R) equipment to minimize or eliminate the emission of compounds that contribute to ozone depletion and climate change.</w:t>
            </w:r>
          </w:p>
        </w:tc>
        <w:tc>
          <w:tcPr>
            <w:tcW w:w="0" w:type="auto"/>
            <w:shd w:val="clear" w:color="auto" w:fill="FFFFFF"/>
          </w:tcPr>
          <w:p w:rsidR="002D551D" w:rsidRDefault="000F52A6">
            <w:pPr>
              <w:rPr>
                <w:lang w:val="pt-BR"/>
              </w:rPr>
            </w:pPr>
            <w:r>
              <w:rPr>
                <w:lang w:val="pt-BR"/>
              </w:rPr>
              <w:t>Selecione refrigerantes usados em equipamentos de aquecimento, ventilação, ar-condicionado e refrigeração (HVAC&amp;</w:t>
            </w:r>
            <w:r>
              <w:rPr>
                <w:lang w:val="pt-BR"/>
              </w:rPr>
              <w:t>R) para minimizar ou eliminar a emissão de compostos que contribuem para a destruição da camada de ozônio e a mudança climática.</w:t>
            </w:r>
          </w:p>
        </w:tc>
      </w:tr>
      <w:tr w:rsidR="002D551D">
        <w:tc>
          <w:tcPr>
            <w:tcW w:w="0" w:type="auto"/>
            <w:shd w:val="clear" w:color="auto" w:fill="FFFFFF"/>
          </w:tcPr>
          <w:p w:rsidR="002D551D" w:rsidRDefault="000F52A6">
            <w:r>
              <w:rPr>
                <w:rStyle w:val="SegmentID"/>
              </w:rPr>
              <w:t>2307</w:t>
            </w:r>
            <w:r>
              <w:rPr>
                <w:rStyle w:val="TransUnitID"/>
              </w:rPr>
              <w:t>809e8253-5425-4e0b-98a5-e3088dcfede8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combination of all new and existing base building and t</w:t>
            </w:r>
            <w:r>
              <w:t>enant HVAC&amp;R equipment that serve the project must comply with the following formula:</w:t>
            </w:r>
          </w:p>
        </w:tc>
        <w:tc>
          <w:tcPr>
            <w:tcW w:w="0" w:type="auto"/>
            <w:shd w:val="clear" w:color="auto" w:fill="FFFFFF"/>
          </w:tcPr>
          <w:p w:rsidR="002D551D" w:rsidRDefault="000F52A6">
            <w:pPr>
              <w:rPr>
                <w:lang w:val="pt-BR"/>
              </w:rPr>
            </w:pPr>
            <w:r>
              <w:rPr>
                <w:lang w:val="pt-BR"/>
              </w:rPr>
              <w:t>A combinação de equipamentos de HVAC&amp;R novos e existentes do edifício base e de locatários que atendam ao projeto deve seguir a seguinte fórmula:</w:t>
            </w:r>
          </w:p>
        </w:tc>
      </w:tr>
      <w:tr w:rsidR="002D551D">
        <w:tc>
          <w:tcPr>
            <w:tcW w:w="0" w:type="auto"/>
            <w:shd w:val="clear" w:color="auto" w:fill="98FB98"/>
          </w:tcPr>
          <w:p w:rsidR="002D551D" w:rsidRDefault="000F52A6">
            <w:r>
              <w:rPr>
                <w:rStyle w:val="SegmentID"/>
              </w:rPr>
              <w:t>2308</w:t>
            </w:r>
            <w:r>
              <w:rPr>
                <w:rStyle w:val="TransUnitID"/>
              </w:rPr>
              <w:t>db58aa14-8612-454c-</w:t>
            </w:r>
            <w:r>
              <w:rPr>
                <w:rStyle w:val="TransUnitID"/>
              </w:rPr>
              <w:t>9aab-6c9edf02b543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IP units</w:t>
            </w:r>
          </w:p>
        </w:tc>
        <w:tc>
          <w:tcPr>
            <w:tcW w:w="0" w:type="auto"/>
            <w:shd w:val="clear" w:color="auto" w:fill="98FB98"/>
          </w:tcPr>
          <w:p w:rsidR="002D551D" w:rsidRDefault="000F52A6">
            <w:pPr>
              <w:rPr>
                <w:lang w:val="pt-BR"/>
              </w:rPr>
            </w:pPr>
            <w:r>
              <w:rPr>
                <w:lang w:val="pt-BR"/>
              </w:rPr>
              <w:t>Sistema imperial</w:t>
            </w:r>
          </w:p>
        </w:tc>
      </w:tr>
      <w:tr w:rsidR="002D551D">
        <w:tc>
          <w:tcPr>
            <w:tcW w:w="0" w:type="auto"/>
            <w:shd w:val="clear" w:color="auto" w:fill="98FB98"/>
          </w:tcPr>
          <w:p w:rsidR="002D551D" w:rsidRDefault="000F52A6">
            <w:r>
              <w:rPr>
                <w:rStyle w:val="SegmentID"/>
              </w:rPr>
              <w:t>2309</w:t>
            </w:r>
            <w:r>
              <w:rPr>
                <w:rStyle w:val="TransUnitID"/>
              </w:rPr>
              <w:t>691f9405-1422-47fd-b672-a8a3575b9679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LCGWP</w:t>
            </w:r>
          </w:p>
        </w:tc>
        <w:tc>
          <w:tcPr>
            <w:tcW w:w="0" w:type="auto"/>
            <w:shd w:val="clear" w:color="auto" w:fill="98FB98"/>
          </w:tcPr>
          <w:p w:rsidR="002D551D" w:rsidRDefault="000F52A6">
            <w:pPr>
              <w:rPr>
                <w:lang w:val="pt-BR"/>
              </w:rPr>
            </w:pPr>
            <w:r>
              <w:rPr>
                <w:lang w:val="pt-BR"/>
              </w:rPr>
              <w:t>LCGWP</w:t>
            </w:r>
          </w:p>
        </w:tc>
      </w:tr>
      <w:tr w:rsidR="002D551D">
        <w:tc>
          <w:tcPr>
            <w:tcW w:w="0" w:type="auto"/>
            <w:shd w:val="clear" w:color="auto" w:fill="98FB98"/>
          </w:tcPr>
          <w:p w:rsidR="002D551D" w:rsidRDefault="000F52A6">
            <w:r>
              <w:rPr>
                <w:rStyle w:val="SegmentID"/>
              </w:rPr>
              <w:t>2310</w:t>
            </w:r>
            <w:r>
              <w:rPr>
                <w:rStyle w:val="TransUnitID"/>
              </w:rPr>
              <w:t>0753b02e-d0e7-454c-931b-e1282df30814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2311</w:t>
            </w:r>
            <w:r>
              <w:rPr>
                <w:rStyle w:val="TransUnitID"/>
              </w:rPr>
              <w:t>85a76ec7-5409-43a2-b707-e6b54b6ae46d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LCODP</w:t>
            </w:r>
          </w:p>
        </w:tc>
        <w:tc>
          <w:tcPr>
            <w:tcW w:w="0" w:type="auto"/>
            <w:shd w:val="clear" w:color="auto" w:fill="98FB98"/>
          </w:tcPr>
          <w:p w:rsidR="002D551D" w:rsidRDefault="000F52A6">
            <w:pPr>
              <w:rPr>
                <w:lang w:val="pt-BR"/>
              </w:rPr>
            </w:pPr>
            <w:r>
              <w:rPr>
                <w:lang w:val="pt-BR"/>
              </w:rPr>
              <w:t>LCODP</w:t>
            </w:r>
          </w:p>
        </w:tc>
      </w:tr>
      <w:tr w:rsidR="002D551D">
        <w:tc>
          <w:tcPr>
            <w:tcW w:w="0" w:type="auto"/>
            <w:shd w:val="clear" w:color="auto" w:fill="98FB98"/>
          </w:tcPr>
          <w:p w:rsidR="002D551D" w:rsidRDefault="000F52A6">
            <w:r>
              <w:rPr>
                <w:rStyle w:val="SegmentID"/>
              </w:rPr>
              <w:t>2312</w:t>
            </w:r>
            <w:r>
              <w:rPr>
                <w:rStyle w:val="TransUnitID"/>
              </w:rPr>
              <w:t>3e85ac33-1d13-444b-8f29-de8d178f95a5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x</w:t>
            </w:r>
          </w:p>
        </w:tc>
        <w:tc>
          <w:tcPr>
            <w:tcW w:w="0" w:type="auto"/>
            <w:shd w:val="clear" w:color="auto" w:fill="98FB98"/>
          </w:tcPr>
          <w:p w:rsidR="002D551D" w:rsidRDefault="000F52A6">
            <w:pPr>
              <w:rPr>
                <w:lang w:val="pt-BR"/>
              </w:rPr>
            </w:pPr>
            <w:r>
              <w:rPr>
                <w:lang w:val="pt-BR"/>
              </w:rPr>
              <w:t>x</w:t>
            </w:r>
          </w:p>
        </w:tc>
      </w:tr>
      <w:tr w:rsidR="002D551D">
        <w:tc>
          <w:tcPr>
            <w:tcW w:w="0" w:type="auto"/>
            <w:shd w:val="clear" w:color="auto" w:fill="98FB98"/>
          </w:tcPr>
          <w:p w:rsidR="002D551D" w:rsidRDefault="000F52A6">
            <w:r>
              <w:rPr>
                <w:rStyle w:val="SegmentID"/>
              </w:rPr>
              <w:t>2313</w:t>
            </w:r>
            <w:r>
              <w:rPr>
                <w:rStyle w:val="TransUnitID"/>
              </w:rPr>
              <w:t>53063380-184e-4d2a-a418-7987888e7d15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r>
              <w:rPr>
                <w:rStyle w:val="Tag"/>
              </w:rPr>
              <w:t>&lt;2793&gt;</w:t>
            </w:r>
            <w:r>
              <w:t>5</w:t>
            </w:r>
            <w:r>
              <w:rPr>
                <w:rStyle w:val="Tag"/>
              </w:rPr>
              <w:t>&lt;/2793&gt;</w:t>
            </w:r>
          </w:p>
        </w:tc>
        <w:tc>
          <w:tcPr>
            <w:tcW w:w="0" w:type="auto"/>
            <w:shd w:val="clear" w:color="auto" w:fill="98FB98"/>
          </w:tcPr>
          <w:p w:rsidR="002D551D" w:rsidRDefault="000F52A6">
            <w:pPr>
              <w:rPr>
                <w:lang w:val="pt-BR"/>
              </w:rPr>
            </w:pPr>
            <w:r>
              <w:rPr>
                <w:lang w:val="pt-BR"/>
              </w:rPr>
              <w:t>10</w:t>
            </w:r>
            <w:r>
              <w:rPr>
                <w:rStyle w:val="Tag"/>
                <w:lang w:val="pt-BR"/>
              </w:rPr>
              <w:t>&lt;2793&gt;</w:t>
            </w:r>
            <w:r>
              <w:rPr>
                <w:lang w:val="pt-BR"/>
              </w:rPr>
              <w:t>5</w:t>
            </w:r>
            <w:r>
              <w:rPr>
                <w:rStyle w:val="Tag"/>
                <w:lang w:val="pt-BR"/>
              </w:rPr>
              <w:t>&lt;/2793&gt;</w:t>
            </w:r>
          </w:p>
        </w:tc>
      </w:tr>
      <w:tr w:rsidR="002D551D">
        <w:tc>
          <w:tcPr>
            <w:tcW w:w="0" w:type="auto"/>
            <w:shd w:val="clear" w:color="auto" w:fill="FFFFFF"/>
          </w:tcPr>
          <w:p w:rsidR="002D551D" w:rsidRDefault="000F52A6">
            <w:r>
              <w:rPr>
                <w:rStyle w:val="SegmentID"/>
              </w:rPr>
              <w:t>2314</w:t>
            </w:r>
            <w:r>
              <w:rPr>
                <w:rStyle w:val="TransUnitID"/>
              </w:rPr>
              <w:t>261f22fa-f548-40fc-8959-696b55e9fb56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2315</w:t>
            </w:r>
            <w:r>
              <w:rPr>
                <w:rStyle w:val="TransUnitID"/>
              </w:rPr>
              <w:t>df06aea3-632a-470f-8517-7e8e91f82b0e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w:t>
            </w:r>
          </w:p>
        </w:tc>
        <w:tc>
          <w:tcPr>
            <w:tcW w:w="0" w:type="auto"/>
            <w:shd w:val="clear" w:color="auto" w:fill="98FB98"/>
          </w:tcPr>
          <w:p w:rsidR="002D551D" w:rsidRDefault="000F52A6">
            <w:pPr>
              <w:rPr>
                <w:lang w:val="pt-BR"/>
              </w:rPr>
            </w:pPr>
            <w:r>
              <w:rPr>
                <w:lang w:val="pt-BR"/>
              </w:rPr>
              <w:t>100</w:t>
            </w:r>
          </w:p>
        </w:tc>
      </w:tr>
      <w:tr w:rsidR="002D551D">
        <w:tc>
          <w:tcPr>
            <w:tcW w:w="0" w:type="auto"/>
            <w:shd w:val="clear" w:color="auto" w:fill="D3D3D3"/>
          </w:tcPr>
          <w:p w:rsidR="002D551D" w:rsidRDefault="000F52A6">
            <w:r>
              <w:rPr>
                <w:rStyle w:val="SegmentID"/>
              </w:rPr>
              <w:t>2316</w:t>
            </w:r>
            <w:r>
              <w:rPr>
                <w:rStyle w:val="TransUnitID"/>
              </w:rPr>
              <w:t>2283ee73-0838-4b6e-a30f-160f8b2efa0d</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SI units</w:t>
            </w:r>
          </w:p>
        </w:tc>
        <w:tc>
          <w:tcPr>
            <w:tcW w:w="0" w:type="auto"/>
            <w:shd w:val="clear" w:color="auto" w:fill="D3D3D3"/>
          </w:tcPr>
          <w:p w:rsidR="002D551D" w:rsidRDefault="000F52A6">
            <w:pPr>
              <w:rPr>
                <w:lang w:val="pt-BR"/>
              </w:rPr>
            </w:pPr>
            <w:r>
              <w:rPr>
                <w:lang w:val="pt-BR"/>
              </w:rPr>
              <w:t>Sistema métrico</w:t>
            </w:r>
          </w:p>
        </w:tc>
      </w:tr>
      <w:tr w:rsidR="002D551D">
        <w:tc>
          <w:tcPr>
            <w:tcW w:w="0" w:type="auto"/>
            <w:shd w:val="clear" w:color="auto" w:fill="98FB98"/>
          </w:tcPr>
          <w:p w:rsidR="002D551D" w:rsidRDefault="000F52A6">
            <w:r>
              <w:rPr>
                <w:rStyle w:val="SegmentID"/>
              </w:rPr>
              <w:t>2317</w:t>
            </w:r>
            <w:r>
              <w:rPr>
                <w:rStyle w:val="TransUnitID"/>
              </w:rPr>
              <w:t>cdb9a8e4-c9d4-4190-baad-635f769217f5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LCGWP</w:t>
            </w:r>
          </w:p>
        </w:tc>
        <w:tc>
          <w:tcPr>
            <w:tcW w:w="0" w:type="auto"/>
            <w:shd w:val="clear" w:color="auto" w:fill="98FB98"/>
          </w:tcPr>
          <w:p w:rsidR="002D551D" w:rsidRDefault="000F52A6">
            <w:pPr>
              <w:rPr>
                <w:lang w:val="pt-BR"/>
              </w:rPr>
            </w:pPr>
            <w:r>
              <w:rPr>
                <w:lang w:val="pt-BR"/>
              </w:rPr>
              <w:t>LCGWP</w:t>
            </w:r>
          </w:p>
        </w:tc>
      </w:tr>
      <w:tr w:rsidR="002D551D">
        <w:tc>
          <w:tcPr>
            <w:tcW w:w="0" w:type="auto"/>
            <w:shd w:val="clear" w:color="auto" w:fill="98FB98"/>
          </w:tcPr>
          <w:p w:rsidR="002D551D" w:rsidRDefault="000F52A6">
            <w:r>
              <w:rPr>
                <w:rStyle w:val="SegmentID"/>
              </w:rPr>
              <w:t>2318</w:t>
            </w:r>
            <w:r>
              <w:rPr>
                <w:rStyle w:val="TransUnitID"/>
              </w:rPr>
              <w:t>aada3708-46e1-422c-8cfc-833fac639b14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2319</w:t>
            </w:r>
            <w:r>
              <w:rPr>
                <w:rStyle w:val="TransUnitID"/>
              </w:rPr>
              <w:t>927c5f4a-b9e4-4637-8f9a-f6d8b6f55fe7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LCODP</w:t>
            </w:r>
          </w:p>
        </w:tc>
        <w:tc>
          <w:tcPr>
            <w:tcW w:w="0" w:type="auto"/>
            <w:shd w:val="clear" w:color="auto" w:fill="98FB98"/>
          </w:tcPr>
          <w:p w:rsidR="002D551D" w:rsidRDefault="000F52A6">
            <w:pPr>
              <w:rPr>
                <w:lang w:val="pt-BR"/>
              </w:rPr>
            </w:pPr>
            <w:r>
              <w:rPr>
                <w:lang w:val="pt-BR"/>
              </w:rPr>
              <w:t>LCODP</w:t>
            </w:r>
          </w:p>
        </w:tc>
      </w:tr>
      <w:tr w:rsidR="002D551D">
        <w:tc>
          <w:tcPr>
            <w:tcW w:w="0" w:type="auto"/>
            <w:shd w:val="clear" w:color="auto" w:fill="98FB98"/>
          </w:tcPr>
          <w:p w:rsidR="002D551D" w:rsidRDefault="000F52A6">
            <w:r>
              <w:rPr>
                <w:rStyle w:val="SegmentID"/>
              </w:rPr>
              <w:t>2320</w:t>
            </w:r>
            <w:r>
              <w:rPr>
                <w:rStyle w:val="TransUnitID"/>
              </w:rPr>
              <w:t>f00f002b-4fea-4200-a2a5-0bf880f845b9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x</w:t>
            </w:r>
          </w:p>
        </w:tc>
        <w:tc>
          <w:tcPr>
            <w:tcW w:w="0" w:type="auto"/>
            <w:shd w:val="clear" w:color="auto" w:fill="98FB98"/>
          </w:tcPr>
          <w:p w:rsidR="002D551D" w:rsidRDefault="000F52A6">
            <w:pPr>
              <w:rPr>
                <w:lang w:val="pt-BR"/>
              </w:rPr>
            </w:pPr>
            <w:r>
              <w:rPr>
                <w:lang w:val="pt-BR"/>
              </w:rPr>
              <w:t>x</w:t>
            </w:r>
          </w:p>
        </w:tc>
      </w:tr>
      <w:tr w:rsidR="002D551D">
        <w:tc>
          <w:tcPr>
            <w:tcW w:w="0" w:type="auto"/>
            <w:shd w:val="clear" w:color="auto" w:fill="98FB98"/>
          </w:tcPr>
          <w:p w:rsidR="002D551D" w:rsidRDefault="000F52A6">
            <w:r>
              <w:rPr>
                <w:rStyle w:val="SegmentID"/>
              </w:rPr>
              <w:t>2321</w:t>
            </w:r>
            <w:r>
              <w:rPr>
                <w:rStyle w:val="TransUnitID"/>
              </w:rPr>
              <w:t>dfc55162-a6fa-4493-8f52-e00f8b3a7dd6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r>
              <w:rPr>
                <w:rStyle w:val="Tag"/>
              </w:rPr>
              <w:t>&lt;2819&gt;</w:t>
            </w:r>
            <w:r>
              <w:t>5</w:t>
            </w:r>
            <w:r>
              <w:rPr>
                <w:rStyle w:val="Tag"/>
              </w:rPr>
              <w:t>&lt;/2819&gt;</w:t>
            </w:r>
          </w:p>
        </w:tc>
        <w:tc>
          <w:tcPr>
            <w:tcW w:w="0" w:type="auto"/>
            <w:shd w:val="clear" w:color="auto" w:fill="98FB98"/>
          </w:tcPr>
          <w:p w:rsidR="002D551D" w:rsidRDefault="000F52A6">
            <w:pPr>
              <w:rPr>
                <w:lang w:val="pt-BR"/>
              </w:rPr>
            </w:pPr>
            <w:r>
              <w:rPr>
                <w:lang w:val="pt-BR"/>
              </w:rPr>
              <w:t>10</w:t>
            </w:r>
            <w:r>
              <w:rPr>
                <w:rStyle w:val="Tag"/>
                <w:lang w:val="pt-BR"/>
              </w:rPr>
              <w:t>&lt;2819&gt;</w:t>
            </w:r>
            <w:r>
              <w:rPr>
                <w:lang w:val="pt-BR"/>
              </w:rPr>
              <w:t>5</w:t>
            </w:r>
            <w:r>
              <w:rPr>
                <w:rStyle w:val="Tag"/>
                <w:lang w:val="pt-BR"/>
              </w:rPr>
              <w:t>&lt;/2819&gt;</w:t>
            </w:r>
          </w:p>
        </w:tc>
      </w:tr>
      <w:tr w:rsidR="002D551D">
        <w:tc>
          <w:tcPr>
            <w:tcW w:w="0" w:type="auto"/>
            <w:shd w:val="clear" w:color="auto" w:fill="98FB98"/>
          </w:tcPr>
          <w:p w:rsidR="002D551D" w:rsidRDefault="000F52A6">
            <w:r>
              <w:rPr>
                <w:rStyle w:val="SegmentID"/>
              </w:rPr>
              <w:t>2322</w:t>
            </w:r>
            <w:r>
              <w:rPr>
                <w:rStyle w:val="TransUnitID"/>
              </w:rPr>
              <w:t>361e2e22-5576-40f0-b75f-1225377135d6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2323</w:t>
            </w:r>
            <w:r>
              <w:rPr>
                <w:rStyle w:val="TransUnitID"/>
              </w:rPr>
              <w:t>293575a0-e885-410a-bf1c-67d588c7353c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w:t>
            </w:r>
          </w:p>
        </w:tc>
        <w:tc>
          <w:tcPr>
            <w:tcW w:w="0" w:type="auto"/>
            <w:shd w:val="clear" w:color="auto" w:fill="98FB98"/>
          </w:tcPr>
          <w:p w:rsidR="002D551D" w:rsidRDefault="000F52A6">
            <w:pPr>
              <w:rPr>
                <w:lang w:val="pt-BR"/>
              </w:rPr>
            </w:pPr>
            <w:r>
              <w:rPr>
                <w:lang w:val="pt-BR"/>
              </w:rPr>
              <w:t>13</w:t>
            </w:r>
          </w:p>
        </w:tc>
      </w:tr>
      <w:tr w:rsidR="002D551D">
        <w:tc>
          <w:tcPr>
            <w:tcW w:w="0" w:type="auto"/>
            <w:shd w:val="clear" w:color="auto" w:fill="98FB98"/>
          </w:tcPr>
          <w:p w:rsidR="002D551D" w:rsidRDefault="000F52A6">
            <w:r>
              <w:rPr>
                <w:rStyle w:val="SegmentID"/>
              </w:rPr>
              <w:lastRenderedPageBreak/>
              <w:t>2324</w:t>
            </w:r>
            <w:r>
              <w:rPr>
                <w:rStyle w:val="TransUnitID"/>
              </w:rPr>
              <w:t>010f135e-78e9-43b8-a5a8-0bff91450f61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Calculation definitions for LCGWP + LCODP x 10</w:t>
            </w:r>
            <w:r>
              <w:rPr>
                <w:rStyle w:val="Tag"/>
              </w:rPr>
              <w:t>&lt;2830&gt;</w:t>
            </w:r>
            <w:r>
              <w:t>5</w:t>
            </w:r>
            <w:r>
              <w:rPr>
                <w:rStyle w:val="Tag"/>
              </w:rPr>
              <w:t>&lt;/2830&gt;</w:t>
            </w:r>
            <w:r>
              <w:t xml:space="preserve"> ≤ 100</w:t>
            </w:r>
          </w:p>
        </w:tc>
        <w:tc>
          <w:tcPr>
            <w:tcW w:w="0" w:type="auto"/>
            <w:shd w:val="clear" w:color="auto" w:fill="98FB98"/>
          </w:tcPr>
          <w:p w:rsidR="002D551D" w:rsidRDefault="000F52A6">
            <w:pPr>
              <w:rPr>
                <w:lang w:val="pt-BR"/>
              </w:rPr>
            </w:pPr>
            <w:r>
              <w:rPr>
                <w:lang w:val="pt-BR"/>
              </w:rPr>
              <w:t>Definições de cálculo de LCGWP + LCODP x 10</w:t>
            </w:r>
            <w:r>
              <w:rPr>
                <w:rStyle w:val="Tag"/>
                <w:lang w:val="pt-BR"/>
              </w:rPr>
              <w:t>&lt;2830</w:t>
            </w:r>
            <w:r>
              <w:rPr>
                <w:rStyle w:val="Tag"/>
                <w:lang w:val="pt-BR"/>
              </w:rPr>
              <w:t>&gt;</w:t>
            </w:r>
            <w:r>
              <w:rPr>
                <w:lang w:val="pt-BR"/>
              </w:rPr>
              <w:t>5</w:t>
            </w:r>
            <w:r>
              <w:rPr>
                <w:rStyle w:val="Tag"/>
                <w:lang w:val="pt-BR"/>
              </w:rPr>
              <w:t>&lt;/2830&gt;</w:t>
            </w:r>
            <w:r>
              <w:rPr>
                <w:lang w:val="pt-BR"/>
              </w:rPr>
              <w:t xml:space="preserve"> ≤ 100</w:t>
            </w:r>
          </w:p>
        </w:tc>
      </w:tr>
      <w:tr w:rsidR="002D551D">
        <w:tc>
          <w:tcPr>
            <w:tcW w:w="0" w:type="auto"/>
            <w:shd w:val="clear" w:color="auto" w:fill="98FB98"/>
          </w:tcPr>
          <w:p w:rsidR="002D551D" w:rsidRDefault="000F52A6">
            <w:r>
              <w:rPr>
                <w:rStyle w:val="SegmentID"/>
              </w:rPr>
              <w:t>2325</w:t>
            </w:r>
            <w:r>
              <w:rPr>
                <w:rStyle w:val="TransUnitID"/>
              </w:rPr>
              <w:t>13f6b5ac-4554-4a84-8207-45093a092315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(IP units)</w:t>
            </w:r>
          </w:p>
        </w:tc>
        <w:tc>
          <w:tcPr>
            <w:tcW w:w="0" w:type="auto"/>
            <w:shd w:val="clear" w:color="auto" w:fill="98FB98"/>
          </w:tcPr>
          <w:p w:rsidR="002D551D" w:rsidRDefault="000F52A6">
            <w:pPr>
              <w:rPr>
                <w:lang w:val="pt-BR"/>
              </w:rPr>
            </w:pPr>
            <w:r>
              <w:rPr>
                <w:lang w:val="pt-BR"/>
              </w:rPr>
              <w:t>(Sistema imperial)</w:t>
            </w:r>
          </w:p>
        </w:tc>
      </w:tr>
      <w:tr w:rsidR="002D551D">
        <w:tc>
          <w:tcPr>
            <w:tcW w:w="0" w:type="auto"/>
            <w:shd w:val="clear" w:color="auto" w:fill="98FB98"/>
          </w:tcPr>
          <w:p w:rsidR="002D551D" w:rsidRDefault="000F52A6">
            <w:r>
              <w:rPr>
                <w:rStyle w:val="SegmentID"/>
              </w:rPr>
              <w:t>2326</w:t>
            </w:r>
            <w:r>
              <w:rPr>
                <w:rStyle w:val="TransUnitID"/>
              </w:rPr>
              <w:t>d4fedfc0-317d-497c-8c0e-25eab3a2fb07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Calculation definitions for LCGWP + LCODP x 10</w:t>
            </w:r>
            <w:r>
              <w:rPr>
                <w:rStyle w:val="Tag"/>
              </w:rPr>
              <w:t>&lt;2839&gt;</w:t>
            </w:r>
            <w:r>
              <w:t>5</w:t>
            </w:r>
            <w:r>
              <w:rPr>
                <w:rStyle w:val="Tag"/>
              </w:rPr>
              <w:t>&lt;/2839&gt;</w:t>
            </w:r>
            <w:r>
              <w:t xml:space="preserve"> ≤ 13</w:t>
            </w:r>
          </w:p>
        </w:tc>
        <w:tc>
          <w:tcPr>
            <w:tcW w:w="0" w:type="auto"/>
            <w:shd w:val="clear" w:color="auto" w:fill="98FB98"/>
          </w:tcPr>
          <w:p w:rsidR="002D551D" w:rsidRDefault="000F52A6">
            <w:pPr>
              <w:rPr>
                <w:lang w:val="pt-BR"/>
              </w:rPr>
            </w:pPr>
            <w:r>
              <w:rPr>
                <w:lang w:val="pt-BR"/>
              </w:rPr>
              <w:t>Definições de cálculo de LCGWP + LCODP x 10</w:t>
            </w:r>
            <w:r>
              <w:rPr>
                <w:rStyle w:val="Tag"/>
                <w:lang w:val="pt-BR"/>
              </w:rPr>
              <w:t>&lt;2839&gt;</w:t>
            </w:r>
            <w:r>
              <w:rPr>
                <w:lang w:val="pt-BR"/>
              </w:rPr>
              <w:t>5</w:t>
            </w:r>
            <w:r>
              <w:rPr>
                <w:rStyle w:val="Tag"/>
                <w:lang w:val="pt-BR"/>
              </w:rPr>
              <w:t>&lt;/2839&gt;</w:t>
            </w:r>
            <w:r>
              <w:rPr>
                <w:lang w:val="pt-BR"/>
              </w:rPr>
              <w:t xml:space="preserve"> ≤ 13</w:t>
            </w:r>
          </w:p>
        </w:tc>
      </w:tr>
      <w:tr w:rsidR="002D551D">
        <w:tc>
          <w:tcPr>
            <w:tcW w:w="0" w:type="auto"/>
            <w:shd w:val="clear" w:color="auto" w:fill="98FB98"/>
          </w:tcPr>
          <w:p w:rsidR="002D551D" w:rsidRDefault="000F52A6">
            <w:r>
              <w:rPr>
                <w:rStyle w:val="SegmentID"/>
              </w:rPr>
              <w:t>2327</w:t>
            </w:r>
            <w:r>
              <w:rPr>
                <w:rStyle w:val="TransUnitID"/>
              </w:rPr>
              <w:t>fbcca5dc-6294-4a09-8359-c28e655bf791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 units)</w:t>
            </w:r>
          </w:p>
        </w:tc>
        <w:tc>
          <w:tcPr>
            <w:tcW w:w="0" w:type="auto"/>
            <w:shd w:val="clear" w:color="auto" w:fill="98FB98"/>
          </w:tcPr>
          <w:p w:rsidR="002D551D" w:rsidRDefault="000F52A6">
            <w:pPr>
              <w:rPr>
                <w:lang w:val="pt-BR"/>
              </w:rPr>
            </w:pPr>
            <w:r>
              <w:rPr>
                <w:lang w:val="pt-BR"/>
              </w:rPr>
              <w:t>(Sistema métrico)</w:t>
            </w:r>
          </w:p>
        </w:tc>
      </w:tr>
      <w:tr w:rsidR="002D551D">
        <w:tc>
          <w:tcPr>
            <w:tcW w:w="0" w:type="auto"/>
            <w:shd w:val="clear" w:color="auto" w:fill="98FB98"/>
          </w:tcPr>
          <w:p w:rsidR="002D551D" w:rsidRDefault="000F52A6">
            <w:r>
              <w:rPr>
                <w:rStyle w:val="SegmentID"/>
              </w:rPr>
              <w:t>2328</w:t>
            </w:r>
            <w:r>
              <w:rPr>
                <w:rStyle w:val="TransUnitID"/>
              </w:rPr>
              <w:t>ebd6e747-6864-4cf4-b9e0-02a9e3b4fa4b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LCODP = [ODPr x (Lr x Li</w:t>
            </w:r>
            <w:r>
              <w:t>fe +Mr) x Rc]/Life</w:t>
            </w:r>
          </w:p>
        </w:tc>
        <w:tc>
          <w:tcPr>
            <w:tcW w:w="0" w:type="auto"/>
            <w:shd w:val="clear" w:color="auto" w:fill="98FB98"/>
          </w:tcPr>
          <w:p w:rsidR="002D551D" w:rsidRDefault="000F52A6">
            <w:pPr>
              <w:rPr>
                <w:lang w:val="pt-BR"/>
              </w:rPr>
            </w:pPr>
            <w:r>
              <w:rPr>
                <w:lang w:val="pt-BR"/>
              </w:rPr>
              <w:t>LCODP = [ODPr x (Lr x Vida útil +Mr) x Rc]/Vida útil</w:t>
            </w:r>
          </w:p>
        </w:tc>
      </w:tr>
      <w:tr w:rsidR="002D551D">
        <w:tc>
          <w:tcPr>
            <w:tcW w:w="0" w:type="auto"/>
            <w:shd w:val="clear" w:color="auto" w:fill="98FB98"/>
          </w:tcPr>
          <w:p w:rsidR="002D551D" w:rsidRDefault="000F52A6">
            <w:r>
              <w:rPr>
                <w:rStyle w:val="SegmentID"/>
              </w:rPr>
              <w:t>2329</w:t>
            </w:r>
            <w:r>
              <w:rPr>
                <w:rStyle w:val="TransUnitID"/>
              </w:rPr>
              <w:t>f8bf6e0c-4bb0-461a-a6ba-45441c8fe3d3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LCODP = [ODPr x (Lr x Life +Mr) x Rc]/Life</w:t>
            </w:r>
          </w:p>
        </w:tc>
        <w:tc>
          <w:tcPr>
            <w:tcW w:w="0" w:type="auto"/>
            <w:shd w:val="clear" w:color="auto" w:fill="98FB98"/>
          </w:tcPr>
          <w:p w:rsidR="002D551D" w:rsidRDefault="000F52A6">
            <w:pPr>
              <w:rPr>
                <w:lang w:val="pt-BR"/>
              </w:rPr>
            </w:pPr>
            <w:r>
              <w:rPr>
                <w:lang w:val="pt-BR"/>
              </w:rPr>
              <w:t>LCODP = [ODPr x (Lr x Vida útil +Mr) x Rc]/Vida útil</w:t>
            </w:r>
          </w:p>
        </w:tc>
      </w:tr>
      <w:tr w:rsidR="002D551D">
        <w:tc>
          <w:tcPr>
            <w:tcW w:w="0" w:type="auto"/>
            <w:shd w:val="clear" w:color="auto" w:fill="98FB98"/>
          </w:tcPr>
          <w:p w:rsidR="002D551D" w:rsidRDefault="000F52A6">
            <w:r>
              <w:rPr>
                <w:rStyle w:val="SegmentID"/>
              </w:rPr>
              <w:t>2330</w:t>
            </w:r>
            <w:r>
              <w:rPr>
                <w:rStyle w:val="TransUnitID"/>
              </w:rPr>
              <w:t>c067a196-f3e9-4ca5-a3bf-4a02708861c3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LCGWP = [GWPr x (Lr x Life +Mr) x Rc]/Life</w:t>
            </w:r>
          </w:p>
        </w:tc>
        <w:tc>
          <w:tcPr>
            <w:tcW w:w="0" w:type="auto"/>
            <w:shd w:val="clear" w:color="auto" w:fill="98FB98"/>
          </w:tcPr>
          <w:p w:rsidR="002D551D" w:rsidRDefault="000F52A6">
            <w:pPr>
              <w:rPr>
                <w:lang w:val="pt-BR"/>
              </w:rPr>
            </w:pPr>
            <w:r>
              <w:rPr>
                <w:lang w:val="pt-BR"/>
              </w:rPr>
              <w:t>LCGWP = [GWPr x (Lr x Vida útil +Mr) x Rc]/Vida útil</w:t>
            </w:r>
          </w:p>
        </w:tc>
      </w:tr>
      <w:tr w:rsidR="002D551D">
        <w:tc>
          <w:tcPr>
            <w:tcW w:w="0" w:type="auto"/>
            <w:shd w:val="clear" w:color="auto" w:fill="98FB98"/>
          </w:tcPr>
          <w:p w:rsidR="002D551D" w:rsidRDefault="000F52A6">
            <w:r>
              <w:rPr>
                <w:rStyle w:val="SegmentID"/>
              </w:rPr>
              <w:t>2331</w:t>
            </w:r>
            <w:r>
              <w:rPr>
                <w:rStyle w:val="TransUnitID"/>
              </w:rPr>
              <w:t>ec0aa817-727f-482a-80ae-7ac7a77aee7e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LCGWP = [GWPr x (Lr x Lif</w:t>
            </w:r>
            <w:r>
              <w:t>e +Mr) x Rc]/Life</w:t>
            </w:r>
          </w:p>
        </w:tc>
        <w:tc>
          <w:tcPr>
            <w:tcW w:w="0" w:type="auto"/>
            <w:shd w:val="clear" w:color="auto" w:fill="98FB98"/>
          </w:tcPr>
          <w:p w:rsidR="002D551D" w:rsidRDefault="000F52A6">
            <w:pPr>
              <w:rPr>
                <w:lang w:val="pt-BR"/>
              </w:rPr>
            </w:pPr>
            <w:r>
              <w:rPr>
                <w:lang w:val="pt-BR"/>
              </w:rPr>
              <w:t>LCGWP = [GWPr x (Lr x Vida útil +Mr) x Rc]/Vida útil</w:t>
            </w:r>
          </w:p>
        </w:tc>
      </w:tr>
      <w:tr w:rsidR="002D551D">
        <w:tc>
          <w:tcPr>
            <w:tcW w:w="0" w:type="auto"/>
            <w:shd w:val="clear" w:color="auto" w:fill="FFFFFF"/>
          </w:tcPr>
          <w:p w:rsidR="002D551D" w:rsidRDefault="000F52A6">
            <w:r>
              <w:rPr>
                <w:rStyle w:val="SegmentID"/>
              </w:rPr>
              <w:t>2332</w:t>
            </w:r>
            <w:r>
              <w:rPr>
                <w:rStyle w:val="TransUnitID"/>
              </w:rPr>
              <w:t>371c5fcd-9758-4840-b78e-141c0b537960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LCODP: Lifecycle Ozone Depletion Potential </w:t>
            </w:r>
            <w:r>
              <w:br/>
            </w:r>
            <w:r>
              <w:t>(lb CFC 11/Ton-Year)</w:t>
            </w:r>
          </w:p>
        </w:tc>
        <w:tc>
          <w:tcPr>
            <w:tcW w:w="0" w:type="auto"/>
            <w:shd w:val="clear" w:color="auto" w:fill="FFFFFF"/>
          </w:tcPr>
          <w:p w:rsidR="002D551D" w:rsidRDefault="000F52A6">
            <w:pPr>
              <w:rPr>
                <w:lang w:val="pt-BR"/>
              </w:rPr>
            </w:pPr>
            <w:r>
              <w:rPr>
                <w:lang w:val="pt-BR"/>
              </w:rPr>
              <w:t>LCODP: Potencial de destruição da camada de ozônio d</w:t>
            </w:r>
            <w:r>
              <w:rPr>
                <w:lang w:val="pt-BR"/>
              </w:rPr>
              <w:t xml:space="preserve">o ciclo de vida </w:t>
            </w:r>
            <w:r>
              <w:br/>
            </w:r>
            <w:r>
              <w:rPr>
                <w:lang w:val="pt-BR"/>
              </w:rPr>
              <w:t>(lb CFC 11/Ton-Ano)</w:t>
            </w:r>
          </w:p>
        </w:tc>
      </w:tr>
      <w:tr w:rsidR="002D551D">
        <w:tc>
          <w:tcPr>
            <w:tcW w:w="0" w:type="auto"/>
            <w:shd w:val="clear" w:color="auto" w:fill="F5DEB3"/>
          </w:tcPr>
          <w:p w:rsidR="002D551D" w:rsidRDefault="000F52A6">
            <w:r>
              <w:rPr>
                <w:rStyle w:val="SegmentID"/>
              </w:rPr>
              <w:t>2333</w:t>
            </w:r>
            <w:r>
              <w:rPr>
                <w:rStyle w:val="TransUnitID"/>
              </w:rPr>
              <w:t>22aafddf-83a7-4b84-aada-da107ff9a3dc</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 xml:space="preserve">LCODP: Lifecycle Ozone Depletion Potential </w:t>
            </w:r>
            <w:r>
              <w:br/>
            </w:r>
            <w:r>
              <w:t>(kg CFC 11/(kW/year))</w:t>
            </w:r>
          </w:p>
        </w:tc>
        <w:tc>
          <w:tcPr>
            <w:tcW w:w="0" w:type="auto"/>
            <w:shd w:val="clear" w:color="auto" w:fill="F5DEB3"/>
          </w:tcPr>
          <w:p w:rsidR="002D551D" w:rsidRDefault="000F52A6">
            <w:pPr>
              <w:rPr>
                <w:lang w:val="pt-BR"/>
              </w:rPr>
            </w:pPr>
            <w:r>
              <w:rPr>
                <w:lang w:val="pt-BR"/>
              </w:rPr>
              <w:t xml:space="preserve">LCODP: Potencial de destruição da camada de ozônio do ciclo de vida </w:t>
            </w:r>
            <w:r>
              <w:br/>
            </w:r>
            <w:r>
              <w:rPr>
                <w:lang w:val="pt-BR"/>
              </w:rPr>
              <w:t>(kg CFC 11/(kW/ano))</w:t>
            </w:r>
          </w:p>
        </w:tc>
      </w:tr>
      <w:tr w:rsidR="002D551D">
        <w:tc>
          <w:tcPr>
            <w:tcW w:w="0" w:type="auto"/>
            <w:shd w:val="clear" w:color="auto" w:fill="FFFFFF"/>
          </w:tcPr>
          <w:p w:rsidR="002D551D" w:rsidRDefault="000F52A6">
            <w:r>
              <w:rPr>
                <w:rStyle w:val="SegmentID"/>
              </w:rPr>
              <w:t>2334</w:t>
            </w:r>
            <w:r>
              <w:rPr>
                <w:rStyle w:val="TransUnitID"/>
              </w:rPr>
              <w:t>aaebb0e3-3a60-46d8-bbce-c2b57c23acd7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LCGWP: Lifecycle Direct Global Warming Potential </w:t>
            </w:r>
            <w:r>
              <w:br/>
            </w:r>
            <w:r>
              <w:t>(lb CO</w:t>
            </w:r>
            <w:r>
              <w:rPr>
                <w:rStyle w:val="Tag"/>
              </w:rPr>
              <w:t>&lt;2865&gt;</w:t>
            </w:r>
            <w:r>
              <w:t>2</w:t>
            </w:r>
            <w:r>
              <w:rPr>
                <w:rStyle w:val="Tag"/>
              </w:rPr>
              <w:t>&lt;/2865&gt;</w:t>
            </w:r>
            <w:r>
              <w:t>/Ton-Year)</w:t>
            </w:r>
          </w:p>
        </w:tc>
        <w:tc>
          <w:tcPr>
            <w:tcW w:w="0" w:type="auto"/>
            <w:shd w:val="clear" w:color="auto" w:fill="FFFFFF"/>
          </w:tcPr>
          <w:p w:rsidR="002D551D" w:rsidRDefault="000F52A6">
            <w:pPr>
              <w:rPr>
                <w:lang w:val="pt-BR"/>
              </w:rPr>
            </w:pPr>
            <w:r>
              <w:rPr>
                <w:lang w:val="pt-BR"/>
              </w:rPr>
              <w:t xml:space="preserve">LCGWP: Potencial de aquecimento global direto do ciclo de vida </w:t>
            </w:r>
            <w:r>
              <w:br/>
            </w:r>
            <w:r>
              <w:rPr>
                <w:lang w:val="pt-BR"/>
              </w:rPr>
              <w:t>(lb CO</w:t>
            </w:r>
            <w:r>
              <w:rPr>
                <w:rStyle w:val="Tag"/>
                <w:lang w:val="pt-BR"/>
              </w:rPr>
              <w:t>&lt;2865&gt;</w:t>
            </w:r>
            <w:r>
              <w:rPr>
                <w:lang w:val="pt-BR"/>
              </w:rPr>
              <w:t>2</w:t>
            </w:r>
            <w:r>
              <w:rPr>
                <w:rStyle w:val="Tag"/>
                <w:lang w:val="pt-BR"/>
              </w:rPr>
              <w:t>&lt;/2865&gt;</w:t>
            </w:r>
            <w:r>
              <w:rPr>
                <w:lang w:val="pt-BR"/>
              </w:rPr>
              <w:t>/T</w:t>
            </w:r>
            <w:r>
              <w:rPr>
                <w:lang w:val="pt-BR"/>
              </w:rPr>
              <w:t>on-Ano)</w:t>
            </w:r>
          </w:p>
        </w:tc>
      </w:tr>
      <w:tr w:rsidR="002D551D">
        <w:tc>
          <w:tcPr>
            <w:tcW w:w="0" w:type="auto"/>
            <w:shd w:val="clear" w:color="auto" w:fill="FFFFFF"/>
          </w:tcPr>
          <w:p w:rsidR="002D551D" w:rsidRDefault="000F52A6">
            <w:r>
              <w:rPr>
                <w:rStyle w:val="SegmentID"/>
              </w:rPr>
              <w:t>2335</w:t>
            </w:r>
            <w:r>
              <w:rPr>
                <w:rStyle w:val="TransUnitID"/>
              </w:rPr>
              <w:t>3c38f784-68d6-4942-8079-a96370d7db45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LCGWP: Lifecycle Direct Global Warming Potential </w:t>
            </w:r>
            <w:r>
              <w:br/>
            </w:r>
            <w:r>
              <w:t>(kg CO</w:t>
            </w:r>
            <w:r>
              <w:rPr>
                <w:rStyle w:val="Tag"/>
              </w:rPr>
              <w:t>&lt;2869&gt;</w:t>
            </w:r>
            <w:r>
              <w:t>2</w:t>
            </w:r>
            <w:r>
              <w:rPr>
                <w:rStyle w:val="Tag"/>
              </w:rPr>
              <w:t>&lt;/2869&gt;</w:t>
            </w:r>
            <w:r>
              <w:t>/kW-year)</w:t>
            </w:r>
          </w:p>
        </w:tc>
        <w:tc>
          <w:tcPr>
            <w:tcW w:w="0" w:type="auto"/>
            <w:shd w:val="clear" w:color="auto" w:fill="FFFFFF"/>
          </w:tcPr>
          <w:p w:rsidR="002D551D" w:rsidRDefault="000F52A6">
            <w:pPr>
              <w:rPr>
                <w:lang w:val="pt-BR"/>
              </w:rPr>
            </w:pPr>
            <w:r>
              <w:rPr>
                <w:lang w:val="pt-BR"/>
              </w:rPr>
              <w:t xml:space="preserve">LCGWP: Potencial de aquecimento global direto do ciclo de vida </w:t>
            </w:r>
            <w:r>
              <w:br/>
            </w:r>
            <w:r>
              <w:rPr>
                <w:lang w:val="pt-BR"/>
              </w:rPr>
              <w:t>(kg CO</w:t>
            </w:r>
            <w:r>
              <w:rPr>
                <w:rStyle w:val="Tag"/>
                <w:lang w:val="pt-BR"/>
              </w:rPr>
              <w:t>&lt;2869&gt;</w:t>
            </w:r>
            <w:r>
              <w:rPr>
                <w:lang w:val="pt-BR"/>
              </w:rPr>
              <w:t>2</w:t>
            </w:r>
            <w:r>
              <w:rPr>
                <w:rStyle w:val="Tag"/>
                <w:lang w:val="pt-BR"/>
              </w:rPr>
              <w:t>&lt;/2869&gt;</w:t>
            </w:r>
            <w:r>
              <w:rPr>
                <w:lang w:val="pt-BR"/>
              </w:rPr>
              <w:t>/kW-ano)</w:t>
            </w:r>
          </w:p>
        </w:tc>
      </w:tr>
      <w:tr w:rsidR="002D551D">
        <w:tc>
          <w:tcPr>
            <w:tcW w:w="0" w:type="auto"/>
            <w:shd w:val="clear" w:color="auto" w:fill="FFFFFF"/>
          </w:tcPr>
          <w:p w:rsidR="002D551D" w:rsidRDefault="000F52A6">
            <w:r>
              <w:rPr>
                <w:rStyle w:val="SegmentID"/>
              </w:rPr>
              <w:t>2336</w:t>
            </w:r>
            <w:r>
              <w:rPr>
                <w:rStyle w:val="TransUnitID"/>
              </w:rPr>
              <w:t>b564fc62-50fb-4018-9298-bbb40e28ede9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GWPr: Global Warming Potential of Refrigerant </w:t>
            </w:r>
            <w:r>
              <w:br/>
            </w:r>
            <w:r>
              <w:t>(0 to 12,000 lb CO</w:t>
            </w:r>
            <w:r>
              <w:rPr>
                <w:rStyle w:val="Tag"/>
              </w:rPr>
              <w:t>&lt;2873&gt;</w:t>
            </w:r>
            <w:r>
              <w:t>2</w:t>
            </w:r>
            <w:r>
              <w:rPr>
                <w:rStyle w:val="Tag"/>
              </w:rPr>
              <w:t>&lt;/2873&gt;</w:t>
            </w:r>
            <w:r>
              <w:t>/lbr)</w:t>
            </w:r>
          </w:p>
        </w:tc>
        <w:tc>
          <w:tcPr>
            <w:tcW w:w="0" w:type="auto"/>
            <w:shd w:val="clear" w:color="auto" w:fill="FFFFFF"/>
          </w:tcPr>
          <w:p w:rsidR="002D551D" w:rsidRDefault="000F52A6">
            <w:pPr>
              <w:rPr>
                <w:lang w:val="pt-BR"/>
              </w:rPr>
            </w:pPr>
            <w:r>
              <w:rPr>
                <w:lang w:val="pt-BR"/>
              </w:rPr>
              <w:t xml:space="preserve">GWPr: Potencial de aquecimento global do refrigerante </w:t>
            </w:r>
            <w:r>
              <w:br/>
            </w:r>
            <w:r>
              <w:rPr>
                <w:lang w:val="pt-BR"/>
              </w:rPr>
              <w:t>(0 a 12.000 lb CO</w:t>
            </w:r>
            <w:r>
              <w:rPr>
                <w:rStyle w:val="Tag"/>
                <w:lang w:val="pt-BR"/>
              </w:rPr>
              <w:t>&lt;2873&gt;</w:t>
            </w:r>
            <w:r>
              <w:rPr>
                <w:lang w:val="pt-BR"/>
              </w:rPr>
              <w:t>2</w:t>
            </w:r>
            <w:r>
              <w:rPr>
                <w:rStyle w:val="Tag"/>
                <w:lang w:val="pt-BR"/>
              </w:rPr>
              <w:t>&lt;/2873&gt;</w:t>
            </w:r>
            <w:r>
              <w:rPr>
                <w:lang w:val="pt-BR"/>
              </w:rPr>
              <w:t>/lbr)</w:t>
            </w:r>
          </w:p>
        </w:tc>
      </w:tr>
      <w:tr w:rsidR="002D551D">
        <w:tc>
          <w:tcPr>
            <w:tcW w:w="0" w:type="auto"/>
            <w:shd w:val="clear" w:color="auto" w:fill="FFFFFF"/>
          </w:tcPr>
          <w:p w:rsidR="002D551D" w:rsidRDefault="000F52A6">
            <w:r>
              <w:rPr>
                <w:rStyle w:val="SegmentID"/>
              </w:rPr>
              <w:t>2337</w:t>
            </w:r>
            <w:r>
              <w:rPr>
                <w:rStyle w:val="TransUnitID"/>
              </w:rPr>
              <w:t>852ab730-f0</w:t>
            </w:r>
            <w:r>
              <w:rPr>
                <w:rStyle w:val="TransUnitID"/>
              </w:rPr>
              <w:t>ba-48c4-bab8-84e1c4e9ecd2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GWPr: Global Warming Potential of Refrigerant </w:t>
            </w:r>
            <w:r>
              <w:br/>
            </w:r>
            <w:r>
              <w:t>(0 to 12,000 kg CO</w:t>
            </w:r>
            <w:r>
              <w:rPr>
                <w:rStyle w:val="Tag"/>
              </w:rPr>
              <w:t>&lt;2877&gt;</w:t>
            </w:r>
            <w:r>
              <w:t>2</w:t>
            </w:r>
            <w:r>
              <w:rPr>
                <w:rStyle w:val="Tag"/>
              </w:rPr>
              <w:t>&lt;/2877&gt;</w:t>
            </w:r>
            <w:r>
              <w:t>/kg r)</w:t>
            </w:r>
          </w:p>
        </w:tc>
        <w:tc>
          <w:tcPr>
            <w:tcW w:w="0" w:type="auto"/>
            <w:shd w:val="clear" w:color="auto" w:fill="FFFFFF"/>
          </w:tcPr>
          <w:p w:rsidR="002D551D" w:rsidRDefault="000F52A6">
            <w:pPr>
              <w:rPr>
                <w:lang w:val="pt-BR"/>
              </w:rPr>
            </w:pPr>
            <w:r>
              <w:rPr>
                <w:lang w:val="pt-BR"/>
              </w:rPr>
              <w:t xml:space="preserve">GWPr: Potencial de aquecimento global do refrigerante </w:t>
            </w:r>
            <w:r>
              <w:br/>
            </w:r>
            <w:r>
              <w:rPr>
                <w:lang w:val="pt-BR"/>
              </w:rPr>
              <w:t>(0 a 12.000 kg CO</w:t>
            </w:r>
            <w:r>
              <w:rPr>
                <w:rStyle w:val="Tag"/>
                <w:lang w:val="pt-BR"/>
              </w:rPr>
              <w:t>&lt;2877&gt;</w:t>
            </w:r>
            <w:r>
              <w:rPr>
                <w:lang w:val="pt-BR"/>
              </w:rPr>
              <w:t>2</w:t>
            </w:r>
            <w:r>
              <w:rPr>
                <w:rStyle w:val="Tag"/>
                <w:lang w:val="pt-BR"/>
              </w:rPr>
              <w:t>&lt;/2877&gt;</w:t>
            </w:r>
            <w:r>
              <w:rPr>
                <w:lang w:val="pt-BR"/>
              </w:rPr>
              <w:t>/kg r)</w:t>
            </w:r>
          </w:p>
        </w:tc>
      </w:tr>
      <w:tr w:rsidR="002D551D">
        <w:tc>
          <w:tcPr>
            <w:tcW w:w="0" w:type="auto"/>
            <w:shd w:val="clear" w:color="auto" w:fill="FFFFFF"/>
          </w:tcPr>
          <w:p w:rsidR="002D551D" w:rsidRDefault="000F52A6">
            <w:r>
              <w:rPr>
                <w:rStyle w:val="SegmentID"/>
              </w:rPr>
              <w:t>2338</w:t>
            </w:r>
            <w:r>
              <w:rPr>
                <w:rStyle w:val="TransUnitID"/>
              </w:rPr>
              <w:t>716c0fa9-f241-4443-8</w:t>
            </w:r>
            <w:r>
              <w:rPr>
                <w:rStyle w:val="TransUnitID"/>
              </w:rPr>
              <w:t>ee7-e78550f9d557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ODPr: Ozone Depletion Potential of Refrigerant </w:t>
            </w:r>
            <w:r>
              <w:br/>
            </w:r>
            <w:r>
              <w:t>(0 to 0.2 lb CFC 11/lbr)</w:t>
            </w:r>
          </w:p>
        </w:tc>
        <w:tc>
          <w:tcPr>
            <w:tcW w:w="0" w:type="auto"/>
            <w:shd w:val="clear" w:color="auto" w:fill="FFFFFF"/>
          </w:tcPr>
          <w:p w:rsidR="002D551D" w:rsidRDefault="000F52A6">
            <w:pPr>
              <w:rPr>
                <w:lang w:val="pt-BR"/>
              </w:rPr>
            </w:pPr>
            <w:r>
              <w:rPr>
                <w:lang w:val="pt-BR"/>
              </w:rPr>
              <w:t xml:space="preserve">ODPr: Potencial de destruição da camada de ozônio do refrigerante </w:t>
            </w:r>
            <w:r>
              <w:br/>
            </w:r>
            <w:r>
              <w:rPr>
                <w:lang w:val="pt-BR"/>
              </w:rPr>
              <w:t>(0 a 0,2 lb CFC 11/lbr)</w:t>
            </w:r>
          </w:p>
        </w:tc>
      </w:tr>
      <w:tr w:rsidR="002D551D">
        <w:tc>
          <w:tcPr>
            <w:tcW w:w="0" w:type="auto"/>
            <w:shd w:val="clear" w:color="auto" w:fill="FFFFFF"/>
          </w:tcPr>
          <w:p w:rsidR="002D551D" w:rsidRDefault="000F52A6">
            <w:r>
              <w:rPr>
                <w:rStyle w:val="SegmentID"/>
              </w:rPr>
              <w:t>2339</w:t>
            </w:r>
            <w:r>
              <w:rPr>
                <w:rStyle w:val="TransUnitID"/>
              </w:rPr>
              <w:t>424b0317-e379-4305-a666-30f26a9d45d8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ODPr: Ozone Depletion Potential of Refrigerant </w:t>
            </w:r>
            <w:r>
              <w:br/>
            </w:r>
            <w:r>
              <w:t>(0 to 0.2 kg CFC 11/kg r)</w:t>
            </w:r>
          </w:p>
        </w:tc>
        <w:tc>
          <w:tcPr>
            <w:tcW w:w="0" w:type="auto"/>
            <w:shd w:val="clear" w:color="auto" w:fill="FFFFFF"/>
          </w:tcPr>
          <w:p w:rsidR="002D551D" w:rsidRDefault="000F52A6">
            <w:pPr>
              <w:rPr>
                <w:lang w:val="pt-BR"/>
              </w:rPr>
            </w:pPr>
            <w:r>
              <w:rPr>
                <w:lang w:val="pt-BR"/>
              </w:rPr>
              <w:t xml:space="preserve">ODPr: Potencial de destruição da camada de ozônio do refrigerante </w:t>
            </w:r>
            <w:r>
              <w:br/>
            </w:r>
            <w:r>
              <w:rPr>
                <w:lang w:val="pt-BR"/>
              </w:rPr>
              <w:t>(0 a 0,2 kg CFC 11/kg r)</w:t>
            </w:r>
          </w:p>
        </w:tc>
      </w:tr>
      <w:tr w:rsidR="002D551D">
        <w:tc>
          <w:tcPr>
            <w:tcW w:w="0" w:type="auto"/>
            <w:shd w:val="clear" w:color="auto" w:fill="FFFFFF"/>
          </w:tcPr>
          <w:p w:rsidR="002D551D" w:rsidRDefault="000F52A6">
            <w:r>
              <w:rPr>
                <w:rStyle w:val="SegmentID"/>
              </w:rPr>
              <w:t>2340</w:t>
            </w:r>
            <w:r>
              <w:rPr>
                <w:rStyle w:val="TransUnitID"/>
              </w:rPr>
              <w:t>8179957b-74d3-4e4e-acd9-5d3e1f285cd2</w:t>
            </w:r>
          </w:p>
        </w:tc>
        <w:tc>
          <w:tcPr>
            <w:tcW w:w="0" w:type="auto"/>
            <w:shd w:val="clear" w:color="auto" w:fill="FFFFFF"/>
          </w:tcPr>
          <w:p w:rsidR="002D551D" w:rsidRPr="000F52A6" w:rsidRDefault="000F52A6">
            <w:pPr>
              <w:rPr>
                <w:vanish/>
              </w:rPr>
            </w:pPr>
            <w:r w:rsidRPr="000F52A6">
              <w:rPr>
                <w:vanish/>
              </w:rPr>
              <w:t>Translation Approved (</w:t>
            </w:r>
            <w:r w:rsidRPr="000F52A6">
              <w:rPr>
                <w:vanish/>
              </w:rPr>
              <w:t>0%)</w:t>
            </w:r>
          </w:p>
        </w:tc>
        <w:tc>
          <w:tcPr>
            <w:tcW w:w="0" w:type="auto"/>
            <w:shd w:val="clear" w:color="auto" w:fill="FFFFFF"/>
          </w:tcPr>
          <w:p w:rsidR="002D551D" w:rsidRDefault="000F52A6">
            <w:r>
              <w:t xml:space="preserve">Lr: Refrigerant Leakage Rate </w:t>
            </w:r>
            <w:r>
              <w:br/>
            </w:r>
            <w:r>
              <w:t>(2.0%)</w:t>
            </w:r>
          </w:p>
        </w:tc>
        <w:tc>
          <w:tcPr>
            <w:tcW w:w="0" w:type="auto"/>
            <w:shd w:val="clear" w:color="auto" w:fill="FFFFFF"/>
          </w:tcPr>
          <w:p w:rsidR="002D551D" w:rsidRDefault="000F52A6">
            <w:pPr>
              <w:rPr>
                <w:lang w:val="pt-BR"/>
              </w:rPr>
            </w:pPr>
            <w:r>
              <w:rPr>
                <w:lang w:val="pt-BR"/>
              </w:rPr>
              <w:t xml:space="preserve">Lr: Taxa de vazamento do refrigerante </w:t>
            </w:r>
            <w:r>
              <w:br/>
            </w:r>
            <w:r>
              <w:rPr>
                <w:lang w:val="pt-BR"/>
              </w:rPr>
              <w:t>(2,0%)</w:t>
            </w:r>
          </w:p>
        </w:tc>
      </w:tr>
      <w:tr w:rsidR="002D551D">
        <w:tc>
          <w:tcPr>
            <w:tcW w:w="0" w:type="auto"/>
            <w:shd w:val="clear" w:color="auto" w:fill="98FB98"/>
          </w:tcPr>
          <w:p w:rsidR="002D551D" w:rsidRDefault="000F52A6">
            <w:r>
              <w:rPr>
                <w:rStyle w:val="SegmentID"/>
              </w:rPr>
              <w:t>2341</w:t>
            </w:r>
            <w:r>
              <w:rPr>
                <w:rStyle w:val="TransUnitID"/>
              </w:rPr>
              <w:t>9548269c-c3b7-47cb-a825-731355ef4683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Lr: Refrigerant Leakage Rate </w:t>
            </w:r>
            <w:r>
              <w:br/>
            </w:r>
            <w:r>
              <w:t>(2.0%)</w:t>
            </w:r>
          </w:p>
        </w:tc>
        <w:tc>
          <w:tcPr>
            <w:tcW w:w="0" w:type="auto"/>
            <w:shd w:val="clear" w:color="auto" w:fill="98FB98"/>
          </w:tcPr>
          <w:p w:rsidR="002D551D" w:rsidRDefault="000F52A6">
            <w:pPr>
              <w:rPr>
                <w:lang w:val="pt-BR"/>
              </w:rPr>
            </w:pPr>
            <w:r>
              <w:rPr>
                <w:lang w:val="pt-BR"/>
              </w:rPr>
              <w:t xml:space="preserve">Lr: Taxa de vazamento do refrigerante </w:t>
            </w:r>
            <w:r>
              <w:br/>
            </w:r>
            <w:r>
              <w:rPr>
                <w:lang w:val="pt-BR"/>
              </w:rPr>
              <w:t>(2,0%)</w:t>
            </w:r>
          </w:p>
        </w:tc>
      </w:tr>
      <w:tr w:rsidR="002D551D">
        <w:tc>
          <w:tcPr>
            <w:tcW w:w="0" w:type="auto"/>
            <w:shd w:val="clear" w:color="auto" w:fill="FFFFFF"/>
          </w:tcPr>
          <w:p w:rsidR="002D551D" w:rsidRDefault="000F52A6">
            <w:r>
              <w:rPr>
                <w:rStyle w:val="SegmentID"/>
              </w:rPr>
              <w:t>2342</w:t>
            </w:r>
            <w:r>
              <w:rPr>
                <w:rStyle w:val="TransUnitID"/>
              </w:rPr>
              <w:t>35767053-33f1-48d2-a5ff-6fa2101e53e3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Mr: End-of-life Refrigerant Loss </w:t>
            </w:r>
            <w:r>
              <w:br/>
            </w:r>
            <w:r>
              <w:t>(10%)</w:t>
            </w:r>
          </w:p>
        </w:tc>
        <w:tc>
          <w:tcPr>
            <w:tcW w:w="0" w:type="auto"/>
            <w:shd w:val="clear" w:color="auto" w:fill="FFFFFF"/>
          </w:tcPr>
          <w:p w:rsidR="002D551D" w:rsidRDefault="000F52A6">
            <w:pPr>
              <w:rPr>
                <w:lang w:val="pt-BR"/>
              </w:rPr>
            </w:pPr>
            <w:r>
              <w:rPr>
                <w:lang w:val="pt-BR"/>
              </w:rPr>
              <w:t xml:space="preserve">Mr: Perda de refrigerante no final da vida útil </w:t>
            </w:r>
            <w:r>
              <w:br/>
            </w:r>
            <w:r>
              <w:rPr>
                <w:lang w:val="pt-BR"/>
              </w:rPr>
              <w:t>(10%)</w:t>
            </w:r>
          </w:p>
        </w:tc>
      </w:tr>
      <w:tr w:rsidR="002D551D">
        <w:tc>
          <w:tcPr>
            <w:tcW w:w="0" w:type="auto"/>
            <w:shd w:val="clear" w:color="auto" w:fill="98FB98"/>
          </w:tcPr>
          <w:p w:rsidR="002D551D" w:rsidRDefault="000F52A6">
            <w:r>
              <w:rPr>
                <w:rStyle w:val="SegmentID"/>
              </w:rPr>
              <w:t>2343</w:t>
            </w:r>
            <w:r>
              <w:rPr>
                <w:rStyle w:val="TransUnitID"/>
              </w:rPr>
              <w:t>c348f6b0-f2e8-48ca-8107-41c954199090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Mr: End-of-life Refrigerant </w:t>
            </w:r>
            <w:r>
              <w:t xml:space="preserve">Loss </w:t>
            </w:r>
            <w:r>
              <w:br/>
            </w:r>
            <w:r>
              <w:t>(10%)</w:t>
            </w:r>
          </w:p>
        </w:tc>
        <w:tc>
          <w:tcPr>
            <w:tcW w:w="0" w:type="auto"/>
            <w:shd w:val="clear" w:color="auto" w:fill="98FB98"/>
          </w:tcPr>
          <w:p w:rsidR="002D551D" w:rsidRDefault="000F52A6">
            <w:pPr>
              <w:rPr>
                <w:lang w:val="pt-BR"/>
              </w:rPr>
            </w:pPr>
            <w:r>
              <w:rPr>
                <w:lang w:val="pt-BR"/>
              </w:rPr>
              <w:t xml:space="preserve">Mr: Perda de refrigerante no final da vida útil </w:t>
            </w:r>
            <w:r>
              <w:br/>
            </w:r>
            <w:r>
              <w:rPr>
                <w:lang w:val="pt-BR"/>
              </w:rPr>
              <w:t>(10%)</w:t>
            </w:r>
          </w:p>
        </w:tc>
      </w:tr>
      <w:tr w:rsidR="002D551D">
        <w:tc>
          <w:tcPr>
            <w:tcW w:w="0" w:type="auto"/>
            <w:shd w:val="clear" w:color="auto" w:fill="FFFFFF"/>
          </w:tcPr>
          <w:p w:rsidR="002D551D" w:rsidRDefault="000F52A6">
            <w:r>
              <w:rPr>
                <w:rStyle w:val="SegmentID"/>
              </w:rPr>
              <w:t>2344</w:t>
            </w:r>
            <w:r>
              <w:rPr>
                <w:rStyle w:val="TransUnitID"/>
              </w:rPr>
              <w:t>e82e0396-2c5d-44a4-910e-9c47a68df340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Rc: Refrigerant Charge </w:t>
            </w:r>
            <w:r>
              <w:br/>
            </w:r>
            <w:r>
              <w:t>(0.5 to 5.0 lbs of refrigerant per ton of gross AHRI rated cooling capacity)</w:t>
            </w:r>
          </w:p>
        </w:tc>
        <w:tc>
          <w:tcPr>
            <w:tcW w:w="0" w:type="auto"/>
            <w:shd w:val="clear" w:color="auto" w:fill="FFFFFF"/>
          </w:tcPr>
          <w:p w:rsidR="002D551D" w:rsidRDefault="000F52A6">
            <w:pPr>
              <w:rPr>
                <w:lang w:val="pt-BR"/>
              </w:rPr>
            </w:pPr>
            <w:r>
              <w:rPr>
                <w:lang w:val="pt-BR"/>
              </w:rPr>
              <w:t xml:space="preserve">Rc: Carga de refrigerante </w:t>
            </w:r>
            <w:r>
              <w:br/>
            </w:r>
            <w:r>
              <w:rPr>
                <w:lang w:val="pt-BR"/>
              </w:rPr>
              <w:t>(0,5 a 5,0 lb de refrigerante por tonelada de capacidade nominal bruta de resfriamento AHRI)</w:t>
            </w:r>
          </w:p>
        </w:tc>
      </w:tr>
      <w:tr w:rsidR="002D551D">
        <w:tc>
          <w:tcPr>
            <w:tcW w:w="0" w:type="auto"/>
            <w:shd w:val="clear" w:color="auto" w:fill="FFFFFF"/>
          </w:tcPr>
          <w:p w:rsidR="002D551D" w:rsidRDefault="000F52A6">
            <w:r>
              <w:rPr>
                <w:rStyle w:val="SegmentID"/>
              </w:rPr>
              <w:t>2345</w:t>
            </w:r>
            <w:r>
              <w:rPr>
                <w:rStyle w:val="TransUnitID"/>
              </w:rPr>
              <w:t>c9d01061-ca1e-4ad3-bc07-34947cb03de3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Rc: Refrigerant Charge </w:t>
            </w:r>
            <w:r>
              <w:br/>
            </w:r>
            <w:r>
              <w:t>(0.065 to 0.65 kg of refrigerant per kW of A</w:t>
            </w:r>
            <w:r>
              <w:t>HRI rated or Eurovent Certified cooling capacity)</w:t>
            </w:r>
          </w:p>
        </w:tc>
        <w:tc>
          <w:tcPr>
            <w:tcW w:w="0" w:type="auto"/>
            <w:shd w:val="clear" w:color="auto" w:fill="FFFFFF"/>
          </w:tcPr>
          <w:p w:rsidR="002D551D" w:rsidRDefault="000F52A6">
            <w:pPr>
              <w:rPr>
                <w:lang w:val="pt-BR"/>
              </w:rPr>
            </w:pPr>
            <w:r>
              <w:rPr>
                <w:lang w:val="pt-BR"/>
              </w:rPr>
              <w:t xml:space="preserve">Rc: Carga de refrigerante </w:t>
            </w:r>
            <w:r>
              <w:br/>
            </w:r>
            <w:r>
              <w:rPr>
                <w:lang w:val="pt-BR"/>
              </w:rPr>
              <w:t>(0,065 a 0,65 kg de refrigerante por kW da capacidade nominal de resfriamento AHRI ou com certificação Eurovent)</w:t>
            </w:r>
          </w:p>
        </w:tc>
      </w:tr>
      <w:tr w:rsidR="002D551D">
        <w:tc>
          <w:tcPr>
            <w:tcW w:w="0" w:type="auto"/>
            <w:shd w:val="clear" w:color="auto" w:fill="FFFFFF"/>
          </w:tcPr>
          <w:p w:rsidR="002D551D" w:rsidRDefault="000F52A6">
            <w:r>
              <w:rPr>
                <w:rStyle w:val="SegmentID"/>
              </w:rPr>
              <w:t>2346</w:t>
            </w:r>
            <w:r>
              <w:rPr>
                <w:rStyle w:val="TransUnitID"/>
              </w:rPr>
              <w:t>e4d4722e-0e93-4673-bf24-c08b016cd7cb</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 xml:space="preserve">Life: Equipment Life </w:t>
            </w:r>
            <w:r>
              <w:br/>
            </w:r>
            <w:r>
              <w:lastRenderedPageBreak/>
              <w:t>(10 years; default based on equipment type, unless otherwise demonstrated)</w:t>
            </w:r>
          </w:p>
        </w:tc>
        <w:tc>
          <w:tcPr>
            <w:tcW w:w="0" w:type="auto"/>
            <w:shd w:val="clear" w:color="auto" w:fill="FFFFFF"/>
          </w:tcPr>
          <w:p w:rsidR="002D551D" w:rsidRDefault="000F52A6">
            <w:pPr>
              <w:rPr>
                <w:lang w:val="pt-BR"/>
              </w:rPr>
            </w:pPr>
            <w:r>
              <w:rPr>
                <w:lang w:val="pt-BR"/>
              </w:rPr>
              <w:lastRenderedPageBreak/>
              <w:t xml:space="preserve">Vida útil: Vida útil dos equipamentos </w:t>
            </w:r>
            <w:r>
              <w:br/>
            </w:r>
            <w:r>
              <w:rPr>
                <w:lang w:val="pt-BR"/>
              </w:rPr>
              <w:lastRenderedPageBreak/>
              <w:t>(10 anos; padrão com base no tipo de equipamento, salvo de demonstrado de outra forma)</w:t>
            </w:r>
          </w:p>
        </w:tc>
      </w:tr>
      <w:tr w:rsidR="002D551D">
        <w:tc>
          <w:tcPr>
            <w:tcW w:w="0" w:type="auto"/>
            <w:shd w:val="clear" w:color="auto" w:fill="98FB98"/>
          </w:tcPr>
          <w:p w:rsidR="002D551D" w:rsidRDefault="000F52A6">
            <w:r>
              <w:rPr>
                <w:rStyle w:val="SegmentID"/>
              </w:rPr>
              <w:lastRenderedPageBreak/>
              <w:t>2347</w:t>
            </w:r>
            <w:r>
              <w:rPr>
                <w:rStyle w:val="TransUnitID"/>
              </w:rPr>
              <w:t>3e9fd1a8-2fc9-4b59-a601-aa</w:t>
            </w:r>
            <w:r>
              <w:rPr>
                <w:rStyle w:val="TransUnitID"/>
              </w:rPr>
              <w:t>89ac72413e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Life: Equipment Life </w:t>
            </w:r>
            <w:r>
              <w:br/>
            </w:r>
            <w:r>
              <w:t>(10 years; default based on equipment type, unless otherwise demonstrated)</w:t>
            </w:r>
          </w:p>
        </w:tc>
        <w:tc>
          <w:tcPr>
            <w:tcW w:w="0" w:type="auto"/>
            <w:shd w:val="clear" w:color="auto" w:fill="98FB98"/>
          </w:tcPr>
          <w:p w:rsidR="002D551D" w:rsidRDefault="000F52A6">
            <w:pPr>
              <w:rPr>
                <w:lang w:val="pt-BR"/>
              </w:rPr>
            </w:pPr>
            <w:r>
              <w:rPr>
                <w:lang w:val="pt-BR"/>
              </w:rPr>
              <w:t xml:space="preserve">Vida útil: Vida útil dos equipamentos </w:t>
            </w:r>
            <w:r>
              <w:br/>
            </w:r>
            <w:r>
              <w:rPr>
                <w:lang w:val="pt-BR"/>
              </w:rPr>
              <w:t>(10 anos; padrão com base no tipo de equipamento, salvo de demonstrado de outra forma)</w:t>
            </w:r>
          </w:p>
        </w:tc>
      </w:tr>
      <w:tr w:rsidR="002D551D">
        <w:tc>
          <w:tcPr>
            <w:tcW w:w="0" w:type="auto"/>
            <w:shd w:val="clear" w:color="auto" w:fill="FFFFFF"/>
          </w:tcPr>
          <w:p w:rsidR="002D551D" w:rsidRDefault="000F52A6">
            <w:r>
              <w:rPr>
                <w:rStyle w:val="SegmentID"/>
              </w:rPr>
              <w:t>2348</w:t>
            </w:r>
            <w:r>
              <w:rPr>
                <w:rStyle w:val="TransUnitID"/>
              </w:rPr>
              <w:t>1795c865-7314-4cbb-8d50-d21d782d4b4f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multiple types of equipment, calculate a weighted average of all base building HVAC&amp;</w:t>
            </w:r>
            <w:r>
              <w:t>R equipment, using the following formula:</w:t>
            </w:r>
          </w:p>
        </w:tc>
        <w:tc>
          <w:tcPr>
            <w:tcW w:w="0" w:type="auto"/>
            <w:shd w:val="clear" w:color="auto" w:fill="FFFFFF"/>
          </w:tcPr>
          <w:p w:rsidR="002D551D" w:rsidRDefault="000F52A6">
            <w:pPr>
              <w:rPr>
                <w:lang w:val="pt-BR"/>
              </w:rPr>
            </w:pPr>
            <w:r>
              <w:rPr>
                <w:lang w:val="pt-BR"/>
              </w:rPr>
              <w:t>Para vários tipos de equipamentos, calcule uma média ponderada de todos os equipamentos de HVAC&amp;R do edifício base utilizando a seguinte fórmula:</w:t>
            </w:r>
          </w:p>
        </w:tc>
      </w:tr>
      <w:tr w:rsidR="002D551D">
        <w:tc>
          <w:tcPr>
            <w:tcW w:w="0" w:type="auto"/>
            <w:shd w:val="clear" w:color="auto" w:fill="98FB98"/>
          </w:tcPr>
          <w:p w:rsidR="002D551D" w:rsidRDefault="000F52A6">
            <w:r>
              <w:rPr>
                <w:rStyle w:val="SegmentID"/>
              </w:rPr>
              <w:t>2349</w:t>
            </w:r>
            <w:r>
              <w:rPr>
                <w:rStyle w:val="TransUnitID"/>
              </w:rPr>
              <w:t>a0076949-eeba-45fc-b494-3d676ab63fdb</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IP units</w:t>
            </w:r>
          </w:p>
        </w:tc>
        <w:tc>
          <w:tcPr>
            <w:tcW w:w="0" w:type="auto"/>
            <w:shd w:val="clear" w:color="auto" w:fill="98FB98"/>
          </w:tcPr>
          <w:p w:rsidR="002D551D" w:rsidRDefault="000F52A6">
            <w:pPr>
              <w:rPr>
                <w:lang w:val="pt-BR"/>
              </w:rPr>
            </w:pPr>
            <w:r>
              <w:rPr>
                <w:lang w:val="pt-BR"/>
              </w:rPr>
              <w:t>Sistema imperial</w:t>
            </w:r>
          </w:p>
        </w:tc>
      </w:tr>
      <w:tr w:rsidR="002D551D">
        <w:tc>
          <w:tcPr>
            <w:tcW w:w="0" w:type="auto"/>
            <w:shd w:val="clear" w:color="auto" w:fill="98FB98"/>
          </w:tcPr>
          <w:p w:rsidR="002D551D" w:rsidRDefault="000F52A6">
            <w:r>
              <w:rPr>
                <w:rStyle w:val="SegmentID"/>
              </w:rPr>
              <w:t>2350</w:t>
            </w:r>
            <w:r>
              <w:rPr>
                <w:rStyle w:val="TransUnitID"/>
              </w:rPr>
              <w:t>08a4104b-9f3f-4bbf-93fb-839b81bcc099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 units</w:t>
            </w:r>
          </w:p>
        </w:tc>
        <w:tc>
          <w:tcPr>
            <w:tcW w:w="0" w:type="auto"/>
            <w:shd w:val="clear" w:color="auto" w:fill="98FB98"/>
          </w:tcPr>
          <w:p w:rsidR="002D551D" w:rsidRDefault="000F52A6">
            <w:pPr>
              <w:rPr>
                <w:lang w:val="pt-BR"/>
              </w:rPr>
            </w:pPr>
            <w:r>
              <w:rPr>
                <w:lang w:val="pt-BR"/>
              </w:rPr>
              <w:t>Sistema métrico</w:t>
            </w:r>
          </w:p>
        </w:tc>
      </w:tr>
      <w:tr w:rsidR="002D551D">
        <w:tc>
          <w:tcPr>
            <w:tcW w:w="0" w:type="auto"/>
            <w:shd w:val="clear" w:color="auto" w:fill="FFFFFF"/>
          </w:tcPr>
          <w:p w:rsidR="002D551D" w:rsidRDefault="000F52A6">
            <w:r>
              <w:rPr>
                <w:rStyle w:val="SegmentID"/>
              </w:rPr>
              <w:t>2351</w:t>
            </w:r>
            <w:r>
              <w:rPr>
                <w:rStyle w:val="TransUnitID"/>
              </w:rPr>
              <w:t>325a512c-6e09-40bf-97e5-0e89d8bce5d3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 ( LCGWP + LCODP x 10</w:t>
            </w:r>
            <w:r>
              <w:rPr>
                <w:rStyle w:val="Tag"/>
              </w:rPr>
              <w:t>&lt;2919&gt;</w:t>
            </w:r>
            <w:r>
              <w:t>5</w:t>
            </w:r>
            <w:r>
              <w:rPr>
                <w:rStyle w:val="Tag"/>
              </w:rPr>
              <w:t>&lt;/2919&gt;</w:t>
            </w:r>
            <w:r>
              <w:t xml:space="preserve"> ) x Qunit  ]</w:t>
            </w:r>
          </w:p>
        </w:tc>
        <w:tc>
          <w:tcPr>
            <w:tcW w:w="0" w:type="auto"/>
            <w:shd w:val="clear" w:color="auto" w:fill="FFFFFF"/>
          </w:tcPr>
          <w:p w:rsidR="002D551D" w:rsidRDefault="000F52A6">
            <w:pPr>
              <w:rPr>
                <w:lang w:val="pt-BR"/>
              </w:rPr>
            </w:pPr>
            <w:r>
              <w:rPr>
                <w:lang w:val="pt-BR"/>
              </w:rPr>
              <w:t>[ ∑ ( LCGWP + LCODP x 10</w:t>
            </w:r>
            <w:r>
              <w:rPr>
                <w:rStyle w:val="Tag"/>
                <w:lang w:val="pt-BR"/>
              </w:rPr>
              <w:t>&lt;2919&gt;</w:t>
            </w:r>
            <w:r>
              <w:rPr>
                <w:lang w:val="pt-BR"/>
              </w:rPr>
              <w:t>5</w:t>
            </w:r>
            <w:r>
              <w:rPr>
                <w:rStyle w:val="Tag"/>
                <w:lang w:val="pt-BR"/>
              </w:rPr>
              <w:t>&lt;/2919&gt;</w:t>
            </w:r>
            <w:r>
              <w:rPr>
                <w:lang w:val="pt-BR"/>
              </w:rPr>
              <w:t xml:space="preserve"> ) x Qunit  ]</w:t>
            </w:r>
          </w:p>
        </w:tc>
      </w:tr>
      <w:tr w:rsidR="002D551D">
        <w:tc>
          <w:tcPr>
            <w:tcW w:w="0" w:type="auto"/>
            <w:shd w:val="clear" w:color="auto" w:fill="FFFFFF"/>
          </w:tcPr>
          <w:p w:rsidR="002D551D" w:rsidRDefault="000F52A6">
            <w:r>
              <w:rPr>
                <w:rStyle w:val="SegmentID"/>
              </w:rPr>
              <w:t>2352</w:t>
            </w:r>
            <w:r>
              <w:rPr>
                <w:rStyle w:val="TransUnitID"/>
              </w:rPr>
              <w:t>a8e5d4e4-fb1f-4fdf-9bb1-b91ce8c8f1a0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100</w:t>
            </w:r>
          </w:p>
        </w:tc>
        <w:tc>
          <w:tcPr>
            <w:tcW w:w="0" w:type="auto"/>
            <w:shd w:val="clear" w:color="auto" w:fill="FFFFFF"/>
          </w:tcPr>
          <w:p w:rsidR="002D551D" w:rsidRDefault="000F52A6">
            <w:pPr>
              <w:rPr>
                <w:lang w:val="pt-BR"/>
              </w:rPr>
            </w:pPr>
            <w:r>
              <w:rPr>
                <w:lang w:val="pt-BR"/>
              </w:rPr>
              <w:t>≤ 100</w:t>
            </w:r>
          </w:p>
        </w:tc>
      </w:tr>
      <w:tr w:rsidR="002D551D">
        <w:tc>
          <w:tcPr>
            <w:tcW w:w="0" w:type="auto"/>
            <w:shd w:val="clear" w:color="auto" w:fill="98FB98"/>
          </w:tcPr>
          <w:p w:rsidR="002D551D" w:rsidRDefault="000F52A6">
            <w:r>
              <w:rPr>
                <w:rStyle w:val="SegmentID"/>
              </w:rPr>
              <w:t>2353</w:t>
            </w:r>
            <w:r>
              <w:rPr>
                <w:rStyle w:val="TransUnitID"/>
              </w:rPr>
              <w:t>e5f6a0f3-c818-4226-b8d0-15ae36f48f27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 ( LCGWP + LCODP x 10</w:t>
            </w:r>
            <w:r>
              <w:rPr>
                <w:rStyle w:val="Tag"/>
              </w:rPr>
              <w:t>&lt;2926&gt;</w:t>
            </w:r>
            <w:r>
              <w:t>5</w:t>
            </w:r>
            <w:r>
              <w:rPr>
                <w:rStyle w:val="Tag"/>
              </w:rPr>
              <w:t>&lt;/2926&gt;</w:t>
            </w:r>
            <w:r>
              <w:t xml:space="preserve"> ) x Qunit  ]</w:t>
            </w:r>
          </w:p>
        </w:tc>
        <w:tc>
          <w:tcPr>
            <w:tcW w:w="0" w:type="auto"/>
            <w:shd w:val="clear" w:color="auto" w:fill="98FB98"/>
          </w:tcPr>
          <w:p w:rsidR="002D551D" w:rsidRDefault="000F52A6">
            <w:pPr>
              <w:rPr>
                <w:lang w:val="pt-BR"/>
              </w:rPr>
            </w:pPr>
            <w:r>
              <w:rPr>
                <w:lang w:val="pt-BR"/>
              </w:rPr>
              <w:t>[ ∑ ( LCGWP + LCODP x 10</w:t>
            </w:r>
            <w:r>
              <w:rPr>
                <w:rStyle w:val="Tag"/>
                <w:lang w:val="pt-BR"/>
              </w:rPr>
              <w:t>&lt;2926&gt;</w:t>
            </w:r>
            <w:r>
              <w:rPr>
                <w:lang w:val="pt-BR"/>
              </w:rPr>
              <w:t>5</w:t>
            </w:r>
            <w:r>
              <w:rPr>
                <w:rStyle w:val="Tag"/>
                <w:lang w:val="pt-BR"/>
              </w:rPr>
              <w:t>&lt;/2926&gt;</w:t>
            </w:r>
            <w:r>
              <w:rPr>
                <w:lang w:val="pt-BR"/>
              </w:rPr>
              <w:t xml:space="preserve"> ) x Qunit  ]</w:t>
            </w:r>
          </w:p>
        </w:tc>
      </w:tr>
      <w:tr w:rsidR="002D551D">
        <w:tc>
          <w:tcPr>
            <w:tcW w:w="0" w:type="auto"/>
            <w:shd w:val="clear" w:color="auto" w:fill="98FB98"/>
          </w:tcPr>
          <w:p w:rsidR="002D551D" w:rsidRDefault="000F52A6">
            <w:r>
              <w:rPr>
                <w:rStyle w:val="SegmentID"/>
              </w:rPr>
              <w:t>2354</w:t>
            </w:r>
            <w:r>
              <w:rPr>
                <w:rStyle w:val="TransUnitID"/>
              </w:rPr>
              <w:t>e12e98a6-36cc-441f-b353-27cbb12bfdb3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13</w:t>
            </w:r>
          </w:p>
        </w:tc>
        <w:tc>
          <w:tcPr>
            <w:tcW w:w="0" w:type="auto"/>
            <w:shd w:val="clear" w:color="auto" w:fill="98FB98"/>
          </w:tcPr>
          <w:p w:rsidR="002D551D" w:rsidRDefault="000F52A6">
            <w:pPr>
              <w:rPr>
                <w:lang w:val="pt-BR"/>
              </w:rPr>
            </w:pPr>
            <w:r>
              <w:rPr>
                <w:lang w:val="pt-BR"/>
              </w:rPr>
              <w:t>≤ 13</w:t>
            </w:r>
          </w:p>
        </w:tc>
      </w:tr>
      <w:tr w:rsidR="002D551D">
        <w:tc>
          <w:tcPr>
            <w:tcW w:w="0" w:type="auto"/>
            <w:shd w:val="clear" w:color="auto" w:fill="FFFFFF"/>
          </w:tcPr>
          <w:p w:rsidR="002D551D" w:rsidRDefault="000F52A6">
            <w:r>
              <w:rPr>
                <w:rStyle w:val="SegmentID"/>
              </w:rPr>
              <w:t>2355</w:t>
            </w:r>
            <w:r>
              <w:rPr>
                <w:rStyle w:val="TransUnitID"/>
              </w:rPr>
              <w:t>38372563-8505-4f16-8ca8-a32b4ac79787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——————————————————Qtotal</w:t>
            </w:r>
          </w:p>
        </w:tc>
        <w:tc>
          <w:tcPr>
            <w:tcW w:w="0" w:type="auto"/>
            <w:shd w:val="clear" w:color="auto" w:fill="FFFFFF"/>
          </w:tcPr>
          <w:p w:rsidR="002D551D" w:rsidRDefault="000F52A6">
            <w:pPr>
              <w:rPr>
                <w:lang w:val="pt-BR"/>
              </w:rPr>
            </w:pPr>
            <w:r>
              <w:rPr>
                <w:lang w:val="pt-BR"/>
              </w:rPr>
              <w:t>——————————————————Qtotal</w:t>
            </w:r>
          </w:p>
        </w:tc>
      </w:tr>
      <w:tr w:rsidR="002D551D">
        <w:tc>
          <w:tcPr>
            <w:tcW w:w="0" w:type="auto"/>
            <w:shd w:val="clear" w:color="auto" w:fill="FFFFFF"/>
          </w:tcPr>
          <w:p w:rsidR="002D551D" w:rsidRDefault="000F52A6">
            <w:r>
              <w:rPr>
                <w:rStyle w:val="SegmentID"/>
              </w:rPr>
              <w:t>2356</w:t>
            </w:r>
            <w:r>
              <w:rPr>
                <w:rStyle w:val="TransUnitID"/>
              </w:rPr>
              <w:t>d9010d51-77e4-40f1-8c12-6fb207042ddf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t>
            </w:r>
          </w:p>
        </w:tc>
        <w:tc>
          <w:tcPr>
            <w:tcW w:w="0" w:type="auto"/>
            <w:shd w:val="clear" w:color="auto" w:fill="FFFFFF"/>
          </w:tcPr>
          <w:p w:rsidR="002D551D" w:rsidRDefault="000F52A6">
            <w:pPr>
              <w:rPr>
                <w:lang w:val="pt-BR"/>
              </w:rPr>
            </w:pPr>
            <w:r>
              <w:rPr>
                <w:lang w:val="pt-BR"/>
              </w:rPr>
              <w:t>——————————————————</w:t>
            </w:r>
          </w:p>
        </w:tc>
      </w:tr>
      <w:tr w:rsidR="002D551D">
        <w:tc>
          <w:tcPr>
            <w:tcW w:w="0" w:type="auto"/>
            <w:shd w:val="clear" w:color="auto" w:fill="FFFFFF"/>
          </w:tcPr>
          <w:p w:rsidR="002D551D" w:rsidRDefault="000F52A6">
            <w:r>
              <w:rPr>
                <w:rStyle w:val="SegmentID"/>
              </w:rPr>
              <w:t>2357</w:t>
            </w:r>
            <w:r>
              <w:rPr>
                <w:rStyle w:val="TransUnitID"/>
              </w:rPr>
              <w:t>223fb955-1e75-40fe-b23e-83938460135f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Qtotal</w:t>
            </w:r>
          </w:p>
        </w:tc>
        <w:tc>
          <w:tcPr>
            <w:tcW w:w="0" w:type="auto"/>
            <w:shd w:val="clear" w:color="auto" w:fill="FFFFFF"/>
          </w:tcPr>
          <w:p w:rsidR="002D551D" w:rsidRDefault="000F52A6">
            <w:pPr>
              <w:rPr>
                <w:lang w:val="pt-BR"/>
              </w:rPr>
            </w:pPr>
            <w:r>
              <w:rPr>
                <w:lang w:val="pt-BR"/>
              </w:rPr>
              <w:t>Qtotal</w:t>
            </w:r>
          </w:p>
        </w:tc>
      </w:tr>
      <w:tr w:rsidR="002D551D">
        <w:tc>
          <w:tcPr>
            <w:tcW w:w="0" w:type="auto"/>
            <w:shd w:val="clear" w:color="auto" w:fill="FFFFFF"/>
          </w:tcPr>
          <w:p w:rsidR="002D551D" w:rsidRDefault="000F52A6">
            <w:r>
              <w:rPr>
                <w:rStyle w:val="SegmentID"/>
              </w:rPr>
              <w:t>2358</w:t>
            </w:r>
            <w:r>
              <w:rPr>
                <w:rStyle w:val="TransUnitID"/>
              </w:rPr>
              <w:t>d3966c7f-1354-4161-bf92-8a4c3d1411cc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w:t>
            </w:r>
            <w:r>
              <w:t xml:space="preserve">lation definitions for </w:t>
            </w:r>
            <w:r>
              <w:br/>
            </w:r>
            <w:r>
              <w:t>[ ∑ (LCGWP + LCODP x 10</w:t>
            </w:r>
            <w:r>
              <w:rPr>
                <w:rStyle w:val="Tag"/>
              </w:rPr>
              <w:t>&lt;2943&gt;</w:t>
            </w:r>
            <w:r>
              <w:t>5</w:t>
            </w:r>
            <w:r>
              <w:rPr>
                <w:rStyle w:val="Tag"/>
              </w:rPr>
              <w:t>&lt;/2943&gt;</w:t>
            </w:r>
            <w:r>
              <w:t>) x Qunit ] / Qtotal ≤ 100</w:t>
            </w:r>
          </w:p>
        </w:tc>
        <w:tc>
          <w:tcPr>
            <w:tcW w:w="0" w:type="auto"/>
            <w:shd w:val="clear" w:color="auto" w:fill="FFFFFF"/>
          </w:tcPr>
          <w:p w:rsidR="002D551D" w:rsidRDefault="000F52A6">
            <w:pPr>
              <w:rPr>
                <w:lang w:val="pt-BR"/>
              </w:rPr>
            </w:pPr>
            <w:r>
              <w:rPr>
                <w:lang w:val="pt-BR"/>
              </w:rPr>
              <w:t xml:space="preserve">Definições de cálculo para </w:t>
            </w:r>
            <w:r>
              <w:br/>
            </w:r>
            <w:r>
              <w:rPr>
                <w:lang w:val="pt-BR"/>
              </w:rPr>
              <w:t>[ ∑ (LCGWP + LCODP x 10</w:t>
            </w:r>
            <w:r>
              <w:rPr>
                <w:rStyle w:val="Tag"/>
                <w:lang w:val="pt-BR"/>
              </w:rPr>
              <w:t>&lt;2943&gt;</w:t>
            </w:r>
            <w:r>
              <w:rPr>
                <w:lang w:val="pt-BR"/>
              </w:rPr>
              <w:t>5</w:t>
            </w:r>
            <w:r>
              <w:rPr>
                <w:rStyle w:val="Tag"/>
                <w:lang w:val="pt-BR"/>
              </w:rPr>
              <w:t>&lt;/2943&gt;</w:t>
            </w:r>
            <w:r>
              <w:rPr>
                <w:lang w:val="pt-BR"/>
              </w:rPr>
              <w:t>) x Qunid ] / Qtotal ≤ 100</w:t>
            </w:r>
          </w:p>
        </w:tc>
      </w:tr>
      <w:tr w:rsidR="002D551D">
        <w:tc>
          <w:tcPr>
            <w:tcW w:w="0" w:type="auto"/>
            <w:shd w:val="clear" w:color="auto" w:fill="98FB98"/>
          </w:tcPr>
          <w:p w:rsidR="002D551D" w:rsidRDefault="000F52A6">
            <w:r>
              <w:rPr>
                <w:rStyle w:val="SegmentID"/>
              </w:rPr>
              <w:t>2359</w:t>
            </w:r>
            <w:r>
              <w:rPr>
                <w:rStyle w:val="TransUnitID"/>
              </w:rPr>
              <w:t>5e50f063-39ab-46f7-8ec5-2ebed182eff5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(IP units)</w:t>
            </w:r>
          </w:p>
        </w:tc>
        <w:tc>
          <w:tcPr>
            <w:tcW w:w="0" w:type="auto"/>
            <w:shd w:val="clear" w:color="auto" w:fill="98FB98"/>
          </w:tcPr>
          <w:p w:rsidR="002D551D" w:rsidRDefault="000F52A6">
            <w:pPr>
              <w:rPr>
                <w:lang w:val="pt-BR"/>
              </w:rPr>
            </w:pPr>
            <w:r>
              <w:rPr>
                <w:lang w:val="pt-BR"/>
              </w:rPr>
              <w:t>(Sistema imperial)</w:t>
            </w:r>
          </w:p>
        </w:tc>
      </w:tr>
      <w:tr w:rsidR="002D551D">
        <w:tc>
          <w:tcPr>
            <w:tcW w:w="0" w:type="auto"/>
            <w:shd w:val="clear" w:color="auto" w:fill="98FB98"/>
          </w:tcPr>
          <w:p w:rsidR="002D551D" w:rsidRDefault="000F52A6">
            <w:r>
              <w:rPr>
                <w:rStyle w:val="SegmentID"/>
              </w:rPr>
              <w:t>2360</w:t>
            </w:r>
            <w:r>
              <w:rPr>
                <w:rStyle w:val="TransUnitID"/>
              </w:rPr>
              <w:t>1906281f-c478-4ff3-9f8e-4975454373fd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Calculation definitions for </w:t>
            </w:r>
            <w:r>
              <w:br/>
            </w:r>
            <w:r>
              <w:t>[ ∑ (LCGWP + LCODP x 10</w:t>
            </w:r>
            <w:r>
              <w:rPr>
                <w:rStyle w:val="Tag"/>
              </w:rPr>
              <w:t>&lt;2952&gt;</w:t>
            </w:r>
            <w:r>
              <w:t>5</w:t>
            </w:r>
            <w:r>
              <w:rPr>
                <w:rStyle w:val="Tag"/>
              </w:rPr>
              <w:t>&lt;/2952&gt;</w:t>
            </w:r>
            <w:r>
              <w:t>) x Qunit ] / Qtotal ≤ 13</w:t>
            </w:r>
          </w:p>
        </w:tc>
        <w:tc>
          <w:tcPr>
            <w:tcW w:w="0" w:type="auto"/>
            <w:shd w:val="clear" w:color="auto" w:fill="98FB98"/>
          </w:tcPr>
          <w:p w:rsidR="002D551D" w:rsidRDefault="000F52A6">
            <w:pPr>
              <w:rPr>
                <w:lang w:val="pt-BR"/>
              </w:rPr>
            </w:pPr>
            <w:r>
              <w:rPr>
                <w:lang w:val="pt-BR"/>
              </w:rPr>
              <w:t xml:space="preserve">Definições de cálculo para </w:t>
            </w:r>
            <w:r>
              <w:br/>
            </w:r>
            <w:r>
              <w:rPr>
                <w:lang w:val="pt-BR"/>
              </w:rPr>
              <w:t>[ ∑ (LCGWP + LCODP x 10</w:t>
            </w:r>
            <w:r>
              <w:rPr>
                <w:rStyle w:val="Tag"/>
                <w:lang w:val="pt-BR"/>
              </w:rPr>
              <w:t>&lt;2952&gt;</w:t>
            </w:r>
            <w:r>
              <w:rPr>
                <w:lang w:val="pt-BR"/>
              </w:rPr>
              <w:t>5</w:t>
            </w:r>
            <w:r>
              <w:rPr>
                <w:rStyle w:val="Tag"/>
                <w:lang w:val="pt-BR"/>
              </w:rPr>
              <w:t>&lt;/2952</w:t>
            </w:r>
            <w:r>
              <w:rPr>
                <w:rStyle w:val="Tag"/>
                <w:lang w:val="pt-BR"/>
              </w:rPr>
              <w:t>&gt;</w:t>
            </w:r>
            <w:r>
              <w:rPr>
                <w:lang w:val="pt-BR"/>
              </w:rPr>
              <w:t>) x Qunid ] / Qtotal ≤ 13</w:t>
            </w:r>
          </w:p>
        </w:tc>
      </w:tr>
      <w:tr w:rsidR="002D551D">
        <w:tc>
          <w:tcPr>
            <w:tcW w:w="0" w:type="auto"/>
            <w:shd w:val="clear" w:color="auto" w:fill="98FB98"/>
          </w:tcPr>
          <w:p w:rsidR="002D551D" w:rsidRDefault="000F52A6">
            <w:r>
              <w:rPr>
                <w:rStyle w:val="SegmentID"/>
              </w:rPr>
              <w:t>2361</w:t>
            </w:r>
            <w:r>
              <w:rPr>
                <w:rStyle w:val="TransUnitID"/>
              </w:rPr>
              <w:t>10930ffd-a56c-4850-943c-69e5e4792469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 units)</w:t>
            </w:r>
          </w:p>
        </w:tc>
        <w:tc>
          <w:tcPr>
            <w:tcW w:w="0" w:type="auto"/>
            <w:shd w:val="clear" w:color="auto" w:fill="98FB98"/>
          </w:tcPr>
          <w:p w:rsidR="002D551D" w:rsidRDefault="000F52A6">
            <w:pPr>
              <w:rPr>
                <w:lang w:val="pt-BR"/>
              </w:rPr>
            </w:pPr>
            <w:r>
              <w:rPr>
                <w:lang w:val="pt-BR"/>
              </w:rPr>
              <w:t>(Sistema métrico)</w:t>
            </w:r>
          </w:p>
        </w:tc>
      </w:tr>
      <w:tr w:rsidR="002D551D">
        <w:tc>
          <w:tcPr>
            <w:tcW w:w="0" w:type="auto"/>
            <w:shd w:val="clear" w:color="auto" w:fill="FFFFFF"/>
          </w:tcPr>
          <w:p w:rsidR="002D551D" w:rsidRDefault="000F52A6">
            <w:r>
              <w:rPr>
                <w:rStyle w:val="SegmentID"/>
              </w:rPr>
              <w:t>2362</w:t>
            </w:r>
            <w:r>
              <w:rPr>
                <w:rStyle w:val="TransUnitID"/>
              </w:rPr>
              <w:t>851882de-21a7-425e-afb8-c04883764445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Qunit = Gross AHRI rated cooling capacity of an individual HVAC or refrigeration unit (Tons)</w:t>
            </w:r>
          </w:p>
        </w:tc>
        <w:tc>
          <w:tcPr>
            <w:tcW w:w="0" w:type="auto"/>
            <w:shd w:val="clear" w:color="auto" w:fill="FFFFFF"/>
          </w:tcPr>
          <w:p w:rsidR="002D551D" w:rsidRDefault="000F52A6">
            <w:pPr>
              <w:rPr>
                <w:lang w:val="pt-BR"/>
              </w:rPr>
            </w:pPr>
            <w:r>
              <w:rPr>
                <w:lang w:val="pt-BR"/>
              </w:rPr>
              <w:t>Qunid = capacidade nominal bruta de resfriamento AHRI de uma unidade de HVAC ou refrigeração individual (toneladas)</w:t>
            </w:r>
          </w:p>
        </w:tc>
      </w:tr>
      <w:tr w:rsidR="002D551D">
        <w:tc>
          <w:tcPr>
            <w:tcW w:w="0" w:type="auto"/>
            <w:shd w:val="clear" w:color="auto" w:fill="98FB98"/>
          </w:tcPr>
          <w:p w:rsidR="002D551D" w:rsidRDefault="000F52A6">
            <w:r>
              <w:rPr>
                <w:rStyle w:val="SegmentID"/>
              </w:rPr>
              <w:t>2363</w:t>
            </w:r>
            <w:r>
              <w:rPr>
                <w:rStyle w:val="TransUnitID"/>
              </w:rPr>
              <w:t>1ddf3712-4ae4-4dce-a5b5-4af5decec0f4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Qunit = Eurovent Certified cooling capacity of an individual HVAC or refrigeration unit (kW)</w:t>
            </w:r>
          </w:p>
        </w:tc>
        <w:tc>
          <w:tcPr>
            <w:tcW w:w="0" w:type="auto"/>
            <w:shd w:val="clear" w:color="auto" w:fill="98FB98"/>
          </w:tcPr>
          <w:p w:rsidR="002D551D" w:rsidRDefault="000F52A6">
            <w:pPr>
              <w:rPr>
                <w:lang w:val="pt-BR"/>
              </w:rPr>
            </w:pPr>
            <w:r>
              <w:rPr>
                <w:lang w:val="pt-BR"/>
              </w:rPr>
              <w:t>Qunid = capacidade de resfriamento com Certificação Eurovent de uma unidade de HVAC ou refrigeração individual (kW)</w:t>
            </w:r>
          </w:p>
        </w:tc>
      </w:tr>
      <w:tr w:rsidR="002D551D">
        <w:tc>
          <w:tcPr>
            <w:tcW w:w="0" w:type="auto"/>
            <w:shd w:val="clear" w:color="auto" w:fill="FFFFFF"/>
          </w:tcPr>
          <w:p w:rsidR="002D551D" w:rsidRDefault="000F52A6">
            <w:r>
              <w:rPr>
                <w:rStyle w:val="SegmentID"/>
              </w:rPr>
              <w:t>2364</w:t>
            </w:r>
            <w:r>
              <w:rPr>
                <w:rStyle w:val="TransUnitID"/>
              </w:rPr>
              <w:t>8be80703-11a4-</w:t>
            </w:r>
            <w:r>
              <w:rPr>
                <w:rStyle w:val="TransUnitID"/>
              </w:rPr>
              <w:t>4a71-84ab-ad85e9401180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Qtotal = Total gross AHRI rated cooling capacity of all HVAC or refrigeration</w:t>
            </w:r>
          </w:p>
        </w:tc>
        <w:tc>
          <w:tcPr>
            <w:tcW w:w="0" w:type="auto"/>
            <w:shd w:val="clear" w:color="auto" w:fill="FFFFFF"/>
          </w:tcPr>
          <w:p w:rsidR="002D551D" w:rsidRDefault="000F52A6">
            <w:pPr>
              <w:rPr>
                <w:lang w:val="pt-BR"/>
              </w:rPr>
            </w:pPr>
            <w:r>
              <w:rPr>
                <w:lang w:val="pt-BR"/>
              </w:rPr>
              <w:t>Qtotal = capacidade nominal bruta total de resfriamento AHRI de todas as unidades de HVAC ou refrigeração</w:t>
            </w:r>
          </w:p>
        </w:tc>
      </w:tr>
      <w:tr w:rsidR="002D551D">
        <w:tc>
          <w:tcPr>
            <w:tcW w:w="0" w:type="auto"/>
            <w:shd w:val="clear" w:color="auto" w:fill="98FB98"/>
          </w:tcPr>
          <w:p w:rsidR="002D551D" w:rsidRDefault="000F52A6">
            <w:r>
              <w:rPr>
                <w:rStyle w:val="SegmentID"/>
              </w:rPr>
              <w:t>2365</w:t>
            </w:r>
            <w:r>
              <w:rPr>
                <w:rStyle w:val="TransUnitID"/>
              </w:rPr>
              <w:t>7a8b0f4e-1765-48e5</w:t>
            </w:r>
            <w:r>
              <w:rPr>
                <w:rStyle w:val="TransUnitID"/>
              </w:rPr>
              <w:t>-a25c-2e949bc69d2c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Qtotal = Total Eurovent Certified cooling capacity of all HVAC or refrigeration (kW)</w:t>
            </w:r>
          </w:p>
        </w:tc>
        <w:tc>
          <w:tcPr>
            <w:tcW w:w="0" w:type="auto"/>
            <w:shd w:val="clear" w:color="auto" w:fill="98FB98"/>
          </w:tcPr>
          <w:p w:rsidR="002D551D" w:rsidRDefault="000F52A6">
            <w:pPr>
              <w:rPr>
                <w:lang w:val="pt-BR"/>
              </w:rPr>
            </w:pPr>
            <w:r>
              <w:rPr>
                <w:lang w:val="pt-BR"/>
              </w:rPr>
              <w:t>Qtotal = capacidade de resfriamento total com Certificação Eurovent de todas as unidades de HVAC ou refrigeração (kW)</w:t>
            </w:r>
          </w:p>
        </w:tc>
      </w:tr>
      <w:tr w:rsidR="002D551D">
        <w:tc>
          <w:tcPr>
            <w:tcW w:w="0" w:type="auto"/>
            <w:shd w:val="clear" w:color="auto" w:fill="FFFFFF"/>
          </w:tcPr>
          <w:p w:rsidR="002D551D" w:rsidRDefault="000F52A6">
            <w:r>
              <w:rPr>
                <w:rStyle w:val="SegmentID"/>
              </w:rPr>
              <w:t>2366</w:t>
            </w:r>
            <w:r>
              <w:rPr>
                <w:rStyle w:val="TransUnitID"/>
              </w:rPr>
              <w:t>1dc97255-8749-4adf-bafe-6795aa9ae469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NC</w:t>
            </w:r>
          </w:p>
        </w:tc>
        <w:tc>
          <w:tcPr>
            <w:tcW w:w="0" w:type="auto"/>
            <w:shd w:val="clear" w:color="auto" w:fill="FFFFFF"/>
          </w:tcPr>
          <w:p w:rsidR="002D551D" w:rsidRDefault="000F52A6">
            <w:pPr>
              <w:rPr>
                <w:lang w:val="pt-BR"/>
              </w:rPr>
            </w:pPr>
            <w:r>
              <w:rPr>
                <w:lang w:val="pt-BR"/>
              </w:rPr>
              <w:t>Varejo NC</w:t>
            </w:r>
          </w:p>
        </w:tc>
      </w:tr>
      <w:tr w:rsidR="002D551D">
        <w:tc>
          <w:tcPr>
            <w:tcW w:w="0" w:type="auto"/>
            <w:shd w:val="clear" w:color="auto" w:fill="FFFFFF"/>
          </w:tcPr>
          <w:p w:rsidR="002D551D" w:rsidRDefault="000F52A6">
            <w:r>
              <w:rPr>
                <w:rStyle w:val="SegmentID"/>
              </w:rPr>
              <w:t>2367</w:t>
            </w:r>
            <w:r>
              <w:rPr>
                <w:rStyle w:val="TransUnitID"/>
              </w:rPr>
              <w:t>231d7347-c15e-4f99-8ec1-b7eff3fb1569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Option 1 or 2 for all HVAC systems.</w:t>
            </w:r>
          </w:p>
        </w:tc>
        <w:tc>
          <w:tcPr>
            <w:tcW w:w="0" w:type="auto"/>
            <w:shd w:val="clear" w:color="auto" w:fill="FFFFFF"/>
          </w:tcPr>
          <w:p w:rsidR="002D551D" w:rsidRDefault="000F52A6">
            <w:pPr>
              <w:rPr>
                <w:lang w:val="pt-BR"/>
              </w:rPr>
            </w:pPr>
            <w:r>
              <w:rPr>
                <w:lang w:val="pt-BR"/>
              </w:rPr>
              <w:t>Atenda à Opção 1 ou 2 para todos os sistemas de HVAC.</w:t>
            </w:r>
          </w:p>
        </w:tc>
      </w:tr>
      <w:tr w:rsidR="002D551D">
        <w:tc>
          <w:tcPr>
            <w:tcW w:w="0" w:type="auto"/>
            <w:shd w:val="clear" w:color="auto" w:fill="FFFFFF"/>
          </w:tcPr>
          <w:p w:rsidR="002D551D" w:rsidRDefault="000F52A6">
            <w:r>
              <w:rPr>
                <w:rStyle w:val="SegmentID"/>
              </w:rPr>
              <w:t>2368</w:t>
            </w:r>
            <w:r>
              <w:rPr>
                <w:rStyle w:val="TransUnitID"/>
              </w:rPr>
              <w:t>9f47966a-4f04-43ca-9836-b9756313eab0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Stores with commercial refrigeration systems must comply with the following.</w:t>
            </w:r>
          </w:p>
        </w:tc>
        <w:tc>
          <w:tcPr>
            <w:tcW w:w="0" w:type="auto"/>
            <w:shd w:val="clear" w:color="auto" w:fill="FFFFFF"/>
          </w:tcPr>
          <w:p w:rsidR="002D551D" w:rsidRDefault="000F52A6">
            <w:pPr>
              <w:rPr>
                <w:lang w:val="pt-BR"/>
              </w:rPr>
            </w:pPr>
            <w:r>
              <w:rPr>
                <w:lang w:val="pt-BR"/>
              </w:rPr>
              <w:t>Lojas com sistemas de refrigeração comercial devem cumprir o seguinte.</w:t>
            </w:r>
          </w:p>
        </w:tc>
      </w:tr>
      <w:tr w:rsidR="002D551D">
        <w:tc>
          <w:tcPr>
            <w:tcW w:w="0" w:type="auto"/>
            <w:shd w:val="clear" w:color="auto" w:fill="FFFFFF"/>
          </w:tcPr>
          <w:p w:rsidR="002D551D" w:rsidRDefault="000F52A6">
            <w:r>
              <w:rPr>
                <w:rStyle w:val="SegmentID"/>
              </w:rPr>
              <w:t>2369</w:t>
            </w:r>
            <w:r>
              <w:rPr>
                <w:rStyle w:val="TransUnitID"/>
              </w:rPr>
              <w:t>17747220-4969-41fb-8aaa-1bb2021076e9</w:t>
            </w:r>
          </w:p>
        </w:tc>
        <w:tc>
          <w:tcPr>
            <w:tcW w:w="0" w:type="auto"/>
            <w:shd w:val="clear" w:color="auto" w:fill="FFFFFF"/>
          </w:tcPr>
          <w:p w:rsidR="002D551D" w:rsidRPr="000F52A6" w:rsidRDefault="000F52A6">
            <w:pPr>
              <w:rPr>
                <w:vanish/>
              </w:rPr>
            </w:pPr>
            <w:r w:rsidRPr="000F52A6">
              <w:rPr>
                <w:vanish/>
              </w:rPr>
              <w:t>Tra</w:t>
            </w:r>
            <w:r w:rsidRPr="000F52A6">
              <w:rPr>
                <w:vanish/>
              </w:rPr>
              <w:t>nslation Approved (0%)</w:t>
            </w:r>
          </w:p>
        </w:tc>
        <w:tc>
          <w:tcPr>
            <w:tcW w:w="0" w:type="auto"/>
            <w:shd w:val="clear" w:color="auto" w:fill="FFFFFF"/>
          </w:tcPr>
          <w:p w:rsidR="002D551D" w:rsidRDefault="000F52A6">
            <w:r>
              <w:t>Use only non-ozone-depleting refrigerants.</w:t>
            </w:r>
          </w:p>
        </w:tc>
        <w:tc>
          <w:tcPr>
            <w:tcW w:w="0" w:type="auto"/>
            <w:shd w:val="clear" w:color="auto" w:fill="FFFFFF"/>
          </w:tcPr>
          <w:p w:rsidR="002D551D" w:rsidRDefault="000F52A6">
            <w:pPr>
              <w:rPr>
                <w:lang w:val="pt-BR"/>
              </w:rPr>
            </w:pPr>
            <w:r>
              <w:rPr>
                <w:lang w:val="pt-BR"/>
              </w:rPr>
              <w:t>Use apenas refrigerantes que não destruam a camada de ozônio.</w:t>
            </w:r>
          </w:p>
        </w:tc>
      </w:tr>
      <w:tr w:rsidR="002D551D">
        <w:tc>
          <w:tcPr>
            <w:tcW w:w="0" w:type="auto"/>
            <w:shd w:val="clear" w:color="auto" w:fill="FFFFFF"/>
          </w:tcPr>
          <w:p w:rsidR="002D551D" w:rsidRDefault="000F52A6">
            <w:r>
              <w:rPr>
                <w:rStyle w:val="SegmentID"/>
              </w:rPr>
              <w:t>2370</w:t>
            </w:r>
            <w:r>
              <w:rPr>
                <w:rStyle w:val="TransUnitID"/>
              </w:rPr>
              <w:t>897c4e89-c2ea-4160-a29c-6198bf3a26aa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 equipment with an average HFC refrigerant charge of n</w:t>
            </w:r>
            <w:r>
              <w:t>o more than 1.75 pounds of refrigerant per 1,000 Btu/h (2.72 kg of refrigerant per kW) total evaporator cooling load.</w:t>
            </w:r>
          </w:p>
        </w:tc>
        <w:tc>
          <w:tcPr>
            <w:tcW w:w="0" w:type="auto"/>
            <w:shd w:val="clear" w:color="auto" w:fill="FFFFFF"/>
          </w:tcPr>
          <w:p w:rsidR="002D551D" w:rsidRDefault="000F52A6">
            <w:pPr>
              <w:rPr>
                <w:lang w:val="pt-BR"/>
              </w:rPr>
            </w:pPr>
            <w:r>
              <w:rPr>
                <w:lang w:val="pt-BR"/>
              </w:rPr>
              <w:t>Selecione equipamentos com carga de refrigerante HFC média de no máximo 1,75 libra de refrigerante por 1.000 Btu/h (2,72 kg de refrigerant</w:t>
            </w:r>
            <w:r>
              <w:rPr>
                <w:lang w:val="pt-BR"/>
              </w:rPr>
              <w:t>e por kW) de carga total de resfriamento do evaporador.</w:t>
            </w:r>
          </w:p>
        </w:tc>
      </w:tr>
      <w:tr w:rsidR="002D551D">
        <w:tc>
          <w:tcPr>
            <w:tcW w:w="0" w:type="auto"/>
            <w:shd w:val="clear" w:color="auto" w:fill="FFFFFF"/>
          </w:tcPr>
          <w:p w:rsidR="002D551D" w:rsidRDefault="000F52A6">
            <w:r>
              <w:rPr>
                <w:rStyle w:val="SegmentID"/>
              </w:rPr>
              <w:lastRenderedPageBreak/>
              <w:t>2371</w:t>
            </w:r>
            <w:r>
              <w:rPr>
                <w:rStyle w:val="TransUnitID"/>
              </w:rPr>
              <w:t>72d1cc1d-4d4d-44fa-bb3c-b57fa519cb87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a predicted store-wide annual refrigerant emissions rate of no more than 15%.</w:t>
            </w:r>
          </w:p>
        </w:tc>
        <w:tc>
          <w:tcPr>
            <w:tcW w:w="0" w:type="auto"/>
            <w:shd w:val="clear" w:color="auto" w:fill="FFFFFF"/>
          </w:tcPr>
          <w:p w:rsidR="002D551D" w:rsidRDefault="000F52A6">
            <w:pPr>
              <w:rPr>
                <w:lang w:val="pt-BR"/>
              </w:rPr>
            </w:pPr>
            <w:r>
              <w:rPr>
                <w:lang w:val="pt-BR"/>
              </w:rPr>
              <w:t>Demonstre uma taxa anual de emissões de refrigerante prevista para toda a loja de no máximo 15%.</w:t>
            </w:r>
          </w:p>
        </w:tc>
      </w:tr>
      <w:tr w:rsidR="002D551D">
        <w:tc>
          <w:tcPr>
            <w:tcW w:w="0" w:type="auto"/>
            <w:shd w:val="clear" w:color="auto" w:fill="FFFFFF"/>
          </w:tcPr>
          <w:p w:rsidR="002D551D" w:rsidRDefault="000F52A6">
            <w:r>
              <w:rPr>
                <w:rStyle w:val="SegmentID"/>
              </w:rPr>
              <w:t>2372</w:t>
            </w:r>
            <w:r>
              <w:rPr>
                <w:rStyle w:val="TransUnitID"/>
              </w:rPr>
              <w:t>72d1cc1d-4d4d-44fa-bb3c-b57fa519cb87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 leak testing using the procedures in GreenChill’s best practices guideline for leak</w:t>
            </w:r>
            <w:r>
              <w:t xml:space="preserve"> tightness at installation.</w:t>
            </w:r>
          </w:p>
        </w:tc>
        <w:tc>
          <w:tcPr>
            <w:tcW w:w="0" w:type="auto"/>
            <w:shd w:val="clear" w:color="auto" w:fill="FFFFFF"/>
          </w:tcPr>
          <w:p w:rsidR="002D551D" w:rsidRDefault="000F52A6">
            <w:pPr>
              <w:rPr>
                <w:lang w:val="pt-BR"/>
              </w:rPr>
            </w:pPr>
            <w:r>
              <w:rPr>
                <w:lang w:val="pt-BR"/>
              </w:rPr>
              <w:t>Realize testes de vazamento utilizando os procedimentos da diretriz de melhores práticas da GreenChill para testar a vedação de vazamentos na instalação.</w:t>
            </w:r>
          </w:p>
        </w:tc>
      </w:tr>
      <w:tr w:rsidR="002D551D">
        <w:tc>
          <w:tcPr>
            <w:tcW w:w="0" w:type="auto"/>
            <w:shd w:val="clear" w:color="auto" w:fill="FFFFFF"/>
          </w:tcPr>
          <w:p w:rsidR="002D551D" w:rsidRDefault="000F52A6">
            <w:r>
              <w:rPr>
                <w:rStyle w:val="SegmentID"/>
              </w:rPr>
              <w:t>2373</w:t>
            </w:r>
            <w:r>
              <w:rPr>
                <w:rStyle w:val="TransUnitID"/>
              </w:rPr>
              <w:t>2b5b5b51-ff78-4aa7-bf85-02334f444eee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Altern</w:t>
            </w:r>
            <w:r>
              <w:t>atively, stores with commercial refrigeration systems may provide proof of attainment of EPA GreenChill’s silver-level store certification for newly constructed stores.</w:t>
            </w:r>
          </w:p>
        </w:tc>
        <w:tc>
          <w:tcPr>
            <w:tcW w:w="0" w:type="auto"/>
            <w:shd w:val="clear" w:color="auto" w:fill="FFFFFF"/>
          </w:tcPr>
          <w:p w:rsidR="002D551D" w:rsidRDefault="000F52A6">
            <w:pPr>
              <w:rPr>
                <w:lang w:val="pt-BR"/>
              </w:rPr>
            </w:pPr>
            <w:r>
              <w:rPr>
                <w:lang w:val="pt-BR"/>
              </w:rPr>
              <w:t>Como alternativa, lojas com sistemas de refrigeração comercial podem apresentar prova d</w:t>
            </w:r>
            <w:r>
              <w:rPr>
                <w:lang w:val="pt-BR"/>
              </w:rPr>
              <w:t>e obtenção do certificado de loja nível prata (Silver) da EPA GreenChill para lojas recém-construídas.</w:t>
            </w:r>
          </w:p>
        </w:tc>
      </w:tr>
      <w:tr w:rsidR="002D551D">
        <w:tc>
          <w:tcPr>
            <w:tcW w:w="0" w:type="auto"/>
            <w:shd w:val="clear" w:color="auto" w:fill="F5DEB3"/>
          </w:tcPr>
          <w:p w:rsidR="002D551D" w:rsidRDefault="000F52A6">
            <w:r>
              <w:rPr>
                <w:rStyle w:val="SegmentID"/>
              </w:rPr>
              <w:t>2374</w:t>
            </w:r>
            <w:r>
              <w:rPr>
                <w:rStyle w:val="TransUnitID"/>
              </w:rPr>
              <w:t>7cde5784-55ea-4532-8aaf-fe0ea0539d77</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EA Credit: Green Power and Carbon Offsets</w:t>
            </w:r>
          </w:p>
        </w:tc>
        <w:tc>
          <w:tcPr>
            <w:tcW w:w="0" w:type="auto"/>
            <w:shd w:val="clear" w:color="auto" w:fill="F5DEB3"/>
          </w:tcPr>
          <w:p w:rsidR="002D551D" w:rsidRDefault="000F52A6">
            <w:pPr>
              <w:rPr>
                <w:lang w:val="pt-BR"/>
              </w:rPr>
            </w:pPr>
            <w:r>
              <w:rPr>
                <w:lang w:val="pt-BR"/>
              </w:rPr>
              <w:t>Crédito EA: Energia Verde e Compensações d</w:t>
            </w:r>
            <w:r>
              <w:rPr>
                <w:lang w:val="pt-BR"/>
              </w:rPr>
              <w:t>e Carbono (EA Credit: Green Power and Carbon Offsets)</w:t>
            </w:r>
          </w:p>
        </w:tc>
      </w:tr>
      <w:tr w:rsidR="002D551D">
        <w:tc>
          <w:tcPr>
            <w:tcW w:w="0" w:type="auto"/>
            <w:shd w:val="clear" w:color="auto" w:fill="98FB98"/>
          </w:tcPr>
          <w:p w:rsidR="002D551D" w:rsidRDefault="000F52A6">
            <w:r>
              <w:rPr>
                <w:rStyle w:val="SegmentID"/>
              </w:rPr>
              <w:t>2375</w:t>
            </w:r>
            <w:r>
              <w:rPr>
                <w:rStyle w:val="TransUnitID"/>
              </w:rPr>
              <w:t>b42bb7b7-7b75-468b-afb6-24edfc9a0553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2376</w:t>
            </w:r>
            <w:r>
              <w:rPr>
                <w:rStyle w:val="TransUnitID"/>
              </w:rPr>
              <w:t>6871bf08-ed83-42b1-93fd-fa7b2f7aeb1c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2377</w:t>
            </w:r>
            <w:r>
              <w:rPr>
                <w:rStyle w:val="TransUnitID"/>
              </w:rPr>
              <w:t>833f8151-f5f4-43d8-b3a5-f802e3aa366e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2378</w:t>
            </w:r>
            <w:r>
              <w:rPr>
                <w:rStyle w:val="TransUnitID"/>
              </w:rPr>
              <w:t>01e77981-2567-418b-9250-5ae68fa4b09c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2379</w:t>
            </w:r>
            <w:r>
              <w:rPr>
                <w:rStyle w:val="TransUnitID"/>
              </w:rPr>
              <w:t>a64d252d-ed14-4caf-9316-e5df4b6c66ad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2380</w:t>
            </w:r>
            <w:r>
              <w:rPr>
                <w:rStyle w:val="TransUnitID"/>
              </w:rPr>
              <w:t>1428ca55-51bf-4887-8967-acb1e74d58e1</w:t>
            </w:r>
          </w:p>
        </w:tc>
        <w:tc>
          <w:tcPr>
            <w:tcW w:w="0" w:type="auto"/>
            <w:shd w:val="clear" w:color="auto" w:fill="98FB98"/>
          </w:tcPr>
          <w:p w:rsidR="002D551D" w:rsidRPr="000F52A6" w:rsidRDefault="000F52A6">
            <w:pPr>
              <w:rPr>
                <w:vanish/>
              </w:rPr>
            </w:pPr>
            <w:r w:rsidRPr="000F52A6">
              <w:rPr>
                <w:vanish/>
              </w:rPr>
              <w:t>Translation Approved (1</w:t>
            </w:r>
            <w:r w:rsidRPr="000F52A6">
              <w:rPr>
                <w:vanish/>
              </w:rPr>
              <w:t>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2381</w:t>
            </w:r>
            <w:r>
              <w:rPr>
                <w:rStyle w:val="TransUnitID"/>
              </w:rPr>
              <w:t>01f7cfd6-d391-4e43-a2cf-1cfb355e3567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2382</w:t>
            </w:r>
            <w:r>
              <w:rPr>
                <w:rStyle w:val="TransUnitID"/>
              </w:rPr>
              <w:t>481a5e03-3662-406f-aaee-ea87c4339c36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2383</w:t>
            </w:r>
            <w:r>
              <w:rPr>
                <w:rStyle w:val="TransUnitID"/>
              </w:rPr>
              <w:t>6d39664b-d227-4d15-96b5-d6b82df39992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w:t>
            </w:r>
            <w:r>
              <w:rPr>
                <w:lang w:val="pt-BR"/>
              </w:rPr>
              <w:t>ers) (1 a 2 pontos)</w:t>
            </w:r>
          </w:p>
        </w:tc>
      </w:tr>
      <w:tr w:rsidR="002D551D">
        <w:tc>
          <w:tcPr>
            <w:tcW w:w="0" w:type="auto"/>
            <w:shd w:val="clear" w:color="auto" w:fill="98FB98"/>
          </w:tcPr>
          <w:p w:rsidR="002D551D" w:rsidRDefault="000F52A6">
            <w:r>
              <w:rPr>
                <w:rStyle w:val="SegmentID"/>
              </w:rPr>
              <w:t>2384</w:t>
            </w:r>
            <w:r>
              <w:rPr>
                <w:rStyle w:val="TransUnitID"/>
              </w:rPr>
              <w:t>bca7fa41-bb99-42ee-a08d-9b3619920e1b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2385</w:t>
            </w:r>
            <w:r>
              <w:rPr>
                <w:rStyle w:val="TransUnitID"/>
              </w:rPr>
              <w:t>03db23f5-2817-40f7-a670-847b6462877c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2386</w:t>
            </w:r>
            <w:r>
              <w:rPr>
                <w:rStyle w:val="TransUnitID"/>
              </w:rPr>
              <w:t>703961f7-fab6-417c-b15b-12aed4196fe9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2387</w:t>
            </w:r>
            <w:r>
              <w:rPr>
                <w:rStyle w:val="TransUnitID"/>
              </w:rPr>
              <w:t>6e46be13-0f14-4a2e-b45e-26f6a0dc6317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encourage the reduction of greenhouse gas emissions thro</w:t>
            </w:r>
            <w:r>
              <w:t>ugh the use of grid-source, renewable energy technologies and carbon mitigation projects.</w:t>
            </w:r>
          </w:p>
        </w:tc>
        <w:tc>
          <w:tcPr>
            <w:tcW w:w="0" w:type="auto"/>
            <w:shd w:val="clear" w:color="auto" w:fill="FFFFFF"/>
          </w:tcPr>
          <w:p w:rsidR="002D551D" w:rsidRDefault="000F52A6">
            <w:pPr>
              <w:rPr>
                <w:lang w:val="pt-BR"/>
              </w:rPr>
            </w:pPr>
            <w:r>
              <w:rPr>
                <w:lang w:val="pt-BR"/>
              </w:rPr>
              <w:t>Incentivar a redução de emissões de gases do efeito estufa com o uso de fontes provenientes da rede de energia, tecnologias de energia renovável e projetos de mitigaç</w:t>
            </w:r>
            <w:r>
              <w:rPr>
                <w:lang w:val="pt-BR"/>
              </w:rPr>
              <w:t>ão de carbono.</w:t>
            </w:r>
          </w:p>
        </w:tc>
      </w:tr>
      <w:tr w:rsidR="002D551D">
        <w:tc>
          <w:tcPr>
            <w:tcW w:w="0" w:type="auto"/>
            <w:shd w:val="clear" w:color="auto" w:fill="98FB98"/>
          </w:tcPr>
          <w:p w:rsidR="002D551D" w:rsidRDefault="000F52A6">
            <w:r>
              <w:rPr>
                <w:rStyle w:val="SegmentID"/>
              </w:rPr>
              <w:t>2388</w:t>
            </w:r>
            <w:r>
              <w:rPr>
                <w:rStyle w:val="TransUnitID"/>
              </w:rPr>
              <w:t>9e8cc435-8ab0-4148-95f9-5877dcd643bd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2389</w:t>
            </w:r>
            <w:r>
              <w:rPr>
                <w:rStyle w:val="TransUnitID"/>
              </w:rPr>
              <w:t>afd29707-9c9d-49d6-b217-e8f009e23b71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w:t>
            </w:r>
            <w:r>
              <w:t xml:space="preserve">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2390</w:t>
            </w:r>
            <w:r>
              <w:rPr>
                <w:rStyle w:val="TransUnitID"/>
              </w:rPr>
              <w:t>f2</w:t>
            </w:r>
            <w:r>
              <w:rPr>
                <w:rStyle w:val="TransUnitID"/>
              </w:rPr>
              <w:t>9b080c-a828-4d2b-8746-7002d6bdc3ba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Engage in a contract for qualified resources that have come online since January 1, 2005, for a minimum of five years, to be delivered at least annually.</w:t>
            </w:r>
          </w:p>
        </w:tc>
        <w:tc>
          <w:tcPr>
            <w:tcW w:w="0" w:type="auto"/>
            <w:shd w:val="clear" w:color="auto" w:fill="FFFFFF"/>
          </w:tcPr>
          <w:p w:rsidR="002D551D" w:rsidRDefault="000F52A6">
            <w:pPr>
              <w:rPr>
                <w:lang w:val="pt-BR"/>
              </w:rPr>
            </w:pPr>
            <w:r>
              <w:rPr>
                <w:lang w:val="pt-BR"/>
              </w:rPr>
              <w:t>Firme um contrato de recursos qualificados que estejam on-line a partir de 1 de janeiro de 2005, por no mínimo cinco anos, a ser entregue pelo menos anualmente.</w:t>
            </w:r>
          </w:p>
        </w:tc>
      </w:tr>
      <w:tr w:rsidR="002D551D">
        <w:tc>
          <w:tcPr>
            <w:tcW w:w="0" w:type="auto"/>
            <w:shd w:val="clear" w:color="auto" w:fill="98FB98"/>
          </w:tcPr>
          <w:p w:rsidR="002D551D" w:rsidRDefault="000F52A6">
            <w:r>
              <w:rPr>
                <w:rStyle w:val="SegmentID"/>
              </w:rPr>
              <w:t>2391</w:t>
            </w:r>
            <w:r>
              <w:rPr>
                <w:rStyle w:val="TransUnitID"/>
              </w:rPr>
              <w:t>f29b080c-a828-4d2b-8746-7002d6bdc3ba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contract must specify</w:t>
            </w:r>
            <w:r>
              <w:t xml:space="preserve"> the provision of at least 50% or 100% of the project’s energy from green power, carbon offsets, or renewable energy certificates (RECs).</w:t>
            </w:r>
          </w:p>
        </w:tc>
        <w:tc>
          <w:tcPr>
            <w:tcW w:w="0" w:type="auto"/>
            <w:shd w:val="clear" w:color="auto" w:fill="98FB98"/>
          </w:tcPr>
          <w:p w:rsidR="002D551D" w:rsidRDefault="000F52A6">
            <w:pPr>
              <w:rPr>
                <w:lang w:val="pt-BR"/>
              </w:rPr>
            </w:pPr>
            <w:r>
              <w:rPr>
                <w:lang w:val="pt-BR"/>
              </w:rPr>
              <w:t>O contrato deve especificar o fornecimento de pelo menos 50% ou 100% da energia do projeto proveniente de energia verde, compensações de carbono e certificados de energia renovável (renewable energy certificates - RECs).</w:t>
            </w:r>
          </w:p>
        </w:tc>
      </w:tr>
      <w:tr w:rsidR="002D551D">
        <w:tc>
          <w:tcPr>
            <w:tcW w:w="0" w:type="auto"/>
            <w:shd w:val="clear" w:color="auto" w:fill="FFFFFF"/>
          </w:tcPr>
          <w:p w:rsidR="002D551D" w:rsidRDefault="000F52A6">
            <w:r>
              <w:rPr>
                <w:rStyle w:val="SegmentID"/>
              </w:rPr>
              <w:t>2392</w:t>
            </w:r>
            <w:r>
              <w:rPr>
                <w:rStyle w:val="TransUnitID"/>
              </w:rPr>
              <w:t>53b9bd83-9b1b-4198-9ed1-8000b7</w:t>
            </w:r>
            <w:r>
              <w:rPr>
                <w:rStyle w:val="TransUnitID"/>
              </w:rPr>
              <w:t>4ef1ee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Green power and RECs must be Green-e Energy certified or the </w:t>
            </w:r>
            <w:r>
              <w:lastRenderedPageBreak/>
              <w:t>equivalent.</w:t>
            </w:r>
          </w:p>
        </w:tc>
        <w:tc>
          <w:tcPr>
            <w:tcW w:w="0" w:type="auto"/>
            <w:shd w:val="clear" w:color="auto" w:fill="FFFFFF"/>
          </w:tcPr>
          <w:p w:rsidR="002D551D" w:rsidRDefault="000F52A6">
            <w:pPr>
              <w:rPr>
                <w:lang w:val="pt-BR"/>
              </w:rPr>
            </w:pPr>
            <w:r>
              <w:rPr>
                <w:lang w:val="pt-BR"/>
              </w:rPr>
              <w:lastRenderedPageBreak/>
              <w:t xml:space="preserve">Energia verde e RECs devem ter a certificação Green-e Energy ou </w:t>
            </w:r>
            <w:r>
              <w:rPr>
                <w:lang w:val="pt-BR"/>
              </w:rPr>
              <w:lastRenderedPageBreak/>
              <w:t>equivalente.</w:t>
            </w:r>
          </w:p>
        </w:tc>
      </w:tr>
      <w:tr w:rsidR="002D551D">
        <w:tc>
          <w:tcPr>
            <w:tcW w:w="0" w:type="auto"/>
            <w:shd w:val="clear" w:color="auto" w:fill="FFFFFF"/>
          </w:tcPr>
          <w:p w:rsidR="002D551D" w:rsidRDefault="000F52A6">
            <w:r>
              <w:rPr>
                <w:rStyle w:val="SegmentID"/>
              </w:rPr>
              <w:lastRenderedPageBreak/>
              <w:t>2393</w:t>
            </w:r>
            <w:r>
              <w:rPr>
                <w:rStyle w:val="TransUnitID"/>
              </w:rPr>
              <w:t>53b9bd83-9b1b-4198-9ed1-8000b74ef1ee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RECs can only be used to mitigate the effects of Scope 2, electricity use.</w:t>
            </w:r>
          </w:p>
        </w:tc>
        <w:tc>
          <w:tcPr>
            <w:tcW w:w="0" w:type="auto"/>
            <w:shd w:val="clear" w:color="auto" w:fill="FFFFFF"/>
          </w:tcPr>
          <w:p w:rsidR="002D551D" w:rsidRDefault="000F52A6">
            <w:pPr>
              <w:rPr>
                <w:lang w:val="pt-BR"/>
              </w:rPr>
            </w:pPr>
            <w:r>
              <w:rPr>
                <w:lang w:val="pt-BR"/>
              </w:rPr>
              <w:t>RECs só podem ser usados para atenuar os efeitos do uso de eletricidade do Escopo 2.</w:t>
            </w:r>
          </w:p>
        </w:tc>
      </w:tr>
      <w:tr w:rsidR="002D551D">
        <w:tc>
          <w:tcPr>
            <w:tcW w:w="0" w:type="auto"/>
            <w:shd w:val="clear" w:color="auto" w:fill="FFFFFF"/>
          </w:tcPr>
          <w:p w:rsidR="002D551D" w:rsidRDefault="000F52A6">
            <w:r>
              <w:rPr>
                <w:rStyle w:val="SegmentID"/>
              </w:rPr>
              <w:t>2394</w:t>
            </w:r>
            <w:r>
              <w:rPr>
                <w:rStyle w:val="TransUnitID"/>
              </w:rPr>
              <w:t>97b6e922-efaf-4598-837e-48f56b400533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Carbon offsets may be used t</w:t>
            </w:r>
            <w:r>
              <w:t>o mitigate Scope 1 or Scope 2 emissions on a metric ton of carbon dioxide–equivalent basis and must be Green-e Climate certified, or the equivalent.</w:t>
            </w:r>
          </w:p>
        </w:tc>
        <w:tc>
          <w:tcPr>
            <w:tcW w:w="0" w:type="auto"/>
            <w:shd w:val="clear" w:color="auto" w:fill="FFFFFF"/>
          </w:tcPr>
          <w:p w:rsidR="002D551D" w:rsidRDefault="000F52A6">
            <w:pPr>
              <w:rPr>
                <w:lang w:val="pt-BR"/>
              </w:rPr>
            </w:pPr>
            <w:r>
              <w:rPr>
                <w:lang w:val="pt-BR"/>
              </w:rPr>
              <w:t>Compensações de carbono podem ser usadas para atenuar emissões do Escopo 1 ou do Escopo 2 em uma tonelada m</w:t>
            </w:r>
            <w:r>
              <w:rPr>
                <w:lang w:val="pt-BR"/>
              </w:rPr>
              <w:t>étrica de dióxido de carbono ou base equivalente e devem ter a certificação Green-e Climate ou equivalente.</w:t>
            </w:r>
          </w:p>
        </w:tc>
      </w:tr>
      <w:tr w:rsidR="002D551D">
        <w:tc>
          <w:tcPr>
            <w:tcW w:w="0" w:type="auto"/>
            <w:shd w:val="clear" w:color="auto" w:fill="FFFFFF"/>
          </w:tcPr>
          <w:p w:rsidR="002D551D" w:rsidRDefault="000F52A6">
            <w:r>
              <w:rPr>
                <w:rStyle w:val="SegmentID"/>
              </w:rPr>
              <w:t>2395</w:t>
            </w:r>
            <w:r>
              <w:rPr>
                <w:rStyle w:val="TransUnitID"/>
              </w:rPr>
              <w:t>3203ad77-bf06-4479-9402-315e424b2158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U.S. projects, the offsets must be from greenhouse gas emissions reduction p</w:t>
            </w:r>
            <w:r>
              <w:t>rojects within the U.S.</w:t>
            </w:r>
          </w:p>
        </w:tc>
        <w:tc>
          <w:tcPr>
            <w:tcW w:w="0" w:type="auto"/>
            <w:shd w:val="clear" w:color="auto" w:fill="FFFFFF"/>
          </w:tcPr>
          <w:p w:rsidR="002D551D" w:rsidRDefault="000F52A6">
            <w:pPr>
              <w:rPr>
                <w:lang w:val="pt-BR"/>
              </w:rPr>
            </w:pPr>
            <w:r>
              <w:rPr>
                <w:lang w:val="pt-BR"/>
              </w:rPr>
              <w:t>Para projetos nos EUA, as compensações devem ser de projetos de redução de emissões de gases do efeito estufa dentro dos EUA.</w:t>
            </w:r>
          </w:p>
        </w:tc>
      </w:tr>
      <w:tr w:rsidR="002D551D">
        <w:tc>
          <w:tcPr>
            <w:tcW w:w="0" w:type="auto"/>
            <w:shd w:val="clear" w:color="auto" w:fill="FFFFFF"/>
          </w:tcPr>
          <w:p w:rsidR="002D551D" w:rsidRDefault="000F52A6">
            <w:r>
              <w:rPr>
                <w:rStyle w:val="SegmentID"/>
              </w:rPr>
              <w:t>2396</w:t>
            </w:r>
            <w:r>
              <w:rPr>
                <w:rStyle w:val="TransUnitID"/>
              </w:rPr>
              <w:t>3698a414-379e-4dac-907a-33ca94182150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Determine the percentage of green powe</w:t>
            </w:r>
            <w:r>
              <w:t>r or offsets based on the quantity of energy consumed, not the cost.</w:t>
            </w:r>
          </w:p>
        </w:tc>
        <w:tc>
          <w:tcPr>
            <w:tcW w:w="0" w:type="auto"/>
            <w:shd w:val="clear" w:color="auto" w:fill="FFFFFF"/>
          </w:tcPr>
          <w:p w:rsidR="002D551D" w:rsidRDefault="000F52A6">
            <w:pPr>
              <w:rPr>
                <w:lang w:val="pt-BR"/>
              </w:rPr>
            </w:pPr>
            <w:r>
              <w:rPr>
                <w:lang w:val="pt-BR"/>
              </w:rPr>
              <w:t>Determine a porcentagem de energia verde ou compensações com base na quantidade de energia consumida, não no custo.</w:t>
            </w:r>
          </w:p>
        </w:tc>
      </w:tr>
      <w:tr w:rsidR="002D551D">
        <w:tc>
          <w:tcPr>
            <w:tcW w:w="0" w:type="auto"/>
            <w:shd w:val="clear" w:color="auto" w:fill="98FB98"/>
          </w:tcPr>
          <w:p w:rsidR="002D551D" w:rsidRDefault="000F52A6">
            <w:r>
              <w:rPr>
                <w:rStyle w:val="SegmentID"/>
              </w:rPr>
              <w:t>2397</w:t>
            </w:r>
            <w:r>
              <w:rPr>
                <w:rStyle w:val="TransUnitID"/>
              </w:rPr>
              <w:t>3698a414-379e-4dac-907a-33ca94182150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are awarded according to Table 1.</w:t>
            </w:r>
          </w:p>
        </w:tc>
        <w:tc>
          <w:tcPr>
            <w:tcW w:w="0" w:type="auto"/>
            <w:shd w:val="clear" w:color="auto" w:fill="98FB98"/>
          </w:tcPr>
          <w:p w:rsidR="002D551D" w:rsidRDefault="000F52A6">
            <w:pPr>
              <w:rPr>
                <w:lang w:val="pt-BR"/>
              </w:rPr>
            </w:pPr>
            <w:r>
              <w:rPr>
                <w:lang w:val="pt-BR"/>
              </w:rPr>
              <w:t>Os pontos são concedidos de acordo com a Tabela 1.</w:t>
            </w:r>
          </w:p>
        </w:tc>
      </w:tr>
      <w:tr w:rsidR="002D551D">
        <w:tc>
          <w:tcPr>
            <w:tcW w:w="0" w:type="auto"/>
            <w:shd w:val="clear" w:color="auto" w:fill="98FB98"/>
          </w:tcPr>
          <w:p w:rsidR="002D551D" w:rsidRDefault="000F52A6">
            <w:r>
              <w:rPr>
                <w:rStyle w:val="SegmentID"/>
              </w:rPr>
              <w:t>2398</w:t>
            </w:r>
            <w:r>
              <w:rPr>
                <w:rStyle w:val="TransUnitID"/>
              </w:rPr>
              <w:t>a461b50c-455c-4e93-a32f-abf876ed1112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2399</w:t>
            </w:r>
            <w:r>
              <w:rPr>
                <w:rStyle w:val="TransUnitID"/>
              </w:rPr>
              <w:t>a461b50c-455c-4e93-a32f-abf876ed1112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energy from green power or carbon offsets</w:t>
            </w:r>
          </w:p>
        </w:tc>
        <w:tc>
          <w:tcPr>
            <w:tcW w:w="0" w:type="auto"/>
            <w:shd w:val="clear" w:color="auto" w:fill="FFFFFF"/>
          </w:tcPr>
          <w:p w:rsidR="002D551D" w:rsidRDefault="000F52A6">
            <w:pPr>
              <w:rPr>
                <w:lang w:val="pt-BR"/>
              </w:rPr>
            </w:pPr>
            <w:r>
              <w:rPr>
                <w:lang w:val="pt-BR"/>
              </w:rPr>
              <w:t>Pontos para energia de energia verde ou compensações de carbono</w:t>
            </w:r>
          </w:p>
        </w:tc>
      </w:tr>
      <w:tr w:rsidR="002D551D">
        <w:tc>
          <w:tcPr>
            <w:tcW w:w="0" w:type="auto"/>
            <w:shd w:val="clear" w:color="auto" w:fill="FFFFFF"/>
          </w:tcPr>
          <w:p w:rsidR="002D551D" w:rsidRDefault="000F52A6">
            <w:r>
              <w:rPr>
                <w:rStyle w:val="SegmentID"/>
              </w:rPr>
              <w:t>2400</w:t>
            </w:r>
            <w:r>
              <w:rPr>
                <w:rStyle w:val="TransUnitID"/>
              </w:rPr>
              <w:t>4d243d05-e3a3-4982-a183-734b1cd200b5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Percentage of total energy addressed by green power, RECs  and/or offse</w:t>
            </w:r>
            <w:r>
              <w:t>ts</w:t>
            </w:r>
          </w:p>
        </w:tc>
        <w:tc>
          <w:tcPr>
            <w:tcW w:w="0" w:type="auto"/>
            <w:shd w:val="clear" w:color="auto" w:fill="FFFFFF"/>
          </w:tcPr>
          <w:p w:rsidR="002D551D" w:rsidRDefault="000F52A6">
            <w:pPr>
              <w:rPr>
                <w:lang w:val="pt-BR"/>
              </w:rPr>
            </w:pPr>
            <w:r>
              <w:rPr>
                <w:lang w:val="pt-BR"/>
              </w:rPr>
              <w:t>Porcentagem da energia total fornecida por energia verde, RECs e/ou compensações</w:t>
            </w:r>
          </w:p>
        </w:tc>
      </w:tr>
      <w:tr w:rsidR="002D551D">
        <w:tc>
          <w:tcPr>
            <w:tcW w:w="0" w:type="auto"/>
            <w:shd w:val="clear" w:color="auto" w:fill="98FB98"/>
          </w:tcPr>
          <w:p w:rsidR="002D551D" w:rsidRDefault="000F52A6">
            <w:r>
              <w:rPr>
                <w:rStyle w:val="SegmentID"/>
              </w:rPr>
              <w:t>2401</w:t>
            </w:r>
            <w:r>
              <w:rPr>
                <w:rStyle w:val="TransUnitID"/>
              </w:rPr>
              <w:t>bbdbd1a6-7011-4f9f-ae94-c22e4a5eaba1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2402</w:t>
            </w:r>
            <w:r>
              <w:rPr>
                <w:rStyle w:val="TransUnitID"/>
              </w:rPr>
              <w:t>55845eec-e0ed-40f9-a69f-48fc4ad10344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2403</w:t>
            </w:r>
            <w:r>
              <w:rPr>
                <w:rStyle w:val="TransUnitID"/>
              </w:rPr>
              <w:t>f0af41ce-a348-466e-9d1f-c2eaedadff76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2404</w:t>
            </w:r>
            <w:r>
              <w:rPr>
                <w:rStyle w:val="TransUnitID"/>
              </w:rPr>
              <w:t>0f72e0d9-7934-420f-a53e-4e86d187ec01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w:t>
            </w:r>
          </w:p>
        </w:tc>
        <w:tc>
          <w:tcPr>
            <w:tcW w:w="0" w:type="auto"/>
            <w:shd w:val="clear" w:color="auto" w:fill="98FB98"/>
          </w:tcPr>
          <w:p w:rsidR="002D551D" w:rsidRDefault="000F52A6">
            <w:pPr>
              <w:rPr>
                <w:lang w:val="pt-BR"/>
              </w:rPr>
            </w:pPr>
            <w:r>
              <w:rPr>
                <w:lang w:val="pt-BR"/>
              </w:rPr>
              <w:t>100%</w:t>
            </w:r>
          </w:p>
        </w:tc>
      </w:tr>
      <w:tr w:rsidR="002D551D">
        <w:tc>
          <w:tcPr>
            <w:tcW w:w="0" w:type="auto"/>
            <w:shd w:val="clear" w:color="auto" w:fill="98FB98"/>
          </w:tcPr>
          <w:p w:rsidR="002D551D" w:rsidRDefault="000F52A6">
            <w:r>
              <w:rPr>
                <w:rStyle w:val="SegmentID"/>
              </w:rPr>
              <w:t>2405</w:t>
            </w:r>
            <w:r>
              <w:rPr>
                <w:rStyle w:val="TransUnitID"/>
              </w:rPr>
              <w:t>ab33bff0-4198-4a87-897d-94c28c91a534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5DEB3"/>
          </w:tcPr>
          <w:p w:rsidR="002D551D" w:rsidRDefault="000F52A6">
            <w:r>
              <w:rPr>
                <w:rStyle w:val="SegmentID"/>
              </w:rPr>
              <w:t>2406</w:t>
            </w:r>
            <w:r>
              <w:rPr>
                <w:rStyle w:val="TransUnitID"/>
              </w:rPr>
              <w:t>044186cd-68ce-4354-a957-e4e0ff774ba2</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Use the project’s annual energy consumption, calculated in EA Prerequisite Minimum Energy  Performance, if Option 1 was pursued; otherwise use the U.S. Department of Energy’s Commercial Buildi</w:t>
            </w:r>
            <w:r>
              <w:t>ngs Energy Consumption Survey (CBECS) database to estimate energy use.</w:t>
            </w:r>
          </w:p>
        </w:tc>
        <w:tc>
          <w:tcPr>
            <w:tcW w:w="0" w:type="auto"/>
            <w:shd w:val="clear" w:color="auto" w:fill="F5DEB3"/>
          </w:tcPr>
          <w:p w:rsidR="002D551D" w:rsidRDefault="000F52A6">
            <w:pPr>
              <w:rPr>
                <w:lang w:val="pt-BR"/>
              </w:rPr>
            </w:pPr>
            <w:r>
              <w:rPr>
                <w:lang w:val="pt-BR"/>
              </w:rPr>
              <w:t>Use o consumo de energia anual do projeto, calculado no Pré-requisito EA: Desempenho Mínimo de Energia (EA Prerequisite: Minimum Energy Performance), se a Opção 1 for desejada. Caso con</w:t>
            </w:r>
            <w:r>
              <w:rPr>
                <w:lang w:val="pt-BR"/>
              </w:rPr>
              <w:t>trário, use o banco de dados da Pesquisa de Consumo Energético de Edifícios Comerciais  (Commercial Buildings Energy Consumption Survey - CBECS) do Ministério de Energia dos EUA para estimar o uso de energia.</w:t>
            </w:r>
          </w:p>
        </w:tc>
      </w:tr>
      <w:tr w:rsidR="002D551D">
        <w:tc>
          <w:tcPr>
            <w:tcW w:w="0" w:type="auto"/>
            <w:shd w:val="clear" w:color="auto" w:fill="FFFFFF"/>
          </w:tcPr>
          <w:p w:rsidR="002D551D" w:rsidRDefault="000F52A6">
            <w:r>
              <w:rPr>
                <w:rStyle w:val="SegmentID"/>
              </w:rPr>
              <w:t>2407</w:t>
            </w:r>
            <w:r>
              <w:rPr>
                <w:rStyle w:val="TransUnitID"/>
              </w:rPr>
              <w:t>959c1d24-b000-434c-91c9-808a9872f2c1</w:t>
            </w:r>
          </w:p>
        </w:tc>
        <w:tc>
          <w:tcPr>
            <w:tcW w:w="0" w:type="auto"/>
            <w:shd w:val="clear" w:color="auto" w:fill="FFFFFF"/>
          </w:tcPr>
          <w:p w:rsidR="002D551D" w:rsidRPr="000F52A6" w:rsidRDefault="000F52A6">
            <w:pPr>
              <w:rPr>
                <w:vanish/>
              </w:rPr>
            </w:pPr>
            <w:r w:rsidRPr="000F52A6">
              <w:rPr>
                <w:vanish/>
              </w:rPr>
              <w:t>Trans</w:t>
            </w:r>
            <w:r w:rsidRPr="000F52A6">
              <w:rPr>
                <w:vanish/>
              </w:rPr>
              <w:t>lation Approved (0%)</w:t>
            </w:r>
          </w:p>
        </w:tc>
        <w:tc>
          <w:tcPr>
            <w:tcW w:w="0" w:type="auto"/>
            <w:shd w:val="clear" w:color="auto" w:fill="FFFFFF"/>
          </w:tcPr>
          <w:p w:rsidR="002D551D" w:rsidRDefault="000F52A6">
            <w:r>
              <w:t>CS Only</w:t>
            </w:r>
          </w:p>
        </w:tc>
        <w:tc>
          <w:tcPr>
            <w:tcW w:w="0" w:type="auto"/>
            <w:shd w:val="clear" w:color="auto" w:fill="FFFFFF"/>
          </w:tcPr>
          <w:p w:rsidR="002D551D" w:rsidRDefault="000F52A6">
            <w:pPr>
              <w:rPr>
                <w:lang w:val="pt-BR"/>
              </w:rPr>
            </w:pPr>
            <w:r>
              <w:rPr>
                <w:lang w:val="pt-BR"/>
              </w:rPr>
              <w:t>Apenas CS</w:t>
            </w:r>
          </w:p>
        </w:tc>
      </w:tr>
      <w:tr w:rsidR="002D551D">
        <w:tc>
          <w:tcPr>
            <w:tcW w:w="0" w:type="auto"/>
            <w:shd w:val="clear" w:color="auto" w:fill="FFFFFF"/>
          </w:tcPr>
          <w:p w:rsidR="002D551D" w:rsidRDefault="000F52A6">
            <w:r>
              <w:rPr>
                <w:rStyle w:val="SegmentID"/>
              </w:rPr>
              <w:t>2408</w:t>
            </w:r>
            <w:r>
              <w:rPr>
                <w:rStyle w:val="TransUnitID"/>
              </w:rPr>
              <w:t>a66706b2-aee7-4b22-9d57-8f3568638c1e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core and shell building’s energy is defined as the energy usage of the core and shell floor area as defined by the Building Owners and Managers Association (BOMA) standards, but not less than 15% of the project’s floor area.</w:t>
            </w:r>
          </w:p>
        </w:tc>
        <w:tc>
          <w:tcPr>
            <w:tcW w:w="0" w:type="auto"/>
            <w:shd w:val="clear" w:color="auto" w:fill="FFFFFF"/>
          </w:tcPr>
          <w:p w:rsidR="002D551D" w:rsidRDefault="000F52A6">
            <w:pPr>
              <w:rPr>
                <w:lang w:val="pt-BR"/>
              </w:rPr>
            </w:pPr>
            <w:r>
              <w:rPr>
                <w:lang w:val="pt-BR"/>
              </w:rPr>
              <w:t>A energia de um edifício de n</w:t>
            </w:r>
            <w:r>
              <w:rPr>
                <w:lang w:val="pt-BR"/>
              </w:rPr>
              <w:t>úcleo e casca é definida como o uso de energia da área de piso de núcleo e da casca, conforme definido pelas normas da Associação de Proprietários e Administradores de Edifícios (Building Owners and Managers Association – BOMA), mas nunca inferior a 15% da</w:t>
            </w:r>
            <w:r>
              <w:rPr>
                <w:lang w:val="pt-BR"/>
              </w:rPr>
              <w:t xml:space="preserve"> área de piso do projeto.</w:t>
            </w:r>
          </w:p>
        </w:tc>
      </w:tr>
      <w:tr w:rsidR="002D551D">
        <w:tc>
          <w:tcPr>
            <w:tcW w:w="0" w:type="auto"/>
            <w:shd w:val="clear" w:color="auto" w:fill="98FB98"/>
          </w:tcPr>
          <w:p w:rsidR="002D551D" w:rsidRDefault="000F52A6">
            <w:r>
              <w:rPr>
                <w:rStyle w:val="SegmentID"/>
              </w:rPr>
              <w:t>2409</w:t>
            </w:r>
            <w:r>
              <w:rPr>
                <w:rStyle w:val="TransUnitID"/>
              </w:rPr>
              <w:t>6e60b880-20c5-4811-9bce-77d114170480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Materials and Resources (MR)</w:t>
            </w:r>
          </w:p>
        </w:tc>
        <w:tc>
          <w:tcPr>
            <w:tcW w:w="0" w:type="auto"/>
            <w:shd w:val="clear" w:color="auto" w:fill="98FB98"/>
          </w:tcPr>
          <w:p w:rsidR="002D551D" w:rsidRDefault="000F52A6">
            <w:pPr>
              <w:rPr>
                <w:lang w:val="pt-BR"/>
              </w:rPr>
            </w:pPr>
            <w:r>
              <w:rPr>
                <w:lang w:val="pt-BR"/>
              </w:rPr>
              <w:t>Materiais e Recursos (Materials and Resources - MR)</w:t>
            </w:r>
          </w:p>
        </w:tc>
      </w:tr>
      <w:tr w:rsidR="002D551D">
        <w:tc>
          <w:tcPr>
            <w:tcW w:w="0" w:type="auto"/>
            <w:shd w:val="clear" w:color="auto" w:fill="98FB98"/>
          </w:tcPr>
          <w:p w:rsidR="002D551D" w:rsidRDefault="000F52A6">
            <w:r>
              <w:rPr>
                <w:rStyle w:val="SegmentID"/>
              </w:rPr>
              <w:t>2410</w:t>
            </w:r>
            <w:r>
              <w:rPr>
                <w:rStyle w:val="TransUnitID"/>
              </w:rPr>
              <w:t>50c7012f-3854-487d-9cd7-5107fa62adf1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MR Prerequisite: Storage and Collection of Recyclables</w:t>
            </w:r>
          </w:p>
        </w:tc>
        <w:tc>
          <w:tcPr>
            <w:tcW w:w="0" w:type="auto"/>
            <w:shd w:val="clear" w:color="auto" w:fill="98FB98"/>
          </w:tcPr>
          <w:p w:rsidR="002D551D" w:rsidRDefault="000F52A6">
            <w:pPr>
              <w:rPr>
                <w:lang w:val="pt-BR"/>
              </w:rPr>
            </w:pPr>
            <w:r>
              <w:rPr>
                <w:lang w:val="pt-BR"/>
              </w:rPr>
              <w:t>Pré-requisito MR: Armazenamento e Coleta de Recicláveis (MR Prerequisite: Storage and Collection of Recyclables)</w:t>
            </w:r>
          </w:p>
        </w:tc>
      </w:tr>
      <w:tr w:rsidR="002D551D">
        <w:tc>
          <w:tcPr>
            <w:tcW w:w="0" w:type="auto"/>
            <w:shd w:val="clear" w:color="auto" w:fill="98FB98"/>
          </w:tcPr>
          <w:p w:rsidR="002D551D" w:rsidRDefault="000F52A6">
            <w:r>
              <w:rPr>
                <w:rStyle w:val="SegmentID"/>
              </w:rPr>
              <w:t>2411</w:t>
            </w:r>
            <w:r>
              <w:rPr>
                <w:rStyle w:val="TransUnitID"/>
              </w:rPr>
              <w:t>71211f19-2996-4d4a-ab9b-83b69a6966dc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2412</w:t>
            </w:r>
            <w:r>
              <w:rPr>
                <w:rStyle w:val="TransUnitID"/>
              </w:rPr>
              <w:t>73a0954c-c7c4-48a1-b723-f84a2d285cf1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2413</w:t>
            </w:r>
            <w:r>
              <w:rPr>
                <w:rStyle w:val="TransUnitID"/>
              </w:rPr>
              <w:t>564c0a9a-9c9a-43b7-875d-b09c799d17f1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lastRenderedPageBreak/>
              <w:t>2414</w:t>
            </w:r>
            <w:r>
              <w:rPr>
                <w:rStyle w:val="TransUnitID"/>
              </w:rPr>
              <w:t>76e79eee-b6b7-4b3f-9f39-32c4</w:t>
            </w:r>
            <w:r>
              <w:rPr>
                <w:rStyle w:val="TransUnitID"/>
              </w:rPr>
              <w:t>22a00712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2415</w:t>
            </w:r>
            <w:r>
              <w:rPr>
                <w:rStyle w:val="TransUnitID"/>
              </w:rPr>
              <w:t>49c7ffe9-0447-48f8-bdd0-25dbb7d24969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2416</w:t>
            </w:r>
            <w:r>
              <w:rPr>
                <w:rStyle w:val="TransUnitID"/>
              </w:rPr>
              <w:t>013531fd-3117-42d1-a148-74e470bb1dd2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2417</w:t>
            </w:r>
            <w:r>
              <w:rPr>
                <w:rStyle w:val="TransUnitID"/>
              </w:rPr>
              <w:t>fef080e5-f930-4bcd-9bb3-8f1ad0c14993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2418</w:t>
            </w:r>
            <w:r>
              <w:rPr>
                <w:rStyle w:val="TransUnitID"/>
              </w:rPr>
              <w:t>de7df052-978c-4d99-b531-05ba5c986196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2419</w:t>
            </w:r>
            <w:r>
              <w:rPr>
                <w:rStyle w:val="TransUnitID"/>
              </w:rPr>
              <w:t>c1727588-fd41-43e6-a940-4a0231520ccd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2420</w:t>
            </w:r>
            <w:r>
              <w:rPr>
                <w:rStyle w:val="TransUnitID"/>
              </w:rPr>
              <w:t>5932c716-2ad7-4640-b39f-454b595a85d0</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2421</w:t>
            </w:r>
            <w:r>
              <w:rPr>
                <w:rStyle w:val="TransUnitID"/>
              </w:rPr>
              <w:t>11fdad6f-5042-48cd-8fff-55b6029824a2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2422</w:t>
            </w:r>
            <w:r>
              <w:rPr>
                <w:rStyle w:val="TransUnitID"/>
              </w:rPr>
              <w:t>8bd7c24d-88c3-4c1a-b1ff-cdc172f37368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D3D3D3"/>
          </w:tcPr>
          <w:p w:rsidR="002D551D" w:rsidRDefault="000F52A6">
            <w:r>
              <w:rPr>
                <w:rStyle w:val="SegmentID"/>
              </w:rPr>
              <w:t>2423</w:t>
            </w:r>
            <w:r>
              <w:rPr>
                <w:rStyle w:val="TransUnitID"/>
              </w:rPr>
              <w:t>ba9248ef-cb34-4fb0-999a-dc2effb86b42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reduce the waste that is generated by building occupants and hauled to and disposed of in landfills.</w:t>
            </w:r>
          </w:p>
        </w:tc>
        <w:tc>
          <w:tcPr>
            <w:tcW w:w="0" w:type="auto"/>
            <w:shd w:val="clear" w:color="auto" w:fill="D3D3D3"/>
          </w:tcPr>
          <w:p w:rsidR="002D551D" w:rsidRDefault="000F52A6">
            <w:pPr>
              <w:rPr>
                <w:lang w:val="pt-BR"/>
              </w:rPr>
            </w:pPr>
            <w:r>
              <w:rPr>
                <w:lang w:val="pt-BR"/>
              </w:rPr>
              <w:t xml:space="preserve">Reduzir os resíduos gerados por ocupantes de edifícios e transportados e descartados </w:t>
            </w:r>
            <w:r>
              <w:rPr>
                <w:lang w:val="pt-BR"/>
              </w:rPr>
              <w:t>em aterros sanitários.</w:t>
            </w:r>
          </w:p>
        </w:tc>
      </w:tr>
      <w:tr w:rsidR="002D551D">
        <w:tc>
          <w:tcPr>
            <w:tcW w:w="0" w:type="auto"/>
            <w:shd w:val="clear" w:color="auto" w:fill="98FB98"/>
          </w:tcPr>
          <w:p w:rsidR="002D551D" w:rsidRDefault="000F52A6">
            <w:r>
              <w:rPr>
                <w:rStyle w:val="SegmentID"/>
              </w:rPr>
              <w:t>2424</w:t>
            </w:r>
            <w:r>
              <w:rPr>
                <w:rStyle w:val="TransUnitID"/>
              </w:rPr>
              <w:t>e9d351d9-3a4a-4ad2-a71e-c1b4952b38c6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2425</w:t>
            </w:r>
            <w:r>
              <w:rPr>
                <w:rStyle w:val="TransUnitID"/>
              </w:rPr>
              <w:t>a9367ed9-dbb1-4e1b-ad26-484b78c7e143</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NC, CS, Schools, Data Centers, Warehouses &amp;</w:t>
            </w:r>
            <w:r>
              <w:t xml:space="preserve"> Distribution Centers, Hospitality NC, Healthcare</w:t>
            </w:r>
          </w:p>
        </w:tc>
        <w:tc>
          <w:tcPr>
            <w:tcW w:w="0" w:type="auto"/>
            <w:shd w:val="clear" w:color="auto" w:fill="F5DEB3"/>
          </w:tcPr>
          <w:p w:rsidR="002D551D" w:rsidRDefault="000F52A6">
            <w:pPr>
              <w:rPr>
                <w:lang w:val="pt-BR"/>
              </w:rPr>
            </w:pPr>
            <w:r>
              <w:rPr>
                <w:lang w:val="pt-BR"/>
              </w:rPr>
              <w:t>NC, CS, Escolas (Schools), Centros de Dados (Data Centers), Armazéns e Centros de Distribuição (Warehouses &amp; Distribution Centers), Hoteleiro-NC (Hospitality NC), Setor de Saúde (Healthcare)</w:t>
            </w:r>
          </w:p>
        </w:tc>
      </w:tr>
      <w:tr w:rsidR="002D551D">
        <w:tc>
          <w:tcPr>
            <w:tcW w:w="0" w:type="auto"/>
            <w:shd w:val="clear" w:color="auto" w:fill="FFFFFF"/>
          </w:tcPr>
          <w:p w:rsidR="002D551D" w:rsidRDefault="000F52A6">
            <w:r>
              <w:rPr>
                <w:rStyle w:val="SegmentID"/>
              </w:rPr>
              <w:t>2426</w:t>
            </w:r>
            <w:r>
              <w:rPr>
                <w:rStyle w:val="TransUnitID"/>
              </w:rPr>
              <w:t>42a0a5ca-0</w:t>
            </w:r>
            <w:r>
              <w:rPr>
                <w:rStyle w:val="TransUnitID"/>
              </w:rPr>
              <w:t>2b0-4a0d-bf9f-fbaf7b422e02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dedicated areas accessible to waste haulers and building occupants for the collection and storage of recyclable materials for the entire building.</w:t>
            </w:r>
          </w:p>
        </w:tc>
        <w:tc>
          <w:tcPr>
            <w:tcW w:w="0" w:type="auto"/>
            <w:shd w:val="clear" w:color="auto" w:fill="FFFFFF"/>
          </w:tcPr>
          <w:p w:rsidR="002D551D" w:rsidRDefault="000F52A6">
            <w:pPr>
              <w:rPr>
                <w:lang w:val="pt-BR"/>
              </w:rPr>
            </w:pPr>
            <w:r>
              <w:rPr>
                <w:lang w:val="pt-BR"/>
              </w:rPr>
              <w:t>Forneça áreas dedicadas acessíveis a transportad</w:t>
            </w:r>
            <w:r>
              <w:rPr>
                <w:lang w:val="pt-BR"/>
              </w:rPr>
              <w:t>ores de resíduos e ocupantes do edifício para a coleta e armazenamento de materiais recicláveis para todo o edifício.</w:t>
            </w:r>
          </w:p>
        </w:tc>
      </w:tr>
      <w:tr w:rsidR="002D551D">
        <w:tc>
          <w:tcPr>
            <w:tcW w:w="0" w:type="auto"/>
            <w:shd w:val="clear" w:color="auto" w:fill="FFFFFF"/>
          </w:tcPr>
          <w:p w:rsidR="002D551D" w:rsidRDefault="000F52A6">
            <w:r>
              <w:rPr>
                <w:rStyle w:val="SegmentID"/>
              </w:rPr>
              <w:t>2427</w:t>
            </w:r>
            <w:r>
              <w:rPr>
                <w:rStyle w:val="TransUnitID"/>
              </w:rPr>
              <w:t>42a0a5ca-02b0-4a0d-bf9f-fbaf7b422e02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Collection and storage areas may be separate locations.</w:t>
            </w:r>
          </w:p>
        </w:tc>
        <w:tc>
          <w:tcPr>
            <w:tcW w:w="0" w:type="auto"/>
            <w:shd w:val="clear" w:color="auto" w:fill="FFFFFF"/>
          </w:tcPr>
          <w:p w:rsidR="002D551D" w:rsidRDefault="000F52A6">
            <w:pPr>
              <w:rPr>
                <w:lang w:val="pt-BR"/>
              </w:rPr>
            </w:pPr>
            <w:r>
              <w:rPr>
                <w:lang w:val="pt-BR"/>
              </w:rPr>
              <w:t>As áreas de coleta e armazenamento devem ser separadas.</w:t>
            </w:r>
          </w:p>
        </w:tc>
      </w:tr>
      <w:tr w:rsidR="002D551D">
        <w:tc>
          <w:tcPr>
            <w:tcW w:w="0" w:type="auto"/>
            <w:shd w:val="clear" w:color="auto" w:fill="FFFFFF"/>
          </w:tcPr>
          <w:p w:rsidR="002D551D" w:rsidRDefault="000F52A6">
            <w:r>
              <w:rPr>
                <w:rStyle w:val="SegmentID"/>
              </w:rPr>
              <w:t>2428</w:t>
            </w:r>
            <w:r>
              <w:rPr>
                <w:rStyle w:val="TransUnitID"/>
              </w:rPr>
              <w:t>42a0a5ca-02b0-4a0d-bf9f-fbaf7b422e02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Recyclable materials must include mixed paper,</w:t>
            </w:r>
            <w:r>
              <w:rPr>
                <w:rStyle w:val="Tag"/>
              </w:rPr>
              <w:t>&lt;3002&gt;</w:t>
            </w:r>
            <w:r>
              <w:t xml:space="preserve"> </w:t>
            </w:r>
            <w:r>
              <w:rPr>
                <w:rStyle w:val="Tag"/>
              </w:rPr>
              <w:t>&lt;/3002&gt;</w:t>
            </w:r>
            <w:r>
              <w:t xml:space="preserve"> corrugated cardboard,</w:t>
            </w:r>
            <w:r>
              <w:rPr>
                <w:rStyle w:val="Tag"/>
              </w:rPr>
              <w:t>&lt;3003&gt;</w:t>
            </w:r>
            <w:r>
              <w:t xml:space="preserve"> </w:t>
            </w:r>
            <w:r>
              <w:rPr>
                <w:rStyle w:val="Tag"/>
              </w:rPr>
              <w:t>&lt;/3003&gt;</w:t>
            </w:r>
            <w:r>
              <w:t xml:space="preserve"> glass, plastics, and metals.</w:t>
            </w:r>
          </w:p>
        </w:tc>
        <w:tc>
          <w:tcPr>
            <w:tcW w:w="0" w:type="auto"/>
            <w:shd w:val="clear" w:color="auto" w:fill="FFFFFF"/>
          </w:tcPr>
          <w:p w:rsidR="002D551D" w:rsidRDefault="000F52A6">
            <w:pPr>
              <w:rPr>
                <w:lang w:val="pt-BR"/>
              </w:rPr>
            </w:pPr>
            <w:r>
              <w:rPr>
                <w:lang w:val="pt-BR"/>
              </w:rPr>
              <w:t>Os mat</w:t>
            </w:r>
            <w:r>
              <w:rPr>
                <w:lang w:val="pt-BR"/>
              </w:rPr>
              <w:t>eriais recicláveis devem incluir papel misto,</w:t>
            </w:r>
            <w:r>
              <w:rPr>
                <w:rStyle w:val="Tag"/>
                <w:lang w:val="pt-BR"/>
              </w:rPr>
              <w:t>&lt;3002&gt;</w:t>
            </w:r>
            <w:r>
              <w:rPr>
                <w:lang w:val="pt-BR"/>
              </w:rPr>
              <w:t xml:space="preserve"> </w:t>
            </w:r>
            <w:r>
              <w:rPr>
                <w:rStyle w:val="Tag"/>
                <w:lang w:val="pt-BR"/>
              </w:rPr>
              <w:t>&lt;/3002&gt;</w:t>
            </w:r>
            <w:r>
              <w:rPr>
                <w:lang w:val="pt-BR"/>
              </w:rPr>
              <w:t xml:space="preserve"> papelão ondulado,</w:t>
            </w:r>
            <w:r>
              <w:rPr>
                <w:rStyle w:val="Tag"/>
                <w:lang w:val="pt-BR"/>
              </w:rPr>
              <w:t>&lt;3003&gt;</w:t>
            </w:r>
            <w:r>
              <w:rPr>
                <w:lang w:val="pt-BR"/>
              </w:rPr>
              <w:t xml:space="preserve"> </w:t>
            </w:r>
            <w:r>
              <w:rPr>
                <w:rStyle w:val="Tag"/>
                <w:lang w:val="pt-BR"/>
              </w:rPr>
              <w:t>&lt;/3003&gt;</w:t>
            </w:r>
            <w:r>
              <w:rPr>
                <w:lang w:val="pt-BR"/>
              </w:rPr>
              <w:t xml:space="preserve"> vidro, plásticos e metais.</w:t>
            </w:r>
          </w:p>
        </w:tc>
      </w:tr>
      <w:tr w:rsidR="002D551D">
        <w:tc>
          <w:tcPr>
            <w:tcW w:w="0" w:type="auto"/>
            <w:shd w:val="clear" w:color="auto" w:fill="FFFFFF"/>
          </w:tcPr>
          <w:p w:rsidR="002D551D" w:rsidRDefault="000F52A6">
            <w:r>
              <w:rPr>
                <w:rStyle w:val="SegmentID"/>
              </w:rPr>
              <w:t>2429</w:t>
            </w:r>
            <w:r>
              <w:rPr>
                <w:rStyle w:val="TransUnitID"/>
              </w:rPr>
              <w:t>42a0a5ca-02b0-4a0d-bf9f-fbaf7b422e02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Take appropriate measures for the safe collection, storage, and disposal of two of the following: batteries, mercury-containing lamps, and electronic waste.</w:t>
            </w:r>
          </w:p>
        </w:tc>
        <w:tc>
          <w:tcPr>
            <w:tcW w:w="0" w:type="auto"/>
            <w:shd w:val="clear" w:color="auto" w:fill="FFFFFF"/>
          </w:tcPr>
          <w:p w:rsidR="002D551D" w:rsidRDefault="000F52A6">
            <w:pPr>
              <w:rPr>
                <w:lang w:val="pt-BR"/>
              </w:rPr>
            </w:pPr>
            <w:r>
              <w:rPr>
                <w:lang w:val="pt-BR"/>
              </w:rPr>
              <w:t xml:space="preserve">Tom medidas adequadas para a coleta, armazenamento e descarte seguros de dois dos seguintes itens: </w:t>
            </w:r>
            <w:r>
              <w:rPr>
                <w:lang w:val="pt-BR"/>
              </w:rPr>
              <w:t>pilhas e baterias, lâmpadas com mercúrio e resíduos eletrônicos.</w:t>
            </w:r>
          </w:p>
        </w:tc>
      </w:tr>
      <w:tr w:rsidR="002D551D">
        <w:tc>
          <w:tcPr>
            <w:tcW w:w="0" w:type="auto"/>
            <w:shd w:val="clear" w:color="auto" w:fill="98FB98"/>
          </w:tcPr>
          <w:p w:rsidR="002D551D" w:rsidRDefault="000F52A6">
            <w:r>
              <w:rPr>
                <w:rStyle w:val="SegmentID"/>
              </w:rPr>
              <w:t>2430</w:t>
            </w:r>
            <w:r>
              <w:rPr>
                <w:rStyle w:val="TransUnitID"/>
              </w:rPr>
              <w:t>028cd278-7ff0-4753-91e8-436fd4a7f677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NC</w:t>
            </w:r>
          </w:p>
        </w:tc>
        <w:tc>
          <w:tcPr>
            <w:tcW w:w="0" w:type="auto"/>
            <w:shd w:val="clear" w:color="auto" w:fill="98FB98"/>
          </w:tcPr>
          <w:p w:rsidR="002D551D" w:rsidRDefault="000F52A6">
            <w:pPr>
              <w:rPr>
                <w:lang w:val="pt-BR"/>
              </w:rPr>
            </w:pPr>
            <w:r>
              <w:rPr>
                <w:lang w:val="pt-BR"/>
              </w:rPr>
              <w:t>Varejo NC</w:t>
            </w:r>
          </w:p>
        </w:tc>
      </w:tr>
      <w:tr w:rsidR="002D551D">
        <w:tc>
          <w:tcPr>
            <w:tcW w:w="0" w:type="auto"/>
            <w:shd w:val="clear" w:color="auto" w:fill="FFFFFF"/>
          </w:tcPr>
          <w:p w:rsidR="002D551D" w:rsidRDefault="000F52A6">
            <w:r>
              <w:rPr>
                <w:rStyle w:val="SegmentID"/>
              </w:rPr>
              <w:t>2431</w:t>
            </w:r>
            <w:r>
              <w:rPr>
                <w:rStyle w:val="TransUnitID"/>
              </w:rPr>
              <w:t>7166503e-ce1c-4e3a-972d-db06f60274ab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 a waste stream study to identify the retail project’s top five recyclable waste streams, by either weight or volume, using consistent metrics.</w:t>
            </w:r>
          </w:p>
        </w:tc>
        <w:tc>
          <w:tcPr>
            <w:tcW w:w="0" w:type="auto"/>
            <w:shd w:val="clear" w:color="auto" w:fill="FFFFFF"/>
          </w:tcPr>
          <w:p w:rsidR="002D551D" w:rsidRDefault="000F52A6">
            <w:pPr>
              <w:rPr>
                <w:lang w:val="pt-BR"/>
              </w:rPr>
            </w:pPr>
            <w:r>
              <w:rPr>
                <w:lang w:val="pt-BR"/>
              </w:rPr>
              <w:t>Realize um estudo do fluxo de resíduos para identificar os cinco maiores fluxos de resíduos recicláveis d</w:t>
            </w:r>
            <w:r>
              <w:rPr>
                <w:lang w:val="pt-BR"/>
              </w:rPr>
              <w:t>o projeto, por peso ou volume, utilizando medições consistentes.</w:t>
            </w:r>
          </w:p>
        </w:tc>
      </w:tr>
      <w:tr w:rsidR="002D551D">
        <w:tc>
          <w:tcPr>
            <w:tcW w:w="0" w:type="auto"/>
            <w:shd w:val="clear" w:color="auto" w:fill="FFFFFF"/>
          </w:tcPr>
          <w:p w:rsidR="002D551D" w:rsidRDefault="000F52A6">
            <w:r>
              <w:rPr>
                <w:rStyle w:val="SegmentID"/>
              </w:rPr>
              <w:t>2432</w:t>
            </w:r>
            <w:r>
              <w:rPr>
                <w:rStyle w:val="TransUnitID"/>
              </w:rPr>
              <w:t>7166503e-ce1c-4e3a-972d-db06f60274ab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Based on the waste stream study, list the top four waste streams for which collection and storage space will be provided.</w:t>
            </w:r>
          </w:p>
        </w:tc>
        <w:tc>
          <w:tcPr>
            <w:tcW w:w="0" w:type="auto"/>
            <w:shd w:val="clear" w:color="auto" w:fill="FFFFFF"/>
          </w:tcPr>
          <w:p w:rsidR="002D551D" w:rsidRDefault="000F52A6">
            <w:pPr>
              <w:rPr>
                <w:lang w:val="pt-BR"/>
              </w:rPr>
            </w:pPr>
            <w:r>
              <w:rPr>
                <w:lang w:val="pt-BR"/>
              </w:rPr>
              <w:t>C</w:t>
            </w:r>
            <w:r>
              <w:rPr>
                <w:lang w:val="pt-BR"/>
              </w:rPr>
              <w:t>om base no estudo do fluxo de resíduos, liste os quatro principais fluxos de resíduos para os quais serão fornecidos espaços de coleta e armazenamento.</w:t>
            </w:r>
          </w:p>
        </w:tc>
      </w:tr>
      <w:tr w:rsidR="002D551D">
        <w:tc>
          <w:tcPr>
            <w:tcW w:w="0" w:type="auto"/>
            <w:shd w:val="clear" w:color="auto" w:fill="FFFFFF"/>
          </w:tcPr>
          <w:p w:rsidR="002D551D" w:rsidRDefault="000F52A6">
            <w:r>
              <w:rPr>
                <w:rStyle w:val="SegmentID"/>
              </w:rPr>
              <w:t>2433</w:t>
            </w:r>
            <w:r>
              <w:rPr>
                <w:rStyle w:val="TransUnitID"/>
              </w:rPr>
              <w:t>7166503e-ce1c-4e3a-972d-db06f60274ab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no information is available on waste streams for the project, use data from similar operations to make projections.</w:t>
            </w:r>
          </w:p>
        </w:tc>
        <w:tc>
          <w:tcPr>
            <w:tcW w:w="0" w:type="auto"/>
            <w:shd w:val="clear" w:color="auto" w:fill="FFFFFF"/>
          </w:tcPr>
          <w:p w:rsidR="002D551D" w:rsidRDefault="000F52A6">
            <w:pPr>
              <w:rPr>
                <w:lang w:val="pt-BR"/>
              </w:rPr>
            </w:pPr>
            <w:r>
              <w:rPr>
                <w:lang w:val="pt-BR"/>
              </w:rPr>
              <w:t>Se não houver informações disponíveis sobre os fluxos de resíduos do projeto, use dados de operações semelhantes para fazer projeções.</w:t>
            </w:r>
          </w:p>
        </w:tc>
      </w:tr>
      <w:tr w:rsidR="002D551D">
        <w:tc>
          <w:tcPr>
            <w:tcW w:w="0" w:type="auto"/>
            <w:shd w:val="clear" w:color="auto" w:fill="FFFFFF"/>
          </w:tcPr>
          <w:p w:rsidR="002D551D" w:rsidRDefault="000F52A6">
            <w:r>
              <w:rPr>
                <w:rStyle w:val="SegmentID"/>
              </w:rPr>
              <w:t>2</w:t>
            </w:r>
            <w:r>
              <w:rPr>
                <w:rStyle w:val="SegmentID"/>
              </w:rPr>
              <w:t>434</w:t>
            </w:r>
            <w:r>
              <w:rPr>
                <w:rStyle w:val="TransUnitID"/>
              </w:rPr>
              <w:t>7166503e-ce1c-4e3a-972d-db06f60274ab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Retailers with existing stores of similar size and function can use historical information from their other locations.</w:t>
            </w:r>
          </w:p>
        </w:tc>
        <w:tc>
          <w:tcPr>
            <w:tcW w:w="0" w:type="auto"/>
            <w:shd w:val="clear" w:color="auto" w:fill="FFFFFF"/>
          </w:tcPr>
          <w:p w:rsidR="002D551D" w:rsidRDefault="000F52A6">
            <w:pPr>
              <w:rPr>
                <w:lang w:val="pt-BR"/>
              </w:rPr>
            </w:pPr>
            <w:r>
              <w:rPr>
                <w:lang w:val="pt-BR"/>
              </w:rPr>
              <w:t>Varejistas com lojas existentes de tamanho e função semelhantes podem u</w:t>
            </w:r>
            <w:r>
              <w:rPr>
                <w:lang w:val="pt-BR"/>
              </w:rPr>
              <w:t>sar informações históricas de seus outros locais.</w:t>
            </w:r>
          </w:p>
        </w:tc>
      </w:tr>
      <w:tr w:rsidR="002D551D">
        <w:tc>
          <w:tcPr>
            <w:tcW w:w="0" w:type="auto"/>
            <w:shd w:val="clear" w:color="auto" w:fill="FFFFFF"/>
          </w:tcPr>
          <w:p w:rsidR="002D551D" w:rsidRDefault="000F52A6">
            <w:r>
              <w:rPr>
                <w:rStyle w:val="SegmentID"/>
              </w:rPr>
              <w:t>2435</w:t>
            </w:r>
            <w:r>
              <w:rPr>
                <w:rStyle w:val="TransUnitID"/>
              </w:rPr>
              <w:t>6c90a5c0-5f81-457f-b667-0c90492a5f8b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dedicated areas accessible to waste haulers and building occupants for the separation, collection, and storage of recyclable mater</w:t>
            </w:r>
            <w:r>
              <w:t xml:space="preserve">ials for at least the top four recyclable waste streams identified by </w:t>
            </w:r>
            <w:r>
              <w:lastRenderedPageBreak/>
              <w:t>the waste study.</w:t>
            </w:r>
          </w:p>
        </w:tc>
        <w:tc>
          <w:tcPr>
            <w:tcW w:w="0" w:type="auto"/>
            <w:shd w:val="clear" w:color="auto" w:fill="FFFFFF"/>
          </w:tcPr>
          <w:p w:rsidR="002D551D" w:rsidRDefault="000F52A6">
            <w:pPr>
              <w:rPr>
                <w:lang w:val="pt-BR"/>
              </w:rPr>
            </w:pPr>
            <w:r>
              <w:rPr>
                <w:lang w:val="pt-BR"/>
              </w:rPr>
              <w:lastRenderedPageBreak/>
              <w:t>Forneça áreas dedicadas acessíveis a transportadores de resíduos e ocupantes do edifício para a separação, coleta e armazenamento de materiais recicláveis para pelo meno</w:t>
            </w:r>
            <w:r>
              <w:rPr>
                <w:lang w:val="pt-BR"/>
              </w:rPr>
              <w:t xml:space="preserve">s os quatro principais fluxos de </w:t>
            </w:r>
            <w:r>
              <w:rPr>
                <w:lang w:val="pt-BR"/>
              </w:rPr>
              <w:lastRenderedPageBreak/>
              <w:t>resíduos identificados no estudo de resíduos.</w:t>
            </w:r>
          </w:p>
        </w:tc>
      </w:tr>
      <w:tr w:rsidR="002D551D">
        <w:tc>
          <w:tcPr>
            <w:tcW w:w="0" w:type="auto"/>
            <w:shd w:val="clear" w:color="auto" w:fill="FFFFFF"/>
          </w:tcPr>
          <w:p w:rsidR="002D551D" w:rsidRDefault="000F52A6">
            <w:r>
              <w:rPr>
                <w:rStyle w:val="SegmentID"/>
              </w:rPr>
              <w:lastRenderedPageBreak/>
              <w:t>2436</w:t>
            </w:r>
            <w:r>
              <w:rPr>
                <w:rStyle w:val="TransUnitID"/>
              </w:rPr>
              <w:t>6c90a5c0-5f81-457f-b667-0c90492a5f8b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Locate the collection and storage bins close the source of recyclable waste.</w:t>
            </w:r>
          </w:p>
        </w:tc>
        <w:tc>
          <w:tcPr>
            <w:tcW w:w="0" w:type="auto"/>
            <w:shd w:val="clear" w:color="auto" w:fill="FFFFFF"/>
          </w:tcPr>
          <w:p w:rsidR="002D551D" w:rsidRDefault="000F52A6">
            <w:pPr>
              <w:rPr>
                <w:lang w:val="pt-BR"/>
              </w:rPr>
            </w:pPr>
            <w:r>
              <w:rPr>
                <w:lang w:val="pt-BR"/>
              </w:rPr>
              <w:t>Posicione os recipientes de cole</w:t>
            </w:r>
            <w:r>
              <w:rPr>
                <w:lang w:val="pt-BR"/>
              </w:rPr>
              <w:t>ta e armazenamento perto da fonte de resíduos recicláveis.</w:t>
            </w:r>
          </w:p>
        </w:tc>
      </w:tr>
      <w:tr w:rsidR="002D551D">
        <w:tc>
          <w:tcPr>
            <w:tcW w:w="0" w:type="auto"/>
            <w:shd w:val="clear" w:color="auto" w:fill="FFFFFF"/>
          </w:tcPr>
          <w:p w:rsidR="002D551D" w:rsidRDefault="000F52A6">
            <w:r>
              <w:rPr>
                <w:rStyle w:val="SegmentID"/>
              </w:rPr>
              <w:t>2437</w:t>
            </w:r>
            <w:r>
              <w:rPr>
                <w:rStyle w:val="TransUnitID"/>
              </w:rPr>
              <w:t>6c90a5c0-5f81-457f-b667-0c90492a5f8b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any of the top four waste streams are batteries, mercury-containing lamps, or electronic waste, take appropriate measures for safe collection, storage, and disposal.</w:t>
            </w:r>
          </w:p>
        </w:tc>
        <w:tc>
          <w:tcPr>
            <w:tcW w:w="0" w:type="auto"/>
            <w:shd w:val="clear" w:color="auto" w:fill="FFFFFF"/>
          </w:tcPr>
          <w:p w:rsidR="002D551D" w:rsidRDefault="000F52A6">
            <w:pPr>
              <w:rPr>
                <w:lang w:val="pt-BR"/>
              </w:rPr>
            </w:pPr>
            <w:r>
              <w:rPr>
                <w:lang w:val="pt-BR"/>
              </w:rPr>
              <w:t>Se algum dos quatro principais fluxos de resíduos for pilhas e baterias, lâmpadas com m</w:t>
            </w:r>
            <w:r>
              <w:rPr>
                <w:lang w:val="pt-BR"/>
              </w:rPr>
              <w:t>ercúrio ou resíduos eletrônicos, tome as medidas adequadas para coleta, armazenamento e descarte seguros.</w:t>
            </w:r>
          </w:p>
        </w:tc>
      </w:tr>
      <w:tr w:rsidR="002D551D">
        <w:tc>
          <w:tcPr>
            <w:tcW w:w="0" w:type="auto"/>
            <w:shd w:val="clear" w:color="auto" w:fill="F5DEB3"/>
          </w:tcPr>
          <w:p w:rsidR="002D551D" w:rsidRDefault="000F52A6">
            <w:r>
              <w:rPr>
                <w:rStyle w:val="SegmentID"/>
              </w:rPr>
              <w:t>2438</w:t>
            </w:r>
            <w:r>
              <w:rPr>
                <w:rStyle w:val="TransUnitID"/>
              </w:rPr>
              <w:t>2b430108-4d01-4422-b853-38b4d8d434a5</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MR Prerequisite: Construction and Demolition Waste Management Planning</w:t>
            </w:r>
          </w:p>
        </w:tc>
        <w:tc>
          <w:tcPr>
            <w:tcW w:w="0" w:type="auto"/>
            <w:shd w:val="clear" w:color="auto" w:fill="F5DEB3"/>
          </w:tcPr>
          <w:p w:rsidR="002D551D" w:rsidRDefault="000F52A6">
            <w:pPr>
              <w:rPr>
                <w:lang w:val="pt-BR"/>
              </w:rPr>
            </w:pPr>
            <w:r>
              <w:rPr>
                <w:lang w:val="pt-BR"/>
              </w:rPr>
              <w:t>Pré-requis</w:t>
            </w:r>
            <w:r>
              <w:rPr>
                <w:lang w:val="pt-BR"/>
              </w:rPr>
              <w:t>ito MR: Planejamento de Gestão de Resíduos de Construção e Demolição (MR Prerequisite: Construction and Demolition Waste Management Planning)</w:t>
            </w:r>
          </w:p>
        </w:tc>
      </w:tr>
      <w:tr w:rsidR="002D551D">
        <w:tc>
          <w:tcPr>
            <w:tcW w:w="0" w:type="auto"/>
            <w:shd w:val="clear" w:color="auto" w:fill="98FB98"/>
          </w:tcPr>
          <w:p w:rsidR="002D551D" w:rsidRDefault="000F52A6">
            <w:r>
              <w:rPr>
                <w:rStyle w:val="SegmentID"/>
              </w:rPr>
              <w:t>2439</w:t>
            </w:r>
            <w:r>
              <w:rPr>
                <w:rStyle w:val="TransUnitID"/>
              </w:rPr>
              <w:t>a23c3ec4-938e-4a56-b8b5-e592deab6001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2440</w:t>
            </w:r>
            <w:r>
              <w:rPr>
                <w:rStyle w:val="TransUnitID"/>
              </w:rPr>
              <w:t>bfe698e1-6957-4bba-a539-fac8f933c9d5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2441</w:t>
            </w:r>
            <w:r>
              <w:rPr>
                <w:rStyle w:val="TransUnitID"/>
              </w:rPr>
              <w:t>54c5a4d3-a74c-4658-b81f-7047f9893988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2442</w:t>
            </w:r>
            <w:r>
              <w:rPr>
                <w:rStyle w:val="TransUnitID"/>
              </w:rPr>
              <w:t>86946a26-f7ce-42ee-aa3f-0721fa5785b9</w:t>
            </w:r>
          </w:p>
        </w:tc>
        <w:tc>
          <w:tcPr>
            <w:tcW w:w="0" w:type="auto"/>
            <w:shd w:val="clear" w:color="auto" w:fill="98FB98"/>
          </w:tcPr>
          <w:p w:rsidR="002D551D" w:rsidRPr="000F52A6" w:rsidRDefault="000F52A6">
            <w:pPr>
              <w:rPr>
                <w:vanish/>
              </w:rPr>
            </w:pPr>
            <w:r w:rsidRPr="000F52A6">
              <w:rPr>
                <w:vanish/>
              </w:rPr>
              <w:t>Translat</w:t>
            </w:r>
            <w:r w:rsidRPr="000F52A6">
              <w:rPr>
                <w:vanish/>
              </w:rPr>
              <w: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2443</w:t>
            </w:r>
            <w:r>
              <w:rPr>
                <w:rStyle w:val="TransUnitID"/>
              </w:rPr>
              <w:t>3664cce2-2aad-4a5e-b32c-08f91cf84f9c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2444</w:t>
            </w:r>
            <w:r>
              <w:rPr>
                <w:rStyle w:val="TransUnitID"/>
              </w:rPr>
              <w:t>2bc1808f-9fc3-4b1b-863b-4bc1ce5f74ed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2445</w:t>
            </w:r>
            <w:r>
              <w:rPr>
                <w:rStyle w:val="TransUnitID"/>
              </w:rPr>
              <w:t>794dca2f-840f-4b8e-b2c9-c55479a61c6c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2446</w:t>
            </w:r>
            <w:r>
              <w:rPr>
                <w:rStyle w:val="TransUnitID"/>
              </w:rPr>
              <w:t>4edcba3d-8271-4251-8f69-eedb20f3708d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2447</w:t>
            </w:r>
            <w:r>
              <w:rPr>
                <w:rStyle w:val="TransUnitID"/>
              </w:rPr>
              <w:t>b932d5af-a038-409</w:t>
            </w:r>
            <w:r>
              <w:rPr>
                <w:rStyle w:val="TransUnitID"/>
              </w:rPr>
              <w:t>3-9407-d88c7a72a344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2448</w:t>
            </w:r>
            <w:r>
              <w:rPr>
                <w:rStyle w:val="TransUnitID"/>
              </w:rPr>
              <w:t>8ffa5ece-dbbf-4b43-97ab-e684c8484bca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2449</w:t>
            </w:r>
            <w:r>
              <w:rPr>
                <w:rStyle w:val="TransUnitID"/>
              </w:rPr>
              <w:t>e4ae0c2f-e14b-42a3-9589-aa583fd9fe64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2450</w:t>
            </w:r>
            <w:r>
              <w:rPr>
                <w:rStyle w:val="TransUnitID"/>
              </w:rPr>
              <w:t>07ec7f1f-b829-4803-986e-76dd3754d637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2451</w:t>
            </w:r>
            <w:r>
              <w:rPr>
                <w:rStyle w:val="TransUnitID"/>
              </w:rPr>
              <w:t>5302131e-9412-42ff-9202-057b3fdcbe37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construction and demolition waste disposed of in landfills and incineration facilities by recovering, reusing, and recycling materials.</w:t>
            </w:r>
          </w:p>
        </w:tc>
        <w:tc>
          <w:tcPr>
            <w:tcW w:w="0" w:type="auto"/>
            <w:shd w:val="clear" w:color="auto" w:fill="FFFFFF"/>
          </w:tcPr>
          <w:p w:rsidR="002D551D" w:rsidRDefault="000F52A6">
            <w:pPr>
              <w:rPr>
                <w:lang w:val="pt-BR"/>
              </w:rPr>
            </w:pPr>
            <w:r>
              <w:rPr>
                <w:lang w:val="pt-BR"/>
              </w:rPr>
              <w:t>Reduzir os resíduos de construção e demolição descartados em aterros sanitários ou instalações de incineração recuperando, reutilizando e reciclando materiais.</w:t>
            </w:r>
          </w:p>
        </w:tc>
      </w:tr>
      <w:tr w:rsidR="002D551D">
        <w:tc>
          <w:tcPr>
            <w:tcW w:w="0" w:type="auto"/>
            <w:shd w:val="clear" w:color="auto" w:fill="98FB98"/>
          </w:tcPr>
          <w:p w:rsidR="002D551D" w:rsidRDefault="000F52A6">
            <w:r>
              <w:rPr>
                <w:rStyle w:val="SegmentID"/>
              </w:rPr>
              <w:t>2452</w:t>
            </w:r>
            <w:r>
              <w:rPr>
                <w:rStyle w:val="TransUnitID"/>
              </w:rPr>
              <w:t>c1659635-46de-40d9-a528-25da5b3d28c8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FFFFF"/>
          </w:tcPr>
          <w:p w:rsidR="002D551D" w:rsidRDefault="000F52A6">
            <w:r>
              <w:rPr>
                <w:rStyle w:val="SegmentID"/>
              </w:rPr>
              <w:t>2</w:t>
            </w:r>
            <w:r>
              <w:rPr>
                <w:rStyle w:val="SegmentID"/>
              </w:rPr>
              <w:t>453</w:t>
            </w:r>
            <w:r>
              <w:rPr>
                <w:rStyle w:val="TransUnitID"/>
              </w:rPr>
              <w:t>6640015c-61d0-4fd5-9504-2e20fb5d8049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NC, CS, Schools, Retail NC, Data Centers, Warehouses &amp; Distribution Centers, Hospitality NC, Healthcare</w:t>
            </w:r>
          </w:p>
        </w:tc>
        <w:tc>
          <w:tcPr>
            <w:tcW w:w="0" w:type="auto"/>
            <w:shd w:val="clear" w:color="auto" w:fill="FFFFFF"/>
          </w:tcPr>
          <w:p w:rsidR="002D551D" w:rsidRDefault="000F52A6">
            <w:pPr>
              <w:rPr>
                <w:lang w:val="pt-BR"/>
              </w:rPr>
            </w:pPr>
            <w:r>
              <w:rPr>
                <w:lang w:val="pt-BR"/>
              </w:rPr>
              <w:t>NC, CS, Escolas (Schools), Varejo-NC (Retail NC), Centros de Dados (Data Centers), Arm</w:t>
            </w:r>
            <w:r>
              <w:rPr>
                <w:lang w:val="pt-BR"/>
              </w:rPr>
              <w:t>azéns e Centros de Distribuição (Warehouses &amp; Distribution Centers), Hoteleiro-NC (Hospitality NC), Setor de Saúde (Healthcare)</w:t>
            </w:r>
          </w:p>
        </w:tc>
      </w:tr>
      <w:tr w:rsidR="002D551D">
        <w:tc>
          <w:tcPr>
            <w:tcW w:w="0" w:type="auto"/>
            <w:shd w:val="clear" w:color="auto" w:fill="FFFFFF"/>
          </w:tcPr>
          <w:p w:rsidR="002D551D" w:rsidRDefault="000F52A6">
            <w:r>
              <w:rPr>
                <w:rStyle w:val="SegmentID"/>
              </w:rPr>
              <w:t>2454</w:t>
            </w:r>
            <w:r>
              <w:rPr>
                <w:rStyle w:val="TransUnitID"/>
              </w:rPr>
              <w:t>df5a36b0-66eb-4904-8e6d-c98c6ebb83ee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and implement a construction and demolition waste management plan:</w:t>
            </w:r>
          </w:p>
        </w:tc>
        <w:tc>
          <w:tcPr>
            <w:tcW w:w="0" w:type="auto"/>
            <w:shd w:val="clear" w:color="auto" w:fill="FFFFFF"/>
          </w:tcPr>
          <w:p w:rsidR="002D551D" w:rsidRDefault="000F52A6">
            <w:pPr>
              <w:rPr>
                <w:lang w:val="pt-BR"/>
              </w:rPr>
            </w:pPr>
            <w:r>
              <w:rPr>
                <w:lang w:val="pt-BR"/>
              </w:rPr>
              <w:t>Desenvolva e implemente um plano de gestão de resíduos de construção e demolição:</w:t>
            </w:r>
          </w:p>
        </w:tc>
      </w:tr>
      <w:tr w:rsidR="002D551D">
        <w:tc>
          <w:tcPr>
            <w:tcW w:w="0" w:type="auto"/>
            <w:shd w:val="clear" w:color="auto" w:fill="98FB98"/>
          </w:tcPr>
          <w:p w:rsidR="002D551D" w:rsidRDefault="000F52A6">
            <w:r>
              <w:rPr>
                <w:rStyle w:val="SegmentID"/>
              </w:rPr>
              <w:t>2455</w:t>
            </w:r>
            <w:r>
              <w:rPr>
                <w:rStyle w:val="TransUnitID"/>
              </w:rPr>
              <w:t>f0cd5fac-6415-48af-a903-98e58ed53271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Establish waste diversion goa</w:t>
            </w:r>
            <w:r>
              <w:t>ls for the project by identifying at least five materials (both structural and nonstructural) targeted for diversion.</w:t>
            </w:r>
          </w:p>
        </w:tc>
        <w:tc>
          <w:tcPr>
            <w:tcW w:w="0" w:type="auto"/>
            <w:shd w:val="clear" w:color="auto" w:fill="98FB98"/>
          </w:tcPr>
          <w:p w:rsidR="002D551D" w:rsidRDefault="000F52A6">
            <w:pPr>
              <w:rPr>
                <w:lang w:val="pt-BR"/>
              </w:rPr>
            </w:pPr>
            <w:r>
              <w:rPr>
                <w:lang w:val="pt-BR"/>
              </w:rPr>
              <w:t>Estabeleça metas de reaproveitamento de resíduos para o projeto identificando pelo menos cinco materiais (estruturais e não estruturais) p</w:t>
            </w:r>
            <w:r>
              <w:rPr>
                <w:lang w:val="pt-BR"/>
              </w:rPr>
              <w:t>ara reaproveitamento.</w:t>
            </w:r>
          </w:p>
        </w:tc>
      </w:tr>
      <w:tr w:rsidR="002D551D">
        <w:tc>
          <w:tcPr>
            <w:tcW w:w="0" w:type="auto"/>
            <w:shd w:val="clear" w:color="auto" w:fill="FFFFFF"/>
          </w:tcPr>
          <w:p w:rsidR="002D551D" w:rsidRDefault="000F52A6">
            <w:r>
              <w:rPr>
                <w:rStyle w:val="SegmentID"/>
              </w:rPr>
              <w:t>2456</w:t>
            </w:r>
            <w:r>
              <w:rPr>
                <w:rStyle w:val="TransUnitID"/>
              </w:rPr>
              <w:t>f0cd5fac-6415-48af-a903-98e58ed53271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Approximate a percentage of the overall project waste that these materials represent.</w:t>
            </w:r>
          </w:p>
        </w:tc>
        <w:tc>
          <w:tcPr>
            <w:tcW w:w="0" w:type="auto"/>
            <w:shd w:val="clear" w:color="auto" w:fill="FFFFFF"/>
          </w:tcPr>
          <w:p w:rsidR="002D551D" w:rsidRDefault="000F52A6">
            <w:pPr>
              <w:rPr>
                <w:lang w:val="pt-BR"/>
              </w:rPr>
            </w:pPr>
            <w:r>
              <w:rPr>
                <w:lang w:val="pt-BR"/>
              </w:rPr>
              <w:t>Estime uma porcentagem aproximada dos resíduos totais do projeto que esses materiais representam.</w:t>
            </w:r>
          </w:p>
        </w:tc>
      </w:tr>
      <w:tr w:rsidR="002D551D">
        <w:tc>
          <w:tcPr>
            <w:tcW w:w="0" w:type="auto"/>
            <w:shd w:val="clear" w:color="auto" w:fill="98FB98"/>
          </w:tcPr>
          <w:p w:rsidR="002D551D" w:rsidRDefault="000F52A6">
            <w:r>
              <w:rPr>
                <w:rStyle w:val="SegmentID"/>
              </w:rPr>
              <w:t>2457</w:t>
            </w:r>
            <w:r>
              <w:rPr>
                <w:rStyle w:val="TransUnitID"/>
              </w:rPr>
              <w:t>5403d9a3-58c8-4e84-a719-1abe2656c4bc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Specify whether materials will be separated or comingled and describe the diversion stra</w:t>
            </w:r>
            <w:r>
              <w:t>tegies planned for the project.</w:t>
            </w:r>
          </w:p>
        </w:tc>
        <w:tc>
          <w:tcPr>
            <w:tcW w:w="0" w:type="auto"/>
            <w:shd w:val="clear" w:color="auto" w:fill="98FB98"/>
          </w:tcPr>
          <w:p w:rsidR="002D551D" w:rsidRDefault="000F52A6">
            <w:pPr>
              <w:rPr>
                <w:lang w:val="pt-BR"/>
              </w:rPr>
            </w:pPr>
            <w:r>
              <w:rPr>
                <w:lang w:val="pt-BR"/>
              </w:rPr>
              <w:t>Especifique se os materiais serão separados ou misturados e descreva as estratégias de reaproveitamento planejadas para o projeto.</w:t>
            </w:r>
          </w:p>
        </w:tc>
      </w:tr>
      <w:tr w:rsidR="002D551D">
        <w:tc>
          <w:tcPr>
            <w:tcW w:w="0" w:type="auto"/>
            <w:shd w:val="clear" w:color="auto" w:fill="FFFFFF"/>
          </w:tcPr>
          <w:p w:rsidR="002D551D" w:rsidRDefault="000F52A6">
            <w:r>
              <w:rPr>
                <w:rStyle w:val="SegmentID"/>
              </w:rPr>
              <w:lastRenderedPageBreak/>
              <w:t>2458</w:t>
            </w:r>
            <w:r>
              <w:rPr>
                <w:rStyle w:val="TransUnitID"/>
              </w:rPr>
              <w:t>5403d9a3-58c8-4e84-a719-1abe2656c4bc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Describe where the materi</w:t>
            </w:r>
            <w:r>
              <w:t>al will be taken and how the recycling facility will process the material.</w:t>
            </w:r>
          </w:p>
        </w:tc>
        <w:tc>
          <w:tcPr>
            <w:tcW w:w="0" w:type="auto"/>
            <w:shd w:val="clear" w:color="auto" w:fill="FFFFFF"/>
          </w:tcPr>
          <w:p w:rsidR="002D551D" w:rsidRDefault="000F52A6">
            <w:pPr>
              <w:rPr>
                <w:lang w:val="pt-BR"/>
              </w:rPr>
            </w:pPr>
            <w:r>
              <w:rPr>
                <w:lang w:val="pt-BR"/>
              </w:rPr>
              <w:t>Descreva onde o material será obtido e como a instalação de reciclagem processará o material.</w:t>
            </w:r>
          </w:p>
        </w:tc>
      </w:tr>
      <w:tr w:rsidR="002D551D">
        <w:tc>
          <w:tcPr>
            <w:tcW w:w="0" w:type="auto"/>
            <w:shd w:val="clear" w:color="auto" w:fill="98FB98"/>
          </w:tcPr>
          <w:p w:rsidR="002D551D" w:rsidRDefault="000F52A6">
            <w:r>
              <w:rPr>
                <w:rStyle w:val="SegmentID"/>
              </w:rPr>
              <w:t>2459</w:t>
            </w:r>
            <w:r>
              <w:rPr>
                <w:rStyle w:val="TransUnitID"/>
              </w:rPr>
              <w:t>16ef29d1-22b7-4829-ab36-aef772e69087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Provide a final report detailing all major waste streams generated, including disposal and diversion rates.</w:t>
            </w:r>
          </w:p>
        </w:tc>
        <w:tc>
          <w:tcPr>
            <w:tcW w:w="0" w:type="auto"/>
            <w:shd w:val="clear" w:color="auto" w:fill="98FB98"/>
          </w:tcPr>
          <w:p w:rsidR="002D551D" w:rsidRDefault="000F52A6">
            <w:pPr>
              <w:rPr>
                <w:lang w:val="pt-BR"/>
              </w:rPr>
            </w:pPr>
            <w:r>
              <w:rPr>
                <w:lang w:val="pt-BR"/>
              </w:rPr>
              <w:t>Forneça um relatório final detalhando todos os principais fluxos de resíduos gerados, incluindo as taxas de descarte e de reaproveitamento.</w:t>
            </w:r>
          </w:p>
        </w:tc>
      </w:tr>
      <w:tr w:rsidR="002D551D">
        <w:tc>
          <w:tcPr>
            <w:tcW w:w="0" w:type="auto"/>
            <w:shd w:val="clear" w:color="auto" w:fill="FFFFFF"/>
          </w:tcPr>
          <w:p w:rsidR="002D551D" w:rsidRDefault="000F52A6">
            <w:r>
              <w:rPr>
                <w:rStyle w:val="SegmentID"/>
              </w:rPr>
              <w:t>2460</w:t>
            </w:r>
            <w:r>
              <w:rPr>
                <w:rStyle w:val="TransUnitID"/>
              </w:rPr>
              <w:t>318</w:t>
            </w:r>
            <w:r>
              <w:rPr>
                <w:rStyle w:val="TransUnitID"/>
              </w:rPr>
              <w:t>c4c59-728f-4b28-9f7c-a692cac72abf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Alternative daily cover (ADC) does not qualify as material diverted from disposal.</w:t>
            </w:r>
          </w:p>
        </w:tc>
        <w:tc>
          <w:tcPr>
            <w:tcW w:w="0" w:type="auto"/>
            <w:shd w:val="clear" w:color="auto" w:fill="FFFFFF"/>
          </w:tcPr>
          <w:p w:rsidR="002D551D" w:rsidRDefault="000F52A6">
            <w:pPr>
              <w:rPr>
                <w:lang w:val="pt-BR"/>
              </w:rPr>
            </w:pPr>
            <w:r>
              <w:rPr>
                <w:lang w:val="pt-BR"/>
              </w:rPr>
              <w:t>Cobertura diária alternativa (alternative daily cover – ADC) não se qualifica como material reaproveitado do desc</w:t>
            </w:r>
            <w:r>
              <w:rPr>
                <w:lang w:val="pt-BR"/>
              </w:rPr>
              <w:t>arte.</w:t>
            </w:r>
          </w:p>
        </w:tc>
      </w:tr>
      <w:tr w:rsidR="002D551D">
        <w:tc>
          <w:tcPr>
            <w:tcW w:w="0" w:type="auto"/>
            <w:shd w:val="clear" w:color="auto" w:fill="98FB98"/>
          </w:tcPr>
          <w:p w:rsidR="002D551D" w:rsidRDefault="000F52A6">
            <w:r>
              <w:rPr>
                <w:rStyle w:val="SegmentID"/>
              </w:rPr>
              <w:t>2461</w:t>
            </w:r>
            <w:r>
              <w:rPr>
                <w:rStyle w:val="TransUnitID"/>
              </w:rPr>
              <w:t>318c4c59-728f-4b28-9f7c-a692cac72abf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Land-clearing debris is not considered construction, demolition, or renovation waste that can contribute to waste diversion.</w:t>
            </w:r>
          </w:p>
        </w:tc>
        <w:tc>
          <w:tcPr>
            <w:tcW w:w="0" w:type="auto"/>
            <w:shd w:val="clear" w:color="auto" w:fill="98FB98"/>
          </w:tcPr>
          <w:p w:rsidR="002D551D" w:rsidRDefault="000F52A6">
            <w:pPr>
              <w:rPr>
                <w:lang w:val="pt-BR"/>
              </w:rPr>
            </w:pPr>
            <w:r>
              <w:rPr>
                <w:lang w:val="pt-BR"/>
              </w:rPr>
              <w:t>Os entulhos provenientes da limpeza de terrenos não são considerados resíduos de construção, demolição ou reforma que podem contribuir para o reaproveitamento de resíduos.</w:t>
            </w:r>
          </w:p>
        </w:tc>
      </w:tr>
      <w:tr w:rsidR="002D551D">
        <w:tc>
          <w:tcPr>
            <w:tcW w:w="0" w:type="auto"/>
            <w:shd w:val="clear" w:color="auto" w:fill="FFFFFF"/>
          </w:tcPr>
          <w:p w:rsidR="002D551D" w:rsidRDefault="000F52A6">
            <w:r>
              <w:rPr>
                <w:rStyle w:val="SegmentID"/>
              </w:rPr>
              <w:t>2462</w:t>
            </w:r>
            <w:r>
              <w:rPr>
                <w:rStyle w:val="TransUnitID"/>
              </w:rPr>
              <w:t>2a29425a-c9fd-4f58-b63e-4fc9e8acb23d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MR Prerequisite:</w:t>
            </w:r>
            <w:r>
              <w:t xml:space="preserve"> PBT Source Reduction—Mercury</w:t>
            </w:r>
          </w:p>
        </w:tc>
        <w:tc>
          <w:tcPr>
            <w:tcW w:w="0" w:type="auto"/>
            <w:shd w:val="clear" w:color="auto" w:fill="FFFFFF"/>
          </w:tcPr>
          <w:p w:rsidR="002D551D" w:rsidRDefault="000F52A6">
            <w:pPr>
              <w:rPr>
                <w:lang w:val="pt-BR"/>
              </w:rPr>
            </w:pPr>
            <w:r>
              <w:rPr>
                <w:lang w:val="pt-BR"/>
              </w:rPr>
              <w:t>Pré-requisito MR: Redução de Fontes de PBT - Mercúrio (MR Prerequisite: PBT Source Reduction—Mercury)</w:t>
            </w:r>
          </w:p>
        </w:tc>
      </w:tr>
      <w:tr w:rsidR="002D551D">
        <w:tc>
          <w:tcPr>
            <w:tcW w:w="0" w:type="auto"/>
            <w:shd w:val="clear" w:color="auto" w:fill="98FB98"/>
          </w:tcPr>
          <w:p w:rsidR="002D551D" w:rsidRDefault="000F52A6">
            <w:r>
              <w:rPr>
                <w:rStyle w:val="SegmentID"/>
              </w:rPr>
              <w:t>2463</w:t>
            </w:r>
            <w:r>
              <w:rPr>
                <w:rStyle w:val="TransUnitID"/>
              </w:rPr>
              <w:t>c2aeb25a-be73-411b-8c45-d19d035478c4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2464</w:t>
            </w:r>
            <w:r>
              <w:rPr>
                <w:rStyle w:val="TransUnitID"/>
              </w:rPr>
              <w:t>08d93f37-83e1-46b3-9397-901f83ded400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2465</w:t>
            </w:r>
            <w:r>
              <w:rPr>
                <w:rStyle w:val="TransUnitID"/>
              </w:rPr>
              <w:t>e6d8cbda-c548-4e9e-bad0-94d3d41e8f53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2466</w:t>
            </w:r>
            <w:r>
              <w:rPr>
                <w:rStyle w:val="TransUnitID"/>
              </w:rPr>
              <w:t>cdc62cc2-eacf-415f-a00d-9a08e77e23d7</w:t>
            </w:r>
          </w:p>
        </w:tc>
        <w:tc>
          <w:tcPr>
            <w:tcW w:w="0" w:type="auto"/>
            <w:shd w:val="clear" w:color="auto" w:fill="98FB98"/>
          </w:tcPr>
          <w:p w:rsidR="002D551D" w:rsidRPr="000F52A6" w:rsidRDefault="000F52A6">
            <w:pPr>
              <w:rPr>
                <w:vanish/>
              </w:rPr>
            </w:pPr>
            <w:r w:rsidRPr="000F52A6">
              <w:rPr>
                <w:vanish/>
              </w:rPr>
              <w:t>Translat</w:t>
            </w:r>
            <w:r w:rsidRPr="000F52A6">
              <w:rPr>
                <w:vanish/>
              </w:rPr>
              <w: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2467</w:t>
            </w:r>
            <w:r>
              <w:rPr>
                <w:rStyle w:val="TransUnitID"/>
              </w:rPr>
              <w:t>8b8b21d2-a005-4f5d-81ab-6bce66fe86a7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2468</w:t>
            </w:r>
            <w:r>
              <w:rPr>
                <w:rStyle w:val="TransUnitID"/>
              </w:rPr>
              <w:t>49b4b695-ee4b-403b-90b3-db7625b0523c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mercury-containing products and devices and mercury release through product substitution, capture, and recycling.</w:t>
            </w:r>
          </w:p>
        </w:tc>
        <w:tc>
          <w:tcPr>
            <w:tcW w:w="0" w:type="auto"/>
            <w:shd w:val="clear" w:color="auto" w:fill="FFFFFF"/>
          </w:tcPr>
          <w:p w:rsidR="002D551D" w:rsidRDefault="000F52A6">
            <w:pPr>
              <w:rPr>
                <w:lang w:val="pt-BR"/>
              </w:rPr>
            </w:pPr>
            <w:r>
              <w:rPr>
                <w:lang w:val="pt-BR"/>
              </w:rPr>
              <w:t>Reduzir produtos e dispositivos que contêm mercúrio e a liberação de mercúrio com a substituição, captura e reciclagem de produtos.</w:t>
            </w:r>
          </w:p>
        </w:tc>
      </w:tr>
      <w:tr w:rsidR="002D551D">
        <w:tc>
          <w:tcPr>
            <w:tcW w:w="0" w:type="auto"/>
            <w:shd w:val="clear" w:color="auto" w:fill="98FB98"/>
          </w:tcPr>
          <w:p w:rsidR="002D551D" w:rsidRDefault="000F52A6">
            <w:r>
              <w:rPr>
                <w:rStyle w:val="SegmentID"/>
              </w:rPr>
              <w:t>2469</w:t>
            </w:r>
            <w:r>
              <w:rPr>
                <w:rStyle w:val="TransUnitID"/>
              </w:rPr>
              <w:t>071d553d-f519-4f13-a172-b75137cc8ec6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2470</w:t>
            </w:r>
            <w:r>
              <w:rPr>
                <w:rStyle w:val="TransUnitID"/>
              </w:rPr>
              <w:t>729a2aae-f340-4bbb-9403-a5bd84611ff9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2471</w:t>
            </w:r>
            <w:r>
              <w:rPr>
                <w:rStyle w:val="TransUnitID"/>
              </w:rPr>
              <w:t>0950a635-d08a-4f0d-baf4-60b80aa62229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 part of the project’s recycling collection system, identify the following:</w:t>
            </w:r>
          </w:p>
        </w:tc>
        <w:tc>
          <w:tcPr>
            <w:tcW w:w="0" w:type="auto"/>
            <w:shd w:val="clear" w:color="auto" w:fill="FFFFFF"/>
          </w:tcPr>
          <w:p w:rsidR="002D551D" w:rsidRDefault="000F52A6">
            <w:pPr>
              <w:rPr>
                <w:lang w:val="pt-BR"/>
              </w:rPr>
            </w:pPr>
            <w:r>
              <w:rPr>
                <w:lang w:val="pt-BR"/>
              </w:rPr>
              <w:t>Como parte do sistema de coleta e reciclagem do projeto, identifique o seguinte:</w:t>
            </w:r>
          </w:p>
        </w:tc>
      </w:tr>
      <w:tr w:rsidR="002D551D">
        <w:tc>
          <w:tcPr>
            <w:tcW w:w="0" w:type="auto"/>
            <w:shd w:val="clear" w:color="auto" w:fill="FFFFFF"/>
          </w:tcPr>
          <w:p w:rsidR="002D551D" w:rsidRDefault="000F52A6">
            <w:r>
              <w:rPr>
                <w:rStyle w:val="SegmentID"/>
              </w:rPr>
              <w:t>2472</w:t>
            </w:r>
            <w:r>
              <w:rPr>
                <w:rStyle w:val="TransUnitID"/>
              </w:rPr>
              <w:t>414cf1c3-3064-435c-877d-82f8f2620fc5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types of mercury-containing products and devices to be collected;</w:t>
            </w:r>
          </w:p>
        </w:tc>
        <w:tc>
          <w:tcPr>
            <w:tcW w:w="0" w:type="auto"/>
            <w:shd w:val="clear" w:color="auto" w:fill="FFFFFF"/>
          </w:tcPr>
          <w:p w:rsidR="002D551D" w:rsidRDefault="000F52A6">
            <w:pPr>
              <w:rPr>
                <w:lang w:val="pt-BR"/>
              </w:rPr>
            </w:pPr>
            <w:r>
              <w:rPr>
                <w:lang w:val="pt-BR"/>
              </w:rPr>
              <w:t>tipos de produtos e dispositivos que contêm mercúrio a coletar;</w:t>
            </w:r>
          </w:p>
        </w:tc>
      </w:tr>
      <w:tr w:rsidR="002D551D">
        <w:tc>
          <w:tcPr>
            <w:tcW w:w="0" w:type="auto"/>
            <w:shd w:val="clear" w:color="auto" w:fill="FFFFFF"/>
          </w:tcPr>
          <w:p w:rsidR="002D551D" w:rsidRDefault="000F52A6">
            <w:r>
              <w:rPr>
                <w:rStyle w:val="SegmentID"/>
              </w:rPr>
              <w:t>2473</w:t>
            </w:r>
            <w:r>
              <w:rPr>
                <w:rStyle w:val="TransUnitID"/>
              </w:rPr>
              <w:t>9244107d-02ac-457d-ad79-35720607f453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criteria governing how they are to be handled by a recycli</w:t>
            </w:r>
            <w:r>
              <w:t>ng program; and</w:t>
            </w:r>
          </w:p>
        </w:tc>
        <w:tc>
          <w:tcPr>
            <w:tcW w:w="0" w:type="auto"/>
            <w:shd w:val="clear" w:color="auto" w:fill="FFFFFF"/>
          </w:tcPr>
          <w:p w:rsidR="002D551D" w:rsidRDefault="000F52A6">
            <w:pPr>
              <w:rPr>
                <w:lang w:val="pt-BR"/>
              </w:rPr>
            </w:pPr>
            <w:r>
              <w:rPr>
                <w:lang w:val="pt-BR"/>
              </w:rPr>
              <w:t>critérios que definem como eles devem ser manuseados por um programa de reciclagem; e</w:t>
            </w:r>
          </w:p>
        </w:tc>
      </w:tr>
      <w:tr w:rsidR="002D551D">
        <w:tc>
          <w:tcPr>
            <w:tcW w:w="0" w:type="auto"/>
            <w:shd w:val="clear" w:color="auto" w:fill="FFFFFF"/>
          </w:tcPr>
          <w:p w:rsidR="002D551D" w:rsidRDefault="000F52A6">
            <w:r>
              <w:rPr>
                <w:rStyle w:val="SegmentID"/>
              </w:rPr>
              <w:t>2474</w:t>
            </w:r>
            <w:r>
              <w:rPr>
                <w:rStyle w:val="TransUnitID"/>
              </w:rPr>
              <w:t>77f3077c-42f1-44aa-ab66-0f1a57e5592a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disposal methods for captured mercury.</w:t>
            </w:r>
          </w:p>
        </w:tc>
        <w:tc>
          <w:tcPr>
            <w:tcW w:w="0" w:type="auto"/>
            <w:shd w:val="clear" w:color="auto" w:fill="FFFFFF"/>
          </w:tcPr>
          <w:p w:rsidR="002D551D" w:rsidRDefault="000F52A6">
            <w:pPr>
              <w:rPr>
                <w:lang w:val="pt-BR"/>
              </w:rPr>
            </w:pPr>
            <w:r>
              <w:rPr>
                <w:lang w:val="pt-BR"/>
              </w:rPr>
              <w:t>métodos de descarte do mercúrio capturado.</w:t>
            </w:r>
          </w:p>
        </w:tc>
      </w:tr>
      <w:tr w:rsidR="002D551D">
        <w:tc>
          <w:tcPr>
            <w:tcW w:w="0" w:type="auto"/>
            <w:shd w:val="clear" w:color="auto" w:fill="FFFFFF"/>
          </w:tcPr>
          <w:p w:rsidR="002D551D" w:rsidRDefault="000F52A6">
            <w:r>
              <w:rPr>
                <w:rStyle w:val="SegmentID"/>
              </w:rPr>
              <w:t>247</w:t>
            </w:r>
            <w:r>
              <w:rPr>
                <w:rStyle w:val="SegmentID"/>
              </w:rPr>
              <w:t>5</w:t>
            </w:r>
            <w:r>
              <w:rPr>
                <w:rStyle w:val="TransUnitID"/>
              </w:rPr>
              <w:t>becb18ce-1bd2-4db5-82eb-f15dc9be9134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Applicable mercury-containing products and devices include, but are not limited to, lamps (such as linear and circular fluorescents, integrally ballasted and nonintegrally ballasted compact fl</w:t>
            </w:r>
            <w:r>
              <w:t>uorescents and HIDs) and dental wastes (such as scrap amalgam, chair side traps, and separator wastes).</w:t>
            </w:r>
          </w:p>
        </w:tc>
        <w:tc>
          <w:tcPr>
            <w:tcW w:w="0" w:type="auto"/>
            <w:shd w:val="clear" w:color="auto" w:fill="FFFFFF"/>
          </w:tcPr>
          <w:p w:rsidR="002D551D" w:rsidRDefault="000F52A6">
            <w:pPr>
              <w:rPr>
                <w:lang w:val="pt-BR"/>
              </w:rPr>
            </w:pPr>
            <w:r>
              <w:rPr>
                <w:lang w:val="pt-BR"/>
              </w:rPr>
              <w:t>Os produtos e dispositivos que contêm mercúrio aplicáveis incluem, mas sem limitação, lâmpadas (como lâmpadas fluorescentes lineares e circulares, lâmpa</w:t>
            </w:r>
            <w:r>
              <w:rPr>
                <w:lang w:val="pt-BR"/>
              </w:rPr>
              <w:t>das fluorescentes compactas com e sem lastro integral e HIDs) e resíduos odontológicos (como amálgama, contenções laterais de cadeiras e resíduos de separadores).</w:t>
            </w:r>
          </w:p>
        </w:tc>
      </w:tr>
      <w:tr w:rsidR="002D551D">
        <w:tc>
          <w:tcPr>
            <w:tcW w:w="0" w:type="auto"/>
            <w:shd w:val="clear" w:color="auto" w:fill="FFFFFF"/>
          </w:tcPr>
          <w:p w:rsidR="002D551D" w:rsidRDefault="000F52A6">
            <w:r>
              <w:rPr>
                <w:rStyle w:val="SegmentID"/>
              </w:rPr>
              <w:t>2476</w:t>
            </w:r>
            <w:r>
              <w:rPr>
                <w:rStyle w:val="TransUnitID"/>
              </w:rPr>
              <w:t>cbd13215-9170-4a74-ae95-78b3eed0a5d4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facilities delivering dental care, specify and install amalgam separation devices that meet or exceed the ISO-11143 standard.</w:t>
            </w:r>
          </w:p>
        </w:tc>
        <w:tc>
          <w:tcPr>
            <w:tcW w:w="0" w:type="auto"/>
            <w:shd w:val="clear" w:color="auto" w:fill="FFFFFF"/>
          </w:tcPr>
          <w:p w:rsidR="002D551D" w:rsidRDefault="000F52A6">
            <w:pPr>
              <w:rPr>
                <w:lang w:val="pt-BR"/>
              </w:rPr>
            </w:pPr>
            <w:r>
              <w:rPr>
                <w:lang w:val="pt-BR"/>
              </w:rPr>
              <w:t>Em instalações que oferecem atendimento odontológico, especifique e instale dispositivos de separação de amálgama que atendam o</w:t>
            </w:r>
            <w:r>
              <w:rPr>
                <w:lang w:val="pt-BR"/>
              </w:rPr>
              <w:t>u excedam a Norma ISO-11143.</w:t>
            </w:r>
          </w:p>
        </w:tc>
      </w:tr>
      <w:tr w:rsidR="002D551D">
        <w:tc>
          <w:tcPr>
            <w:tcW w:w="0" w:type="auto"/>
            <w:shd w:val="clear" w:color="auto" w:fill="FFFFFF"/>
          </w:tcPr>
          <w:p w:rsidR="002D551D" w:rsidRDefault="000F52A6">
            <w:r>
              <w:rPr>
                <w:rStyle w:val="SegmentID"/>
              </w:rPr>
              <w:t>2477</w:t>
            </w:r>
            <w:r>
              <w:rPr>
                <w:rStyle w:val="TransUnitID"/>
              </w:rPr>
              <w:t>1c8cebf6-0511-4d25-9553-bf3f58238a6a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the mercury elimination requirements outlined below, from the 2010 FGI Guidelines for Design and Construction of Health Care Facilities, Section A1</w:t>
            </w:r>
            <w:r>
              <w:t>.3- 4b, Mercury Elimination.</w:t>
            </w:r>
          </w:p>
        </w:tc>
        <w:tc>
          <w:tcPr>
            <w:tcW w:w="0" w:type="auto"/>
            <w:shd w:val="clear" w:color="auto" w:fill="FFFFFF"/>
          </w:tcPr>
          <w:p w:rsidR="002D551D" w:rsidRDefault="000F52A6">
            <w:pPr>
              <w:rPr>
                <w:lang w:val="pt-BR"/>
              </w:rPr>
            </w:pPr>
            <w:r>
              <w:rPr>
                <w:lang w:val="pt-BR"/>
              </w:rPr>
              <w:t>Cumpra os requisitos de eliminação de mercúrio descritos abaixo, das Diretrizes para Projeto e Construção de Instalações de Saúde (Guidelines for Design and Construction of Health Care Facilities) de 2010 da FGI, Seção A1.3- 4b</w:t>
            </w:r>
            <w:r>
              <w:rPr>
                <w:lang w:val="pt-BR"/>
              </w:rPr>
              <w:t>, Eliminação de mercúrio (Mercury Elimination).</w:t>
            </w:r>
          </w:p>
        </w:tc>
      </w:tr>
      <w:tr w:rsidR="002D551D">
        <w:tc>
          <w:tcPr>
            <w:tcW w:w="0" w:type="auto"/>
            <w:shd w:val="clear" w:color="auto" w:fill="FFFFFF"/>
          </w:tcPr>
          <w:p w:rsidR="002D551D" w:rsidRDefault="000F52A6">
            <w:r>
              <w:rPr>
                <w:rStyle w:val="SegmentID"/>
              </w:rPr>
              <w:lastRenderedPageBreak/>
              <w:t>2478</w:t>
            </w:r>
            <w:r>
              <w:rPr>
                <w:rStyle w:val="TransUnitID"/>
              </w:rPr>
              <w:t>71d4ff9c-8570-4524-a6b7-8281b32ad497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4.2.1.1.</w:t>
            </w:r>
          </w:p>
        </w:tc>
        <w:tc>
          <w:tcPr>
            <w:tcW w:w="0" w:type="auto"/>
            <w:shd w:val="clear" w:color="auto" w:fill="FFFFFF"/>
          </w:tcPr>
          <w:p w:rsidR="002D551D" w:rsidRDefault="000F52A6">
            <w:pPr>
              <w:rPr>
                <w:lang w:val="pt-BR"/>
              </w:rPr>
            </w:pPr>
            <w:r>
              <w:rPr>
                <w:lang w:val="pt-BR"/>
              </w:rPr>
              <w:t>4.2.1.1.</w:t>
            </w:r>
          </w:p>
        </w:tc>
      </w:tr>
      <w:tr w:rsidR="002D551D">
        <w:tc>
          <w:tcPr>
            <w:tcW w:w="0" w:type="auto"/>
            <w:shd w:val="clear" w:color="auto" w:fill="FFFFFF"/>
          </w:tcPr>
          <w:p w:rsidR="002D551D" w:rsidRDefault="000F52A6">
            <w:r>
              <w:rPr>
                <w:rStyle w:val="SegmentID"/>
              </w:rPr>
              <w:t>2479</w:t>
            </w:r>
            <w:r>
              <w:rPr>
                <w:rStyle w:val="TransUnitID"/>
              </w:rPr>
              <w:t>71d4ff9c-8570-4524-a6b7-8281b32ad497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New construction: healthcare facilities may not use mercury-containing equipment, including thermostats, switching devices, and other building system sources.</w:t>
            </w:r>
          </w:p>
        </w:tc>
        <w:tc>
          <w:tcPr>
            <w:tcW w:w="0" w:type="auto"/>
            <w:shd w:val="clear" w:color="auto" w:fill="FFFFFF"/>
          </w:tcPr>
          <w:p w:rsidR="002D551D" w:rsidRDefault="000F52A6">
            <w:pPr>
              <w:rPr>
                <w:lang w:val="pt-BR"/>
              </w:rPr>
            </w:pPr>
            <w:r>
              <w:rPr>
                <w:lang w:val="pt-BR"/>
              </w:rPr>
              <w:t>Novas construções: instalações do setor de saúde não podem usar equipamentos com mercúrio, inclui</w:t>
            </w:r>
            <w:r>
              <w:rPr>
                <w:lang w:val="pt-BR"/>
              </w:rPr>
              <w:t>ndo termostatos, dispositivos de ligação e outras fontes de sistemas do edifício.</w:t>
            </w:r>
          </w:p>
        </w:tc>
      </w:tr>
      <w:tr w:rsidR="002D551D">
        <w:tc>
          <w:tcPr>
            <w:tcW w:w="0" w:type="auto"/>
            <w:shd w:val="clear" w:color="auto" w:fill="FFFFFF"/>
          </w:tcPr>
          <w:p w:rsidR="002D551D" w:rsidRDefault="000F52A6">
            <w:r>
              <w:rPr>
                <w:rStyle w:val="SegmentID"/>
              </w:rPr>
              <w:t>2480</w:t>
            </w:r>
            <w:r>
              <w:rPr>
                <w:rStyle w:val="TransUnitID"/>
              </w:rPr>
              <w:t>71d4ff9c-8570-4524-a6b7-8281b32ad497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Lamps are excluded.</w:t>
            </w:r>
          </w:p>
        </w:tc>
        <w:tc>
          <w:tcPr>
            <w:tcW w:w="0" w:type="auto"/>
            <w:shd w:val="clear" w:color="auto" w:fill="FFFFFF"/>
          </w:tcPr>
          <w:p w:rsidR="002D551D" w:rsidRDefault="000F52A6">
            <w:pPr>
              <w:rPr>
                <w:lang w:val="pt-BR"/>
              </w:rPr>
            </w:pPr>
            <w:r>
              <w:rPr>
                <w:lang w:val="pt-BR"/>
              </w:rPr>
              <w:t>Lâmpadas estão excluídas.</w:t>
            </w:r>
          </w:p>
        </w:tc>
      </w:tr>
      <w:tr w:rsidR="002D551D">
        <w:tc>
          <w:tcPr>
            <w:tcW w:w="0" w:type="auto"/>
            <w:shd w:val="clear" w:color="auto" w:fill="98FB98"/>
          </w:tcPr>
          <w:p w:rsidR="002D551D" w:rsidRDefault="000F52A6">
            <w:r>
              <w:rPr>
                <w:rStyle w:val="SegmentID"/>
              </w:rPr>
              <w:t>2481</w:t>
            </w:r>
            <w:r>
              <w:rPr>
                <w:rStyle w:val="TransUnitID"/>
              </w:rPr>
              <w:t>8b90e6a9-7811-4e15-9973-c8af9fe0221b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4.2.1.2.</w:t>
            </w:r>
          </w:p>
        </w:tc>
        <w:tc>
          <w:tcPr>
            <w:tcW w:w="0" w:type="auto"/>
            <w:shd w:val="clear" w:color="auto" w:fill="98FB98"/>
          </w:tcPr>
          <w:p w:rsidR="002D551D" w:rsidRDefault="000F52A6">
            <w:pPr>
              <w:rPr>
                <w:lang w:val="pt-BR"/>
              </w:rPr>
            </w:pPr>
            <w:r>
              <w:rPr>
                <w:lang w:val="pt-BR"/>
              </w:rPr>
              <w:t>4.2.1.2.</w:t>
            </w:r>
          </w:p>
        </w:tc>
      </w:tr>
      <w:tr w:rsidR="002D551D">
        <w:tc>
          <w:tcPr>
            <w:tcW w:w="0" w:type="auto"/>
            <w:shd w:val="clear" w:color="auto" w:fill="FFFFFF"/>
          </w:tcPr>
          <w:p w:rsidR="002D551D" w:rsidRDefault="000F52A6">
            <w:r>
              <w:rPr>
                <w:rStyle w:val="SegmentID"/>
              </w:rPr>
              <w:t>2482</w:t>
            </w:r>
            <w:r>
              <w:rPr>
                <w:rStyle w:val="TransUnitID"/>
              </w:rPr>
              <w:t>8b90e6a9-7811-4e15-9973-c8af9fe0221b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Renovation: healthcare facilities must develop a plan to phase out mercury-containing products and upgrade current mercury-containing lamps to</w:t>
            </w:r>
            <w:r>
              <w:t xml:space="preserve"> high-efficiency, low-mercury, or mercury-free lamp technology.</w:t>
            </w:r>
          </w:p>
        </w:tc>
        <w:tc>
          <w:tcPr>
            <w:tcW w:w="0" w:type="auto"/>
            <w:shd w:val="clear" w:color="auto" w:fill="FFFFFF"/>
          </w:tcPr>
          <w:p w:rsidR="002D551D" w:rsidRDefault="000F52A6">
            <w:pPr>
              <w:rPr>
                <w:lang w:val="pt-BR"/>
              </w:rPr>
            </w:pPr>
            <w:r>
              <w:rPr>
                <w:lang w:val="pt-BR"/>
              </w:rPr>
              <w:t xml:space="preserve">Reforma: instalações do setor de saúde devem desenvolver um plano para substituir produtos com mercúrio e atualizar as lâmpadas com mercúrio para tecnologia de alta eficiência, com baixo teor </w:t>
            </w:r>
            <w:r>
              <w:rPr>
                <w:lang w:val="pt-BR"/>
              </w:rPr>
              <w:t>de mercúrio ou sem mercúrio.</w:t>
            </w:r>
          </w:p>
        </w:tc>
      </w:tr>
      <w:tr w:rsidR="002D551D">
        <w:tc>
          <w:tcPr>
            <w:tcW w:w="0" w:type="auto"/>
            <w:shd w:val="clear" w:color="auto" w:fill="FFFFFF"/>
          </w:tcPr>
          <w:p w:rsidR="002D551D" w:rsidRDefault="000F52A6">
            <w:r>
              <w:rPr>
                <w:rStyle w:val="SegmentID"/>
              </w:rPr>
              <w:t>2483</w:t>
            </w:r>
            <w:r>
              <w:rPr>
                <w:rStyle w:val="TransUnitID"/>
              </w:rPr>
              <w:t>f5d50b97-97ae-469b-9424-0a3271147f8d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specify or install preheat, T-9, T-10, or T-12 fluorescents or mercury vapor high-intensity discharge (HID) lamps in the project.</w:t>
            </w:r>
          </w:p>
        </w:tc>
        <w:tc>
          <w:tcPr>
            <w:tcW w:w="0" w:type="auto"/>
            <w:shd w:val="clear" w:color="auto" w:fill="FFFFFF"/>
          </w:tcPr>
          <w:p w:rsidR="002D551D" w:rsidRDefault="000F52A6">
            <w:pPr>
              <w:rPr>
                <w:lang w:val="pt-BR"/>
              </w:rPr>
            </w:pPr>
            <w:r>
              <w:rPr>
                <w:lang w:val="pt-BR"/>
              </w:rPr>
              <w:t>Não especifique nem instale lâmpadas fluorescentes pré-aquecidas T-9, T-10 ou T-12, ou lâmpadas com descarga de alta intensidade (high-intensity discharge – HID) de vapor de mercúrio no projeto.</w:t>
            </w:r>
          </w:p>
        </w:tc>
      </w:tr>
      <w:tr w:rsidR="002D551D">
        <w:tc>
          <w:tcPr>
            <w:tcW w:w="0" w:type="auto"/>
            <w:shd w:val="clear" w:color="auto" w:fill="FFFFFF"/>
          </w:tcPr>
          <w:p w:rsidR="002D551D" w:rsidRDefault="000F52A6">
            <w:r>
              <w:rPr>
                <w:rStyle w:val="SegmentID"/>
              </w:rPr>
              <w:t>2484</w:t>
            </w:r>
            <w:r>
              <w:rPr>
                <w:rStyle w:val="TransUnitID"/>
              </w:rPr>
              <w:t>f5d50b97-97ae-469b-9424-0a3271147f8d</w:t>
            </w:r>
          </w:p>
        </w:tc>
        <w:tc>
          <w:tcPr>
            <w:tcW w:w="0" w:type="auto"/>
            <w:shd w:val="clear" w:color="auto" w:fill="FFFFFF"/>
          </w:tcPr>
          <w:p w:rsidR="002D551D" w:rsidRPr="000F52A6" w:rsidRDefault="000F52A6">
            <w:pPr>
              <w:rPr>
                <w:vanish/>
              </w:rPr>
            </w:pPr>
            <w:r w:rsidRPr="000F52A6">
              <w:rPr>
                <w:vanish/>
              </w:rPr>
              <w:t>Translation Approve</w:t>
            </w:r>
            <w:r w:rsidRPr="000F52A6">
              <w:rPr>
                <w:vanish/>
              </w:rPr>
              <w:t>d (0%)</w:t>
            </w:r>
          </w:p>
        </w:tc>
        <w:tc>
          <w:tcPr>
            <w:tcW w:w="0" w:type="auto"/>
            <w:shd w:val="clear" w:color="auto" w:fill="FFFFFF"/>
          </w:tcPr>
          <w:p w:rsidR="002D551D" w:rsidRDefault="000F52A6">
            <w:r>
              <w:t>Do not specify probe-start metal halide HID lamps in any interior spaces.</w:t>
            </w:r>
          </w:p>
        </w:tc>
        <w:tc>
          <w:tcPr>
            <w:tcW w:w="0" w:type="auto"/>
            <w:shd w:val="clear" w:color="auto" w:fill="FFFFFF"/>
          </w:tcPr>
          <w:p w:rsidR="002D551D" w:rsidRDefault="000F52A6">
            <w:pPr>
              <w:rPr>
                <w:lang w:val="pt-BR"/>
              </w:rPr>
            </w:pPr>
            <w:r>
              <w:rPr>
                <w:lang w:val="pt-BR"/>
              </w:rPr>
              <w:t>Não especifique lâmpadas com HID de haleto metálico com início por sonda para espaços internos.</w:t>
            </w:r>
          </w:p>
        </w:tc>
      </w:tr>
      <w:tr w:rsidR="002D551D">
        <w:tc>
          <w:tcPr>
            <w:tcW w:w="0" w:type="auto"/>
            <w:shd w:val="clear" w:color="auto" w:fill="FFFFFF"/>
          </w:tcPr>
          <w:p w:rsidR="002D551D" w:rsidRDefault="000F52A6">
            <w:r>
              <w:rPr>
                <w:rStyle w:val="SegmentID"/>
              </w:rPr>
              <w:t>2485</w:t>
            </w:r>
            <w:r>
              <w:rPr>
                <w:rStyle w:val="TransUnitID"/>
              </w:rPr>
              <w:t>d02b4ede-29a4-4b87-a250-f65d9678cb3d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Specify and</w:t>
            </w:r>
            <w:r>
              <w:t xml:space="preserve"> install illuminated exit signs that do not contain mercury and use less than 5 watts of electricity.</w:t>
            </w:r>
          </w:p>
        </w:tc>
        <w:tc>
          <w:tcPr>
            <w:tcW w:w="0" w:type="auto"/>
            <w:shd w:val="clear" w:color="auto" w:fill="FFFFFF"/>
          </w:tcPr>
          <w:p w:rsidR="002D551D" w:rsidRDefault="000F52A6">
            <w:pPr>
              <w:rPr>
                <w:lang w:val="pt-BR"/>
              </w:rPr>
            </w:pPr>
            <w:r>
              <w:rPr>
                <w:lang w:val="pt-BR"/>
              </w:rPr>
              <w:t>Especifique e instale sinais de saída iluminados que não contenham mercúrio e usem menos de 5 watts de eletricidade.</w:t>
            </w:r>
          </w:p>
        </w:tc>
      </w:tr>
      <w:tr w:rsidR="002D551D">
        <w:tc>
          <w:tcPr>
            <w:tcW w:w="0" w:type="auto"/>
            <w:shd w:val="clear" w:color="auto" w:fill="FFFFFF"/>
          </w:tcPr>
          <w:p w:rsidR="002D551D" w:rsidRDefault="000F52A6">
            <w:r>
              <w:rPr>
                <w:rStyle w:val="SegmentID"/>
              </w:rPr>
              <w:t>2486</w:t>
            </w:r>
            <w:r>
              <w:rPr>
                <w:rStyle w:val="TransUnitID"/>
              </w:rPr>
              <w:t>4969a2f4-da8b-48ef-8dce-f497b095</w:t>
            </w:r>
            <w:r>
              <w:rPr>
                <w:rStyle w:val="TransUnitID"/>
              </w:rPr>
              <w:t>814b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Fluorescent and high-pressure sodium lamps must meet the criteria in Table 1.</w:t>
            </w:r>
          </w:p>
        </w:tc>
        <w:tc>
          <w:tcPr>
            <w:tcW w:w="0" w:type="auto"/>
            <w:shd w:val="clear" w:color="auto" w:fill="FFFFFF"/>
          </w:tcPr>
          <w:p w:rsidR="002D551D" w:rsidRDefault="000F52A6">
            <w:pPr>
              <w:rPr>
                <w:lang w:val="pt-BR"/>
              </w:rPr>
            </w:pPr>
            <w:r>
              <w:rPr>
                <w:lang w:val="pt-BR"/>
              </w:rPr>
              <w:t>Lâmpadas de sódio fluorescentes e de alta pressão devem atender aos critérios da Tabela 1.</w:t>
            </w:r>
          </w:p>
        </w:tc>
      </w:tr>
      <w:tr w:rsidR="002D551D">
        <w:tc>
          <w:tcPr>
            <w:tcW w:w="0" w:type="auto"/>
            <w:shd w:val="clear" w:color="auto" w:fill="98FB98"/>
          </w:tcPr>
          <w:p w:rsidR="002D551D" w:rsidRDefault="000F52A6">
            <w:r>
              <w:rPr>
                <w:rStyle w:val="SegmentID"/>
              </w:rPr>
              <w:t>2487</w:t>
            </w:r>
            <w:r>
              <w:rPr>
                <w:rStyle w:val="TransUnitID"/>
              </w:rPr>
              <w:t>5d905ce5-a12b-43ea-a0f3-dfd9c67b8d6f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2488</w:t>
            </w:r>
            <w:r>
              <w:rPr>
                <w:rStyle w:val="TransUnitID"/>
              </w:rPr>
              <w:t>5d905ce5-a12b-43ea-a0f3-dfd9c67b8d6f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mercury content of lamps</w:t>
            </w:r>
          </w:p>
        </w:tc>
        <w:tc>
          <w:tcPr>
            <w:tcW w:w="0" w:type="auto"/>
            <w:shd w:val="clear" w:color="auto" w:fill="FFFFFF"/>
          </w:tcPr>
          <w:p w:rsidR="002D551D" w:rsidRDefault="000F52A6">
            <w:pPr>
              <w:rPr>
                <w:lang w:val="pt-BR"/>
              </w:rPr>
            </w:pPr>
            <w:r>
              <w:rPr>
                <w:lang w:val="pt-BR"/>
              </w:rPr>
              <w:t>Concentração máxima de mercúrio de lâmpadas</w:t>
            </w:r>
          </w:p>
        </w:tc>
      </w:tr>
      <w:tr w:rsidR="002D551D">
        <w:tc>
          <w:tcPr>
            <w:tcW w:w="0" w:type="auto"/>
            <w:shd w:val="clear" w:color="auto" w:fill="98FB98"/>
          </w:tcPr>
          <w:p w:rsidR="002D551D" w:rsidRDefault="000F52A6">
            <w:r>
              <w:rPr>
                <w:rStyle w:val="SegmentID"/>
              </w:rPr>
              <w:t>2489</w:t>
            </w:r>
            <w:r>
              <w:rPr>
                <w:rStyle w:val="TransUnitID"/>
              </w:rPr>
              <w:t>3c8ed86f-1a80-4f9f-9c00-79aa8cce74b1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Lamp</w:t>
            </w:r>
          </w:p>
        </w:tc>
        <w:tc>
          <w:tcPr>
            <w:tcW w:w="0" w:type="auto"/>
            <w:shd w:val="clear" w:color="auto" w:fill="98FB98"/>
          </w:tcPr>
          <w:p w:rsidR="002D551D" w:rsidRDefault="000F52A6">
            <w:pPr>
              <w:rPr>
                <w:lang w:val="pt-BR"/>
              </w:rPr>
            </w:pPr>
            <w:r>
              <w:rPr>
                <w:lang w:val="pt-BR"/>
              </w:rPr>
              <w:t>Lâmpada</w:t>
            </w:r>
          </w:p>
        </w:tc>
      </w:tr>
      <w:tr w:rsidR="002D551D">
        <w:tc>
          <w:tcPr>
            <w:tcW w:w="0" w:type="auto"/>
            <w:shd w:val="clear" w:color="auto" w:fill="FFFFFF"/>
          </w:tcPr>
          <w:p w:rsidR="002D551D" w:rsidRDefault="000F52A6">
            <w:r>
              <w:rPr>
                <w:rStyle w:val="SegmentID"/>
              </w:rPr>
              <w:t>2490</w:t>
            </w:r>
            <w:r>
              <w:rPr>
                <w:rStyle w:val="TransUnitID"/>
              </w:rPr>
              <w:t>fcd0d22e-7578-401f-8ac4-24f90052b0a6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content</w:t>
            </w:r>
          </w:p>
        </w:tc>
        <w:tc>
          <w:tcPr>
            <w:tcW w:w="0" w:type="auto"/>
            <w:shd w:val="clear" w:color="auto" w:fill="FFFFFF"/>
          </w:tcPr>
          <w:p w:rsidR="002D551D" w:rsidRDefault="000F52A6">
            <w:pPr>
              <w:rPr>
                <w:lang w:val="pt-BR"/>
              </w:rPr>
            </w:pPr>
            <w:r>
              <w:rPr>
                <w:lang w:val="pt-BR"/>
              </w:rPr>
              <w:t>Concentração máxima</w:t>
            </w:r>
          </w:p>
        </w:tc>
      </w:tr>
      <w:tr w:rsidR="002D551D">
        <w:tc>
          <w:tcPr>
            <w:tcW w:w="0" w:type="auto"/>
            <w:shd w:val="clear" w:color="auto" w:fill="FFFFFF"/>
          </w:tcPr>
          <w:p w:rsidR="002D551D" w:rsidRDefault="000F52A6">
            <w:r>
              <w:rPr>
                <w:rStyle w:val="SegmentID"/>
              </w:rPr>
              <w:t>2491</w:t>
            </w:r>
            <w:r>
              <w:rPr>
                <w:rStyle w:val="TransUnitID"/>
              </w:rPr>
              <w:t>5809a7e8-9737-437e-890d-fdd17c75f657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T-8 fluorescent, eight-foot</w:t>
            </w:r>
          </w:p>
        </w:tc>
        <w:tc>
          <w:tcPr>
            <w:tcW w:w="0" w:type="auto"/>
            <w:shd w:val="clear" w:color="auto" w:fill="FFFFFF"/>
          </w:tcPr>
          <w:p w:rsidR="002D551D" w:rsidRDefault="000F52A6">
            <w:pPr>
              <w:rPr>
                <w:lang w:val="pt-BR"/>
              </w:rPr>
            </w:pPr>
            <w:r>
              <w:rPr>
                <w:lang w:val="pt-BR"/>
              </w:rPr>
              <w:t>Fluorescente T-8, oito pés</w:t>
            </w:r>
          </w:p>
        </w:tc>
      </w:tr>
      <w:tr w:rsidR="002D551D">
        <w:tc>
          <w:tcPr>
            <w:tcW w:w="0" w:type="auto"/>
            <w:shd w:val="clear" w:color="auto" w:fill="FFFFFF"/>
          </w:tcPr>
          <w:p w:rsidR="002D551D" w:rsidRDefault="000F52A6">
            <w:r>
              <w:rPr>
                <w:rStyle w:val="SegmentID"/>
              </w:rPr>
              <w:t>2492</w:t>
            </w:r>
            <w:r>
              <w:rPr>
                <w:rStyle w:val="TransUnitID"/>
              </w:rPr>
              <w:t>78edafc1-e5af-4100-a7e7-0b50d40ef7fd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 mg mercury</w:t>
            </w:r>
          </w:p>
        </w:tc>
        <w:tc>
          <w:tcPr>
            <w:tcW w:w="0" w:type="auto"/>
            <w:shd w:val="clear" w:color="auto" w:fill="FFFFFF"/>
          </w:tcPr>
          <w:p w:rsidR="002D551D" w:rsidRDefault="000F52A6">
            <w:pPr>
              <w:rPr>
                <w:lang w:val="pt-BR"/>
              </w:rPr>
            </w:pPr>
            <w:r>
              <w:rPr>
                <w:lang w:val="pt-BR"/>
              </w:rPr>
              <w:t>10 mg de mercúrio</w:t>
            </w:r>
          </w:p>
        </w:tc>
      </w:tr>
      <w:tr w:rsidR="002D551D">
        <w:tc>
          <w:tcPr>
            <w:tcW w:w="0" w:type="auto"/>
            <w:shd w:val="clear" w:color="auto" w:fill="F5DEB3"/>
          </w:tcPr>
          <w:p w:rsidR="002D551D" w:rsidRDefault="000F52A6">
            <w:r>
              <w:rPr>
                <w:rStyle w:val="SegmentID"/>
              </w:rPr>
              <w:t>2493</w:t>
            </w:r>
            <w:r>
              <w:rPr>
                <w:rStyle w:val="TransUnitID"/>
              </w:rPr>
              <w:t>aa376129-3b29-4c3e-8158-0c03ad33167b</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T-8 fluorescent, four-foot</w:t>
            </w:r>
          </w:p>
        </w:tc>
        <w:tc>
          <w:tcPr>
            <w:tcW w:w="0" w:type="auto"/>
            <w:shd w:val="clear" w:color="auto" w:fill="F5DEB3"/>
          </w:tcPr>
          <w:p w:rsidR="002D551D" w:rsidRDefault="000F52A6">
            <w:pPr>
              <w:rPr>
                <w:lang w:val="pt-BR"/>
              </w:rPr>
            </w:pPr>
            <w:r>
              <w:rPr>
                <w:lang w:val="pt-BR"/>
              </w:rPr>
              <w:t>Fluorescente T-8, quatro pés</w:t>
            </w:r>
          </w:p>
        </w:tc>
      </w:tr>
      <w:tr w:rsidR="002D551D">
        <w:tc>
          <w:tcPr>
            <w:tcW w:w="0" w:type="auto"/>
            <w:shd w:val="clear" w:color="auto" w:fill="98FB98"/>
          </w:tcPr>
          <w:p w:rsidR="002D551D" w:rsidRDefault="000F52A6">
            <w:r>
              <w:rPr>
                <w:rStyle w:val="SegmentID"/>
              </w:rPr>
              <w:t>2494</w:t>
            </w:r>
            <w:r>
              <w:rPr>
                <w:rStyle w:val="TransUnitID"/>
              </w:rPr>
              <w:t>bd576f13-607b-4f61-b592-62d554c9c00b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mg mercury</w:t>
            </w:r>
          </w:p>
        </w:tc>
        <w:tc>
          <w:tcPr>
            <w:tcW w:w="0" w:type="auto"/>
            <w:shd w:val="clear" w:color="auto" w:fill="98FB98"/>
          </w:tcPr>
          <w:p w:rsidR="002D551D" w:rsidRDefault="000F52A6">
            <w:pPr>
              <w:rPr>
                <w:lang w:val="pt-BR"/>
              </w:rPr>
            </w:pPr>
            <w:r>
              <w:rPr>
                <w:lang w:val="pt-BR"/>
              </w:rPr>
              <w:t>3,5 mg de mercúrio</w:t>
            </w:r>
          </w:p>
        </w:tc>
      </w:tr>
      <w:tr w:rsidR="002D551D">
        <w:tc>
          <w:tcPr>
            <w:tcW w:w="0" w:type="auto"/>
            <w:shd w:val="clear" w:color="auto" w:fill="F5DEB3"/>
          </w:tcPr>
          <w:p w:rsidR="002D551D" w:rsidRDefault="000F52A6">
            <w:r>
              <w:rPr>
                <w:rStyle w:val="SegmentID"/>
              </w:rPr>
              <w:t>2495</w:t>
            </w:r>
            <w:r>
              <w:rPr>
                <w:rStyle w:val="TransUnitID"/>
              </w:rPr>
              <w:t>dc1ff22b-cded-4880-8018-748d54b3b3c4</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T-8 fluorescent, U-bent</w:t>
            </w:r>
          </w:p>
        </w:tc>
        <w:tc>
          <w:tcPr>
            <w:tcW w:w="0" w:type="auto"/>
            <w:shd w:val="clear" w:color="auto" w:fill="F5DEB3"/>
          </w:tcPr>
          <w:p w:rsidR="002D551D" w:rsidRDefault="000F52A6">
            <w:pPr>
              <w:rPr>
                <w:lang w:val="pt-BR"/>
              </w:rPr>
            </w:pPr>
            <w:r>
              <w:rPr>
                <w:lang w:val="pt-BR"/>
              </w:rPr>
              <w:t>Fluorescente T-8, em U</w:t>
            </w:r>
          </w:p>
        </w:tc>
      </w:tr>
      <w:tr w:rsidR="002D551D">
        <w:tc>
          <w:tcPr>
            <w:tcW w:w="0" w:type="auto"/>
            <w:shd w:val="clear" w:color="auto" w:fill="98FB98"/>
          </w:tcPr>
          <w:p w:rsidR="002D551D" w:rsidRDefault="000F52A6">
            <w:r>
              <w:rPr>
                <w:rStyle w:val="SegmentID"/>
              </w:rPr>
              <w:t>2496</w:t>
            </w:r>
            <w:r>
              <w:rPr>
                <w:rStyle w:val="TransUnitID"/>
              </w:rPr>
              <w:t>86c9ce6d-57d8-4afc-9deb-35e32322</w:t>
            </w:r>
            <w:r>
              <w:rPr>
                <w:rStyle w:val="TransUnitID"/>
              </w:rPr>
              <w:t>be68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 mg mercury</w:t>
            </w:r>
          </w:p>
        </w:tc>
        <w:tc>
          <w:tcPr>
            <w:tcW w:w="0" w:type="auto"/>
            <w:shd w:val="clear" w:color="auto" w:fill="98FB98"/>
          </w:tcPr>
          <w:p w:rsidR="002D551D" w:rsidRDefault="000F52A6">
            <w:pPr>
              <w:rPr>
                <w:lang w:val="pt-BR"/>
              </w:rPr>
            </w:pPr>
            <w:r>
              <w:rPr>
                <w:lang w:val="pt-BR"/>
              </w:rPr>
              <w:t>6 mg de mercúrio</w:t>
            </w:r>
          </w:p>
        </w:tc>
      </w:tr>
      <w:tr w:rsidR="002D551D">
        <w:tc>
          <w:tcPr>
            <w:tcW w:w="0" w:type="auto"/>
            <w:shd w:val="clear" w:color="auto" w:fill="FFFFFF"/>
          </w:tcPr>
          <w:p w:rsidR="002D551D" w:rsidRDefault="000F52A6">
            <w:r>
              <w:rPr>
                <w:rStyle w:val="SegmentID"/>
              </w:rPr>
              <w:t>2497</w:t>
            </w:r>
            <w:r>
              <w:rPr>
                <w:rStyle w:val="TransUnitID"/>
              </w:rPr>
              <w:t>17f5a4ef-016c-420c-b9b7-0624ece8110a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T-5 fluorescent, linear</w:t>
            </w:r>
          </w:p>
        </w:tc>
        <w:tc>
          <w:tcPr>
            <w:tcW w:w="0" w:type="auto"/>
            <w:shd w:val="clear" w:color="auto" w:fill="FFFFFF"/>
          </w:tcPr>
          <w:p w:rsidR="002D551D" w:rsidRDefault="000F52A6">
            <w:pPr>
              <w:rPr>
                <w:lang w:val="pt-BR"/>
              </w:rPr>
            </w:pPr>
            <w:r>
              <w:rPr>
                <w:lang w:val="pt-BR"/>
              </w:rPr>
              <w:t>Fluorescente T-5, linear</w:t>
            </w:r>
          </w:p>
        </w:tc>
      </w:tr>
      <w:tr w:rsidR="002D551D">
        <w:tc>
          <w:tcPr>
            <w:tcW w:w="0" w:type="auto"/>
            <w:shd w:val="clear" w:color="auto" w:fill="98FB98"/>
          </w:tcPr>
          <w:p w:rsidR="002D551D" w:rsidRDefault="000F52A6">
            <w:r>
              <w:rPr>
                <w:rStyle w:val="SegmentID"/>
              </w:rPr>
              <w:t>2498</w:t>
            </w:r>
            <w:r>
              <w:rPr>
                <w:rStyle w:val="TransUnitID"/>
              </w:rPr>
              <w:t>11aee465-1a72-4f55-9810-b037f37330fe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 mg mercury</w:t>
            </w:r>
          </w:p>
        </w:tc>
        <w:tc>
          <w:tcPr>
            <w:tcW w:w="0" w:type="auto"/>
            <w:shd w:val="clear" w:color="auto" w:fill="98FB98"/>
          </w:tcPr>
          <w:p w:rsidR="002D551D" w:rsidRDefault="000F52A6">
            <w:pPr>
              <w:rPr>
                <w:lang w:val="pt-BR"/>
              </w:rPr>
            </w:pPr>
            <w:r>
              <w:rPr>
                <w:lang w:val="pt-BR"/>
              </w:rPr>
              <w:t>2,5 mg de mercúrio</w:t>
            </w:r>
          </w:p>
        </w:tc>
      </w:tr>
      <w:tr w:rsidR="002D551D">
        <w:tc>
          <w:tcPr>
            <w:tcW w:w="0" w:type="auto"/>
            <w:shd w:val="clear" w:color="auto" w:fill="F5DEB3"/>
          </w:tcPr>
          <w:p w:rsidR="002D551D" w:rsidRDefault="000F52A6">
            <w:r>
              <w:rPr>
                <w:rStyle w:val="SegmentID"/>
              </w:rPr>
              <w:t>2499</w:t>
            </w:r>
            <w:r>
              <w:rPr>
                <w:rStyle w:val="TransUnitID"/>
              </w:rPr>
              <w:t>1353cb90-df19-4b0f-b437-7ad0f34f7748</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T-5 fluorescent, circular</w:t>
            </w:r>
          </w:p>
        </w:tc>
        <w:tc>
          <w:tcPr>
            <w:tcW w:w="0" w:type="auto"/>
            <w:shd w:val="clear" w:color="auto" w:fill="F5DEB3"/>
          </w:tcPr>
          <w:p w:rsidR="002D551D" w:rsidRDefault="000F52A6">
            <w:pPr>
              <w:rPr>
                <w:lang w:val="pt-BR"/>
              </w:rPr>
            </w:pPr>
            <w:r>
              <w:rPr>
                <w:lang w:val="pt-BR"/>
              </w:rPr>
              <w:t>Fluorescente T-5, circular</w:t>
            </w:r>
          </w:p>
        </w:tc>
      </w:tr>
      <w:tr w:rsidR="002D551D">
        <w:tc>
          <w:tcPr>
            <w:tcW w:w="0" w:type="auto"/>
            <w:shd w:val="clear" w:color="auto" w:fill="98FB98"/>
          </w:tcPr>
          <w:p w:rsidR="002D551D" w:rsidRDefault="000F52A6">
            <w:r>
              <w:rPr>
                <w:rStyle w:val="SegmentID"/>
              </w:rPr>
              <w:t>2500</w:t>
            </w:r>
            <w:r>
              <w:rPr>
                <w:rStyle w:val="TransUnitID"/>
              </w:rPr>
              <w:t>81751184-a0a0-4b0a-bc96-449efad944dd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 mg mercury</w:t>
            </w:r>
          </w:p>
        </w:tc>
        <w:tc>
          <w:tcPr>
            <w:tcW w:w="0" w:type="auto"/>
            <w:shd w:val="clear" w:color="auto" w:fill="98FB98"/>
          </w:tcPr>
          <w:p w:rsidR="002D551D" w:rsidRDefault="000F52A6">
            <w:pPr>
              <w:rPr>
                <w:lang w:val="pt-BR"/>
              </w:rPr>
            </w:pPr>
            <w:r>
              <w:rPr>
                <w:lang w:val="pt-BR"/>
              </w:rPr>
              <w:t>9 mg de mercúrio</w:t>
            </w:r>
          </w:p>
        </w:tc>
      </w:tr>
      <w:tr w:rsidR="002D551D">
        <w:tc>
          <w:tcPr>
            <w:tcW w:w="0" w:type="auto"/>
            <w:shd w:val="clear" w:color="auto" w:fill="FFFFFF"/>
          </w:tcPr>
          <w:p w:rsidR="002D551D" w:rsidRDefault="000F52A6">
            <w:r>
              <w:rPr>
                <w:rStyle w:val="SegmentID"/>
              </w:rPr>
              <w:t>2501</w:t>
            </w:r>
            <w:r>
              <w:rPr>
                <w:rStyle w:val="TransUnitID"/>
              </w:rPr>
              <w:t>9605feeb-879a-4592-8fe3-72ebc3e9b5e1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Compact fluorescent, nonintegral ballast</w:t>
            </w:r>
          </w:p>
        </w:tc>
        <w:tc>
          <w:tcPr>
            <w:tcW w:w="0" w:type="auto"/>
            <w:shd w:val="clear" w:color="auto" w:fill="FFFFFF"/>
          </w:tcPr>
          <w:p w:rsidR="002D551D" w:rsidRDefault="000F52A6">
            <w:pPr>
              <w:rPr>
                <w:lang w:val="pt-BR"/>
              </w:rPr>
            </w:pPr>
            <w:r>
              <w:rPr>
                <w:lang w:val="pt-BR"/>
              </w:rPr>
              <w:t>Fluorescente compacta, lastro não integral</w:t>
            </w:r>
          </w:p>
        </w:tc>
      </w:tr>
      <w:tr w:rsidR="002D551D">
        <w:tc>
          <w:tcPr>
            <w:tcW w:w="0" w:type="auto"/>
            <w:shd w:val="clear" w:color="auto" w:fill="98FB98"/>
          </w:tcPr>
          <w:p w:rsidR="002D551D" w:rsidRDefault="000F52A6">
            <w:r>
              <w:rPr>
                <w:rStyle w:val="SegmentID"/>
              </w:rPr>
              <w:t>2502</w:t>
            </w:r>
            <w:r>
              <w:rPr>
                <w:rStyle w:val="TransUnitID"/>
              </w:rPr>
              <w:t>15df697d-c3c6-4493-89b8-73b64f8f7068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mg mercury</w:t>
            </w:r>
          </w:p>
        </w:tc>
        <w:tc>
          <w:tcPr>
            <w:tcW w:w="0" w:type="auto"/>
            <w:shd w:val="clear" w:color="auto" w:fill="98FB98"/>
          </w:tcPr>
          <w:p w:rsidR="002D551D" w:rsidRDefault="000F52A6">
            <w:pPr>
              <w:rPr>
                <w:lang w:val="pt-BR"/>
              </w:rPr>
            </w:pPr>
            <w:r>
              <w:rPr>
                <w:lang w:val="pt-BR"/>
              </w:rPr>
              <w:t>3,5 mg de mercúrio</w:t>
            </w:r>
          </w:p>
        </w:tc>
      </w:tr>
      <w:tr w:rsidR="002D551D">
        <w:tc>
          <w:tcPr>
            <w:tcW w:w="0" w:type="auto"/>
            <w:shd w:val="clear" w:color="auto" w:fill="F5DEB3"/>
          </w:tcPr>
          <w:p w:rsidR="002D551D" w:rsidRDefault="000F52A6">
            <w:r>
              <w:rPr>
                <w:rStyle w:val="SegmentID"/>
              </w:rPr>
              <w:t>2503</w:t>
            </w:r>
            <w:r>
              <w:rPr>
                <w:rStyle w:val="TransUnitID"/>
              </w:rPr>
              <w:t>74e80105-ab93-45d8-8c46-7ab276929024</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Compact fluorescent, integral ballast</w:t>
            </w:r>
          </w:p>
        </w:tc>
        <w:tc>
          <w:tcPr>
            <w:tcW w:w="0" w:type="auto"/>
            <w:shd w:val="clear" w:color="auto" w:fill="F5DEB3"/>
          </w:tcPr>
          <w:p w:rsidR="002D551D" w:rsidRDefault="000F52A6">
            <w:pPr>
              <w:rPr>
                <w:lang w:val="pt-BR"/>
              </w:rPr>
            </w:pPr>
            <w:r>
              <w:rPr>
                <w:lang w:val="pt-BR"/>
              </w:rPr>
              <w:t>Fluorescente compacta, lastro integral</w:t>
            </w:r>
          </w:p>
        </w:tc>
      </w:tr>
      <w:tr w:rsidR="002D551D">
        <w:tc>
          <w:tcPr>
            <w:tcW w:w="0" w:type="auto"/>
            <w:shd w:val="clear" w:color="auto" w:fill="FFFFFF"/>
          </w:tcPr>
          <w:p w:rsidR="002D551D" w:rsidRDefault="000F52A6">
            <w:r>
              <w:rPr>
                <w:rStyle w:val="SegmentID"/>
              </w:rPr>
              <w:t>2504</w:t>
            </w:r>
            <w:r>
              <w:rPr>
                <w:rStyle w:val="TransUnitID"/>
              </w:rPr>
              <w:t>0d553aa9-d8ac-4d58-ab6f-bb9606d0cf68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3.5 mg mercury, ENERGY STAR qualified</w:t>
            </w:r>
          </w:p>
        </w:tc>
        <w:tc>
          <w:tcPr>
            <w:tcW w:w="0" w:type="auto"/>
            <w:shd w:val="clear" w:color="auto" w:fill="FFFFFF"/>
          </w:tcPr>
          <w:p w:rsidR="002D551D" w:rsidRDefault="000F52A6">
            <w:pPr>
              <w:rPr>
                <w:lang w:val="pt-BR"/>
              </w:rPr>
            </w:pPr>
            <w:r>
              <w:rPr>
                <w:lang w:val="pt-BR"/>
              </w:rPr>
              <w:t>3,5 mg de mercúrio, qualificação ENERGY STAR</w:t>
            </w:r>
          </w:p>
        </w:tc>
      </w:tr>
      <w:tr w:rsidR="002D551D">
        <w:tc>
          <w:tcPr>
            <w:tcW w:w="0" w:type="auto"/>
            <w:shd w:val="clear" w:color="auto" w:fill="FFFFFF"/>
          </w:tcPr>
          <w:p w:rsidR="002D551D" w:rsidRDefault="000F52A6">
            <w:r>
              <w:rPr>
                <w:rStyle w:val="SegmentID"/>
              </w:rPr>
              <w:t>2505</w:t>
            </w:r>
            <w:r>
              <w:rPr>
                <w:rStyle w:val="TransUnitID"/>
              </w:rPr>
              <w:t>a43c2a5c-f9ac-433b-a2e1-c52ced640141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High-pressure sodium, up to 400 watts</w:t>
            </w:r>
          </w:p>
        </w:tc>
        <w:tc>
          <w:tcPr>
            <w:tcW w:w="0" w:type="auto"/>
            <w:shd w:val="clear" w:color="auto" w:fill="FFFFFF"/>
          </w:tcPr>
          <w:p w:rsidR="002D551D" w:rsidRDefault="000F52A6">
            <w:pPr>
              <w:rPr>
                <w:lang w:val="pt-BR"/>
              </w:rPr>
            </w:pPr>
            <w:r>
              <w:rPr>
                <w:lang w:val="pt-BR"/>
              </w:rPr>
              <w:t>Sódio de alta pressão, até 400 watts</w:t>
            </w:r>
          </w:p>
        </w:tc>
      </w:tr>
      <w:tr w:rsidR="002D551D">
        <w:tc>
          <w:tcPr>
            <w:tcW w:w="0" w:type="auto"/>
            <w:shd w:val="clear" w:color="auto" w:fill="98FB98"/>
          </w:tcPr>
          <w:p w:rsidR="002D551D" w:rsidRDefault="000F52A6">
            <w:r>
              <w:rPr>
                <w:rStyle w:val="SegmentID"/>
              </w:rPr>
              <w:t>2506</w:t>
            </w:r>
            <w:r>
              <w:rPr>
                <w:rStyle w:val="TransUnitID"/>
              </w:rPr>
              <w:t>46bc6bb4-9fdb-4ca5-9dfd-937c14c39d05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mg mercury</w:t>
            </w:r>
          </w:p>
        </w:tc>
        <w:tc>
          <w:tcPr>
            <w:tcW w:w="0" w:type="auto"/>
            <w:shd w:val="clear" w:color="auto" w:fill="98FB98"/>
          </w:tcPr>
          <w:p w:rsidR="002D551D" w:rsidRDefault="000F52A6">
            <w:pPr>
              <w:rPr>
                <w:lang w:val="pt-BR"/>
              </w:rPr>
            </w:pPr>
            <w:r>
              <w:rPr>
                <w:lang w:val="pt-BR"/>
              </w:rPr>
              <w:t>10 mg de mercúrio</w:t>
            </w:r>
          </w:p>
        </w:tc>
      </w:tr>
      <w:tr w:rsidR="002D551D">
        <w:tc>
          <w:tcPr>
            <w:tcW w:w="0" w:type="auto"/>
            <w:shd w:val="clear" w:color="auto" w:fill="F5DEB3"/>
          </w:tcPr>
          <w:p w:rsidR="002D551D" w:rsidRDefault="000F52A6">
            <w:r>
              <w:rPr>
                <w:rStyle w:val="SegmentID"/>
              </w:rPr>
              <w:lastRenderedPageBreak/>
              <w:t>2507</w:t>
            </w:r>
            <w:r>
              <w:rPr>
                <w:rStyle w:val="TransUnitID"/>
              </w:rPr>
              <w:t>381ae2c7-65c0-4202-8a3b-2d7f76485285</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High-pressure sodium, above 400 watts</w:t>
            </w:r>
          </w:p>
        </w:tc>
        <w:tc>
          <w:tcPr>
            <w:tcW w:w="0" w:type="auto"/>
            <w:shd w:val="clear" w:color="auto" w:fill="F5DEB3"/>
          </w:tcPr>
          <w:p w:rsidR="002D551D" w:rsidRDefault="000F52A6">
            <w:pPr>
              <w:rPr>
                <w:lang w:val="pt-BR"/>
              </w:rPr>
            </w:pPr>
            <w:r>
              <w:rPr>
                <w:lang w:val="pt-BR"/>
              </w:rPr>
              <w:t>Sódio de alta pressão, acima de 400 watts</w:t>
            </w:r>
          </w:p>
        </w:tc>
      </w:tr>
      <w:tr w:rsidR="002D551D">
        <w:tc>
          <w:tcPr>
            <w:tcW w:w="0" w:type="auto"/>
            <w:shd w:val="clear" w:color="auto" w:fill="98FB98"/>
          </w:tcPr>
          <w:p w:rsidR="002D551D" w:rsidRDefault="000F52A6">
            <w:r>
              <w:rPr>
                <w:rStyle w:val="SegmentID"/>
              </w:rPr>
              <w:t>2508</w:t>
            </w:r>
            <w:r>
              <w:rPr>
                <w:rStyle w:val="TransUnitID"/>
              </w:rPr>
              <w:t>e6ecb639-9636-4af9-96cd-f52cebd3d88e</w:t>
            </w:r>
          </w:p>
        </w:tc>
        <w:tc>
          <w:tcPr>
            <w:tcW w:w="0" w:type="auto"/>
            <w:shd w:val="clear" w:color="auto" w:fill="98FB98"/>
          </w:tcPr>
          <w:p w:rsidR="002D551D" w:rsidRPr="000F52A6" w:rsidRDefault="000F52A6">
            <w:pPr>
              <w:rPr>
                <w:vanish/>
              </w:rPr>
            </w:pPr>
            <w:r w:rsidRPr="000F52A6">
              <w:rPr>
                <w:vanish/>
              </w:rPr>
              <w:t>Trans</w:t>
            </w:r>
            <w:r w:rsidRPr="000F52A6">
              <w:rPr>
                <w:vanish/>
              </w:rPr>
              <w:t>lation Approved (100%)</w:t>
            </w:r>
          </w:p>
        </w:tc>
        <w:tc>
          <w:tcPr>
            <w:tcW w:w="0" w:type="auto"/>
            <w:shd w:val="clear" w:color="auto" w:fill="98FB98"/>
          </w:tcPr>
          <w:p w:rsidR="002D551D" w:rsidRDefault="000F52A6">
            <w:r>
              <w:t>32 mg mercury</w:t>
            </w:r>
          </w:p>
        </w:tc>
        <w:tc>
          <w:tcPr>
            <w:tcW w:w="0" w:type="auto"/>
            <w:shd w:val="clear" w:color="auto" w:fill="98FB98"/>
          </w:tcPr>
          <w:p w:rsidR="002D551D" w:rsidRDefault="000F52A6">
            <w:pPr>
              <w:rPr>
                <w:lang w:val="pt-BR"/>
              </w:rPr>
            </w:pPr>
            <w:r>
              <w:rPr>
                <w:lang w:val="pt-BR"/>
              </w:rPr>
              <w:t>32 mg de mercúrio</w:t>
            </w:r>
          </w:p>
        </w:tc>
      </w:tr>
      <w:tr w:rsidR="002D551D">
        <w:tc>
          <w:tcPr>
            <w:tcW w:w="0" w:type="auto"/>
            <w:shd w:val="clear" w:color="auto" w:fill="FFFFFF"/>
          </w:tcPr>
          <w:p w:rsidR="002D551D" w:rsidRDefault="000F52A6">
            <w:r>
              <w:rPr>
                <w:rStyle w:val="SegmentID"/>
              </w:rPr>
              <w:t>2509</w:t>
            </w:r>
            <w:r>
              <w:rPr>
                <w:rStyle w:val="TransUnitID"/>
              </w:rPr>
              <w:t>fa39117b-a8c2-47c1-8336-bccbd8feb221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mg = milligram</w:t>
            </w:r>
          </w:p>
        </w:tc>
        <w:tc>
          <w:tcPr>
            <w:tcW w:w="0" w:type="auto"/>
            <w:shd w:val="clear" w:color="auto" w:fill="FFFFFF"/>
          </w:tcPr>
          <w:p w:rsidR="002D551D" w:rsidRDefault="000F52A6">
            <w:pPr>
              <w:rPr>
                <w:lang w:val="pt-BR"/>
              </w:rPr>
            </w:pPr>
            <w:r>
              <w:rPr>
                <w:lang w:val="pt-BR"/>
              </w:rPr>
              <w:t>mg = miligrama</w:t>
            </w:r>
          </w:p>
        </w:tc>
      </w:tr>
      <w:tr w:rsidR="002D551D">
        <w:tc>
          <w:tcPr>
            <w:tcW w:w="0" w:type="auto"/>
            <w:shd w:val="clear" w:color="auto" w:fill="F5DEB3"/>
          </w:tcPr>
          <w:p w:rsidR="002D551D" w:rsidRDefault="000F52A6">
            <w:r>
              <w:rPr>
                <w:rStyle w:val="SegmentID"/>
              </w:rPr>
              <w:t>2510</w:t>
            </w:r>
            <w:r>
              <w:rPr>
                <w:rStyle w:val="TransUnitID"/>
              </w:rPr>
              <w:t>2de1fcbd-3595-42ee-b9b2-cf3e9a1e54fb</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MR Credit: Building Life-Cycle Impact Reduction</w:t>
            </w:r>
          </w:p>
        </w:tc>
        <w:tc>
          <w:tcPr>
            <w:tcW w:w="0" w:type="auto"/>
            <w:shd w:val="clear" w:color="auto" w:fill="F5DEB3"/>
          </w:tcPr>
          <w:p w:rsidR="002D551D" w:rsidRDefault="000F52A6">
            <w:pPr>
              <w:rPr>
                <w:lang w:val="pt-BR"/>
              </w:rPr>
            </w:pPr>
            <w:r>
              <w:rPr>
                <w:lang w:val="pt-BR"/>
              </w:rPr>
              <w:t>Crédito MR: Redução do Impacto do Ciclo de Vida do Edifício (MR Credit: Building Life-Cycle Impact Reduction)</w:t>
            </w:r>
          </w:p>
        </w:tc>
      </w:tr>
      <w:tr w:rsidR="002D551D">
        <w:tc>
          <w:tcPr>
            <w:tcW w:w="0" w:type="auto"/>
            <w:shd w:val="clear" w:color="auto" w:fill="98FB98"/>
          </w:tcPr>
          <w:p w:rsidR="002D551D" w:rsidRDefault="000F52A6">
            <w:r>
              <w:rPr>
                <w:rStyle w:val="SegmentID"/>
              </w:rPr>
              <w:t>2511</w:t>
            </w:r>
            <w:r>
              <w:rPr>
                <w:rStyle w:val="TransUnitID"/>
              </w:rPr>
              <w:t>41843fae-ce16-4911-847c-cfa3b0dc3afd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2512</w:t>
            </w:r>
            <w:r>
              <w:rPr>
                <w:rStyle w:val="TransUnitID"/>
              </w:rPr>
              <w:t>f31ee128-fc8d-4b0a-a33a-1d71407efa01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 points</w:t>
            </w:r>
          </w:p>
        </w:tc>
        <w:tc>
          <w:tcPr>
            <w:tcW w:w="0" w:type="auto"/>
            <w:shd w:val="clear" w:color="auto" w:fill="98FB98"/>
          </w:tcPr>
          <w:p w:rsidR="002D551D" w:rsidRDefault="000F52A6">
            <w:pPr>
              <w:rPr>
                <w:lang w:val="pt-BR"/>
              </w:rPr>
            </w:pPr>
            <w:r>
              <w:rPr>
                <w:lang w:val="pt-BR"/>
              </w:rPr>
              <w:t>2 a 6 pontos</w:t>
            </w:r>
          </w:p>
        </w:tc>
      </w:tr>
      <w:tr w:rsidR="002D551D">
        <w:tc>
          <w:tcPr>
            <w:tcW w:w="0" w:type="auto"/>
            <w:shd w:val="clear" w:color="auto" w:fill="98FB98"/>
          </w:tcPr>
          <w:p w:rsidR="002D551D" w:rsidRDefault="000F52A6">
            <w:r>
              <w:rPr>
                <w:rStyle w:val="SegmentID"/>
              </w:rPr>
              <w:t>2513</w:t>
            </w:r>
            <w:r>
              <w:rPr>
                <w:rStyle w:val="TransUnitID"/>
              </w:rPr>
              <w:t>086e5a78-1308-4671-b518-edb409d37545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2514</w:t>
            </w:r>
            <w:r>
              <w:rPr>
                <w:rStyle w:val="TransUnitID"/>
              </w:rPr>
              <w:t>ec5d12c9-5787-4c9d-9fc9-0a6fb9f21ebf</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(2–5 points)</w:t>
            </w:r>
          </w:p>
        </w:tc>
        <w:tc>
          <w:tcPr>
            <w:tcW w:w="0" w:type="auto"/>
            <w:shd w:val="clear" w:color="auto" w:fill="F5DEB3"/>
          </w:tcPr>
          <w:p w:rsidR="002D551D" w:rsidRDefault="000F52A6">
            <w:pPr>
              <w:rPr>
                <w:lang w:val="pt-BR"/>
              </w:rPr>
            </w:pPr>
            <w:r>
              <w:rPr>
                <w:lang w:val="pt-BR"/>
              </w:rPr>
              <w:t>Nova Construção (New Construction) (2 a 5 pontos)</w:t>
            </w:r>
          </w:p>
        </w:tc>
      </w:tr>
      <w:tr w:rsidR="002D551D">
        <w:tc>
          <w:tcPr>
            <w:tcW w:w="0" w:type="auto"/>
            <w:shd w:val="clear" w:color="auto" w:fill="98FB98"/>
          </w:tcPr>
          <w:p w:rsidR="002D551D" w:rsidRDefault="000F52A6">
            <w:r>
              <w:rPr>
                <w:rStyle w:val="SegmentID"/>
              </w:rPr>
              <w:t>2515</w:t>
            </w:r>
            <w:r>
              <w:rPr>
                <w:rStyle w:val="TransUnitID"/>
              </w:rPr>
              <w:t>5f825b74-6396-4ce3-af06-34c4c3517c9f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(2–6 points)</w:t>
            </w:r>
          </w:p>
        </w:tc>
        <w:tc>
          <w:tcPr>
            <w:tcW w:w="0" w:type="auto"/>
            <w:shd w:val="clear" w:color="auto" w:fill="98FB98"/>
          </w:tcPr>
          <w:p w:rsidR="002D551D" w:rsidRDefault="000F52A6">
            <w:pPr>
              <w:rPr>
                <w:lang w:val="pt-BR"/>
              </w:rPr>
            </w:pPr>
            <w:r>
              <w:rPr>
                <w:lang w:val="pt-BR"/>
              </w:rPr>
              <w:t>Núcleo e Casca (Core &amp; Shell) (2 a 6 pontos)</w:t>
            </w:r>
          </w:p>
        </w:tc>
      </w:tr>
      <w:tr w:rsidR="002D551D">
        <w:tc>
          <w:tcPr>
            <w:tcW w:w="0" w:type="auto"/>
            <w:shd w:val="clear" w:color="auto" w:fill="F5DEB3"/>
          </w:tcPr>
          <w:p w:rsidR="002D551D" w:rsidRDefault="000F52A6">
            <w:r>
              <w:rPr>
                <w:rStyle w:val="SegmentID"/>
              </w:rPr>
              <w:t>2516</w:t>
            </w:r>
            <w:r>
              <w:rPr>
                <w:rStyle w:val="TransUnitID"/>
              </w:rPr>
              <w:t>d5ad2626-cd14-49fa-ae25-d3cc0ac90b54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Schools (2–5 points)</w:t>
            </w:r>
          </w:p>
        </w:tc>
        <w:tc>
          <w:tcPr>
            <w:tcW w:w="0" w:type="auto"/>
            <w:shd w:val="clear" w:color="auto" w:fill="F5DEB3"/>
          </w:tcPr>
          <w:p w:rsidR="002D551D" w:rsidRDefault="000F52A6">
            <w:pPr>
              <w:rPr>
                <w:lang w:val="pt-BR"/>
              </w:rPr>
            </w:pPr>
            <w:r>
              <w:rPr>
                <w:lang w:val="pt-BR"/>
              </w:rPr>
              <w:t>Escolas (Schools) (2 a 5 pontos)</w:t>
            </w:r>
          </w:p>
        </w:tc>
      </w:tr>
      <w:tr w:rsidR="002D551D">
        <w:tc>
          <w:tcPr>
            <w:tcW w:w="0" w:type="auto"/>
            <w:shd w:val="clear" w:color="auto" w:fill="F5DEB3"/>
          </w:tcPr>
          <w:p w:rsidR="002D551D" w:rsidRDefault="000F52A6">
            <w:r>
              <w:rPr>
                <w:rStyle w:val="SegmentID"/>
              </w:rPr>
              <w:t>2517</w:t>
            </w:r>
            <w:r>
              <w:rPr>
                <w:rStyle w:val="TransUnitID"/>
              </w:rPr>
              <w:t>8fbbe8bd-8024-42c0-a91b-ff693234b47a</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(2–5 points)</w:t>
            </w:r>
          </w:p>
        </w:tc>
        <w:tc>
          <w:tcPr>
            <w:tcW w:w="0" w:type="auto"/>
            <w:shd w:val="clear" w:color="auto" w:fill="F5DEB3"/>
          </w:tcPr>
          <w:p w:rsidR="002D551D" w:rsidRDefault="000F52A6">
            <w:pPr>
              <w:rPr>
                <w:lang w:val="pt-BR"/>
              </w:rPr>
            </w:pPr>
            <w:r>
              <w:rPr>
                <w:lang w:val="pt-BR"/>
              </w:rPr>
              <w:t>Varejo (Retail) (2 a 5 pontos)</w:t>
            </w:r>
          </w:p>
        </w:tc>
      </w:tr>
      <w:tr w:rsidR="002D551D">
        <w:tc>
          <w:tcPr>
            <w:tcW w:w="0" w:type="auto"/>
            <w:shd w:val="clear" w:color="auto" w:fill="F5DEB3"/>
          </w:tcPr>
          <w:p w:rsidR="002D551D" w:rsidRDefault="000F52A6">
            <w:r>
              <w:rPr>
                <w:rStyle w:val="SegmentID"/>
              </w:rPr>
              <w:t>2518</w:t>
            </w:r>
            <w:r>
              <w:rPr>
                <w:rStyle w:val="TransUnitID"/>
              </w:rPr>
              <w:t>c1f9a90d-91ed-483f-accd-d7cf5b5cb357</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(2–5 points)</w:t>
            </w:r>
          </w:p>
        </w:tc>
        <w:tc>
          <w:tcPr>
            <w:tcW w:w="0" w:type="auto"/>
            <w:shd w:val="clear" w:color="auto" w:fill="F5DEB3"/>
          </w:tcPr>
          <w:p w:rsidR="002D551D" w:rsidRDefault="000F52A6">
            <w:pPr>
              <w:rPr>
                <w:lang w:val="pt-BR"/>
              </w:rPr>
            </w:pPr>
            <w:r>
              <w:rPr>
                <w:lang w:val="pt-BR"/>
              </w:rPr>
              <w:t>Centros de Dados (Data Centers) (2 a 5 pontos)</w:t>
            </w:r>
          </w:p>
        </w:tc>
      </w:tr>
      <w:tr w:rsidR="002D551D">
        <w:tc>
          <w:tcPr>
            <w:tcW w:w="0" w:type="auto"/>
            <w:shd w:val="clear" w:color="auto" w:fill="F5DEB3"/>
          </w:tcPr>
          <w:p w:rsidR="002D551D" w:rsidRDefault="000F52A6">
            <w:r>
              <w:rPr>
                <w:rStyle w:val="SegmentID"/>
              </w:rPr>
              <w:t>2519</w:t>
            </w:r>
            <w:r>
              <w:rPr>
                <w:rStyle w:val="TransUnitID"/>
              </w:rPr>
              <w:t>6e5ddeb8-6cba-498d-b7b2-814cb98c52bf</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Warehouses &amp; Distribution Centers (2–5 points)</w:t>
            </w:r>
          </w:p>
        </w:tc>
        <w:tc>
          <w:tcPr>
            <w:tcW w:w="0" w:type="auto"/>
            <w:shd w:val="clear" w:color="auto" w:fill="F5DEB3"/>
          </w:tcPr>
          <w:p w:rsidR="002D551D" w:rsidRDefault="000F52A6">
            <w:pPr>
              <w:rPr>
                <w:lang w:val="pt-BR"/>
              </w:rPr>
            </w:pPr>
            <w:r>
              <w:rPr>
                <w:lang w:val="pt-BR"/>
              </w:rPr>
              <w:t>Armazéns e Centros de Distribuição (Warehouses &amp; Distribution Centers) (2 a 5 pontos)</w:t>
            </w:r>
          </w:p>
        </w:tc>
      </w:tr>
      <w:tr w:rsidR="002D551D">
        <w:tc>
          <w:tcPr>
            <w:tcW w:w="0" w:type="auto"/>
            <w:shd w:val="clear" w:color="auto" w:fill="F5DEB3"/>
          </w:tcPr>
          <w:p w:rsidR="002D551D" w:rsidRDefault="000F52A6">
            <w:r>
              <w:rPr>
                <w:rStyle w:val="SegmentID"/>
              </w:rPr>
              <w:t>2520</w:t>
            </w:r>
            <w:r>
              <w:rPr>
                <w:rStyle w:val="TransUnitID"/>
              </w:rPr>
              <w:t>1e7374af-f9cd-4014-85e8-cae03073703e</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(2–5 points)</w:t>
            </w:r>
          </w:p>
        </w:tc>
        <w:tc>
          <w:tcPr>
            <w:tcW w:w="0" w:type="auto"/>
            <w:shd w:val="clear" w:color="auto" w:fill="F5DEB3"/>
          </w:tcPr>
          <w:p w:rsidR="002D551D" w:rsidRDefault="000F52A6">
            <w:pPr>
              <w:rPr>
                <w:lang w:val="pt-BR"/>
              </w:rPr>
            </w:pPr>
            <w:r>
              <w:rPr>
                <w:lang w:val="pt-BR"/>
              </w:rPr>
              <w:t>Hoteleiro (Hospitality) (2 a 5 pontos)</w:t>
            </w:r>
          </w:p>
        </w:tc>
      </w:tr>
      <w:tr w:rsidR="002D551D">
        <w:tc>
          <w:tcPr>
            <w:tcW w:w="0" w:type="auto"/>
            <w:shd w:val="clear" w:color="auto" w:fill="F5DEB3"/>
          </w:tcPr>
          <w:p w:rsidR="002D551D" w:rsidRDefault="000F52A6">
            <w:r>
              <w:rPr>
                <w:rStyle w:val="SegmentID"/>
              </w:rPr>
              <w:t>2521</w:t>
            </w:r>
            <w:r>
              <w:rPr>
                <w:rStyle w:val="TransUnitID"/>
              </w:rPr>
              <w:t>5f7fb3ff-3c32-43c9-8c0e-2f275a99</w:t>
            </w:r>
            <w:r>
              <w:rPr>
                <w:rStyle w:val="TransUnitID"/>
              </w:rPr>
              <w:t>a299</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Healthcare (2–5 points)</w:t>
            </w:r>
          </w:p>
        </w:tc>
        <w:tc>
          <w:tcPr>
            <w:tcW w:w="0" w:type="auto"/>
            <w:shd w:val="clear" w:color="auto" w:fill="F5DEB3"/>
          </w:tcPr>
          <w:p w:rsidR="002D551D" w:rsidRDefault="000F52A6">
            <w:pPr>
              <w:rPr>
                <w:lang w:val="pt-BR"/>
              </w:rPr>
            </w:pPr>
            <w:r>
              <w:rPr>
                <w:lang w:val="pt-BR"/>
              </w:rPr>
              <w:t>Setor de Saúde (Healthcare) (2 a 5 pontos)</w:t>
            </w:r>
          </w:p>
        </w:tc>
      </w:tr>
      <w:tr w:rsidR="002D551D">
        <w:tc>
          <w:tcPr>
            <w:tcW w:w="0" w:type="auto"/>
            <w:shd w:val="clear" w:color="auto" w:fill="98FB98"/>
          </w:tcPr>
          <w:p w:rsidR="002D551D" w:rsidRDefault="000F52A6">
            <w:r>
              <w:rPr>
                <w:rStyle w:val="SegmentID"/>
              </w:rPr>
              <w:t>2522</w:t>
            </w:r>
            <w:r>
              <w:rPr>
                <w:rStyle w:val="TransUnitID"/>
              </w:rPr>
              <w:t>f0a536e5-df19-48e3-aa1e-9f45dd3b6412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2523</w:t>
            </w:r>
            <w:r>
              <w:rPr>
                <w:rStyle w:val="TransUnitID"/>
              </w:rPr>
              <w:t>0622c1bc-11c4-4b01-9f33-8687b29cb222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encourage adaptive reuse and optimize the environmental performance of products and materials.</w:t>
            </w:r>
          </w:p>
        </w:tc>
        <w:tc>
          <w:tcPr>
            <w:tcW w:w="0" w:type="auto"/>
            <w:shd w:val="clear" w:color="auto" w:fill="FFFFFF"/>
          </w:tcPr>
          <w:p w:rsidR="002D551D" w:rsidRDefault="000F52A6">
            <w:pPr>
              <w:rPr>
                <w:lang w:val="pt-BR"/>
              </w:rPr>
            </w:pPr>
            <w:r>
              <w:rPr>
                <w:lang w:val="pt-BR"/>
              </w:rPr>
              <w:t>Incentivar o reuso adaptável e otimizar o desempenho ambiental de produtos e materiais.</w:t>
            </w:r>
          </w:p>
        </w:tc>
      </w:tr>
      <w:tr w:rsidR="002D551D">
        <w:tc>
          <w:tcPr>
            <w:tcW w:w="0" w:type="auto"/>
            <w:shd w:val="clear" w:color="auto" w:fill="98FB98"/>
          </w:tcPr>
          <w:p w:rsidR="002D551D" w:rsidRDefault="000F52A6">
            <w:r>
              <w:rPr>
                <w:rStyle w:val="SegmentID"/>
              </w:rPr>
              <w:t>2524</w:t>
            </w:r>
            <w:r>
              <w:rPr>
                <w:rStyle w:val="TransUnitID"/>
              </w:rPr>
              <w:t>18023259-83c8-4314-bc02-8b5e23c257ac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2525</w:t>
            </w:r>
            <w:r>
              <w:rPr>
                <w:rStyle w:val="TransUnitID"/>
              </w:rPr>
              <w:t>16794d9a-221f-4096-9d20-6860e4f26806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NC, Data Centers, Warehouses &amp; Distribution Centers, Hospitality NC, Healthcare</w:t>
            </w:r>
          </w:p>
        </w:tc>
        <w:tc>
          <w:tcPr>
            <w:tcW w:w="0" w:type="auto"/>
            <w:shd w:val="clear" w:color="auto" w:fill="98FB98"/>
          </w:tcPr>
          <w:p w:rsidR="002D551D" w:rsidRDefault="000F52A6">
            <w:pPr>
              <w:rPr>
                <w:lang w:val="pt-BR"/>
              </w:rPr>
            </w:pPr>
            <w:r>
              <w:rPr>
                <w:lang w:val="pt-BR"/>
              </w:rPr>
              <w:t xml:space="preserve">NC, CS, Escolas (Schools), Varejo-NC (Retail NC), Centros </w:t>
            </w:r>
            <w:r>
              <w:rPr>
                <w:lang w:val="pt-BR"/>
              </w:rPr>
              <w:t>de Dados (Data Centers), Armazéns e Centros de Distribuição (Warehouses &amp; Distribution Centers), Hoteleiro-NC (Hospitality NC), Setor de Saúde (Healthcare)</w:t>
            </w:r>
          </w:p>
        </w:tc>
      </w:tr>
      <w:tr w:rsidR="002D551D">
        <w:tc>
          <w:tcPr>
            <w:tcW w:w="0" w:type="auto"/>
            <w:shd w:val="clear" w:color="auto" w:fill="FFFFFF"/>
          </w:tcPr>
          <w:p w:rsidR="002D551D" w:rsidRDefault="000F52A6">
            <w:r>
              <w:rPr>
                <w:rStyle w:val="SegmentID"/>
              </w:rPr>
              <w:t>2526</w:t>
            </w:r>
            <w:r>
              <w:rPr>
                <w:rStyle w:val="TransUnitID"/>
              </w:rPr>
              <w:t>9476c30c-9be6-4bf6-8850-c4dc1cbf32f4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reduced environmenta</w:t>
            </w:r>
            <w:r>
              <w:t>l effects during initial project decision-making by reusing existing building resources or demonstrating a reduction in materials use through life-cycle assessment.</w:t>
            </w:r>
          </w:p>
        </w:tc>
        <w:tc>
          <w:tcPr>
            <w:tcW w:w="0" w:type="auto"/>
            <w:shd w:val="clear" w:color="auto" w:fill="FFFFFF"/>
          </w:tcPr>
          <w:p w:rsidR="002D551D" w:rsidRDefault="000F52A6">
            <w:pPr>
              <w:rPr>
                <w:lang w:val="pt-BR"/>
              </w:rPr>
            </w:pPr>
            <w:r>
              <w:rPr>
                <w:lang w:val="pt-BR"/>
              </w:rPr>
              <w:t>Demonstre efeitos ambientais reduzidos durante a tomada de decisões inicial do projeto, reu</w:t>
            </w:r>
            <w:r>
              <w:rPr>
                <w:lang w:val="pt-BR"/>
              </w:rPr>
              <w:t>tilizando recursos existentes do edifício ou demonstrando uma redução no uso de materiais por meio da avaliação do ciclo de vida.</w:t>
            </w:r>
          </w:p>
        </w:tc>
      </w:tr>
      <w:tr w:rsidR="002D551D">
        <w:tc>
          <w:tcPr>
            <w:tcW w:w="0" w:type="auto"/>
            <w:shd w:val="clear" w:color="auto" w:fill="F5DEB3"/>
          </w:tcPr>
          <w:p w:rsidR="002D551D" w:rsidRDefault="000F52A6">
            <w:r>
              <w:rPr>
                <w:rStyle w:val="SegmentID"/>
              </w:rPr>
              <w:t>2527</w:t>
            </w:r>
            <w:r>
              <w:rPr>
                <w:rStyle w:val="TransUnitID"/>
              </w:rPr>
              <w:t>9476c30c-9be6-4bf6-8850-c4dc1cbf32f4</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Achieve one of the following options.</w:t>
            </w:r>
          </w:p>
        </w:tc>
        <w:tc>
          <w:tcPr>
            <w:tcW w:w="0" w:type="auto"/>
            <w:shd w:val="clear" w:color="auto" w:fill="F5DEB3"/>
          </w:tcPr>
          <w:p w:rsidR="002D551D" w:rsidRDefault="000F52A6">
            <w:pPr>
              <w:rPr>
                <w:lang w:val="pt-BR"/>
              </w:rPr>
            </w:pPr>
            <w:r>
              <w:rPr>
                <w:lang w:val="pt-BR"/>
              </w:rPr>
              <w:t>Execute uma das opções a seguir.</w:t>
            </w:r>
          </w:p>
        </w:tc>
      </w:tr>
      <w:tr w:rsidR="002D551D">
        <w:tc>
          <w:tcPr>
            <w:tcW w:w="0" w:type="auto"/>
            <w:shd w:val="clear" w:color="auto" w:fill="98FB98"/>
          </w:tcPr>
          <w:p w:rsidR="002D551D" w:rsidRDefault="000F52A6">
            <w:r>
              <w:rPr>
                <w:rStyle w:val="SegmentID"/>
              </w:rPr>
              <w:t>2528</w:t>
            </w:r>
            <w:r>
              <w:rPr>
                <w:rStyle w:val="TransUnitID"/>
              </w:rPr>
              <w:t>542e1a35-d4d2-4190-8610-71624745a857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2529</w:t>
            </w:r>
            <w:r>
              <w:rPr>
                <w:rStyle w:val="TransUnitID"/>
              </w:rPr>
              <w:t>542e1a35-d4d2-4190-8610-71624745a857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Historic Building Reuse (5 points BD&amp;C, 6 points Core and Shell)</w:t>
            </w:r>
          </w:p>
        </w:tc>
        <w:tc>
          <w:tcPr>
            <w:tcW w:w="0" w:type="auto"/>
            <w:shd w:val="clear" w:color="auto" w:fill="FFFFFF"/>
          </w:tcPr>
          <w:p w:rsidR="002D551D" w:rsidRDefault="000F52A6">
            <w:pPr>
              <w:rPr>
                <w:lang w:val="pt-BR"/>
              </w:rPr>
            </w:pPr>
            <w:r>
              <w:rPr>
                <w:lang w:val="pt-BR"/>
              </w:rPr>
              <w:t>Reuso de edifício histórico (5 pontos BD&amp;C, 6 pontos Núcleo e Casca)</w:t>
            </w:r>
          </w:p>
        </w:tc>
      </w:tr>
      <w:tr w:rsidR="002D551D">
        <w:tc>
          <w:tcPr>
            <w:tcW w:w="0" w:type="auto"/>
            <w:shd w:val="clear" w:color="auto" w:fill="FFFFFF"/>
          </w:tcPr>
          <w:p w:rsidR="002D551D" w:rsidRDefault="000F52A6">
            <w:r>
              <w:rPr>
                <w:rStyle w:val="SegmentID"/>
              </w:rPr>
              <w:t>2530</w:t>
            </w:r>
            <w:r>
              <w:rPr>
                <w:rStyle w:val="TransUnitID"/>
              </w:rPr>
              <w:t>19a6c065-7926-42f6-bc90-e490f93a9f48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Maintain the existing building structure, envelope, and interior nonstructural elements of a historic building or contr</w:t>
            </w:r>
            <w:r>
              <w:t>ibuting building in a historic district.</w:t>
            </w:r>
          </w:p>
        </w:tc>
        <w:tc>
          <w:tcPr>
            <w:tcW w:w="0" w:type="auto"/>
            <w:shd w:val="clear" w:color="auto" w:fill="FFFFFF"/>
          </w:tcPr>
          <w:p w:rsidR="002D551D" w:rsidRDefault="000F52A6">
            <w:pPr>
              <w:rPr>
                <w:lang w:val="pt-BR"/>
              </w:rPr>
            </w:pPr>
            <w:r>
              <w:rPr>
                <w:lang w:val="pt-BR"/>
              </w:rPr>
              <w:t>Mantenha a estrutura, o envelope e elementos não estruturais internos existentes de um edifício histórico ou edifício que faça parte de um bairro histórico.</w:t>
            </w:r>
          </w:p>
        </w:tc>
      </w:tr>
      <w:tr w:rsidR="002D551D">
        <w:tc>
          <w:tcPr>
            <w:tcW w:w="0" w:type="auto"/>
            <w:shd w:val="clear" w:color="auto" w:fill="FFFFFF"/>
          </w:tcPr>
          <w:p w:rsidR="002D551D" w:rsidRDefault="000F52A6">
            <w:r>
              <w:rPr>
                <w:rStyle w:val="SegmentID"/>
              </w:rPr>
              <w:t>2531</w:t>
            </w:r>
            <w:r>
              <w:rPr>
                <w:rStyle w:val="TransUnitID"/>
              </w:rPr>
              <w:t>19a6c065-7926-42f6-bc90-e490f93a9f48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qualify, the building or historic district must be listed or eligible for listing in the local, state, or national register of historic places.</w:t>
            </w:r>
          </w:p>
        </w:tc>
        <w:tc>
          <w:tcPr>
            <w:tcW w:w="0" w:type="auto"/>
            <w:shd w:val="clear" w:color="auto" w:fill="FFFFFF"/>
          </w:tcPr>
          <w:p w:rsidR="002D551D" w:rsidRDefault="000F52A6">
            <w:pPr>
              <w:rPr>
                <w:lang w:val="pt-BR"/>
              </w:rPr>
            </w:pPr>
            <w:r>
              <w:rPr>
                <w:lang w:val="pt-BR"/>
              </w:rPr>
              <w:t>Para se qualificar, o edifício ou bairro histórico deve estar listado ou ser elegív</w:t>
            </w:r>
            <w:r>
              <w:rPr>
                <w:lang w:val="pt-BR"/>
              </w:rPr>
              <w:t>el para listagem no registro municipal, estadual ou nacional de locais históricos.</w:t>
            </w:r>
          </w:p>
        </w:tc>
      </w:tr>
      <w:tr w:rsidR="002D551D">
        <w:tc>
          <w:tcPr>
            <w:tcW w:w="0" w:type="auto"/>
            <w:shd w:val="clear" w:color="auto" w:fill="FFFFFF"/>
          </w:tcPr>
          <w:p w:rsidR="002D551D" w:rsidRDefault="000F52A6">
            <w:r>
              <w:rPr>
                <w:rStyle w:val="SegmentID"/>
              </w:rPr>
              <w:t>2532</w:t>
            </w:r>
            <w:r>
              <w:rPr>
                <w:rStyle w:val="TransUnitID"/>
              </w:rPr>
              <w:t>19a6c065-7926-42f6-bc90-e490f93a9f48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Do not demolish any part of a historic building or contributing building </w:t>
            </w:r>
            <w:r>
              <w:lastRenderedPageBreak/>
              <w:t>in a historic district unless it</w:t>
            </w:r>
            <w:r>
              <w:t xml:space="preserve"> is deemed structurally unsound or hazardous.</w:t>
            </w:r>
          </w:p>
        </w:tc>
        <w:tc>
          <w:tcPr>
            <w:tcW w:w="0" w:type="auto"/>
            <w:shd w:val="clear" w:color="auto" w:fill="FFFFFF"/>
          </w:tcPr>
          <w:p w:rsidR="002D551D" w:rsidRDefault="000F52A6">
            <w:pPr>
              <w:rPr>
                <w:lang w:val="pt-BR"/>
              </w:rPr>
            </w:pPr>
            <w:r>
              <w:rPr>
                <w:lang w:val="pt-BR"/>
              </w:rPr>
              <w:lastRenderedPageBreak/>
              <w:t xml:space="preserve">Não é permitido demolir nenhuma parte de um edifício histórico ou </w:t>
            </w:r>
            <w:r>
              <w:rPr>
                <w:lang w:val="pt-BR"/>
              </w:rPr>
              <w:lastRenderedPageBreak/>
              <w:t>edifício que faça parte de um bairro histórico, exceto se ele for considerado estruturalmente deteriorado ou perigoso.</w:t>
            </w:r>
          </w:p>
        </w:tc>
      </w:tr>
      <w:tr w:rsidR="002D551D">
        <w:tc>
          <w:tcPr>
            <w:tcW w:w="0" w:type="auto"/>
            <w:shd w:val="clear" w:color="auto" w:fill="FFFFFF"/>
          </w:tcPr>
          <w:p w:rsidR="002D551D" w:rsidRDefault="000F52A6">
            <w:r>
              <w:rPr>
                <w:rStyle w:val="SegmentID"/>
              </w:rPr>
              <w:lastRenderedPageBreak/>
              <w:t>2533</w:t>
            </w:r>
            <w:r>
              <w:rPr>
                <w:rStyle w:val="TransUnitID"/>
              </w:rPr>
              <w:t>19a6c065-7926-42f6-b</w:t>
            </w:r>
            <w:r>
              <w:rPr>
                <w:rStyle w:val="TransUnitID"/>
              </w:rPr>
              <w:t>c90-e490f93a9f48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buildings listed locally, approval of any demolition must be granted by the local historic preservation review board.</w:t>
            </w:r>
          </w:p>
        </w:tc>
        <w:tc>
          <w:tcPr>
            <w:tcW w:w="0" w:type="auto"/>
            <w:shd w:val="clear" w:color="auto" w:fill="FFFFFF"/>
          </w:tcPr>
          <w:p w:rsidR="002D551D" w:rsidRDefault="000F52A6">
            <w:pPr>
              <w:rPr>
                <w:lang w:val="pt-BR"/>
              </w:rPr>
            </w:pPr>
            <w:r>
              <w:rPr>
                <w:lang w:val="pt-BR"/>
              </w:rPr>
              <w:t>Para edifícios listados localmente, deve ser obtida aprovação para qualquer demolição com o</w:t>
            </w:r>
            <w:r>
              <w:rPr>
                <w:lang w:val="pt-BR"/>
              </w:rPr>
              <w:t xml:space="preserve"> comitê de revisão de preservação histórica local.</w:t>
            </w:r>
          </w:p>
        </w:tc>
      </w:tr>
      <w:tr w:rsidR="002D551D">
        <w:tc>
          <w:tcPr>
            <w:tcW w:w="0" w:type="auto"/>
            <w:shd w:val="clear" w:color="auto" w:fill="FFFFFF"/>
          </w:tcPr>
          <w:p w:rsidR="002D551D" w:rsidRDefault="000F52A6">
            <w:r>
              <w:rPr>
                <w:rStyle w:val="SegmentID"/>
              </w:rPr>
              <w:t>2534</w:t>
            </w:r>
            <w:r>
              <w:rPr>
                <w:rStyle w:val="TransUnitID"/>
              </w:rPr>
              <w:t>19a6c065-7926-42f6-bc90-e490f93a9f48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buildings listed in a state register or the U.S. National Register of Historic Places (or local equivalent for projects outside the U</w:t>
            </w:r>
            <w:r>
              <w:t>.S.), approval must appear in a programmatic agreement with the state historic preservation office or National Park Service (or local equivalent for projects outside the U.S.).</w:t>
            </w:r>
          </w:p>
        </w:tc>
        <w:tc>
          <w:tcPr>
            <w:tcW w:w="0" w:type="auto"/>
            <w:shd w:val="clear" w:color="auto" w:fill="FFFFFF"/>
          </w:tcPr>
          <w:p w:rsidR="002D551D" w:rsidRDefault="000F52A6">
            <w:pPr>
              <w:rPr>
                <w:lang w:val="pt-BR"/>
              </w:rPr>
            </w:pPr>
            <w:r>
              <w:rPr>
                <w:lang w:val="pt-BR"/>
              </w:rPr>
              <w:t>Para edifícios listados em um registro estadual ou no Registro nacional de loca</w:t>
            </w:r>
            <w:r>
              <w:rPr>
                <w:lang w:val="pt-BR"/>
              </w:rPr>
              <w:t>is históricos (nos EUA; ou equivalente local para projetos fora dos EUA), a aprovação deve aparecer em um acordo programático com o órgão de preservação histórica estadual ou o Serviço de Parques Nacionais (ou equivalente local para projetos fora dos EUA).</w:t>
            </w:r>
          </w:p>
        </w:tc>
      </w:tr>
      <w:tr w:rsidR="002D551D">
        <w:tc>
          <w:tcPr>
            <w:tcW w:w="0" w:type="auto"/>
            <w:shd w:val="clear" w:color="auto" w:fill="FFFFFF"/>
          </w:tcPr>
          <w:p w:rsidR="002D551D" w:rsidRDefault="000F52A6">
            <w:r>
              <w:rPr>
                <w:rStyle w:val="SegmentID"/>
              </w:rPr>
              <w:t>2535</w:t>
            </w:r>
            <w:r>
              <w:rPr>
                <w:rStyle w:val="TransUnitID"/>
              </w:rPr>
              <w:t>ba9c7434-6f78-45bd-b825-fb780803fb6b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Any alteration (preservation, restoration, or rehabilitation) of a historic building or a contributing building in a historic district on the project site must be done in accordance with local or national standards for rehabilitation, whichever are applica</w:t>
            </w:r>
            <w:r>
              <w:t>ble.</w:t>
            </w:r>
          </w:p>
        </w:tc>
        <w:tc>
          <w:tcPr>
            <w:tcW w:w="0" w:type="auto"/>
            <w:shd w:val="clear" w:color="auto" w:fill="FFFFFF"/>
          </w:tcPr>
          <w:p w:rsidR="002D551D" w:rsidRDefault="000F52A6">
            <w:pPr>
              <w:rPr>
                <w:lang w:val="pt-BR"/>
              </w:rPr>
            </w:pPr>
            <w:r>
              <w:rPr>
                <w:lang w:val="pt-BR"/>
              </w:rPr>
              <w:t>Qualquer alteração (preservação, restauração ou reabilitação) de um edifício histórico ou edifício que faça parte de um bairro histórico no terreno do projeto deve ser feita de acordo com as normas municipais ou estaduais para reabilitação, qualquer u</w:t>
            </w:r>
            <w:r>
              <w:rPr>
                <w:lang w:val="pt-BR"/>
              </w:rPr>
              <w:t>ma que for aplicável.</w:t>
            </w:r>
          </w:p>
        </w:tc>
      </w:tr>
      <w:tr w:rsidR="002D551D">
        <w:tc>
          <w:tcPr>
            <w:tcW w:w="0" w:type="auto"/>
            <w:shd w:val="clear" w:color="auto" w:fill="FFFFFF"/>
          </w:tcPr>
          <w:p w:rsidR="002D551D" w:rsidRDefault="000F52A6">
            <w:r>
              <w:rPr>
                <w:rStyle w:val="SegmentID"/>
              </w:rPr>
              <w:t>2536</w:t>
            </w:r>
            <w:r>
              <w:rPr>
                <w:rStyle w:val="TransUnitID"/>
              </w:rPr>
              <w:t>ba9c7434-6f78-45bd-b825-fb780803fb6b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building is not subject to historic review, include on the project team a preservation professional who meets U.S. federal qualifications for historic architects (</w:t>
            </w:r>
            <w:r>
              <w:t>or local equivalent for projects outside the U.S.); the preservation professional must confirm conformance to the Secretary of Interior’s Standards for the Treatment of Historic Properties (or local equivalent for projects outside the U.S.).</w:t>
            </w:r>
          </w:p>
        </w:tc>
        <w:tc>
          <w:tcPr>
            <w:tcW w:w="0" w:type="auto"/>
            <w:shd w:val="clear" w:color="auto" w:fill="FFFFFF"/>
          </w:tcPr>
          <w:p w:rsidR="002D551D" w:rsidRDefault="000F52A6">
            <w:pPr>
              <w:rPr>
                <w:lang w:val="pt-BR"/>
              </w:rPr>
            </w:pPr>
            <w:r>
              <w:rPr>
                <w:lang w:val="pt-BR"/>
              </w:rPr>
              <w:t xml:space="preserve">Se o edifício </w:t>
            </w:r>
            <w:r>
              <w:rPr>
                <w:lang w:val="pt-BR"/>
              </w:rPr>
              <w:t>não for sujeito a uma revisão histórica, inclua na equipe de projeto um profissional de preservação que atenda às qualificações federais dos EUA para arquitetos históricos (ou equivalente local para projetos fora dos EUA); o profissional de preservação dev</w:t>
            </w:r>
            <w:r>
              <w:rPr>
                <w:lang w:val="pt-BR"/>
              </w:rPr>
              <w:t>e confirmar a conformidade com as Normas da Secretaria de Interior dos EUA para o Tratamento de Propriedades Históricas (ou equivalente local para projetos fora dos EUA).</w:t>
            </w:r>
          </w:p>
        </w:tc>
      </w:tr>
      <w:tr w:rsidR="002D551D">
        <w:tc>
          <w:tcPr>
            <w:tcW w:w="0" w:type="auto"/>
            <w:shd w:val="clear" w:color="auto" w:fill="98FB98"/>
          </w:tcPr>
          <w:p w:rsidR="002D551D" w:rsidRDefault="000F52A6">
            <w:r>
              <w:rPr>
                <w:rStyle w:val="SegmentID"/>
              </w:rPr>
              <w:t>2537</w:t>
            </w:r>
            <w:r>
              <w:rPr>
                <w:rStyle w:val="TransUnitID"/>
              </w:rPr>
              <w:t>28d08ec8-8f83-4f44-bb8f-2115f0370d19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2538</w:t>
            </w:r>
            <w:r>
              <w:rPr>
                <w:rStyle w:val="TransUnitID"/>
              </w:rPr>
              <w:t>89aac524-5f57-4655-9e98-90935cc9ab0f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2539</w:t>
            </w:r>
            <w:r>
              <w:rPr>
                <w:rStyle w:val="TransUnitID"/>
              </w:rPr>
              <w:t>89aac524-5f57-4655-9e98-90935cc9ab0f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Renovation of Abandoned or Blighted Building (5 points BD&amp;C, 6 points Core and Shell)</w:t>
            </w:r>
          </w:p>
        </w:tc>
        <w:tc>
          <w:tcPr>
            <w:tcW w:w="0" w:type="auto"/>
            <w:shd w:val="clear" w:color="auto" w:fill="FFFFFF"/>
          </w:tcPr>
          <w:p w:rsidR="002D551D" w:rsidRDefault="000F52A6">
            <w:pPr>
              <w:rPr>
                <w:lang w:val="pt-BR"/>
              </w:rPr>
            </w:pPr>
            <w:r>
              <w:rPr>
                <w:lang w:val="pt-BR"/>
              </w:rPr>
              <w:t>Reforma de edifício abandonado ou degradado (5 pontos BD&amp;C, 6 pontos Núcleo e Casca)</w:t>
            </w:r>
          </w:p>
        </w:tc>
      </w:tr>
      <w:tr w:rsidR="002D551D">
        <w:tc>
          <w:tcPr>
            <w:tcW w:w="0" w:type="auto"/>
            <w:shd w:val="clear" w:color="auto" w:fill="FFFFFF"/>
          </w:tcPr>
          <w:p w:rsidR="002D551D" w:rsidRDefault="000F52A6">
            <w:r>
              <w:rPr>
                <w:rStyle w:val="SegmentID"/>
              </w:rPr>
              <w:t>2540</w:t>
            </w:r>
            <w:r>
              <w:rPr>
                <w:rStyle w:val="TransUnitID"/>
              </w:rPr>
              <w:t>c39f5125-98d9-4521-815a-ba23a43e073a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Maintain at least 50%, by surface area, of the existing building structure, enclosure, and interior structural elements for buildings that meet local criteria of abandoned or are considered blight.</w:t>
            </w:r>
          </w:p>
        </w:tc>
        <w:tc>
          <w:tcPr>
            <w:tcW w:w="0" w:type="auto"/>
            <w:shd w:val="clear" w:color="auto" w:fill="FFFFFF"/>
          </w:tcPr>
          <w:p w:rsidR="002D551D" w:rsidRDefault="000F52A6">
            <w:pPr>
              <w:rPr>
                <w:lang w:val="pt-BR"/>
              </w:rPr>
            </w:pPr>
            <w:r>
              <w:rPr>
                <w:lang w:val="pt-BR"/>
              </w:rPr>
              <w:t>Mantenha no mínimo 50%, por área superficial, da estrutura</w:t>
            </w:r>
            <w:r>
              <w:rPr>
                <w:lang w:val="pt-BR"/>
              </w:rPr>
              <w:t>, invólucro e elementos estruturais internos do edifício existente para edifícios que atendem aos critérios locais de abandono ou são considerados degradados.</w:t>
            </w:r>
          </w:p>
        </w:tc>
      </w:tr>
      <w:tr w:rsidR="002D551D">
        <w:tc>
          <w:tcPr>
            <w:tcW w:w="0" w:type="auto"/>
            <w:shd w:val="clear" w:color="auto" w:fill="FFFFFF"/>
          </w:tcPr>
          <w:p w:rsidR="002D551D" w:rsidRDefault="000F52A6">
            <w:r>
              <w:rPr>
                <w:rStyle w:val="SegmentID"/>
              </w:rPr>
              <w:t>2541</w:t>
            </w:r>
            <w:r>
              <w:rPr>
                <w:rStyle w:val="TransUnitID"/>
              </w:rPr>
              <w:t>c39f5125-98d9-4521-815a-ba23a43e073a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building must be renovate</w:t>
            </w:r>
            <w:r>
              <w:t>d to a state of productive occupancy.</w:t>
            </w:r>
          </w:p>
        </w:tc>
        <w:tc>
          <w:tcPr>
            <w:tcW w:w="0" w:type="auto"/>
            <w:shd w:val="clear" w:color="auto" w:fill="FFFFFF"/>
          </w:tcPr>
          <w:p w:rsidR="002D551D" w:rsidRDefault="000F52A6">
            <w:pPr>
              <w:rPr>
                <w:lang w:val="pt-BR"/>
              </w:rPr>
            </w:pPr>
            <w:r>
              <w:rPr>
                <w:lang w:val="pt-BR"/>
              </w:rPr>
              <w:t>O edifício deve ser reformado até um estado de ocupação produtiva.</w:t>
            </w:r>
          </w:p>
        </w:tc>
      </w:tr>
      <w:tr w:rsidR="002D551D">
        <w:tc>
          <w:tcPr>
            <w:tcW w:w="0" w:type="auto"/>
            <w:shd w:val="clear" w:color="auto" w:fill="FFFFFF"/>
          </w:tcPr>
          <w:p w:rsidR="002D551D" w:rsidRDefault="000F52A6">
            <w:r>
              <w:rPr>
                <w:rStyle w:val="SegmentID"/>
              </w:rPr>
              <w:t>2542</w:t>
            </w:r>
            <w:r>
              <w:rPr>
                <w:rStyle w:val="TransUnitID"/>
              </w:rPr>
              <w:t>c39f5125-98d9-4521-815a-ba23a43e073a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Up to 25% of the building surface area may be excluded from credit calculation beca</w:t>
            </w:r>
            <w:r>
              <w:t>use of deterioration or damage.</w:t>
            </w:r>
          </w:p>
        </w:tc>
        <w:tc>
          <w:tcPr>
            <w:tcW w:w="0" w:type="auto"/>
            <w:shd w:val="clear" w:color="auto" w:fill="FFFFFF"/>
          </w:tcPr>
          <w:p w:rsidR="002D551D" w:rsidRDefault="000F52A6">
            <w:pPr>
              <w:rPr>
                <w:lang w:val="pt-BR"/>
              </w:rPr>
            </w:pPr>
            <w:r>
              <w:rPr>
                <w:lang w:val="pt-BR"/>
              </w:rPr>
              <w:t>Até 25% da área superficial do edifício pode ser excluída do cálculo do crédito devido a deterioração ou danos.</w:t>
            </w:r>
          </w:p>
        </w:tc>
      </w:tr>
      <w:tr w:rsidR="002D551D">
        <w:tc>
          <w:tcPr>
            <w:tcW w:w="0" w:type="auto"/>
            <w:shd w:val="clear" w:color="auto" w:fill="98FB98"/>
          </w:tcPr>
          <w:p w:rsidR="002D551D" w:rsidRDefault="000F52A6">
            <w:r>
              <w:rPr>
                <w:rStyle w:val="SegmentID"/>
              </w:rPr>
              <w:t>2543</w:t>
            </w:r>
            <w:r>
              <w:rPr>
                <w:rStyle w:val="TransUnitID"/>
              </w:rPr>
              <w:t>f7bc937f-22a9-4296-8cf9-bee419d2715c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2544</w:t>
            </w:r>
            <w:r>
              <w:rPr>
                <w:rStyle w:val="TransUnitID"/>
              </w:rPr>
              <w:t>9476c129-6f67-43ba-adbd-2a26f99ff0d3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3.</w:t>
            </w:r>
          </w:p>
        </w:tc>
        <w:tc>
          <w:tcPr>
            <w:tcW w:w="0" w:type="auto"/>
            <w:shd w:val="clear" w:color="auto" w:fill="98FB98"/>
          </w:tcPr>
          <w:p w:rsidR="002D551D" w:rsidRDefault="000F52A6">
            <w:pPr>
              <w:rPr>
                <w:lang w:val="pt-BR"/>
              </w:rPr>
            </w:pPr>
            <w:r>
              <w:rPr>
                <w:lang w:val="pt-BR"/>
              </w:rPr>
              <w:t>Opção 3.</w:t>
            </w:r>
          </w:p>
        </w:tc>
      </w:tr>
      <w:tr w:rsidR="002D551D">
        <w:tc>
          <w:tcPr>
            <w:tcW w:w="0" w:type="auto"/>
            <w:shd w:val="clear" w:color="auto" w:fill="F5DEB3"/>
          </w:tcPr>
          <w:p w:rsidR="002D551D" w:rsidRDefault="000F52A6">
            <w:r>
              <w:rPr>
                <w:rStyle w:val="SegmentID"/>
              </w:rPr>
              <w:t>2545</w:t>
            </w:r>
            <w:r>
              <w:rPr>
                <w:rStyle w:val="TransUnitID"/>
              </w:rPr>
              <w:t>9476c129-6f67-43ba-adbd-2a26f99ff0d3</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Building and Material Reuse (2–4 points BD&amp;C, 2-5 points Core and Shell)</w:t>
            </w:r>
          </w:p>
        </w:tc>
        <w:tc>
          <w:tcPr>
            <w:tcW w:w="0" w:type="auto"/>
            <w:shd w:val="clear" w:color="auto" w:fill="F5DEB3"/>
          </w:tcPr>
          <w:p w:rsidR="002D551D" w:rsidRDefault="000F52A6">
            <w:pPr>
              <w:rPr>
                <w:lang w:val="pt-BR"/>
              </w:rPr>
            </w:pPr>
            <w:r>
              <w:rPr>
                <w:lang w:val="pt-BR"/>
              </w:rPr>
              <w:t xml:space="preserve">Reuso de edifício e materiais </w:t>
            </w:r>
            <w:r>
              <w:rPr>
                <w:lang w:val="pt-BR"/>
              </w:rPr>
              <w:t>(2 a 4 pontos BD&amp;C, 2 a 5 pontos Núcleo e Casca)</w:t>
            </w:r>
          </w:p>
        </w:tc>
      </w:tr>
      <w:tr w:rsidR="002D551D">
        <w:tc>
          <w:tcPr>
            <w:tcW w:w="0" w:type="auto"/>
            <w:shd w:val="clear" w:color="auto" w:fill="FFFFFF"/>
          </w:tcPr>
          <w:p w:rsidR="002D551D" w:rsidRDefault="000F52A6">
            <w:r>
              <w:rPr>
                <w:rStyle w:val="SegmentID"/>
              </w:rPr>
              <w:t>2546</w:t>
            </w:r>
            <w:r>
              <w:rPr>
                <w:rStyle w:val="TransUnitID"/>
              </w:rPr>
              <w:t>7cb47051-3351-40f9-a288-b565f20f4f2e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Reuse or salvage building materials from off site or on site as a percentage of the surface area, as listed in Table 1.</w:t>
            </w:r>
          </w:p>
        </w:tc>
        <w:tc>
          <w:tcPr>
            <w:tcW w:w="0" w:type="auto"/>
            <w:shd w:val="clear" w:color="auto" w:fill="FFFFFF"/>
          </w:tcPr>
          <w:p w:rsidR="002D551D" w:rsidRDefault="000F52A6">
            <w:pPr>
              <w:rPr>
                <w:lang w:val="pt-BR"/>
              </w:rPr>
            </w:pPr>
            <w:r>
              <w:rPr>
                <w:lang w:val="pt-BR"/>
              </w:rPr>
              <w:t>Reutilize ou recupere materiais de construção externos ou no local como uma porcentagem da área superficial, conforme listados na Tabela 1.</w:t>
            </w:r>
          </w:p>
        </w:tc>
      </w:tr>
      <w:tr w:rsidR="002D551D">
        <w:tc>
          <w:tcPr>
            <w:tcW w:w="0" w:type="auto"/>
            <w:shd w:val="clear" w:color="auto" w:fill="FFFFFF"/>
          </w:tcPr>
          <w:p w:rsidR="002D551D" w:rsidRDefault="000F52A6">
            <w:r>
              <w:rPr>
                <w:rStyle w:val="SegmentID"/>
              </w:rPr>
              <w:lastRenderedPageBreak/>
              <w:t>2547</w:t>
            </w:r>
            <w:r>
              <w:rPr>
                <w:rStyle w:val="TransUnitID"/>
              </w:rPr>
              <w:t>7cb47051-3351-40f9-a288-b565f20f4f2e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Include structural elements (e.g., floors, roof </w:t>
            </w:r>
            <w:r>
              <w:t>decking), enclosure materials (e.g., skin, framing), and permanently installed interior elements (e.g., walls, doors, floor coverings, ceiling systems).</w:t>
            </w:r>
          </w:p>
        </w:tc>
        <w:tc>
          <w:tcPr>
            <w:tcW w:w="0" w:type="auto"/>
            <w:shd w:val="clear" w:color="auto" w:fill="FFFFFF"/>
          </w:tcPr>
          <w:p w:rsidR="002D551D" w:rsidRDefault="000F52A6">
            <w:pPr>
              <w:rPr>
                <w:lang w:val="pt-BR"/>
              </w:rPr>
            </w:pPr>
            <w:r>
              <w:rPr>
                <w:lang w:val="pt-BR"/>
              </w:rPr>
              <w:t>Inclua elementos estruturais (por exemplo, pisos, forro de telhado), materiais de recinto (por exemplo,</w:t>
            </w:r>
            <w:r>
              <w:rPr>
                <w:lang w:val="pt-BR"/>
              </w:rPr>
              <w:t xml:space="preserve"> revestimento, moldura) e elementos internos instalados de forma permanente (por exemplo, paredes, portas, revestimentos de pisos, sistemas de teto).</w:t>
            </w:r>
          </w:p>
        </w:tc>
      </w:tr>
      <w:tr w:rsidR="002D551D">
        <w:tc>
          <w:tcPr>
            <w:tcW w:w="0" w:type="auto"/>
            <w:shd w:val="clear" w:color="auto" w:fill="FFFFFF"/>
          </w:tcPr>
          <w:p w:rsidR="002D551D" w:rsidRDefault="000F52A6">
            <w:r>
              <w:rPr>
                <w:rStyle w:val="SegmentID"/>
              </w:rPr>
              <w:t>2548</w:t>
            </w:r>
            <w:r>
              <w:rPr>
                <w:rStyle w:val="TransUnitID"/>
              </w:rPr>
              <w:t>7cb47051-3351-40f9-a288-b565f20f4f2e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Exclude from the calculation window as</w:t>
            </w:r>
            <w:r>
              <w:t>semblies and any hazardous materials that are remediated as a part of the project.</w:t>
            </w:r>
          </w:p>
        </w:tc>
        <w:tc>
          <w:tcPr>
            <w:tcW w:w="0" w:type="auto"/>
            <w:shd w:val="clear" w:color="auto" w:fill="FFFFFF"/>
          </w:tcPr>
          <w:p w:rsidR="002D551D" w:rsidRDefault="000F52A6">
            <w:pPr>
              <w:rPr>
                <w:lang w:val="pt-BR"/>
              </w:rPr>
            </w:pPr>
            <w:r>
              <w:rPr>
                <w:lang w:val="pt-BR"/>
              </w:rPr>
              <w:t>Exclua do cálculo conjuntos de janelas e quaisquer materiais perigosos que sejam remediados como parte do projeto.</w:t>
            </w:r>
          </w:p>
        </w:tc>
      </w:tr>
      <w:tr w:rsidR="002D551D">
        <w:tc>
          <w:tcPr>
            <w:tcW w:w="0" w:type="auto"/>
            <w:shd w:val="clear" w:color="auto" w:fill="FFFFFF"/>
          </w:tcPr>
          <w:p w:rsidR="002D551D" w:rsidRDefault="000F52A6">
            <w:r>
              <w:rPr>
                <w:rStyle w:val="SegmentID"/>
              </w:rPr>
              <w:t>2549</w:t>
            </w:r>
            <w:r>
              <w:rPr>
                <w:rStyle w:val="TransUnitID"/>
              </w:rPr>
              <w:t>a7575fd6-5e77-41f8-a66b-bcd7671057bd</w:t>
            </w:r>
          </w:p>
        </w:tc>
        <w:tc>
          <w:tcPr>
            <w:tcW w:w="0" w:type="auto"/>
            <w:shd w:val="clear" w:color="auto" w:fill="FFFFFF"/>
          </w:tcPr>
          <w:p w:rsidR="002D551D" w:rsidRPr="000F52A6" w:rsidRDefault="000F52A6">
            <w:pPr>
              <w:rPr>
                <w:vanish/>
              </w:rPr>
            </w:pPr>
            <w:r w:rsidRPr="000F52A6">
              <w:rPr>
                <w:vanish/>
              </w:rPr>
              <w:t>Translation Appr</w:t>
            </w:r>
            <w:r w:rsidRPr="000F52A6">
              <w:rPr>
                <w:vanish/>
              </w:rPr>
              <w:t>oved (0%)</w:t>
            </w:r>
          </w:p>
        </w:tc>
        <w:tc>
          <w:tcPr>
            <w:tcW w:w="0" w:type="auto"/>
            <w:shd w:val="clear" w:color="auto" w:fill="FFFFFF"/>
          </w:tcPr>
          <w:p w:rsidR="002D551D" w:rsidRDefault="000F52A6">
            <w:r>
              <w:t>Materials contributing toward this credit may not contribute toward MR Credit Material Disclosure and Optimization.</w:t>
            </w:r>
          </w:p>
        </w:tc>
        <w:tc>
          <w:tcPr>
            <w:tcW w:w="0" w:type="auto"/>
            <w:shd w:val="clear" w:color="auto" w:fill="FFFFFF"/>
          </w:tcPr>
          <w:p w:rsidR="002D551D" w:rsidRDefault="000F52A6">
            <w:pPr>
              <w:rPr>
                <w:lang w:val="pt-BR"/>
              </w:rPr>
            </w:pPr>
            <w:r>
              <w:rPr>
                <w:lang w:val="pt-BR"/>
              </w:rPr>
              <w:t>Materiais que contribuam para este crédito não podem contribuir para o Crédito MR: Divulgação e Otimização de Materiais (MR Credit: Material Disclosure and Optimization).</w:t>
            </w:r>
          </w:p>
        </w:tc>
      </w:tr>
      <w:tr w:rsidR="002D551D">
        <w:tc>
          <w:tcPr>
            <w:tcW w:w="0" w:type="auto"/>
            <w:shd w:val="clear" w:color="auto" w:fill="98FB98"/>
          </w:tcPr>
          <w:p w:rsidR="002D551D" w:rsidRDefault="000F52A6">
            <w:r>
              <w:rPr>
                <w:rStyle w:val="SegmentID"/>
              </w:rPr>
              <w:t>2550</w:t>
            </w:r>
            <w:r>
              <w:rPr>
                <w:rStyle w:val="TransUnitID"/>
              </w:rPr>
              <w:t>e7c4a612-253f-45de-b065-dcb4f6051f0f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2551</w:t>
            </w:r>
            <w:r>
              <w:rPr>
                <w:rStyle w:val="TransUnitID"/>
              </w:rPr>
              <w:t>e7c4a612-253f-45de-b065-dcb4f6051f0f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reuse of building materials</w:t>
            </w:r>
          </w:p>
        </w:tc>
        <w:tc>
          <w:tcPr>
            <w:tcW w:w="0" w:type="auto"/>
            <w:shd w:val="clear" w:color="auto" w:fill="FFFFFF"/>
          </w:tcPr>
          <w:p w:rsidR="002D551D" w:rsidRDefault="000F52A6">
            <w:pPr>
              <w:rPr>
                <w:lang w:val="pt-BR"/>
              </w:rPr>
            </w:pPr>
            <w:r>
              <w:rPr>
                <w:lang w:val="pt-BR"/>
              </w:rPr>
              <w:t>Pontos para reuso de materiais de construção</w:t>
            </w:r>
          </w:p>
        </w:tc>
      </w:tr>
      <w:tr w:rsidR="002D551D">
        <w:tc>
          <w:tcPr>
            <w:tcW w:w="0" w:type="auto"/>
            <w:shd w:val="clear" w:color="auto" w:fill="FFFFFF"/>
          </w:tcPr>
          <w:p w:rsidR="002D551D" w:rsidRDefault="000F52A6">
            <w:r>
              <w:rPr>
                <w:rStyle w:val="SegmentID"/>
              </w:rPr>
              <w:t>2552</w:t>
            </w:r>
            <w:r>
              <w:rPr>
                <w:rStyle w:val="TransUnitID"/>
              </w:rPr>
              <w:t>ecd61adc-999e-45fb-8c34-ce801396e954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Percentage of completed pr</w:t>
            </w:r>
            <w:r>
              <w:t>oject surface area reused</w:t>
            </w:r>
          </w:p>
        </w:tc>
        <w:tc>
          <w:tcPr>
            <w:tcW w:w="0" w:type="auto"/>
            <w:shd w:val="clear" w:color="auto" w:fill="FFFFFF"/>
          </w:tcPr>
          <w:p w:rsidR="002D551D" w:rsidRDefault="000F52A6">
            <w:pPr>
              <w:rPr>
                <w:lang w:val="pt-BR"/>
              </w:rPr>
            </w:pPr>
            <w:r>
              <w:rPr>
                <w:lang w:val="pt-BR"/>
              </w:rPr>
              <w:t>Porcentagem da área superficial do projeto completo reutilizada</w:t>
            </w:r>
          </w:p>
        </w:tc>
      </w:tr>
      <w:tr w:rsidR="002D551D">
        <w:tc>
          <w:tcPr>
            <w:tcW w:w="0" w:type="auto"/>
            <w:shd w:val="clear" w:color="auto" w:fill="98FB98"/>
          </w:tcPr>
          <w:p w:rsidR="002D551D" w:rsidRDefault="000F52A6">
            <w:r>
              <w:rPr>
                <w:rStyle w:val="SegmentID"/>
              </w:rPr>
              <w:t>2553</w:t>
            </w:r>
            <w:r>
              <w:rPr>
                <w:rStyle w:val="TransUnitID"/>
              </w:rPr>
              <w:t>e211f1ab-b2c8-4252-888f-17f138d359ae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BD&amp;C</w:t>
            </w:r>
          </w:p>
        </w:tc>
        <w:tc>
          <w:tcPr>
            <w:tcW w:w="0" w:type="auto"/>
            <w:shd w:val="clear" w:color="auto" w:fill="98FB98"/>
          </w:tcPr>
          <w:p w:rsidR="002D551D" w:rsidRDefault="000F52A6">
            <w:pPr>
              <w:rPr>
                <w:lang w:val="pt-BR"/>
              </w:rPr>
            </w:pPr>
            <w:r>
              <w:rPr>
                <w:lang w:val="pt-BR"/>
              </w:rPr>
              <w:t>Pontos BD&amp;C</w:t>
            </w:r>
          </w:p>
        </w:tc>
      </w:tr>
      <w:tr w:rsidR="002D551D">
        <w:tc>
          <w:tcPr>
            <w:tcW w:w="0" w:type="auto"/>
            <w:shd w:val="clear" w:color="auto" w:fill="98FB98"/>
          </w:tcPr>
          <w:p w:rsidR="002D551D" w:rsidRDefault="000F52A6">
            <w:r>
              <w:rPr>
                <w:rStyle w:val="SegmentID"/>
              </w:rPr>
              <w:t>2554</w:t>
            </w:r>
            <w:r>
              <w:rPr>
                <w:rStyle w:val="TransUnitID"/>
              </w:rPr>
              <w:t>e5fb2d0f-5327-4eaf-aa38-ca2593aa0a63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BD&amp;C (Core and Shell)</w:t>
            </w:r>
          </w:p>
        </w:tc>
        <w:tc>
          <w:tcPr>
            <w:tcW w:w="0" w:type="auto"/>
            <w:shd w:val="clear" w:color="auto" w:fill="98FB98"/>
          </w:tcPr>
          <w:p w:rsidR="002D551D" w:rsidRDefault="000F52A6">
            <w:pPr>
              <w:rPr>
                <w:lang w:val="pt-BR"/>
              </w:rPr>
            </w:pPr>
            <w:r>
              <w:rPr>
                <w:lang w:val="pt-BR"/>
              </w:rPr>
              <w:t>Pontos BD&amp;C (Núcleo e Casca)</w:t>
            </w:r>
          </w:p>
        </w:tc>
      </w:tr>
      <w:tr w:rsidR="002D551D">
        <w:tc>
          <w:tcPr>
            <w:tcW w:w="0" w:type="auto"/>
            <w:shd w:val="clear" w:color="auto" w:fill="98FB98"/>
          </w:tcPr>
          <w:p w:rsidR="002D551D" w:rsidRDefault="000F52A6">
            <w:r>
              <w:rPr>
                <w:rStyle w:val="SegmentID"/>
              </w:rPr>
              <w:t>2555</w:t>
            </w:r>
            <w:r>
              <w:rPr>
                <w:rStyle w:val="TransUnitID"/>
              </w:rPr>
              <w:t>3851daa7-eba2-4999-905a-809ddff5b598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w:t>
            </w:r>
          </w:p>
        </w:tc>
        <w:tc>
          <w:tcPr>
            <w:tcW w:w="0" w:type="auto"/>
            <w:shd w:val="clear" w:color="auto" w:fill="98FB98"/>
          </w:tcPr>
          <w:p w:rsidR="002D551D" w:rsidRDefault="000F52A6">
            <w:pPr>
              <w:rPr>
                <w:lang w:val="pt-BR"/>
              </w:rPr>
            </w:pPr>
            <w:r>
              <w:rPr>
                <w:lang w:val="pt-BR"/>
              </w:rPr>
              <w:t>25%</w:t>
            </w:r>
          </w:p>
        </w:tc>
      </w:tr>
      <w:tr w:rsidR="002D551D">
        <w:tc>
          <w:tcPr>
            <w:tcW w:w="0" w:type="auto"/>
            <w:shd w:val="clear" w:color="auto" w:fill="98FB98"/>
          </w:tcPr>
          <w:p w:rsidR="002D551D" w:rsidRDefault="000F52A6">
            <w:r>
              <w:rPr>
                <w:rStyle w:val="SegmentID"/>
              </w:rPr>
              <w:t>2556</w:t>
            </w:r>
            <w:r>
              <w:rPr>
                <w:rStyle w:val="TransUnitID"/>
              </w:rPr>
              <w:t>016fec70-bdd3-4614-964b-03111b570611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2557</w:t>
            </w:r>
            <w:r>
              <w:rPr>
                <w:rStyle w:val="TransUnitID"/>
              </w:rPr>
              <w:t>c1f2b3f7-045b-4aa5-8283-8e99c3543715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2558</w:t>
            </w:r>
            <w:r>
              <w:rPr>
                <w:rStyle w:val="TransUnitID"/>
              </w:rPr>
              <w:t>ac38bc40-3a1c-4b31-aac7-579377558566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2559</w:t>
            </w:r>
            <w:r>
              <w:rPr>
                <w:rStyle w:val="TransUnitID"/>
              </w:rPr>
              <w:t>8585a6f0-1e93-4f98-a29a-c11ba57d94c5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2560</w:t>
            </w:r>
            <w:r>
              <w:rPr>
                <w:rStyle w:val="TransUnitID"/>
              </w:rPr>
              <w:t>235fb755-ce17-43db-bb64-dccd78419bc8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2561</w:t>
            </w:r>
            <w:r>
              <w:rPr>
                <w:rStyle w:val="TransUnitID"/>
              </w:rPr>
              <w:t>85c0d285-7ec0-4b9a-92e8-bae027fe48bc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2562</w:t>
            </w:r>
            <w:r>
              <w:rPr>
                <w:rStyle w:val="TransUnitID"/>
              </w:rPr>
              <w:t>8c44c896-74eb-4d66-a5d9-dbe16eafd971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2563</w:t>
            </w:r>
            <w:r>
              <w:rPr>
                <w:rStyle w:val="TransUnitID"/>
              </w:rPr>
              <w:t>8768e818-1c3c-4eba-9128-d46e92e5611e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2564</w:t>
            </w:r>
            <w:r>
              <w:rPr>
                <w:rStyle w:val="TransUnitID"/>
              </w:rPr>
              <w:t>86dda173-d4ef-4a28-a047-9eed7a2991b9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2565</w:t>
            </w:r>
            <w:r>
              <w:rPr>
                <w:rStyle w:val="TransUnitID"/>
              </w:rPr>
              <w:t>c0a0b621-7743-40bb-9dea-d3716161aad9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4.</w:t>
            </w:r>
          </w:p>
        </w:tc>
        <w:tc>
          <w:tcPr>
            <w:tcW w:w="0" w:type="auto"/>
            <w:shd w:val="clear" w:color="auto" w:fill="98FB98"/>
          </w:tcPr>
          <w:p w:rsidR="002D551D" w:rsidRDefault="000F52A6">
            <w:pPr>
              <w:rPr>
                <w:lang w:val="pt-BR"/>
              </w:rPr>
            </w:pPr>
            <w:r>
              <w:rPr>
                <w:lang w:val="pt-BR"/>
              </w:rPr>
              <w:t>Opção 4.</w:t>
            </w:r>
          </w:p>
        </w:tc>
      </w:tr>
      <w:tr w:rsidR="002D551D">
        <w:tc>
          <w:tcPr>
            <w:tcW w:w="0" w:type="auto"/>
            <w:shd w:val="clear" w:color="auto" w:fill="FFFFFF"/>
          </w:tcPr>
          <w:p w:rsidR="002D551D" w:rsidRDefault="000F52A6">
            <w:r>
              <w:rPr>
                <w:rStyle w:val="SegmentID"/>
              </w:rPr>
              <w:t>2566</w:t>
            </w:r>
            <w:r>
              <w:rPr>
                <w:rStyle w:val="TransUnitID"/>
              </w:rPr>
              <w:t>c0a0b621-7743-40bb-9dea-d3716161aad9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Whole-Building Life-Cycle As</w:t>
            </w:r>
            <w:r>
              <w:t>sessment (3 points)</w:t>
            </w:r>
          </w:p>
        </w:tc>
        <w:tc>
          <w:tcPr>
            <w:tcW w:w="0" w:type="auto"/>
            <w:shd w:val="clear" w:color="auto" w:fill="FFFFFF"/>
          </w:tcPr>
          <w:p w:rsidR="002D551D" w:rsidRDefault="000F52A6">
            <w:pPr>
              <w:rPr>
                <w:lang w:val="pt-BR"/>
              </w:rPr>
            </w:pPr>
            <w:r>
              <w:rPr>
                <w:lang w:val="pt-BR"/>
              </w:rPr>
              <w:t>Avaliação do ciclo de vida de todo o edifício (3 pontos)</w:t>
            </w:r>
          </w:p>
        </w:tc>
      </w:tr>
      <w:tr w:rsidR="002D551D">
        <w:tc>
          <w:tcPr>
            <w:tcW w:w="0" w:type="auto"/>
            <w:shd w:val="clear" w:color="auto" w:fill="FFFFFF"/>
          </w:tcPr>
          <w:p w:rsidR="002D551D" w:rsidRDefault="000F52A6">
            <w:r>
              <w:rPr>
                <w:rStyle w:val="SegmentID"/>
              </w:rPr>
              <w:t>2567</w:t>
            </w:r>
            <w:r>
              <w:rPr>
                <w:rStyle w:val="TransUnitID"/>
              </w:rPr>
              <w:t>4b93a409-f143-4f25-8859-40b80f22054b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new construction (buildings or portions of buildings), conduct a life-cycle assessment of the project’s structure and enclosure that demonstrates a minimum of 10% reduction, compared with a baseline building, in at least three of the six impact categor</w:t>
            </w:r>
            <w:r>
              <w:t>ies listed below, one of which must be global warming potential.</w:t>
            </w:r>
          </w:p>
        </w:tc>
        <w:tc>
          <w:tcPr>
            <w:tcW w:w="0" w:type="auto"/>
            <w:shd w:val="clear" w:color="auto" w:fill="FFFFFF"/>
          </w:tcPr>
          <w:p w:rsidR="002D551D" w:rsidRDefault="000F52A6">
            <w:pPr>
              <w:rPr>
                <w:lang w:val="pt-BR"/>
              </w:rPr>
            </w:pPr>
            <w:r>
              <w:rPr>
                <w:lang w:val="pt-BR"/>
              </w:rPr>
              <w:t>Para novas construções (edifícios ou partes de edifícios), realize uma avaliação do ciclo de vida da estrutura e do recinto do projeto que demonstre uma redução de no mínimo 10%, em comparaçã</w:t>
            </w:r>
            <w:r>
              <w:rPr>
                <w:lang w:val="pt-BR"/>
              </w:rPr>
              <w:t>o com um edifício baseline, em pelo menos três das seis categorias de impacto listadas abaixo, uma das quais deve ser o potencial de aquecimento global.</w:t>
            </w:r>
          </w:p>
        </w:tc>
      </w:tr>
      <w:tr w:rsidR="002D551D">
        <w:tc>
          <w:tcPr>
            <w:tcW w:w="0" w:type="auto"/>
            <w:shd w:val="clear" w:color="auto" w:fill="FFFFFF"/>
          </w:tcPr>
          <w:p w:rsidR="002D551D" w:rsidRDefault="000F52A6">
            <w:r>
              <w:rPr>
                <w:rStyle w:val="SegmentID"/>
              </w:rPr>
              <w:t>2568</w:t>
            </w:r>
            <w:r>
              <w:rPr>
                <w:rStyle w:val="TransUnitID"/>
              </w:rPr>
              <w:t>4b93a409-f143-4f25-8859-40b80f22054b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impact category assessed as part</w:t>
            </w:r>
            <w:r>
              <w:t xml:space="preserve"> of the life-cycle assessment may increase by more than 5% compared with the baseline building.</w:t>
            </w:r>
          </w:p>
        </w:tc>
        <w:tc>
          <w:tcPr>
            <w:tcW w:w="0" w:type="auto"/>
            <w:shd w:val="clear" w:color="auto" w:fill="FFFFFF"/>
          </w:tcPr>
          <w:p w:rsidR="002D551D" w:rsidRDefault="000F52A6">
            <w:pPr>
              <w:rPr>
                <w:lang w:val="pt-BR"/>
              </w:rPr>
            </w:pPr>
            <w:r>
              <w:rPr>
                <w:lang w:val="pt-BR"/>
              </w:rPr>
              <w:t>Nenhuma categoria de impacto avaliada como parte da avaliação do ciclo de vida pode aumentar mais de 5% em comparação com o edifício baseline.</w:t>
            </w:r>
          </w:p>
        </w:tc>
      </w:tr>
      <w:tr w:rsidR="002D551D">
        <w:tc>
          <w:tcPr>
            <w:tcW w:w="0" w:type="auto"/>
            <w:shd w:val="clear" w:color="auto" w:fill="FFFFFF"/>
          </w:tcPr>
          <w:p w:rsidR="002D551D" w:rsidRDefault="000F52A6">
            <w:r>
              <w:rPr>
                <w:rStyle w:val="SegmentID"/>
              </w:rPr>
              <w:t>2569</w:t>
            </w:r>
            <w:r>
              <w:rPr>
                <w:rStyle w:val="TransUnitID"/>
              </w:rPr>
              <w:t>b273e0ce-4dc</w:t>
            </w:r>
            <w:r>
              <w:rPr>
                <w:rStyle w:val="TransUnitID"/>
              </w:rPr>
              <w:t>5-4cc7-b8e7-2d5ce44e4b4c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baseline and proposed buildings must be of comparable size, function, orientation, and operating energy performance as defined in EA Prerequisite Minimum Energy Performance.</w:t>
            </w:r>
          </w:p>
        </w:tc>
        <w:tc>
          <w:tcPr>
            <w:tcW w:w="0" w:type="auto"/>
            <w:shd w:val="clear" w:color="auto" w:fill="FFFFFF"/>
          </w:tcPr>
          <w:p w:rsidR="002D551D" w:rsidRDefault="000F52A6">
            <w:pPr>
              <w:rPr>
                <w:lang w:val="pt-BR"/>
              </w:rPr>
            </w:pPr>
            <w:r>
              <w:rPr>
                <w:lang w:val="pt-BR"/>
              </w:rPr>
              <w:t>Os edifícios baseline e proposto devem ter tamanho, função, orientação e desempenho energético operacional comparáveis, conforme definidos no Pré-requisito EA: Desempenho Energético Mínimo (EA Prerequisite: Minimum Energy Performance).</w:t>
            </w:r>
          </w:p>
        </w:tc>
      </w:tr>
      <w:tr w:rsidR="002D551D">
        <w:tc>
          <w:tcPr>
            <w:tcW w:w="0" w:type="auto"/>
            <w:shd w:val="clear" w:color="auto" w:fill="FFFFFF"/>
          </w:tcPr>
          <w:p w:rsidR="002D551D" w:rsidRDefault="000F52A6">
            <w:r>
              <w:rPr>
                <w:rStyle w:val="SegmentID"/>
              </w:rPr>
              <w:lastRenderedPageBreak/>
              <w:t>2570</w:t>
            </w:r>
            <w:r>
              <w:rPr>
                <w:rStyle w:val="TransUnitID"/>
              </w:rPr>
              <w:t>b273e0ce-4dc5-4</w:t>
            </w:r>
            <w:r>
              <w:rPr>
                <w:rStyle w:val="TransUnitID"/>
              </w:rPr>
              <w:t>cc7-b8e7-2d5ce44e4b4c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service life of the baseline and proposed buildings must be the same and at least 60 years to fully account for maintenance and replacement.</w:t>
            </w:r>
          </w:p>
        </w:tc>
        <w:tc>
          <w:tcPr>
            <w:tcW w:w="0" w:type="auto"/>
            <w:shd w:val="clear" w:color="auto" w:fill="FFFFFF"/>
          </w:tcPr>
          <w:p w:rsidR="002D551D" w:rsidRDefault="000F52A6">
            <w:pPr>
              <w:rPr>
                <w:lang w:val="pt-BR"/>
              </w:rPr>
            </w:pPr>
            <w:r>
              <w:rPr>
                <w:lang w:val="pt-BR"/>
              </w:rPr>
              <w:t xml:space="preserve">A vida útil dos edifícios baseline e proposto deve ser a mesma </w:t>
            </w:r>
            <w:r>
              <w:rPr>
                <w:lang w:val="pt-BR"/>
              </w:rPr>
              <w:t>e de pelo menos 60 anos para responder totalmente por manutenção e substituição.</w:t>
            </w:r>
          </w:p>
        </w:tc>
      </w:tr>
      <w:tr w:rsidR="002D551D">
        <w:tc>
          <w:tcPr>
            <w:tcW w:w="0" w:type="auto"/>
            <w:shd w:val="clear" w:color="auto" w:fill="FFFFFF"/>
          </w:tcPr>
          <w:p w:rsidR="002D551D" w:rsidRDefault="000F52A6">
            <w:r>
              <w:rPr>
                <w:rStyle w:val="SegmentID"/>
              </w:rPr>
              <w:t>2571</w:t>
            </w:r>
            <w:r>
              <w:rPr>
                <w:rStyle w:val="TransUnitID"/>
              </w:rPr>
              <w:t>b273e0ce-4dc5-4cc7-b8e7-2d5ce44e4b4c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the same life-cycle assessment software tools and data sets to evaluate both the baseline building and the proposed building, and report all listed impact categories.</w:t>
            </w:r>
          </w:p>
        </w:tc>
        <w:tc>
          <w:tcPr>
            <w:tcW w:w="0" w:type="auto"/>
            <w:shd w:val="clear" w:color="auto" w:fill="FFFFFF"/>
          </w:tcPr>
          <w:p w:rsidR="002D551D" w:rsidRDefault="000F52A6">
            <w:pPr>
              <w:rPr>
                <w:lang w:val="pt-BR"/>
              </w:rPr>
            </w:pPr>
            <w:r>
              <w:rPr>
                <w:lang w:val="pt-BR"/>
              </w:rPr>
              <w:t>Use as mesmas ferramentas e conjuntos de dados do software de avaliação do ciclo de v</w:t>
            </w:r>
            <w:r>
              <w:rPr>
                <w:lang w:val="pt-BR"/>
              </w:rPr>
              <w:t>ida para avaliar os edifícios baseline e proposto, e relatar todas as categorias de impacto listadas.</w:t>
            </w:r>
          </w:p>
        </w:tc>
      </w:tr>
      <w:tr w:rsidR="002D551D">
        <w:tc>
          <w:tcPr>
            <w:tcW w:w="0" w:type="auto"/>
            <w:shd w:val="clear" w:color="auto" w:fill="FFFFFF"/>
          </w:tcPr>
          <w:p w:rsidR="002D551D" w:rsidRDefault="000F52A6">
            <w:r>
              <w:rPr>
                <w:rStyle w:val="SegmentID"/>
              </w:rPr>
              <w:t>2572</w:t>
            </w:r>
            <w:r>
              <w:rPr>
                <w:rStyle w:val="TransUnitID"/>
              </w:rPr>
              <w:t>b273e0ce-4dc5-4cc7-b8e7-2d5ce44e4b4c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Data sets must be compliant with ISO 14044.</w:t>
            </w:r>
          </w:p>
        </w:tc>
        <w:tc>
          <w:tcPr>
            <w:tcW w:w="0" w:type="auto"/>
            <w:shd w:val="clear" w:color="auto" w:fill="FFFFFF"/>
          </w:tcPr>
          <w:p w:rsidR="002D551D" w:rsidRDefault="000F52A6">
            <w:pPr>
              <w:rPr>
                <w:lang w:val="pt-BR"/>
              </w:rPr>
            </w:pPr>
            <w:r>
              <w:rPr>
                <w:lang w:val="pt-BR"/>
              </w:rPr>
              <w:t>Os conjuntos de dados devem estar em confo</w:t>
            </w:r>
            <w:r>
              <w:rPr>
                <w:lang w:val="pt-BR"/>
              </w:rPr>
              <w:t>rmidade com a Norma ISO 14044.</w:t>
            </w:r>
          </w:p>
        </w:tc>
      </w:tr>
      <w:tr w:rsidR="002D551D">
        <w:tc>
          <w:tcPr>
            <w:tcW w:w="0" w:type="auto"/>
            <w:shd w:val="clear" w:color="auto" w:fill="FFFFFF"/>
          </w:tcPr>
          <w:p w:rsidR="002D551D" w:rsidRDefault="000F52A6">
            <w:r>
              <w:rPr>
                <w:rStyle w:val="SegmentID"/>
              </w:rPr>
              <w:t>2573</w:t>
            </w:r>
            <w:r>
              <w:rPr>
                <w:rStyle w:val="TransUnitID"/>
              </w:rPr>
              <w:t>37530f41-c177-4ad3-a5f9-968da315038a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 at least three of the following impact categories for reduction:</w:t>
            </w:r>
          </w:p>
        </w:tc>
        <w:tc>
          <w:tcPr>
            <w:tcW w:w="0" w:type="auto"/>
            <w:shd w:val="clear" w:color="auto" w:fill="FFFFFF"/>
          </w:tcPr>
          <w:p w:rsidR="002D551D" w:rsidRDefault="000F52A6">
            <w:pPr>
              <w:rPr>
                <w:lang w:val="pt-BR"/>
              </w:rPr>
            </w:pPr>
            <w:r>
              <w:rPr>
                <w:lang w:val="pt-BR"/>
              </w:rPr>
              <w:t>Selecione pelo menos três das seguintes categorias de impacto para redução:</w:t>
            </w:r>
          </w:p>
        </w:tc>
      </w:tr>
      <w:tr w:rsidR="002D551D">
        <w:tc>
          <w:tcPr>
            <w:tcW w:w="0" w:type="auto"/>
            <w:shd w:val="clear" w:color="auto" w:fill="FFFFFF"/>
          </w:tcPr>
          <w:p w:rsidR="002D551D" w:rsidRDefault="000F52A6">
            <w:r>
              <w:rPr>
                <w:rStyle w:val="SegmentID"/>
              </w:rPr>
              <w:t>2574</w:t>
            </w:r>
            <w:r>
              <w:rPr>
                <w:rStyle w:val="TransUnitID"/>
              </w:rPr>
              <w:t>acfe</w:t>
            </w:r>
            <w:r>
              <w:rPr>
                <w:rStyle w:val="TransUnitID"/>
              </w:rPr>
              <w:t>1e0d-f763-432c-bfff-f6320148fbf1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global warming potential (greenhouse gases), in CO</w:t>
            </w:r>
            <w:r>
              <w:rPr>
                <w:rStyle w:val="Tag"/>
              </w:rPr>
              <w:t>&lt;3152&gt;</w:t>
            </w:r>
            <w:r>
              <w:t>2</w:t>
            </w:r>
            <w:r>
              <w:rPr>
                <w:rStyle w:val="Tag"/>
              </w:rPr>
              <w:t>&lt;/3152&gt;</w:t>
            </w:r>
            <w:r>
              <w:t>e;</w:t>
            </w:r>
          </w:p>
        </w:tc>
        <w:tc>
          <w:tcPr>
            <w:tcW w:w="0" w:type="auto"/>
            <w:shd w:val="clear" w:color="auto" w:fill="FFFFFF"/>
          </w:tcPr>
          <w:p w:rsidR="002D551D" w:rsidRDefault="000F52A6">
            <w:pPr>
              <w:rPr>
                <w:lang w:val="pt-BR"/>
              </w:rPr>
            </w:pPr>
            <w:r>
              <w:rPr>
                <w:lang w:val="pt-BR"/>
              </w:rPr>
              <w:t>potencial de aquecimento global (gases do efeito estufa), em CO</w:t>
            </w:r>
            <w:r>
              <w:rPr>
                <w:rStyle w:val="Tag"/>
                <w:lang w:val="pt-BR"/>
              </w:rPr>
              <w:t>&lt;3152&gt;</w:t>
            </w:r>
            <w:r>
              <w:rPr>
                <w:lang w:val="pt-BR"/>
              </w:rPr>
              <w:t>2</w:t>
            </w:r>
            <w:r>
              <w:rPr>
                <w:rStyle w:val="Tag"/>
                <w:lang w:val="pt-BR"/>
              </w:rPr>
              <w:t>&lt;/3152&gt;</w:t>
            </w:r>
            <w:r>
              <w:rPr>
                <w:lang w:val="pt-BR"/>
              </w:rPr>
              <w:t>e;</w:t>
            </w:r>
          </w:p>
        </w:tc>
      </w:tr>
      <w:tr w:rsidR="002D551D">
        <w:tc>
          <w:tcPr>
            <w:tcW w:w="0" w:type="auto"/>
            <w:shd w:val="clear" w:color="auto" w:fill="FFFFFF"/>
          </w:tcPr>
          <w:p w:rsidR="002D551D" w:rsidRDefault="000F52A6">
            <w:r>
              <w:rPr>
                <w:rStyle w:val="SegmentID"/>
              </w:rPr>
              <w:t>2575</w:t>
            </w:r>
            <w:r>
              <w:rPr>
                <w:rStyle w:val="TransUnitID"/>
              </w:rPr>
              <w:t>41b48481-c5f2-4abd-83d8-51a87f3b8a5e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depletion of the stratospheric ozone layer, in kg CFC-11;</w:t>
            </w:r>
          </w:p>
        </w:tc>
        <w:tc>
          <w:tcPr>
            <w:tcW w:w="0" w:type="auto"/>
            <w:shd w:val="clear" w:color="auto" w:fill="FFFFFF"/>
          </w:tcPr>
          <w:p w:rsidR="002D551D" w:rsidRDefault="000F52A6">
            <w:pPr>
              <w:rPr>
                <w:lang w:val="pt-BR"/>
              </w:rPr>
            </w:pPr>
            <w:r>
              <w:rPr>
                <w:lang w:val="pt-BR"/>
              </w:rPr>
              <w:t>destruição da camada de ozônio estratosférico, em kg CFC-11;</w:t>
            </w:r>
          </w:p>
        </w:tc>
      </w:tr>
      <w:tr w:rsidR="002D551D">
        <w:tc>
          <w:tcPr>
            <w:tcW w:w="0" w:type="auto"/>
            <w:shd w:val="clear" w:color="auto" w:fill="FFFFFF"/>
          </w:tcPr>
          <w:p w:rsidR="002D551D" w:rsidRDefault="000F52A6">
            <w:r>
              <w:rPr>
                <w:rStyle w:val="SegmentID"/>
              </w:rPr>
              <w:t>2576</w:t>
            </w:r>
            <w:r>
              <w:rPr>
                <w:rStyle w:val="TransUnitID"/>
              </w:rPr>
              <w:t>9ba9a4a8-3470-4dfc-8d67-20e2250a8e0b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acidification of land and water sources, in</w:t>
            </w:r>
            <w:r>
              <w:t xml:space="preserve"> moles H+ or kg SO</w:t>
            </w:r>
            <w:r>
              <w:rPr>
                <w:rStyle w:val="Tag"/>
              </w:rPr>
              <w:t>&lt;3153&gt;</w:t>
            </w:r>
            <w:r>
              <w:t>2</w:t>
            </w:r>
            <w:r>
              <w:rPr>
                <w:rStyle w:val="Tag"/>
              </w:rPr>
              <w:t>&lt;/3153&gt;</w:t>
            </w:r>
            <w:r>
              <w:t>;</w:t>
            </w:r>
          </w:p>
        </w:tc>
        <w:tc>
          <w:tcPr>
            <w:tcW w:w="0" w:type="auto"/>
            <w:shd w:val="clear" w:color="auto" w:fill="FFFFFF"/>
          </w:tcPr>
          <w:p w:rsidR="002D551D" w:rsidRDefault="000F52A6">
            <w:pPr>
              <w:rPr>
                <w:lang w:val="pt-BR"/>
              </w:rPr>
            </w:pPr>
            <w:r>
              <w:rPr>
                <w:lang w:val="pt-BR"/>
              </w:rPr>
              <w:t>acidificação da terra e fontes de água, em mols de H+ ou kg SO</w:t>
            </w:r>
            <w:r>
              <w:rPr>
                <w:rStyle w:val="Tag"/>
                <w:lang w:val="pt-BR"/>
              </w:rPr>
              <w:t>&lt;3153&gt;</w:t>
            </w:r>
            <w:r>
              <w:rPr>
                <w:lang w:val="pt-BR"/>
              </w:rPr>
              <w:t>2</w:t>
            </w:r>
            <w:r>
              <w:rPr>
                <w:rStyle w:val="Tag"/>
                <w:lang w:val="pt-BR"/>
              </w:rPr>
              <w:t>&lt;/3153&gt;</w:t>
            </w:r>
            <w:r>
              <w:rPr>
                <w:lang w:val="pt-BR"/>
              </w:rPr>
              <w:t>;</w:t>
            </w:r>
          </w:p>
        </w:tc>
      </w:tr>
      <w:tr w:rsidR="002D551D">
        <w:tc>
          <w:tcPr>
            <w:tcW w:w="0" w:type="auto"/>
            <w:shd w:val="clear" w:color="auto" w:fill="FFFFFF"/>
          </w:tcPr>
          <w:p w:rsidR="002D551D" w:rsidRDefault="000F52A6">
            <w:r>
              <w:rPr>
                <w:rStyle w:val="SegmentID"/>
              </w:rPr>
              <w:t>2577</w:t>
            </w:r>
            <w:r>
              <w:rPr>
                <w:rStyle w:val="TransUnitID"/>
              </w:rPr>
              <w:t>337cd7e9-2d0e-477b-83a5-c94517ecc593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eutrophication, in kg nitrogen or kg phosphate;</w:t>
            </w:r>
          </w:p>
        </w:tc>
        <w:tc>
          <w:tcPr>
            <w:tcW w:w="0" w:type="auto"/>
            <w:shd w:val="clear" w:color="auto" w:fill="FFFFFF"/>
          </w:tcPr>
          <w:p w:rsidR="002D551D" w:rsidRDefault="000F52A6">
            <w:pPr>
              <w:rPr>
                <w:lang w:val="pt-BR"/>
              </w:rPr>
            </w:pPr>
            <w:r>
              <w:rPr>
                <w:lang w:val="pt-BR"/>
              </w:rPr>
              <w:t>eutrofização, em kg de nitrogênio ou kg de fosfato;</w:t>
            </w:r>
          </w:p>
        </w:tc>
      </w:tr>
      <w:tr w:rsidR="002D551D">
        <w:tc>
          <w:tcPr>
            <w:tcW w:w="0" w:type="auto"/>
            <w:shd w:val="clear" w:color="auto" w:fill="FFFFFF"/>
          </w:tcPr>
          <w:p w:rsidR="002D551D" w:rsidRDefault="000F52A6">
            <w:r>
              <w:rPr>
                <w:rStyle w:val="SegmentID"/>
              </w:rPr>
              <w:t>2578</w:t>
            </w:r>
            <w:r>
              <w:rPr>
                <w:rStyle w:val="TransUnitID"/>
              </w:rPr>
              <w:t>986ec0aa-5ace-42c3-9312-f00731f60adc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formation of tropospheric ozone, in kg NOx, kg O3, or kg ethene; and</w:t>
            </w:r>
          </w:p>
        </w:tc>
        <w:tc>
          <w:tcPr>
            <w:tcW w:w="0" w:type="auto"/>
            <w:shd w:val="clear" w:color="auto" w:fill="FFFFFF"/>
          </w:tcPr>
          <w:p w:rsidR="002D551D" w:rsidRDefault="000F52A6">
            <w:pPr>
              <w:rPr>
                <w:lang w:val="pt-BR"/>
              </w:rPr>
            </w:pPr>
            <w:r>
              <w:rPr>
                <w:lang w:val="pt-BR"/>
              </w:rPr>
              <w:t>formação de ozônio troposférico, em kg de NOx, kg de O3 ou kg de et</w:t>
            </w:r>
            <w:r>
              <w:rPr>
                <w:lang w:val="pt-BR"/>
              </w:rPr>
              <w:t>ileno; e</w:t>
            </w:r>
          </w:p>
        </w:tc>
      </w:tr>
      <w:tr w:rsidR="002D551D">
        <w:tc>
          <w:tcPr>
            <w:tcW w:w="0" w:type="auto"/>
            <w:shd w:val="clear" w:color="auto" w:fill="FFFFFF"/>
          </w:tcPr>
          <w:p w:rsidR="002D551D" w:rsidRDefault="000F52A6">
            <w:r>
              <w:rPr>
                <w:rStyle w:val="SegmentID"/>
              </w:rPr>
              <w:t>2579</w:t>
            </w:r>
            <w:r>
              <w:rPr>
                <w:rStyle w:val="TransUnitID"/>
              </w:rPr>
              <w:t>59f37601-671b-4c09-9b14-5bd537f1a135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depletion of nonrenewable energy resources, in MJ.</w:t>
            </w:r>
          </w:p>
        </w:tc>
        <w:tc>
          <w:tcPr>
            <w:tcW w:w="0" w:type="auto"/>
            <w:shd w:val="clear" w:color="auto" w:fill="FFFFFF"/>
          </w:tcPr>
          <w:p w:rsidR="002D551D" w:rsidRDefault="000F52A6">
            <w:pPr>
              <w:rPr>
                <w:lang w:val="pt-BR"/>
              </w:rPr>
            </w:pPr>
            <w:r>
              <w:rPr>
                <w:lang w:val="pt-BR"/>
              </w:rPr>
              <w:t>destruição de recursos de energia não renovável, em MJ.</w:t>
            </w:r>
          </w:p>
        </w:tc>
      </w:tr>
      <w:tr w:rsidR="002D551D">
        <w:tc>
          <w:tcPr>
            <w:tcW w:w="0" w:type="auto"/>
            <w:shd w:val="clear" w:color="auto" w:fill="FFFFFF"/>
          </w:tcPr>
          <w:p w:rsidR="002D551D" w:rsidRDefault="000F52A6">
            <w:r>
              <w:rPr>
                <w:rStyle w:val="SegmentID"/>
              </w:rPr>
              <w:t>2580</w:t>
            </w:r>
            <w:r>
              <w:rPr>
                <w:rStyle w:val="TransUnitID"/>
              </w:rPr>
              <w:t>8e552f25-e7ec-4558-aca5-e692ac22d79f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Healthcare only</w:t>
            </w:r>
          </w:p>
        </w:tc>
        <w:tc>
          <w:tcPr>
            <w:tcW w:w="0" w:type="auto"/>
            <w:shd w:val="clear" w:color="auto" w:fill="FFFFFF"/>
          </w:tcPr>
          <w:p w:rsidR="002D551D" w:rsidRDefault="000F52A6">
            <w:pPr>
              <w:rPr>
                <w:lang w:val="pt-BR"/>
              </w:rPr>
            </w:pPr>
            <w:r>
              <w:rPr>
                <w:lang w:val="pt-BR"/>
              </w:rPr>
              <w:t>Apenas Setor de Saúde (Healthcare)</w:t>
            </w:r>
          </w:p>
        </w:tc>
      </w:tr>
      <w:tr w:rsidR="002D551D">
        <w:tc>
          <w:tcPr>
            <w:tcW w:w="0" w:type="auto"/>
            <w:shd w:val="clear" w:color="auto" w:fill="FFFFFF"/>
          </w:tcPr>
          <w:p w:rsidR="002D551D" w:rsidRDefault="000F52A6">
            <w:r>
              <w:rPr>
                <w:rStyle w:val="SegmentID"/>
              </w:rPr>
              <w:t>2581</w:t>
            </w:r>
            <w:r>
              <w:rPr>
                <w:rStyle w:val="TransUnitID"/>
              </w:rPr>
              <w:t>17bec902-6ae1-4f30-8953-faff4b6e5826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For all options in this credit, building materials demolished to create courtyards to increase daylighting may be counted as retained in </w:t>
            </w:r>
            <w:r>
              <w:t>calculations, provided the new courtyards meet the requirements of EQ Credits Daylight and Quality Views.</w:t>
            </w:r>
          </w:p>
        </w:tc>
        <w:tc>
          <w:tcPr>
            <w:tcW w:w="0" w:type="auto"/>
            <w:shd w:val="clear" w:color="auto" w:fill="FFFFFF"/>
          </w:tcPr>
          <w:p w:rsidR="002D551D" w:rsidRDefault="000F52A6">
            <w:pPr>
              <w:rPr>
                <w:lang w:val="pt-BR"/>
              </w:rPr>
            </w:pPr>
            <w:r>
              <w:rPr>
                <w:lang w:val="pt-BR"/>
              </w:rPr>
              <w:t>Para todas as opções deste crédito, materiais de construção demolidos para criar pátios para aumentar a iluminação natural podem ser contabilizados co</w:t>
            </w:r>
            <w:r>
              <w:rPr>
                <w:lang w:val="pt-BR"/>
              </w:rPr>
              <w:t>mo mantidos nos cálculos, desde que os novos pátios atendam aos requisitos dos Créditos EQ: Iluminação Natural e Vistas de Qualidade (EQ Credits: Daylight and Quality Views).</w:t>
            </w:r>
          </w:p>
        </w:tc>
      </w:tr>
      <w:tr w:rsidR="002D551D">
        <w:tc>
          <w:tcPr>
            <w:tcW w:w="0" w:type="auto"/>
            <w:shd w:val="clear" w:color="auto" w:fill="FFFFFF"/>
          </w:tcPr>
          <w:p w:rsidR="002D551D" w:rsidRDefault="000F52A6">
            <w:r>
              <w:rPr>
                <w:rStyle w:val="SegmentID"/>
              </w:rPr>
              <w:t>2582</w:t>
            </w:r>
            <w:r>
              <w:rPr>
                <w:rStyle w:val="TransUnitID"/>
              </w:rPr>
              <w:t>175d8268-79a6-4dd9-9b34-dc11b14e0406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MR Credit: Bu</w:t>
            </w:r>
            <w:r>
              <w:t>ilding Product Disclosure and Optimization—Environmental Product Declarations</w:t>
            </w:r>
          </w:p>
        </w:tc>
        <w:tc>
          <w:tcPr>
            <w:tcW w:w="0" w:type="auto"/>
            <w:shd w:val="clear" w:color="auto" w:fill="FFFFFF"/>
          </w:tcPr>
          <w:p w:rsidR="002D551D" w:rsidRDefault="000F52A6">
            <w:pPr>
              <w:rPr>
                <w:lang w:val="pt-BR"/>
              </w:rPr>
            </w:pPr>
            <w:r>
              <w:rPr>
                <w:lang w:val="pt-BR"/>
              </w:rPr>
              <w:t>Crédito MR: Divulgação e Otimização de Produtos do Edifício -  Declarações Ambientais de Produtos (MR Credit: Building Product Disclosure and Optimization—Environmental Product D</w:t>
            </w:r>
            <w:r>
              <w:rPr>
                <w:lang w:val="pt-BR"/>
              </w:rPr>
              <w:t>eclarations)</w:t>
            </w:r>
          </w:p>
        </w:tc>
      </w:tr>
      <w:tr w:rsidR="002D551D">
        <w:tc>
          <w:tcPr>
            <w:tcW w:w="0" w:type="auto"/>
            <w:shd w:val="clear" w:color="auto" w:fill="98FB98"/>
          </w:tcPr>
          <w:p w:rsidR="002D551D" w:rsidRDefault="000F52A6">
            <w:r>
              <w:rPr>
                <w:rStyle w:val="SegmentID"/>
              </w:rPr>
              <w:t>2583</w:t>
            </w:r>
            <w:r>
              <w:rPr>
                <w:rStyle w:val="TransUnitID"/>
              </w:rPr>
              <w:t>bdedd486-07d1-4b81-9cbd-457b7b0e1574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2584</w:t>
            </w:r>
            <w:r>
              <w:rPr>
                <w:rStyle w:val="TransUnitID"/>
              </w:rPr>
              <w:t>3f0c467e-d2e6-4230-b6e2-c4e23ea92349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2585</w:t>
            </w:r>
            <w:r>
              <w:rPr>
                <w:rStyle w:val="TransUnitID"/>
              </w:rPr>
              <w:t>8ab4caf3-3fd3-471d-80fe-326e80cf998f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2586</w:t>
            </w:r>
            <w:r>
              <w:rPr>
                <w:rStyle w:val="TransUnitID"/>
              </w:rPr>
              <w:t>fdaa3f58-798d-4176-a3c8-3620bf17e619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2587</w:t>
            </w:r>
            <w:r>
              <w:rPr>
                <w:rStyle w:val="TransUnitID"/>
              </w:rPr>
              <w:t>655cea13-f107-4c1a-a2a0-ca2b2d72f110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2588</w:t>
            </w:r>
            <w:r>
              <w:rPr>
                <w:rStyle w:val="TransUnitID"/>
              </w:rPr>
              <w:t>fca85f75-36f3-45ba-8e27-c9656d5ec87a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2589</w:t>
            </w:r>
            <w:r>
              <w:rPr>
                <w:rStyle w:val="TransUnitID"/>
              </w:rPr>
              <w:t>d3bf1cc7-5801-4b2e-a1aa-3582</w:t>
            </w:r>
            <w:r>
              <w:rPr>
                <w:rStyle w:val="TransUnitID"/>
              </w:rPr>
              <w:t>5bbdffcd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2590</w:t>
            </w:r>
            <w:r>
              <w:rPr>
                <w:rStyle w:val="TransUnitID"/>
              </w:rPr>
              <w:t>6f0458fd-ed7a-40cc-8577-bef2b6a8f547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2591</w:t>
            </w:r>
            <w:r>
              <w:rPr>
                <w:rStyle w:val="TransUnitID"/>
              </w:rPr>
              <w:t>134c1053-2877-4d57-936e-621c08d395d0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2592</w:t>
            </w:r>
            <w:r>
              <w:rPr>
                <w:rStyle w:val="TransUnitID"/>
              </w:rPr>
              <w:t>cae96437-661d-4ee0-9bdc-85a179df5ba5</w:t>
            </w:r>
          </w:p>
        </w:tc>
        <w:tc>
          <w:tcPr>
            <w:tcW w:w="0" w:type="auto"/>
            <w:shd w:val="clear" w:color="auto" w:fill="98FB98"/>
          </w:tcPr>
          <w:p w:rsidR="002D551D" w:rsidRPr="000F52A6" w:rsidRDefault="000F52A6">
            <w:pPr>
              <w:rPr>
                <w:vanish/>
              </w:rPr>
            </w:pPr>
            <w:r w:rsidRPr="000F52A6">
              <w:rPr>
                <w:vanish/>
              </w:rPr>
              <w:t>Translation Appr</w:t>
            </w:r>
            <w:r w:rsidRPr="000F52A6">
              <w:rPr>
                <w:vanish/>
              </w:rPr>
              <w:t>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lastRenderedPageBreak/>
              <w:t>2593</w:t>
            </w:r>
            <w:r>
              <w:rPr>
                <w:rStyle w:val="TransUnitID"/>
              </w:rPr>
              <w:t>abee82bb-fac6-4697-b790-8a1713408b3c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2594</w:t>
            </w:r>
            <w:r>
              <w:rPr>
                <w:rStyle w:val="TransUnitID"/>
              </w:rPr>
              <w:t>2a97f7da-1323-4959-ab37-fd34e4392e2d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2595</w:t>
            </w:r>
            <w:r>
              <w:rPr>
                <w:rStyle w:val="TransUnitID"/>
              </w:rPr>
              <w:t>e97db7da-357d-4e66-aaef-b608105ac5f1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encourage the use of products and materials for which life-cycle information is available and that have environmentally, economically, and so</w:t>
            </w:r>
            <w:r>
              <w:t>cially preferable life-cycle impacts.</w:t>
            </w:r>
          </w:p>
        </w:tc>
        <w:tc>
          <w:tcPr>
            <w:tcW w:w="0" w:type="auto"/>
            <w:shd w:val="clear" w:color="auto" w:fill="FFFFFF"/>
          </w:tcPr>
          <w:p w:rsidR="002D551D" w:rsidRDefault="000F52A6">
            <w:pPr>
              <w:rPr>
                <w:lang w:val="pt-BR"/>
              </w:rPr>
            </w:pPr>
            <w:r>
              <w:rPr>
                <w:lang w:val="pt-BR"/>
              </w:rPr>
              <w:t>Incentivar o uso de produtos e materiais cujas informações de ciclo de vida estejam disponíveis e que tenham impactos ambientais, econômicos e sociais de ciclo de vida vantajosos.</w:t>
            </w:r>
          </w:p>
        </w:tc>
      </w:tr>
      <w:tr w:rsidR="002D551D">
        <w:tc>
          <w:tcPr>
            <w:tcW w:w="0" w:type="auto"/>
            <w:shd w:val="clear" w:color="auto" w:fill="98FB98"/>
          </w:tcPr>
          <w:p w:rsidR="002D551D" w:rsidRDefault="000F52A6">
            <w:r>
              <w:rPr>
                <w:rStyle w:val="SegmentID"/>
              </w:rPr>
              <w:t>2596</w:t>
            </w:r>
            <w:r>
              <w:rPr>
                <w:rStyle w:val="TransUnitID"/>
              </w:rPr>
              <w:t>e97db7da-357d-4e66-aaef-b608105ac5f1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reward project teams for selecting products from manufacturers who have verified improved environmental life-cycle impacts.</w:t>
            </w:r>
          </w:p>
        </w:tc>
        <w:tc>
          <w:tcPr>
            <w:tcW w:w="0" w:type="auto"/>
            <w:shd w:val="clear" w:color="auto" w:fill="98FB98"/>
          </w:tcPr>
          <w:p w:rsidR="002D551D" w:rsidRDefault="000F52A6">
            <w:pPr>
              <w:rPr>
                <w:lang w:val="pt-BR"/>
              </w:rPr>
            </w:pPr>
            <w:r>
              <w:rPr>
                <w:lang w:val="pt-BR"/>
              </w:rPr>
              <w:t>Recompensar as equipes de projeto pela seleção de produtos de fa</w:t>
            </w:r>
            <w:r>
              <w:rPr>
                <w:lang w:val="pt-BR"/>
              </w:rPr>
              <w:t>bricantes que tenham impactos aprimorados e verificados no ciclo de vida útil ambiental.</w:t>
            </w:r>
          </w:p>
        </w:tc>
      </w:tr>
      <w:tr w:rsidR="002D551D">
        <w:tc>
          <w:tcPr>
            <w:tcW w:w="0" w:type="auto"/>
            <w:shd w:val="clear" w:color="auto" w:fill="98FB98"/>
          </w:tcPr>
          <w:p w:rsidR="002D551D" w:rsidRDefault="000F52A6">
            <w:r>
              <w:rPr>
                <w:rStyle w:val="SegmentID"/>
              </w:rPr>
              <w:t>2597</w:t>
            </w:r>
            <w:r>
              <w:rPr>
                <w:rStyle w:val="TransUnitID"/>
              </w:rPr>
              <w:t>b5048e4e-41c6-4236-855d-7efc86e3ec04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2598</w:t>
            </w:r>
            <w:r>
              <w:rPr>
                <w:rStyle w:val="TransUnitID"/>
              </w:rPr>
              <w:t>94f193f2-5fc5-4645-b2bc-86649cd827a1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w:t>
            </w:r>
            <w:r>
              <w:rPr>
                <w:lang w:val="pt-BR"/>
              </w:rPr>
              <w:t xml:space="preserve"> (Hospitality), Setor de Saúde (Healthcare)</w:t>
            </w:r>
          </w:p>
        </w:tc>
      </w:tr>
      <w:tr w:rsidR="002D551D">
        <w:tc>
          <w:tcPr>
            <w:tcW w:w="0" w:type="auto"/>
            <w:shd w:val="clear" w:color="auto" w:fill="FFFFFF"/>
          </w:tcPr>
          <w:p w:rsidR="002D551D" w:rsidRDefault="000F52A6">
            <w:r>
              <w:rPr>
                <w:rStyle w:val="SegmentID"/>
              </w:rPr>
              <w:t>2599</w:t>
            </w:r>
            <w:r>
              <w:rPr>
                <w:rStyle w:val="TransUnitID"/>
              </w:rPr>
              <w:t>5640ffa5-b505-4708-9acc-b19af8c6f0f0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one or more of the options below, for a maximum of 2 points.</w:t>
            </w:r>
          </w:p>
        </w:tc>
        <w:tc>
          <w:tcPr>
            <w:tcW w:w="0" w:type="auto"/>
            <w:shd w:val="clear" w:color="auto" w:fill="FFFFFF"/>
          </w:tcPr>
          <w:p w:rsidR="002D551D" w:rsidRDefault="000F52A6">
            <w:pPr>
              <w:rPr>
                <w:lang w:val="pt-BR"/>
              </w:rPr>
            </w:pPr>
            <w:r>
              <w:rPr>
                <w:lang w:val="pt-BR"/>
              </w:rPr>
              <w:t>Alcance uma ou mais das opções abaixo para obter no máximo 2 pontos.</w:t>
            </w:r>
          </w:p>
        </w:tc>
      </w:tr>
      <w:tr w:rsidR="002D551D">
        <w:tc>
          <w:tcPr>
            <w:tcW w:w="0" w:type="auto"/>
            <w:shd w:val="clear" w:color="auto" w:fill="98FB98"/>
          </w:tcPr>
          <w:p w:rsidR="002D551D" w:rsidRDefault="000F52A6">
            <w:r>
              <w:rPr>
                <w:rStyle w:val="SegmentID"/>
              </w:rPr>
              <w:t>2600</w:t>
            </w:r>
            <w:r>
              <w:rPr>
                <w:rStyle w:val="TransUnitID"/>
              </w:rPr>
              <w:t>8</w:t>
            </w:r>
            <w:r>
              <w:rPr>
                <w:rStyle w:val="TransUnitID"/>
              </w:rPr>
              <w:t>65ca33c-1cc8-4b48-894e-3b21bfcd1fa2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2601</w:t>
            </w:r>
            <w:r>
              <w:rPr>
                <w:rStyle w:val="TransUnitID"/>
              </w:rPr>
              <w:t>865ca33c-1cc8-4b48-894e-3b21bfcd1fa2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Environmental Product Declaration (EPD) (1 point)</w:t>
            </w:r>
          </w:p>
        </w:tc>
        <w:tc>
          <w:tcPr>
            <w:tcW w:w="0" w:type="auto"/>
            <w:shd w:val="clear" w:color="auto" w:fill="FFFFFF"/>
          </w:tcPr>
          <w:p w:rsidR="002D551D" w:rsidRDefault="000F52A6">
            <w:pPr>
              <w:rPr>
                <w:lang w:val="pt-BR"/>
              </w:rPr>
            </w:pPr>
            <w:r>
              <w:rPr>
                <w:lang w:val="pt-BR"/>
              </w:rPr>
              <w:t>Declaração ambiental de produto (Environmental Product Declaration - EPD) (1 ponto)</w:t>
            </w:r>
          </w:p>
        </w:tc>
      </w:tr>
      <w:tr w:rsidR="002D551D">
        <w:tc>
          <w:tcPr>
            <w:tcW w:w="0" w:type="auto"/>
            <w:shd w:val="clear" w:color="auto" w:fill="FFFFFF"/>
          </w:tcPr>
          <w:p w:rsidR="002D551D" w:rsidRDefault="000F52A6">
            <w:r>
              <w:rPr>
                <w:rStyle w:val="SegmentID"/>
              </w:rPr>
              <w:t>2602</w:t>
            </w:r>
            <w:r>
              <w:rPr>
                <w:rStyle w:val="TransUnitID"/>
              </w:rPr>
              <w:t>a01ee205-caae-40da-b1cf-2e04f9494825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at least 20 different permanently installed products sourced from at least five different manufactur</w:t>
            </w:r>
            <w:r>
              <w:t>ers that meet one of the disclosure criteria below.</w:t>
            </w:r>
          </w:p>
        </w:tc>
        <w:tc>
          <w:tcPr>
            <w:tcW w:w="0" w:type="auto"/>
            <w:shd w:val="clear" w:color="auto" w:fill="FFFFFF"/>
          </w:tcPr>
          <w:p w:rsidR="002D551D" w:rsidRDefault="000F52A6">
            <w:pPr>
              <w:rPr>
                <w:lang w:val="pt-BR"/>
              </w:rPr>
            </w:pPr>
            <w:r>
              <w:rPr>
                <w:lang w:val="pt-BR"/>
              </w:rPr>
              <w:t>Use pelo menos 20 produtos diferentes instalados de maneira permanente, de pelo menos cinco fabricantes diferentes, que atendam a um dos critérios de divulgação abaixo.</w:t>
            </w:r>
          </w:p>
        </w:tc>
      </w:tr>
      <w:tr w:rsidR="002D551D">
        <w:tc>
          <w:tcPr>
            <w:tcW w:w="0" w:type="auto"/>
            <w:shd w:val="clear" w:color="auto" w:fill="FFFFFF"/>
          </w:tcPr>
          <w:p w:rsidR="002D551D" w:rsidRDefault="000F52A6">
            <w:r>
              <w:rPr>
                <w:rStyle w:val="SegmentID"/>
              </w:rPr>
              <w:t>2603</w:t>
            </w:r>
            <w:r>
              <w:rPr>
                <w:rStyle w:val="TransUnitID"/>
              </w:rPr>
              <w:t>69e56adb-0d2b-46a9-a3e3-41b4a7be5262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Product-specific declaration.</w:t>
            </w:r>
          </w:p>
        </w:tc>
        <w:tc>
          <w:tcPr>
            <w:tcW w:w="0" w:type="auto"/>
            <w:shd w:val="clear" w:color="auto" w:fill="FFFFFF"/>
          </w:tcPr>
          <w:p w:rsidR="002D551D" w:rsidRDefault="000F52A6">
            <w:pPr>
              <w:rPr>
                <w:lang w:val="pt-BR"/>
              </w:rPr>
            </w:pPr>
            <w:r>
              <w:rPr>
                <w:lang w:val="pt-BR"/>
              </w:rPr>
              <w:t>Declaração específica do produto.</w:t>
            </w:r>
          </w:p>
        </w:tc>
      </w:tr>
      <w:tr w:rsidR="002D551D">
        <w:tc>
          <w:tcPr>
            <w:tcW w:w="0" w:type="auto"/>
            <w:shd w:val="clear" w:color="auto" w:fill="FFFFFF"/>
          </w:tcPr>
          <w:p w:rsidR="002D551D" w:rsidRDefault="000F52A6">
            <w:r>
              <w:rPr>
                <w:rStyle w:val="SegmentID"/>
              </w:rPr>
              <w:t>2604</w:t>
            </w:r>
            <w:r>
              <w:rPr>
                <w:rStyle w:val="TransUnitID"/>
              </w:rPr>
              <w:t>b02307e0-4f21-4a1e-bd06-f42ebc1142b5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with a publicly available, critically reviewed life-</w:t>
            </w:r>
            <w:r>
              <w:t>cycle assessment conforming to ISO 14044 that have at least a cradle to gate scope are valued as one quarter (1/4) of a product for the purposes of credit achievement calculation.</w:t>
            </w:r>
          </w:p>
        </w:tc>
        <w:tc>
          <w:tcPr>
            <w:tcW w:w="0" w:type="auto"/>
            <w:shd w:val="clear" w:color="auto" w:fill="FFFFFF"/>
          </w:tcPr>
          <w:p w:rsidR="002D551D" w:rsidRDefault="000F52A6">
            <w:pPr>
              <w:rPr>
                <w:lang w:val="pt-BR"/>
              </w:rPr>
            </w:pPr>
            <w:r>
              <w:rPr>
                <w:lang w:val="pt-BR"/>
              </w:rPr>
              <w:t>Produtos com avaliação do ciclo de vida publicamente disponível e criticamen</w:t>
            </w:r>
            <w:r>
              <w:rPr>
                <w:lang w:val="pt-BR"/>
              </w:rPr>
              <w:t>te revisada, em conformidade com a Norma ISO 14044, que tenham pelo menos um escopo de "berço ao portão" são avaliados como um quarto (1/4) de um produto para os fins do cálculo de obtenção do crédito.</w:t>
            </w:r>
          </w:p>
        </w:tc>
      </w:tr>
      <w:tr w:rsidR="002D551D">
        <w:tc>
          <w:tcPr>
            <w:tcW w:w="0" w:type="auto"/>
            <w:shd w:val="clear" w:color="auto" w:fill="FFFFFF"/>
          </w:tcPr>
          <w:p w:rsidR="002D551D" w:rsidRDefault="000F52A6">
            <w:r>
              <w:rPr>
                <w:rStyle w:val="SegmentID"/>
              </w:rPr>
              <w:t>2605</w:t>
            </w:r>
            <w:r>
              <w:rPr>
                <w:rStyle w:val="TransUnitID"/>
              </w:rPr>
              <w:t>1208b39b-7246-401a-97d5-0e0e6d901e2b</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Environmental Product Declarations which conform to ISO 14025, 14040, 14044, and EN 15804 or ISO 21930 and have at least a cradle to gate scope.</w:t>
            </w:r>
          </w:p>
        </w:tc>
        <w:tc>
          <w:tcPr>
            <w:tcW w:w="0" w:type="auto"/>
            <w:shd w:val="clear" w:color="auto" w:fill="FFFFFF"/>
          </w:tcPr>
          <w:p w:rsidR="002D551D" w:rsidRDefault="000F52A6">
            <w:pPr>
              <w:rPr>
                <w:lang w:val="pt-BR"/>
              </w:rPr>
            </w:pPr>
            <w:r>
              <w:rPr>
                <w:lang w:val="pt-BR"/>
              </w:rPr>
              <w:t>Declarações ambientais de produtos que estejam em conformidade com as Normas ISO 14025, 14040, 14</w:t>
            </w:r>
            <w:r>
              <w:rPr>
                <w:lang w:val="pt-BR"/>
              </w:rPr>
              <w:t>044 e EN 15804 ou ISO 21930 e tenham pelo menos um escopo de berço ao portão.</w:t>
            </w:r>
          </w:p>
        </w:tc>
      </w:tr>
      <w:tr w:rsidR="002D551D">
        <w:tc>
          <w:tcPr>
            <w:tcW w:w="0" w:type="auto"/>
            <w:shd w:val="clear" w:color="auto" w:fill="FFFFFF"/>
          </w:tcPr>
          <w:p w:rsidR="002D551D" w:rsidRDefault="000F52A6">
            <w:r>
              <w:rPr>
                <w:rStyle w:val="SegmentID"/>
              </w:rPr>
              <w:t>2606</w:t>
            </w:r>
            <w:r>
              <w:rPr>
                <w:rStyle w:val="TransUnitID"/>
              </w:rPr>
              <w:t>b66d6130-ef33-4718-8dc2-e12c22db35ad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Industry-wide (generic) EPD -- Products with third-party certification (Type III), including external verifica</w:t>
            </w:r>
            <w:r>
              <w:t>tion, in which the manufacturer is explicitly recognized as a participant by the program operator are valued as one half (1/2) of a product for purposes of credit achievement calculation.</w:t>
            </w:r>
          </w:p>
        </w:tc>
        <w:tc>
          <w:tcPr>
            <w:tcW w:w="0" w:type="auto"/>
            <w:shd w:val="clear" w:color="auto" w:fill="FFFFFF"/>
          </w:tcPr>
          <w:p w:rsidR="002D551D" w:rsidRDefault="000F52A6">
            <w:pPr>
              <w:rPr>
                <w:lang w:val="pt-BR"/>
              </w:rPr>
            </w:pPr>
            <w:r>
              <w:rPr>
                <w:lang w:val="pt-BR"/>
              </w:rPr>
              <w:t>EPD do setor (genérica) -- Produtos com certificação de terceiros (T</w:t>
            </w:r>
            <w:r>
              <w:rPr>
                <w:lang w:val="pt-BR"/>
              </w:rPr>
              <w:t>ipo III), incluindo verificação externa na qual o fabricante é explicitamente reconhecido como participante pelo operador do programa, são avaliados como metade (1/2) de um produto para os fins do cálculo de obtenção do crédito.</w:t>
            </w:r>
          </w:p>
        </w:tc>
      </w:tr>
      <w:tr w:rsidR="002D551D">
        <w:tc>
          <w:tcPr>
            <w:tcW w:w="0" w:type="auto"/>
            <w:shd w:val="clear" w:color="auto" w:fill="F5DEB3"/>
          </w:tcPr>
          <w:p w:rsidR="002D551D" w:rsidRDefault="000F52A6">
            <w:r>
              <w:rPr>
                <w:rStyle w:val="SegmentID"/>
              </w:rPr>
              <w:t>2607</w:t>
            </w:r>
            <w:r>
              <w:rPr>
                <w:rStyle w:val="TransUnitID"/>
              </w:rPr>
              <w:t>8d0f888d-8403-4199-943a-7d446204e1f8</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Product-specific Type III EPD -- Products with third-party certification (Type III), including external verification in which the manufacturer is explicitly recognized as the participant by the program operator  are valued as one whole product for purposes</w:t>
            </w:r>
            <w:r>
              <w:t xml:space="preserve"> of credit achievement </w:t>
            </w:r>
            <w:r>
              <w:lastRenderedPageBreak/>
              <w:t>calculation.</w:t>
            </w:r>
          </w:p>
        </w:tc>
        <w:tc>
          <w:tcPr>
            <w:tcW w:w="0" w:type="auto"/>
            <w:shd w:val="clear" w:color="auto" w:fill="F5DEB3"/>
          </w:tcPr>
          <w:p w:rsidR="002D551D" w:rsidRDefault="000F52A6">
            <w:pPr>
              <w:rPr>
                <w:lang w:val="pt-BR"/>
              </w:rPr>
            </w:pPr>
            <w:r>
              <w:rPr>
                <w:lang w:val="pt-BR"/>
              </w:rPr>
              <w:lastRenderedPageBreak/>
              <w:t>EPD Tipo III específica do produto -- Produtos com certificação de terceiros (Tipo III), incluindo verificação externa na qual o fabricante é explicitamente reconhecido como participante pelo operador do programa, são av</w:t>
            </w:r>
            <w:r>
              <w:rPr>
                <w:lang w:val="pt-BR"/>
              </w:rPr>
              <w:t xml:space="preserve">aliados como um produto inteiro para fins de cálculo </w:t>
            </w:r>
            <w:r>
              <w:rPr>
                <w:lang w:val="pt-BR"/>
              </w:rPr>
              <w:lastRenderedPageBreak/>
              <w:t>de obtenção do crédito.</w:t>
            </w:r>
          </w:p>
        </w:tc>
      </w:tr>
      <w:tr w:rsidR="002D551D">
        <w:tc>
          <w:tcPr>
            <w:tcW w:w="0" w:type="auto"/>
            <w:shd w:val="clear" w:color="auto" w:fill="FFFFFF"/>
          </w:tcPr>
          <w:p w:rsidR="002D551D" w:rsidRDefault="000F52A6">
            <w:r>
              <w:rPr>
                <w:rStyle w:val="SegmentID"/>
              </w:rPr>
              <w:lastRenderedPageBreak/>
              <w:t>2608</w:t>
            </w:r>
            <w:r>
              <w:rPr>
                <w:rStyle w:val="TransUnitID"/>
              </w:rPr>
              <w:t>2f3b5b1e-ee31-494d-9e0e-09a5f776fea6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USGBC approved program – Products that comply with other USGBC approved environmental product declaration frame</w:t>
            </w:r>
            <w:r>
              <w:t>works.</w:t>
            </w:r>
          </w:p>
        </w:tc>
        <w:tc>
          <w:tcPr>
            <w:tcW w:w="0" w:type="auto"/>
            <w:shd w:val="clear" w:color="auto" w:fill="FFFFFF"/>
          </w:tcPr>
          <w:p w:rsidR="002D551D" w:rsidRDefault="000F52A6">
            <w:pPr>
              <w:rPr>
                <w:lang w:val="pt-BR"/>
              </w:rPr>
            </w:pPr>
            <w:r>
              <w:rPr>
                <w:lang w:val="pt-BR"/>
              </w:rPr>
              <w:t>Programa aprovado pelo USGBC – Produtos que cumprem outras estruturas de declaração ambiental de produtos aprovadas pelo USGBC.</w:t>
            </w:r>
          </w:p>
        </w:tc>
      </w:tr>
      <w:tr w:rsidR="002D551D">
        <w:tc>
          <w:tcPr>
            <w:tcW w:w="0" w:type="auto"/>
            <w:shd w:val="clear" w:color="auto" w:fill="98FB98"/>
          </w:tcPr>
          <w:p w:rsidR="002D551D" w:rsidRDefault="000F52A6">
            <w:r>
              <w:rPr>
                <w:rStyle w:val="SegmentID"/>
              </w:rPr>
              <w:t>2609</w:t>
            </w:r>
            <w:r>
              <w:rPr>
                <w:rStyle w:val="TransUnitID"/>
              </w:rPr>
              <w:t>009228e4-da71-4169-8d33-84b0be6dab8f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2610</w:t>
            </w:r>
            <w:r>
              <w:rPr>
                <w:rStyle w:val="TransUnitID"/>
              </w:rPr>
              <w:t>009228e4-da71-4169-8d33-84b0be6dab8f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Multi-Attribute Optimization (1 point)</w:t>
            </w:r>
          </w:p>
        </w:tc>
        <w:tc>
          <w:tcPr>
            <w:tcW w:w="0" w:type="auto"/>
            <w:shd w:val="clear" w:color="auto" w:fill="FFFFFF"/>
          </w:tcPr>
          <w:p w:rsidR="002D551D" w:rsidRDefault="000F52A6">
            <w:pPr>
              <w:rPr>
                <w:lang w:val="pt-BR"/>
              </w:rPr>
            </w:pPr>
            <w:r>
              <w:rPr>
                <w:lang w:val="pt-BR"/>
              </w:rPr>
              <w:t>Otimização multiatributo (1 ponto)</w:t>
            </w:r>
          </w:p>
        </w:tc>
      </w:tr>
      <w:tr w:rsidR="002D551D">
        <w:tc>
          <w:tcPr>
            <w:tcW w:w="0" w:type="auto"/>
            <w:shd w:val="clear" w:color="auto" w:fill="FFFFFF"/>
          </w:tcPr>
          <w:p w:rsidR="002D551D" w:rsidRDefault="000F52A6">
            <w:r>
              <w:rPr>
                <w:rStyle w:val="SegmentID"/>
              </w:rPr>
              <w:t>2611</w:t>
            </w:r>
            <w:r>
              <w:rPr>
                <w:rStyle w:val="TransUnitID"/>
              </w:rPr>
              <w:t>da468919-bb88-4cfa-a506-95b1fbb9de56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products that comply with one of the criteria b</w:t>
            </w:r>
            <w:r>
              <w:t>elow for 50%, by cost, of the total value of permanently installed products in the project.</w:t>
            </w:r>
          </w:p>
        </w:tc>
        <w:tc>
          <w:tcPr>
            <w:tcW w:w="0" w:type="auto"/>
            <w:shd w:val="clear" w:color="auto" w:fill="FFFFFF"/>
          </w:tcPr>
          <w:p w:rsidR="002D551D" w:rsidRDefault="000F52A6">
            <w:pPr>
              <w:rPr>
                <w:lang w:val="pt-BR"/>
              </w:rPr>
            </w:pPr>
            <w:r>
              <w:rPr>
                <w:lang w:val="pt-BR"/>
              </w:rPr>
              <w:t>Use produtos que atendam a um dos critérios abaixo para 50%, por custo, do valor total de produtos instalados de forma permanente no projeto.</w:t>
            </w:r>
          </w:p>
        </w:tc>
      </w:tr>
      <w:tr w:rsidR="002D551D">
        <w:tc>
          <w:tcPr>
            <w:tcW w:w="0" w:type="auto"/>
            <w:shd w:val="clear" w:color="auto" w:fill="FFFFFF"/>
          </w:tcPr>
          <w:p w:rsidR="002D551D" w:rsidRDefault="000F52A6">
            <w:r>
              <w:rPr>
                <w:rStyle w:val="SegmentID"/>
              </w:rPr>
              <w:t>2612</w:t>
            </w:r>
            <w:r>
              <w:rPr>
                <w:rStyle w:val="TransUnitID"/>
              </w:rPr>
              <w:t>da468919-bb88-4cfa-a506-95b1fbb9de56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will be valued as below.</w:t>
            </w:r>
          </w:p>
        </w:tc>
        <w:tc>
          <w:tcPr>
            <w:tcW w:w="0" w:type="auto"/>
            <w:shd w:val="clear" w:color="auto" w:fill="FFFFFF"/>
          </w:tcPr>
          <w:p w:rsidR="002D551D" w:rsidRDefault="000F52A6">
            <w:pPr>
              <w:rPr>
                <w:lang w:val="pt-BR"/>
              </w:rPr>
            </w:pPr>
            <w:r>
              <w:rPr>
                <w:lang w:val="pt-BR"/>
              </w:rPr>
              <w:t>Os produtos serão avaliados conforme explicado abaixo.</w:t>
            </w:r>
          </w:p>
        </w:tc>
      </w:tr>
      <w:tr w:rsidR="002D551D">
        <w:tc>
          <w:tcPr>
            <w:tcW w:w="0" w:type="auto"/>
            <w:shd w:val="clear" w:color="auto" w:fill="FFFFFF"/>
          </w:tcPr>
          <w:p w:rsidR="002D551D" w:rsidRDefault="000F52A6">
            <w:r>
              <w:rPr>
                <w:rStyle w:val="SegmentID"/>
              </w:rPr>
              <w:t>2613</w:t>
            </w:r>
            <w:r>
              <w:rPr>
                <w:rStyle w:val="TransUnitID"/>
              </w:rPr>
              <w:t>b35eefd9-f1a4-443b-bedd-cebca2f83e87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Third party certified products that </w:t>
            </w:r>
            <w:r>
              <w:t>demonstrate impact reduction below industry average in at least three of the following categories are valued at 100% of their cost for credit achievement calculations.</w:t>
            </w:r>
          </w:p>
        </w:tc>
        <w:tc>
          <w:tcPr>
            <w:tcW w:w="0" w:type="auto"/>
            <w:shd w:val="clear" w:color="auto" w:fill="FFFFFF"/>
          </w:tcPr>
          <w:p w:rsidR="002D551D" w:rsidRDefault="000F52A6">
            <w:pPr>
              <w:rPr>
                <w:lang w:val="pt-BR"/>
              </w:rPr>
            </w:pPr>
            <w:r>
              <w:rPr>
                <w:lang w:val="pt-BR"/>
              </w:rPr>
              <w:t>Produtos certificados por terceiros que demonstrem redução de impacto abaixo da média do</w:t>
            </w:r>
            <w:r>
              <w:rPr>
                <w:lang w:val="pt-BR"/>
              </w:rPr>
              <w:t xml:space="preserve"> setor em pelo menos três das categorias a seguir são avaliados em 100% de seu custo para cálculos de obtenção do crédito.</w:t>
            </w:r>
          </w:p>
        </w:tc>
      </w:tr>
      <w:tr w:rsidR="002D551D">
        <w:tc>
          <w:tcPr>
            <w:tcW w:w="0" w:type="auto"/>
            <w:shd w:val="clear" w:color="auto" w:fill="98FB98"/>
          </w:tcPr>
          <w:p w:rsidR="002D551D" w:rsidRDefault="000F52A6">
            <w:r>
              <w:rPr>
                <w:rStyle w:val="SegmentID"/>
              </w:rPr>
              <w:t>2614</w:t>
            </w:r>
            <w:r>
              <w:rPr>
                <w:rStyle w:val="TransUnitID"/>
              </w:rPr>
              <w:t>72e7a66b-fcfa-4fa8-91a2-5bae50d71f33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global warming potential (greenhouse gases), in CO</w:t>
            </w:r>
            <w:r>
              <w:rPr>
                <w:rStyle w:val="Tag"/>
              </w:rPr>
              <w:t>&lt;3164&gt;</w:t>
            </w:r>
            <w:r>
              <w:t>2</w:t>
            </w:r>
            <w:r>
              <w:rPr>
                <w:rStyle w:val="Tag"/>
              </w:rPr>
              <w:t>&lt;/3164</w:t>
            </w:r>
            <w:r>
              <w:rPr>
                <w:rStyle w:val="Tag"/>
              </w:rPr>
              <w:t>&gt;</w:t>
            </w:r>
            <w:r>
              <w:t>e;</w:t>
            </w:r>
          </w:p>
        </w:tc>
        <w:tc>
          <w:tcPr>
            <w:tcW w:w="0" w:type="auto"/>
            <w:shd w:val="clear" w:color="auto" w:fill="98FB98"/>
          </w:tcPr>
          <w:p w:rsidR="002D551D" w:rsidRDefault="000F52A6">
            <w:pPr>
              <w:rPr>
                <w:lang w:val="pt-BR"/>
              </w:rPr>
            </w:pPr>
            <w:r>
              <w:rPr>
                <w:lang w:val="pt-BR"/>
              </w:rPr>
              <w:t>potencial de aquecimento global (gases do efeito estufa), em CO</w:t>
            </w:r>
            <w:r>
              <w:rPr>
                <w:rStyle w:val="Tag"/>
                <w:lang w:val="pt-BR"/>
              </w:rPr>
              <w:t>&lt;3164&gt;</w:t>
            </w:r>
            <w:r>
              <w:rPr>
                <w:lang w:val="pt-BR"/>
              </w:rPr>
              <w:t>2</w:t>
            </w:r>
            <w:r>
              <w:rPr>
                <w:rStyle w:val="Tag"/>
                <w:lang w:val="pt-BR"/>
              </w:rPr>
              <w:t>&lt;/3164&gt;</w:t>
            </w:r>
            <w:r>
              <w:rPr>
                <w:lang w:val="pt-BR"/>
              </w:rPr>
              <w:t>e;</w:t>
            </w:r>
          </w:p>
        </w:tc>
      </w:tr>
      <w:tr w:rsidR="002D551D">
        <w:tc>
          <w:tcPr>
            <w:tcW w:w="0" w:type="auto"/>
            <w:shd w:val="clear" w:color="auto" w:fill="98FB98"/>
          </w:tcPr>
          <w:p w:rsidR="002D551D" w:rsidRDefault="000F52A6">
            <w:r>
              <w:rPr>
                <w:rStyle w:val="SegmentID"/>
              </w:rPr>
              <w:t>2615</w:t>
            </w:r>
            <w:r>
              <w:rPr>
                <w:rStyle w:val="TransUnitID"/>
              </w:rPr>
              <w:t>8c66121b-5a63-4beb-bd16-3d1149ca2105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depletion of the stratospheric ozone layer, in kg CFC-11;</w:t>
            </w:r>
          </w:p>
        </w:tc>
        <w:tc>
          <w:tcPr>
            <w:tcW w:w="0" w:type="auto"/>
            <w:shd w:val="clear" w:color="auto" w:fill="98FB98"/>
          </w:tcPr>
          <w:p w:rsidR="002D551D" w:rsidRDefault="000F52A6">
            <w:pPr>
              <w:rPr>
                <w:lang w:val="pt-BR"/>
              </w:rPr>
            </w:pPr>
            <w:r>
              <w:rPr>
                <w:lang w:val="pt-BR"/>
              </w:rPr>
              <w:t>destruição da camada de ozônio estratosférico, em kg CFC-11;</w:t>
            </w:r>
          </w:p>
        </w:tc>
      </w:tr>
      <w:tr w:rsidR="002D551D">
        <w:tc>
          <w:tcPr>
            <w:tcW w:w="0" w:type="auto"/>
            <w:shd w:val="clear" w:color="auto" w:fill="98FB98"/>
          </w:tcPr>
          <w:p w:rsidR="002D551D" w:rsidRDefault="000F52A6">
            <w:r>
              <w:rPr>
                <w:rStyle w:val="SegmentID"/>
              </w:rPr>
              <w:t>2616</w:t>
            </w:r>
            <w:r>
              <w:rPr>
                <w:rStyle w:val="TransUnitID"/>
              </w:rPr>
              <w:t>4d29e179-2bdf-4570-a70c-73b6abd9233a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acidification of land and water sources, in moles H+ or kg SO</w:t>
            </w:r>
            <w:r>
              <w:rPr>
                <w:rStyle w:val="Tag"/>
              </w:rPr>
              <w:t>&lt;3165&gt;</w:t>
            </w:r>
            <w:r>
              <w:t>2</w:t>
            </w:r>
            <w:r>
              <w:rPr>
                <w:rStyle w:val="Tag"/>
              </w:rPr>
              <w:t>&lt;/3165&gt;</w:t>
            </w:r>
            <w:r>
              <w:t>;</w:t>
            </w:r>
          </w:p>
        </w:tc>
        <w:tc>
          <w:tcPr>
            <w:tcW w:w="0" w:type="auto"/>
            <w:shd w:val="clear" w:color="auto" w:fill="98FB98"/>
          </w:tcPr>
          <w:p w:rsidR="002D551D" w:rsidRDefault="000F52A6">
            <w:pPr>
              <w:rPr>
                <w:lang w:val="pt-BR"/>
              </w:rPr>
            </w:pPr>
            <w:r>
              <w:rPr>
                <w:lang w:val="pt-BR"/>
              </w:rPr>
              <w:t>acidificação da terra e fontes de água, em mols de H+ ou kg SO</w:t>
            </w:r>
            <w:r>
              <w:rPr>
                <w:rStyle w:val="Tag"/>
                <w:lang w:val="pt-BR"/>
              </w:rPr>
              <w:t>&lt;3165&gt;</w:t>
            </w:r>
            <w:r>
              <w:rPr>
                <w:lang w:val="pt-BR"/>
              </w:rPr>
              <w:t>2</w:t>
            </w:r>
            <w:r>
              <w:rPr>
                <w:rStyle w:val="Tag"/>
                <w:lang w:val="pt-BR"/>
              </w:rPr>
              <w:t>&lt;/3165&gt;</w:t>
            </w:r>
            <w:r>
              <w:rPr>
                <w:lang w:val="pt-BR"/>
              </w:rPr>
              <w:t>;</w:t>
            </w:r>
          </w:p>
        </w:tc>
      </w:tr>
      <w:tr w:rsidR="002D551D">
        <w:tc>
          <w:tcPr>
            <w:tcW w:w="0" w:type="auto"/>
            <w:shd w:val="clear" w:color="auto" w:fill="98FB98"/>
          </w:tcPr>
          <w:p w:rsidR="002D551D" w:rsidRDefault="000F52A6">
            <w:r>
              <w:rPr>
                <w:rStyle w:val="SegmentID"/>
              </w:rPr>
              <w:t>2617</w:t>
            </w:r>
            <w:r>
              <w:rPr>
                <w:rStyle w:val="TransUnitID"/>
              </w:rPr>
              <w:t>0c09078b-6e79-48eb-b7e2-bcd0facc22fb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eutrophication, in kg nitrogen or kg phosphate;</w:t>
            </w:r>
          </w:p>
        </w:tc>
        <w:tc>
          <w:tcPr>
            <w:tcW w:w="0" w:type="auto"/>
            <w:shd w:val="clear" w:color="auto" w:fill="98FB98"/>
          </w:tcPr>
          <w:p w:rsidR="002D551D" w:rsidRDefault="000F52A6">
            <w:pPr>
              <w:rPr>
                <w:lang w:val="pt-BR"/>
              </w:rPr>
            </w:pPr>
            <w:r>
              <w:rPr>
                <w:lang w:val="pt-BR"/>
              </w:rPr>
              <w:t>eutrofização, em kg de nitrogênio ou kg de fosfato;</w:t>
            </w:r>
          </w:p>
        </w:tc>
      </w:tr>
      <w:tr w:rsidR="002D551D">
        <w:tc>
          <w:tcPr>
            <w:tcW w:w="0" w:type="auto"/>
            <w:shd w:val="clear" w:color="auto" w:fill="98FB98"/>
          </w:tcPr>
          <w:p w:rsidR="002D551D" w:rsidRDefault="000F52A6">
            <w:r>
              <w:rPr>
                <w:rStyle w:val="SegmentID"/>
              </w:rPr>
              <w:t>2618</w:t>
            </w:r>
            <w:r>
              <w:rPr>
                <w:rStyle w:val="TransUnitID"/>
              </w:rPr>
              <w:t>0d5</w:t>
            </w:r>
            <w:r>
              <w:rPr>
                <w:rStyle w:val="TransUnitID"/>
              </w:rPr>
              <w:t>ab792-4e93-41ec-bc73-cb6228d1f15e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formation of tropospheric ozone, in kg NOx, kg O3, or kg ethene; and</w:t>
            </w:r>
          </w:p>
        </w:tc>
        <w:tc>
          <w:tcPr>
            <w:tcW w:w="0" w:type="auto"/>
            <w:shd w:val="clear" w:color="auto" w:fill="98FB98"/>
          </w:tcPr>
          <w:p w:rsidR="002D551D" w:rsidRDefault="000F52A6">
            <w:pPr>
              <w:rPr>
                <w:lang w:val="pt-BR"/>
              </w:rPr>
            </w:pPr>
            <w:r>
              <w:rPr>
                <w:lang w:val="pt-BR"/>
              </w:rPr>
              <w:t>formação de ozônio troposférico, em kg de NOx, kg de O3 ou kg de etileno; e</w:t>
            </w:r>
          </w:p>
        </w:tc>
      </w:tr>
      <w:tr w:rsidR="002D551D">
        <w:tc>
          <w:tcPr>
            <w:tcW w:w="0" w:type="auto"/>
            <w:shd w:val="clear" w:color="auto" w:fill="98FB98"/>
          </w:tcPr>
          <w:p w:rsidR="002D551D" w:rsidRDefault="000F52A6">
            <w:r>
              <w:rPr>
                <w:rStyle w:val="SegmentID"/>
              </w:rPr>
              <w:t>2619</w:t>
            </w:r>
            <w:r>
              <w:rPr>
                <w:rStyle w:val="TransUnitID"/>
              </w:rPr>
              <w:t>fd4384c9-bf4b-4072-ac47-a9dd42e4b147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depletion of nonrenewable energy resources, in MJ.</w:t>
            </w:r>
          </w:p>
        </w:tc>
        <w:tc>
          <w:tcPr>
            <w:tcW w:w="0" w:type="auto"/>
            <w:shd w:val="clear" w:color="auto" w:fill="98FB98"/>
          </w:tcPr>
          <w:p w:rsidR="002D551D" w:rsidRDefault="000F52A6">
            <w:pPr>
              <w:rPr>
                <w:lang w:val="pt-BR"/>
              </w:rPr>
            </w:pPr>
            <w:r>
              <w:rPr>
                <w:lang w:val="pt-BR"/>
              </w:rPr>
              <w:t>destruição de recursos de energia não renovável, em MJ.</w:t>
            </w:r>
          </w:p>
        </w:tc>
      </w:tr>
      <w:tr w:rsidR="002D551D">
        <w:tc>
          <w:tcPr>
            <w:tcW w:w="0" w:type="auto"/>
            <w:shd w:val="clear" w:color="auto" w:fill="F5DEB3"/>
          </w:tcPr>
          <w:p w:rsidR="002D551D" w:rsidRDefault="000F52A6">
            <w:r>
              <w:rPr>
                <w:rStyle w:val="SegmentID"/>
              </w:rPr>
              <w:t>2620</w:t>
            </w:r>
            <w:r>
              <w:rPr>
                <w:rStyle w:val="TransUnitID"/>
              </w:rPr>
              <w:t>2515d3f1-81af-4ca6-b898-a4061b13734b</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 xml:space="preserve">USGBC approved program -- Products that comply with </w:t>
            </w:r>
            <w:r>
              <w:t>other USGBC approved multi-attribute frameworks.</w:t>
            </w:r>
          </w:p>
        </w:tc>
        <w:tc>
          <w:tcPr>
            <w:tcW w:w="0" w:type="auto"/>
            <w:shd w:val="clear" w:color="auto" w:fill="F5DEB3"/>
          </w:tcPr>
          <w:p w:rsidR="002D551D" w:rsidRDefault="000F52A6">
            <w:pPr>
              <w:rPr>
                <w:lang w:val="pt-BR"/>
              </w:rPr>
            </w:pPr>
            <w:r>
              <w:rPr>
                <w:lang w:val="pt-BR"/>
              </w:rPr>
              <w:t>Programa aprovado pelo USGBC – Produtos que cumprem outras estruturas de aprovação de multiatributo aprovadas pelo USGBC.</w:t>
            </w:r>
          </w:p>
        </w:tc>
      </w:tr>
      <w:tr w:rsidR="002D551D">
        <w:tc>
          <w:tcPr>
            <w:tcW w:w="0" w:type="auto"/>
            <w:shd w:val="clear" w:color="auto" w:fill="FFFFFF"/>
          </w:tcPr>
          <w:p w:rsidR="002D551D" w:rsidRDefault="000F52A6">
            <w:r>
              <w:rPr>
                <w:rStyle w:val="SegmentID"/>
              </w:rPr>
              <w:t>2621</w:t>
            </w:r>
            <w:r>
              <w:rPr>
                <w:rStyle w:val="TransUnitID"/>
              </w:rPr>
              <w:t>bdea02c6-82f1-44f2-b7ac-c09ea51bd3de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credit achievement calculation, products sourced (extracted, manufactured, purchased) within 100 miles (160 km) of the project site are valued at 200% of their base contributing cost.</w:t>
            </w:r>
          </w:p>
        </w:tc>
        <w:tc>
          <w:tcPr>
            <w:tcW w:w="0" w:type="auto"/>
            <w:shd w:val="clear" w:color="auto" w:fill="FFFFFF"/>
          </w:tcPr>
          <w:p w:rsidR="002D551D" w:rsidRDefault="000F52A6">
            <w:pPr>
              <w:rPr>
                <w:lang w:val="pt-BR"/>
              </w:rPr>
            </w:pPr>
            <w:r>
              <w:rPr>
                <w:lang w:val="pt-BR"/>
              </w:rPr>
              <w:t>Para o cálculo de obtenção do crédito, os produtos originados (extra</w:t>
            </w:r>
            <w:r>
              <w:rPr>
                <w:lang w:val="pt-BR"/>
              </w:rPr>
              <w:t>ídos, fabricados, adquiridos) a até 100 milhas (160 km) do terreno do projeto são avaliados em 200% de seu custo base de contribuição.</w:t>
            </w:r>
          </w:p>
        </w:tc>
      </w:tr>
      <w:tr w:rsidR="002D551D">
        <w:tc>
          <w:tcPr>
            <w:tcW w:w="0" w:type="auto"/>
            <w:shd w:val="clear" w:color="auto" w:fill="FFFFFF"/>
          </w:tcPr>
          <w:p w:rsidR="002D551D" w:rsidRDefault="000F52A6">
            <w:r>
              <w:rPr>
                <w:rStyle w:val="SegmentID"/>
              </w:rPr>
              <w:t>2622</w:t>
            </w:r>
            <w:r>
              <w:rPr>
                <w:rStyle w:val="TransUnitID"/>
              </w:rPr>
              <w:t>36f18cde-0643-4601-9d74-cab12da3984b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Structure and enclosure materials may not constitute </w:t>
            </w:r>
            <w:r>
              <w:t>more than 30% of the value of compliant building products.</w:t>
            </w:r>
          </w:p>
        </w:tc>
        <w:tc>
          <w:tcPr>
            <w:tcW w:w="0" w:type="auto"/>
            <w:shd w:val="clear" w:color="auto" w:fill="FFFFFF"/>
          </w:tcPr>
          <w:p w:rsidR="002D551D" w:rsidRDefault="000F52A6">
            <w:pPr>
              <w:rPr>
                <w:lang w:val="pt-BR"/>
              </w:rPr>
            </w:pPr>
            <w:r>
              <w:rPr>
                <w:lang w:val="pt-BR"/>
              </w:rPr>
              <w:t>Materiais de estrutura e invólucro não podem responder por mais de 30% do valor de produtos do edifício em conformidade.</w:t>
            </w:r>
          </w:p>
        </w:tc>
      </w:tr>
      <w:tr w:rsidR="002D551D">
        <w:tc>
          <w:tcPr>
            <w:tcW w:w="0" w:type="auto"/>
            <w:shd w:val="clear" w:color="auto" w:fill="F5DEB3"/>
          </w:tcPr>
          <w:p w:rsidR="002D551D" w:rsidRDefault="000F52A6">
            <w:r>
              <w:rPr>
                <w:rStyle w:val="SegmentID"/>
              </w:rPr>
              <w:t>2623</w:t>
            </w:r>
            <w:r>
              <w:rPr>
                <w:rStyle w:val="TransUnitID"/>
              </w:rPr>
              <w:t>c0cd2e49-9f51-4b70-990c-e8a815026960</w:t>
            </w:r>
          </w:p>
        </w:tc>
        <w:tc>
          <w:tcPr>
            <w:tcW w:w="0" w:type="auto"/>
            <w:shd w:val="clear" w:color="auto" w:fill="F5DEB3"/>
          </w:tcPr>
          <w:p w:rsidR="002D551D" w:rsidRPr="000F52A6" w:rsidRDefault="000F52A6">
            <w:pPr>
              <w:rPr>
                <w:vanish/>
              </w:rPr>
            </w:pPr>
            <w:r w:rsidRPr="000F52A6">
              <w:rPr>
                <w:vanish/>
              </w:rPr>
              <w:t>Translation Approved (81%)</w:t>
            </w:r>
          </w:p>
        </w:tc>
        <w:tc>
          <w:tcPr>
            <w:tcW w:w="0" w:type="auto"/>
            <w:shd w:val="clear" w:color="auto" w:fill="F5DEB3"/>
          </w:tcPr>
          <w:p w:rsidR="002D551D" w:rsidRDefault="000F52A6">
            <w:r>
              <w:t>MR Cred</w:t>
            </w:r>
            <w:r>
              <w:t>it: Building Product Disclosure and Optimization – Sourcing of Raw Materials</w:t>
            </w:r>
          </w:p>
        </w:tc>
        <w:tc>
          <w:tcPr>
            <w:tcW w:w="0" w:type="auto"/>
            <w:shd w:val="clear" w:color="auto" w:fill="F5DEB3"/>
          </w:tcPr>
          <w:p w:rsidR="002D551D" w:rsidRDefault="000F52A6">
            <w:pPr>
              <w:rPr>
                <w:lang w:val="pt-BR"/>
              </w:rPr>
            </w:pPr>
            <w:r>
              <w:rPr>
                <w:lang w:val="pt-BR"/>
              </w:rPr>
              <w:t>Crédito MR: Divulgação e Otimização de Produtos do Edifício - Origem de Matérias-Primas (MR Credit: Building Product Disclosure and Optimization – Sourcing of Raw Materials)</w:t>
            </w:r>
          </w:p>
        </w:tc>
      </w:tr>
      <w:tr w:rsidR="002D551D">
        <w:tc>
          <w:tcPr>
            <w:tcW w:w="0" w:type="auto"/>
            <w:shd w:val="clear" w:color="auto" w:fill="98FB98"/>
          </w:tcPr>
          <w:p w:rsidR="002D551D" w:rsidRDefault="000F52A6">
            <w:r>
              <w:rPr>
                <w:rStyle w:val="SegmentID"/>
              </w:rPr>
              <w:t>2624</w:t>
            </w:r>
            <w:r>
              <w:rPr>
                <w:rStyle w:val="TransUnitID"/>
              </w:rPr>
              <w:t>14375a99-c702-477a-a5d3-9ce57366e766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2625</w:t>
            </w:r>
            <w:r>
              <w:rPr>
                <w:rStyle w:val="TransUnitID"/>
              </w:rPr>
              <w:t>c2f75ec4-311c-4117-b7c4-6f51854e8615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2626</w:t>
            </w:r>
            <w:r>
              <w:rPr>
                <w:rStyle w:val="TransUnitID"/>
              </w:rPr>
              <w:t>14136f85-107f-421f-9f77-e33c8207784b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2627</w:t>
            </w:r>
            <w:r>
              <w:rPr>
                <w:rStyle w:val="TransUnitID"/>
              </w:rPr>
              <w:t>096de441-5d05-41fb-9f53-09344d009a81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2628</w:t>
            </w:r>
            <w:r>
              <w:rPr>
                <w:rStyle w:val="TransUnitID"/>
              </w:rPr>
              <w:t>ef37399f-2f21-45dc-ac9e-0de4010fb3f9</w:t>
            </w:r>
          </w:p>
        </w:tc>
        <w:tc>
          <w:tcPr>
            <w:tcW w:w="0" w:type="auto"/>
            <w:shd w:val="clear" w:color="auto" w:fill="98FB98"/>
          </w:tcPr>
          <w:p w:rsidR="002D551D" w:rsidRPr="000F52A6" w:rsidRDefault="000F52A6">
            <w:pPr>
              <w:rPr>
                <w:vanish/>
              </w:rPr>
            </w:pPr>
            <w:r w:rsidRPr="000F52A6">
              <w:rPr>
                <w:vanish/>
              </w:rPr>
              <w:t>Translation Appr</w:t>
            </w:r>
            <w:r w:rsidRPr="000F52A6">
              <w:rPr>
                <w:vanish/>
              </w:rPr>
              <w:t>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2629</w:t>
            </w:r>
            <w:r>
              <w:rPr>
                <w:rStyle w:val="TransUnitID"/>
              </w:rPr>
              <w:t>8b19b31d-4144-407e-ad2a-d043f167703b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2630</w:t>
            </w:r>
            <w:r>
              <w:rPr>
                <w:rStyle w:val="TransUnitID"/>
              </w:rPr>
              <w:t>a2fc437b-4e45-4875-97dc-c918d67b2acb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lastRenderedPageBreak/>
              <w:t>2631</w:t>
            </w:r>
            <w:r>
              <w:rPr>
                <w:rStyle w:val="TransUnitID"/>
              </w:rPr>
              <w:t>02d9b1d6-ae32-44a6-b545-2f0656abd8e5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2632</w:t>
            </w:r>
            <w:r>
              <w:rPr>
                <w:rStyle w:val="TransUnitID"/>
              </w:rPr>
              <w:t>43ff2781-0258-44c8-80e7-8cf47</w:t>
            </w:r>
            <w:r>
              <w:rPr>
                <w:rStyle w:val="TransUnitID"/>
              </w:rPr>
              <w:t>c4a3a65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2633</w:t>
            </w:r>
            <w:r>
              <w:rPr>
                <w:rStyle w:val="TransUnitID"/>
              </w:rPr>
              <w:t>1a6e85d1-5214-40bd-b7ca-23b56195749e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Hospitality (1–2 </w:t>
            </w:r>
            <w:r>
              <w:t>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2634</w:t>
            </w:r>
            <w:r>
              <w:rPr>
                <w:rStyle w:val="TransUnitID"/>
              </w:rPr>
              <w:t>f4120d02-29c1-4ec5-9e5c-71a4ac2504f4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2635</w:t>
            </w:r>
            <w:r>
              <w:rPr>
                <w:rStyle w:val="TransUnitID"/>
              </w:rPr>
              <w:t>8354b159-c25b-430a-82bf-e5903eee9acd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2636</w:t>
            </w:r>
            <w:r>
              <w:rPr>
                <w:rStyle w:val="TransUnitID"/>
              </w:rPr>
              <w:t>3ae64c19-2d73-486b-91b7-d32e059db6ff</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To encourage the use of products and materials for which life cycle information is available and that have environmentally, economically, and socially preferable life cycl</w:t>
            </w:r>
            <w:r>
              <w:t>e impacts.</w:t>
            </w:r>
          </w:p>
        </w:tc>
        <w:tc>
          <w:tcPr>
            <w:tcW w:w="0" w:type="auto"/>
            <w:shd w:val="clear" w:color="auto" w:fill="F5DEB3"/>
          </w:tcPr>
          <w:p w:rsidR="002D551D" w:rsidRDefault="000F52A6">
            <w:pPr>
              <w:rPr>
                <w:lang w:val="pt-BR"/>
              </w:rPr>
            </w:pPr>
            <w:r>
              <w:rPr>
                <w:lang w:val="pt-BR"/>
              </w:rPr>
              <w:t>Incentivar o uso de produtos e materiais cujas informações de ciclo de vida estejam disponíveis e que tenham impactos ambientais, econômicos e sociais de ciclo de vida vantajosos.</w:t>
            </w:r>
          </w:p>
        </w:tc>
      </w:tr>
      <w:tr w:rsidR="002D551D">
        <w:tc>
          <w:tcPr>
            <w:tcW w:w="0" w:type="auto"/>
            <w:shd w:val="clear" w:color="auto" w:fill="FFFFFF"/>
          </w:tcPr>
          <w:p w:rsidR="002D551D" w:rsidRDefault="000F52A6">
            <w:r>
              <w:rPr>
                <w:rStyle w:val="SegmentID"/>
              </w:rPr>
              <w:t>2637</w:t>
            </w:r>
            <w:r>
              <w:rPr>
                <w:rStyle w:val="TransUnitID"/>
              </w:rPr>
              <w:t>3ae64c19-2d73-486b-91b7-d32e059db6ff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reward project teams for selecting products verified to have been extracted or sourced in a responsible manner.</w:t>
            </w:r>
          </w:p>
        </w:tc>
        <w:tc>
          <w:tcPr>
            <w:tcW w:w="0" w:type="auto"/>
            <w:shd w:val="clear" w:color="auto" w:fill="FFFFFF"/>
          </w:tcPr>
          <w:p w:rsidR="002D551D" w:rsidRDefault="000F52A6">
            <w:pPr>
              <w:rPr>
                <w:lang w:val="pt-BR"/>
              </w:rPr>
            </w:pPr>
            <w:r>
              <w:rPr>
                <w:lang w:val="pt-BR"/>
              </w:rPr>
              <w:t>Recompensar equipes de projeto por selecionar produtos comprovadamente extraídos ou adquiridos de maneira responsáv</w:t>
            </w:r>
            <w:r>
              <w:rPr>
                <w:lang w:val="pt-BR"/>
              </w:rPr>
              <w:t>el.</w:t>
            </w:r>
          </w:p>
        </w:tc>
      </w:tr>
      <w:tr w:rsidR="002D551D">
        <w:tc>
          <w:tcPr>
            <w:tcW w:w="0" w:type="auto"/>
            <w:shd w:val="clear" w:color="auto" w:fill="98FB98"/>
          </w:tcPr>
          <w:p w:rsidR="002D551D" w:rsidRDefault="000F52A6">
            <w:r>
              <w:rPr>
                <w:rStyle w:val="SegmentID"/>
              </w:rPr>
              <w:t>2638</w:t>
            </w:r>
            <w:r>
              <w:rPr>
                <w:rStyle w:val="TransUnitID"/>
              </w:rPr>
              <w:t>11ecc5c8-f6a2-4ae7-92b5-832a7807ed63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2639</w:t>
            </w:r>
            <w:r>
              <w:rPr>
                <w:rStyle w:val="TransUnitID"/>
              </w:rPr>
              <w:t>cc1b41f8-4a58-492d-9aa1-e6d1604c1a25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NC, Data Centers, Warehouses &amp;</w:t>
            </w:r>
            <w:r>
              <w:t xml:space="preserve"> Distribution Centers, Hospitality NC, Healthcare</w:t>
            </w:r>
          </w:p>
        </w:tc>
        <w:tc>
          <w:tcPr>
            <w:tcW w:w="0" w:type="auto"/>
            <w:shd w:val="clear" w:color="auto" w:fill="98FB98"/>
          </w:tcPr>
          <w:p w:rsidR="002D551D" w:rsidRDefault="000F52A6">
            <w:pPr>
              <w:rPr>
                <w:lang w:val="pt-BR"/>
              </w:rPr>
            </w:pPr>
            <w:r>
              <w:rPr>
                <w:lang w:val="pt-BR"/>
              </w:rPr>
              <w:t>NC, CS, Escolas (Schools), Varejo-NC (Retail NC), Centros de Dados (Data Centers), Armazéns e Centros de Distribuição (Warehouses &amp; Distribution Centers), Hoteleiro-NC (Hospitality NC), Setor de Saúde (Heal</w:t>
            </w:r>
            <w:r>
              <w:rPr>
                <w:lang w:val="pt-BR"/>
              </w:rPr>
              <w:t>thcare)</w:t>
            </w:r>
          </w:p>
        </w:tc>
      </w:tr>
      <w:tr w:rsidR="002D551D">
        <w:tc>
          <w:tcPr>
            <w:tcW w:w="0" w:type="auto"/>
            <w:shd w:val="clear" w:color="auto" w:fill="98FB98"/>
          </w:tcPr>
          <w:p w:rsidR="002D551D" w:rsidRDefault="000F52A6">
            <w:r>
              <w:rPr>
                <w:rStyle w:val="SegmentID"/>
              </w:rPr>
              <w:t>2640</w:t>
            </w:r>
            <w:r>
              <w:rPr>
                <w:rStyle w:val="TransUnitID"/>
              </w:rPr>
              <w:t>f1dfdec9-6203-4db9-9bce-bafcdd6300e8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2641</w:t>
            </w:r>
            <w:r>
              <w:rPr>
                <w:rStyle w:val="TransUnitID"/>
              </w:rPr>
              <w:t>f1dfdec9-6203-4db9-9bce-bafcdd6300e8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Raw Material Source and Extraction Reporting (1 point)</w:t>
            </w:r>
          </w:p>
        </w:tc>
        <w:tc>
          <w:tcPr>
            <w:tcW w:w="0" w:type="auto"/>
            <w:shd w:val="clear" w:color="auto" w:fill="FFFFFF"/>
          </w:tcPr>
          <w:p w:rsidR="002D551D" w:rsidRDefault="000F52A6">
            <w:pPr>
              <w:rPr>
                <w:lang w:val="pt-BR"/>
              </w:rPr>
            </w:pPr>
            <w:r>
              <w:rPr>
                <w:lang w:val="pt-BR"/>
              </w:rPr>
              <w:t>Relatórios de origem e extração de m</w:t>
            </w:r>
            <w:r>
              <w:rPr>
                <w:lang w:val="pt-BR"/>
              </w:rPr>
              <w:t>atérias-primas (1 ponto)</w:t>
            </w:r>
          </w:p>
        </w:tc>
      </w:tr>
      <w:tr w:rsidR="002D551D">
        <w:tc>
          <w:tcPr>
            <w:tcW w:w="0" w:type="auto"/>
            <w:shd w:val="clear" w:color="auto" w:fill="FFFFFF"/>
          </w:tcPr>
          <w:p w:rsidR="002D551D" w:rsidRDefault="000F52A6">
            <w:r>
              <w:rPr>
                <w:rStyle w:val="SegmentID"/>
              </w:rPr>
              <w:t>2642</w:t>
            </w:r>
            <w:r>
              <w:rPr>
                <w:rStyle w:val="TransUnitID"/>
              </w:rPr>
              <w:t>1b9aaf1f-e461-42bb-8c97-f9adb0df94f5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at least 20 different permanently installed products from at least five different manufacturers that have publicly released a report from their raw material suppliers which include raw material supplier extraction locations, a commitment to long-term e</w:t>
            </w:r>
            <w:r>
              <w:t>cologically responsible land use, a commitment to reducing environmental harms from extraction and/or manufacturing processes, and a commitment to meeting applicable standards or programs voluntarily that address responsible sourcing criteria</w:t>
            </w:r>
          </w:p>
        </w:tc>
        <w:tc>
          <w:tcPr>
            <w:tcW w:w="0" w:type="auto"/>
            <w:shd w:val="clear" w:color="auto" w:fill="FFFFFF"/>
          </w:tcPr>
          <w:p w:rsidR="002D551D" w:rsidRDefault="000F52A6">
            <w:pPr>
              <w:rPr>
                <w:lang w:val="pt-BR"/>
              </w:rPr>
            </w:pPr>
            <w:r>
              <w:rPr>
                <w:lang w:val="pt-BR"/>
              </w:rPr>
              <w:t>Use pelo meno</w:t>
            </w:r>
            <w:r>
              <w:rPr>
                <w:lang w:val="pt-BR"/>
              </w:rPr>
              <w:t>s 20 produtos diferentes instalados de maneira permanente, de pelo menos cinco fabricantes diferentes que tenham divulgado publicamente um relatório de seus fornecedores de matérias-primas que incluam os locais de extração do fornecedor de matéria-prima, u</w:t>
            </w:r>
            <w:r>
              <w:rPr>
                <w:lang w:val="pt-BR"/>
              </w:rPr>
              <w:t>m compromisso com o uso ambientalmente responsável de longo prazo da terra, um compromisso para reduzir os prejuízos ambientais de processos de extração e/ou fabricação e um compromisso para cumprir voluntariamente com normas ou programas aplicáveis que tr</w:t>
            </w:r>
            <w:r>
              <w:rPr>
                <w:lang w:val="pt-BR"/>
              </w:rPr>
              <w:t>atem de critérios de aquisição responsável.</w:t>
            </w:r>
          </w:p>
        </w:tc>
      </w:tr>
      <w:tr w:rsidR="002D551D">
        <w:tc>
          <w:tcPr>
            <w:tcW w:w="0" w:type="auto"/>
            <w:shd w:val="clear" w:color="auto" w:fill="FFFFFF"/>
          </w:tcPr>
          <w:p w:rsidR="002D551D" w:rsidRDefault="000F52A6">
            <w:r>
              <w:rPr>
                <w:rStyle w:val="SegmentID"/>
              </w:rPr>
              <w:t>2643</w:t>
            </w:r>
            <w:r>
              <w:rPr>
                <w:rStyle w:val="TransUnitID"/>
              </w:rPr>
              <w:t>2a88fc7c-7660-4d2b-ad1f-3da58a699c25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sourced from manufacturers with self-declared reports are valued as one half (1/2) of a product for credit achievement.</w:t>
            </w:r>
          </w:p>
        </w:tc>
        <w:tc>
          <w:tcPr>
            <w:tcW w:w="0" w:type="auto"/>
            <w:shd w:val="clear" w:color="auto" w:fill="FFFFFF"/>
          </w:tcPr>
          <w:p w:rsidR="002D551D" w:rsidRDefault="000F52A6">
            <w:pPr>
              <w:rPr>
                <w:lang w:val="pt-BR"/>
              </w:rPr>
            </w:pPr>
            <w:r>
              <w:rPr>
                <w:lang w:val="pt-BR"/>
              </w:rPr>
              <w:t>Produtos adquir</w:t>
            </w:r>
            <w:r>
              <w:rPr>
                <w:lang w:val="pt-BR"/>
              </w:rPr>
              <w:t>idos de fabricantes com relatórios autodeclarados são avaliados como metade (1/2) de um produto para a obtenção do crédito.</w:t>
            </w:r>
          </w:p>
        </w:tc>
      </w:tr>
      <w:tr w:rsidR="002D551D">
        <w:tc>
          <w:tcPr>
            <w:tcW w:w="0" w:type="auto"/>
            <w:shd w:val="clear" w:color="auto" w:fill="FFFFFF"/>
          </w:tcPr>
          <w:p w:rsidR="002D551D" w:rsidRDefault="000F52A6">
            <w:r>
              <w:rPr>
                <w:rStyle w:val="SegmentID"/>
              </w:rPr>
              <w:t>2644</w:t>
            </w:r>
            <w:r>
              <w:rPr>
                <w:rStyle w:val="TransUnitID"/>
              </w:rPr>
              <w:t>c38264e5-55db-4091-a9df-eb70d90dad3b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Third-party verified corporate sustainability reports (CSR) whic</w:t>
            </w:r>
            <w:r>
              <w:t>h include environmental impacts of extraction operations and activities associated with the manufacturer’s product and the product’s supply chain, are valued as one whole product for credit achievement  calculation.</w:t>
            </w:r>
          </w:p>
        </w:tc>
        <w:tc>
          <w:tcPr>
            <w:tcW w:w="0" w:type="auto"/>
            <w:shd w:val="clear" w:color="auto" w:fill="FFFFFF"/>
          </w:tcPr>
          <w:p w:rsidR="002D551D" w:rsidRDefault="000F52A6">
            <w:pPr>
              <w:rPr>
                <w:lang w:val="pt-BR"/>
              </w:rPr>
            </w:pPr>
            <w:r>
              <w:rPr>
                <w:lang w:val="pt-BR"/>
              </w:rPr>
              <w:t>Relatórios de sustentabilidade corporativos (corporate sustainability reports – CSR) verificados por terceiros que incluem os impactos ambientais de operações e atividades de extração associadas ao produto do fabricante e à cadeia de fornecimento do produt</w:t>
            </w:r>
            <w:r>
              <w:rPr>
                <w:lang w:val="pt-BR"/>
              </w:rPr>
              <w:t>o são avaliados como um produto inteiro para o cálculo de obtenção do crédito.</w:t>
            </w:r>
          </w:p>
        </w:tc>
      </w:tr>
      <w:tr w:rsidR="002D551D">
        <w:tc>
          <w:tcPr>
            <w:tcW w:w="0" w:type="auto"/>
            <w:shd w:val="clear" w:color="auto" w:fill="FFFFFF"/>
          </w:tcPr>
          <w:p w:rsidR="002D551D" w:rsidRDefault="000F52A6">
            <w:r>
              <w:rPr>
                <w:rStyle w:val="SegmentID"/>
              </w:rPr>
              <w:t>2645</w:t>
            </w:r>
            <w:r>
              <w:rPr>
                <w:rStyle w:val="TransUnitID"/>
              </w:rPr>
              <w:t>c38264e5-55db-4091-a9df-eb70d90dad3b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Acceptable CSR frameworks include the following:</w:t>
            </w:r>
          </w:p>
        </w:tc>
        <w:tc>
          <w:tcPr>
            <w:tcW w:w="0" w:type="auto"/>
            <w:shd w:val="clear" w:color="auto" w:fill="FFFFFF"/>
          </w:tcPr>
          <w:p w:rsidR="002D551D" w:rsidRDefault="000F52A6">
            <w:pPr>
              <w:rPr>
                <w:lang w:val="pt-BR"/>
              </w:rPr>
            </w:pPr>
            <w:r>
              <w:rPr>
                <w:lang w:val="pt-BR"/>
              </w:rPr>
              <w:t>Estruturas de CSR aceitáveis incluem o seguinte:</w:t>
            </w:r>
          </w:p>
        </w:tc>
      </w:tr>
      <w:tr w:rsidR="002D551D">
        <w:tc>
          <w:tcPr>
            <w:tcW w:w="0" w:type="auto"/>
            <w:shd w:val="clear" w:color="auto" w:fill="FFFFFF"/>
          </w:tcPr>
          <w:p w:rsidR="002D551D" w:rsidRDefault="000F52A6">
            <w:r>
              <w:rPr>
                <w:rStyle w:val="SegmentID"/>
              </w:rPr>
              <w:t>2646</w:t>
            </w:r>
            <w:r>
              <w:rPr>
                <w:rStyle w:val="TransUnitID"/>
              </w:rPr>
              <w:t>ee481981-4210-42d2-929c-2fa210ed2702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Global Reporting Initiative (GRI) Sustainability Report</w:t>
            </w:r>
          </w:p>
        </w:tc>
        <w:tc>
          <w:tcPr>
            <w:tcW w:w="0" w:type="auto"/>
            <w:shd w:val="clear" w:color="auto" w:fill="FFFFFF"/>
          </w:tcPr>
          <w:p w:rsidR="002D551D" w:rsidRDefault="000F52A6">
            <w:pPr>
              <w:rPr>
                <w:lang w:val="pt-BR"/>
              </w:rPr>
            </w:pPr>
            <w:r>
              <w:rPr>
                <w:lang w:val="pt-BR"/>
              </w:rPr>
              <w:t>Relatório de sustentabilidade da Iniciativa Global de Relatórios (Global Reporting Initiative – GRI)</w:t>
            </w:r>
          </w:p>
        </w:tc>
      </w:tr>
      <w:tr w:rsidR="002D551D">
        <w:tc>
          <w:tcPr>
            <w:tcW w:w="0" w:type="auto"/>
            <w:shd w:val="clear" w:color="auto" w:fill="FFFFFF"/>
          </w:tcPr>
          <w:p w:rsidR="002D551D" w:rsidRDefault="000F52A6">
            <w:r>
              <w:rPr>
                <w:rStyle w:val="SegmentID"/>
              </w:rPr>
              <w:lastRenderedPageBreak/>
              <w:t>2647</w:t>
            </w:r>
            <w:r>
              <w:rPr>
                <w:rStyle w:val="TransUnitID"/>
              </w:rPr>
              <w:t>29b107af-5ccd-49a8-b41d-30cc8e6</w:t>
            </w:r>
            <w:r>
              <w:rPr>
                <w:rStyle w:val="TransUnitID"/>
              </w:rPr>
              <w:t>65ccc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Organisation for Economic Co-operation and Develoment (OECD) Guidelines for Multinational Enterprises</w:t>
            </w:r>
          </w:p>
        </w:tc>
        <w:tc>
          <w:tcPr>
            <w:tcW w:w="0" w:type="auto"/>
            <w:shd w:val="clear" w:color="auto" w:fill="FFFFFF"/>
          </w:tcPr>
          <w:p w:rsidR="002D551D" w:rsidRDefault="000F52A6">
            <w:pPr>
              <w:rPr>
                <w:lang w:val="pt-BR"/>
              </w:rPr>
            </w:pPr>
            <w:r>
              <w:rPr>
                <w:lang w:val="pt-BR"/>
              </w:rPr>
              <w:t>Diretrizes da Organização para Cooperação e Desenvolvimento Econômico (OECD) para empresas multinacionais</w:t>
            </w:r>
          </w:p>
        </w:tc>
      </w:tr>
      <w:tr w:rsidR="002D551D">
        <w:tc>
          <w:tcPr>
            <w:tcW w:w="0" w:type="auto"/>
            <w:shd w:val="clear" w:color="auto" w:fill="FFFFFF"/>
          </w:tcPr>
          <w:p w:rsidR="002D551D" w:rsidRDefault="000F52A6">
            <w:r>
              <w:rPr>
                <w:rStyle w:val="SegmentID"/>
              </w:rPr>
              <w:t>2648</w:t>
            </w:r>
            <w:r>
              <w:rPr>
                <w:rStyle w:val="TransUnitID"/>
              </w:rPr>
              <w:t>0c4a2121-11</w:t>
            </w:r>
            <w:r>
              <w:rPr>
                <w:rStyle w:val="TransUnitID"/>
              </w:rPr>
              <w:t>9f-44b8-ae6b-2c74b85f2bf2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U.N.</w:t>
            </w:r>
          </w:p>
        </w:tc>
        <w:tc>
          <w:tcPr>
            <w:tcW w:w="0" w:type="auto"/>
            <w:shd w:val="clear" w:color="auto" w:fill="FFFFFF"/>
          </w:tcPr>
          <w:p w:rsidR="002D551D" w:rsidRDefault="000F52A6">
            <w:pPr>
              <w:rPr>
                <w:lang w:val="pt-BR"/>
              </w:rPr>
            </w:pPr>
            <w:r>
              <w:rPr>
                <w:lang w:val="pt-BR"/>
              </w:rPr>
              <w:t>U.N.</w:t>
            </w:r>
          </w:p>
        </w:tc>
      </w:tr>
      <w:tr w:rsidR="002D551D">
        <w:tc>
          <w:tcPr>
            <w:tcW w:w="0" w:type="auto"/>
            <w:shd w:val="clear" w:color="auto" w:fill="FFFFFF"/>
          </w:tcPr>
          <w:p w:rsidR="002D551D" w:rsidRDefault="000F52A6">
            <w:r>
              <w:rPr>
                <w:rStyle w:val="SegmentID"/>
              </w:rPr>
              <w:t>2649</w:t>
            </w:r>
            <w:r>
              <w:rPr>
                <w:rStyle w:val="TransUnitID"/>
              </w:rPr>
              <w:t>0c4a2121-119f-44b8-ae6b-2c74b85f2bf2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&lt;3175&gt;</w:t>
            </w:r>
            <w:r>
              <w:t>Global Compact</w:t>
            </w:r>
            <w:r>
              <w:rPr>
                <w:rStyle w:val="Tag"/>
              </w:rPr>
              <w:t>&lt;/3175&gt;</w:t>
            </w:r>
            <w:r>
              <w:t>: Communication of Progress</w:t>
            </w:r>
          </w:p>
        </w:tc>
        <w:tc>
          <w:tcPr>
            <w:tcW w:w="0" w:type="auto"/>
            <w:shd w:val="clear" w:color="auto" w:fill="FFFFFF"/>
          </w:tcPr>
          <w:p w:rsidR="002D551D" w:rsidRDefault="000F52A6">
            <w:pPr>
              <w:rPr>
                <w:lang w:val="pt-BR"/>
              </w:rPr>
            </w:pPr>
            <w:r>
              <w:rPr>
                <w:rStyle w:val="Tag"/>
                <w:lang w:val="pt-BR"/>
              </w:rPr>
              <w:t>&lt;3175&gt;</w:t>
            </w:r>
            <w:r>
              <w:rPr>
                <w:lang w:val="pt-BR"/>
              </w:rPr>
              <w:t>Global Compact</w:t>
            </w:r>
            <w:r>
              <w:rPr>
                <w:rStyle w:val="Tag"/>
                <w:lang w:val="pt-BR"/>
              </w:rPr>
              <w:t>&lt;/3175&gt;</w:t>
            </w:r>
            <w:r>
              <w:rPr>
                <w:lang w:val="pt-BR"/>
              </w:rPr>
              <w:t xml:space="preserve">: Communication of Progress (Compact Global </w:t>
            </w:r>
            <w:r>
              <w:rPr>
                <w:lang w:val="pt-BR"/>
              </w:rPr>
              <w:t>da ONU: Comunicação de Progresso)</w:t>
            </w:r>
          </w:p>
        </w:tc>
      </w:tr>
      <w:tr w:rsidR="002D551D">
        <w:tc>
          <w:tcPr>
            <w:tcW w:w="0" w:type="auto"/>
            <w:shd w:val="clear" w:color="auto" w:fill="FFFFFF"/>
          </w:tcPr>
          <w:p w:rsidR="002D551D" w:rsidRDefault="000F52A6">
            <w:r>
              <w:rPr>
                <w:rStyle w:val="SegmentID"/>
              </w:rPr>
              <w:t>2650</w:t>
            </w:r>
            <w:r>
              <w:rPr>
                <w:rStyle w:val="TransUnitID"/>
              </w:rPr>
              <w:t>8cdd2e81-f253-4afc-9baa-a1e31a5c2d9d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&lt;3176&gt;</w:t>
            </w:r>
            <w:r>
              <w:t>ISO 26000:</w:t>
            </w:r>
            <w:r>
              <w:rPr>
                <w:rStyle w:val="Tag"/>
              </w:rPr>
              <w:t>&lt;/3176&gt;</w:t>
            </w:r>
            <w:r>
              <w:t xml:space="preserve"> 2010 Guidance on Social Responsibility</w:t>
            </w:r>
          </w:p>
        </w:tc>
        <w:tc>
          <w:tcPr>
            <w:tcW w:w="0" w:type="auto"/>
            <w:shd w:val="clear" w:color="auto" w:fill="FFFFFF"/>
          </w:tcPr>
          <w:p w:rsidR="002D551D" w:rsidRDefault="000F52A6">
            <w:pPr>
              <w:rPr>
                <w:lang w:val="pt-BR"/>
              </w:rPr>
            </w:pPr>
            <w:r>
              <w:rPr>
                <w:rStyle w:val="Tag"/>
                <w:lang w:val="pt-BR"/>
              </w:rPr>
              <w:t>&lt;3176&gt;</w:t>
            </w:r>
            <w:r>
              <w:rPr>
                <w:lang w:val="pt-BR"/>
              </w:rPr>
              <w:t>ISO 26000:</w:t>
            </w:r>
            <w:r>
              <w:rPr>
                <w:rStyle w:val="Tag"/>
                <w:lang w:val="pt-BR"/>
              </w:rPr>
              <w:t>&lt;/3176&gt;</w:t>
            </w:r>
            <w:r>
              <w:rPr>
                <w:lang w:val="pt-BR"/>
              </w:rPr>
              <w:t xml:space="preserve"> Orientação de 2010 de Responsabilidade Social</w:t>
            </w:r>
          </w:p>
        </w:tc>
      </w:tr>
      <w:tr w:rsidR="002D551D">
        <w:tc>
          <w:tcPr>
            <w:tcW w:w="0" w:type="auto"/>
            <w:shd w:val="clear" w:color="auto" w:fill="FFFFFF"/>
          </w:tcPr>
          <w:p w:rsidR="002D551D" w:rsidRDefault="000F52A6">
            <w:r>
              <w:rPr>
                <w:rStyle w:val="SegmentID"/>
              </w:rPr>
              <w:t>2651</w:t>
            </w:r>
            <w:r>
              <w:rPr>
                <w:rStyle w:val="TransUnitID"/>
              </w:rPr>
              <w:t>7c23c5d2-c5a2-4f3a-8877-062d9fa2709a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&lt;3177&gt;</w:t>
            </w:r>
            <w:r>
              <w:t>USGBC approved program</w:t>
            </w:r>
            <w:r>
              <w:rPr>
                <w:rStyle w:val="Tag"/>
              </w:rPr>
              <w:t>&lt;3178&gt;</w:t>
            </w:r>
            <w:r>
              <w:t xml:space="preserve">: </w:t>
            </w:r>
            <w:r>
              <w:rPr>
                <w:rStyle w:val="Tag"/>
              </w:rPr>
              <w:t>&lt;/3178&gt;</w:t>
            </w:r>
            <w:r>
              <w:t xml:space="preserve"> </w:t>
            </w:r>
            <w:r>
              <w:rPr>
                <w:rStyle w:val="Tag"/>
              </w:rPr>
              <w:t>&lt;/3177&gt;</w:t>
            </w:r>
            <w:r>
              <w:t>Other USGBC approved programs meeting the CSR criteria.</w:t>
            </w:r>
          </w:p>
        </w:tc>
        <w:tc>
          <w:tcPr>
            <w:tcW w:w="0" w:type="auto"/>
            <w:shd w:val="clear" w:color="auto" w:fill="FFFFFF"/>
          </w:tcPr>
          <w:p w:rsidR="002D551D" w:rsidRDefault="000F52A6">
            <w:pPr>
              <w:rPr>
                <w:lang w:val="pt-BR"/>
              </w:rPr>
            </w:pPr>
            <w:r>
              <w:rPr>
                <w:rStyle w:val="Tag"/>
                <w:lang w:val="pt-BR"/>
              </w:rPr>
              <w:t>&lt;3177&gt;</w:t>
            </w:r>
            <w:r>
              <w:rPr>
                <w:lang w:val="pt-BR"/>
              </w:rPr>
              <w:t>Programa aprovado pelo USGBC</w:t>
            </w:r>
            <w:r>
              <w:rPr>
                <w:rStyle w:val="Tag"/>
                <w:lang w:val="pt-BR"/>
              </w:rPr>
              <w:t>&lt;3178&gt;</w:t>
            </w:r>
            <w:r>
              <w:rPr>
                <w:lang w:val="pt-BR"/>
              </w:rPr>
              <w:t xml:space="preserve">: </w:t>
            </w:r>
            <w:r>
              <w:rPr>
                <w:rStyle w:val="Tag"/>
                <w:lang w:val="pt-BR"/>
              </w:rPr>
              <w:t>&lt;/3178&gt;&lt;/3177&gt;</w:t>
            </w:r>
            <w:r>
              <w:rPr>
                <w:lang w:val="pt-BR"/>
              </w:rPr>
              <w:t>Outros programas aprovados pelo USGBC que atendem aos critérios de CSR.</w:t>
            </w:r>
          </w:p>
        </w:tc>
      </w:tr>
      <w:tr w:rsidR="002D551D">
        <w:tc>
          <w:tcPr>
            <w:tcW w:w="0" w:type="auto"/>
            <w:shd w:val="clear" w:color="auto" w:fill="98FB98"/>
          </w:tcPr>
          <w:p w:rsidR="002D551D" w:rsidRDefault="000F52A6">
            <w:r>
              <w:rPr>
                <w:rStyle w:val="SegmentID"/>
              </w:rPr>
              <w:t>2652</w:t>
            </w:r>
            <w:r>
              <w:rPr>
                <w:rStyle w:val="TransUnitID"/>
              </w:rPr>
              <w:t>1e902db4-b7df-45ec-9f95-2178bd23a895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2653</w:t>
            </w:r>
            <w:r>
              <w:rPr>
                <w:rStyle w:val="TransUnitID"/>
              </w:rPr>
              <w:t>1e902db4-b7df-45ec-9f95-2178bd23a895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Leadership Extraction Practices (1 point)</w:t>
            </w:r>
          </w:p>
        </w:tc>
        <w:tc>
          <w:tcPr>
            <w:tcW w:w="0" w:type="auto"/>
            <w:shd w:val="clear" w:color="auto" w:fill="FFFFFF"/>
          </w:tcPr>
          <w:p w:rsidR="002D551D" w:rsidRDefault="000F52A6">
            <w:pPr>
              <w:rPr>
                <w:lang w:val="pt-BR"/>
              </w:rPr>
            </w:pPr>
            <w:r>
              <w:rPr>
                <w:lang w:val="pt-BR"/>
              </w:rPr>
              <w:t>Práticas de extração de liderança (1 ponto)</w:t>
            </w:r>
          </w:p>
        </w:tc>
      </w:tr>
      <w:tr w:rsidR="002D551D">
        <w:tc>
          <w:tcPr>
            <w:tcW w:w="0" w:type="auto"/>
            <w:shd w:val="clear" w:color="auto" w:fill="F5DEB3"/>
          </w:tcPr>
          <w:p w:rsidR="002D551D" w:rsidRDefault="000F52A6">
            <w:r>
              <w:rPr>
                <w:rStyle w:val="SegmentID"/>
              </w:rPr>
              <w:t>2654</w:t>
            </w:r>
            <w:r>
              <w:rPr>
                <w:rStyle w:val="TransUnitID"/>
              </w:rPr>
              <w:t>b316d18c-efc0-4398-b00b-344ba3705506</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Use products that meet at least one of the responsible extraction criteria below for at least 25%, by</w:t>
            </w:r>
            <w:r>
              <w:t xml:space="preserve"> cost, of the total value of permanently installed building products in the project.</w:t>
            </w:r>
          </w:p>
        </w:tc>
        <w:tc>
          <w:tcPr>
            <w:tcW w:w="0" w:type="auto"/>
            <w:shd w:val="clear" w:color="auto" w:fill="F5DEB3"/>
          </w:tcPr>
          <w:p w:rsidR="002D551D" w:rsidRDefault="000F52A6">
            <w:pPr>
              <w:rPr>
                <w:lang w:val="pt-BR"/>
              </w:rPr>
            </w:pPr>
            <w:r>
              <w:rPr>
                <w:lang w:val="pt-BR"/>
              </w:rPr>
              <w:t>Use produtos que atendam a pelo menos um dos critérios de extração responsável abaixo para pelo menos 25%, por custo, do valor total de produtos instalados de forma perman</w:t>
            </w:r>
            <w:r>
              <w:rPr>
                <w:lang w:val="pt-BR"/>
              </w:rPr>
              <w:t>ente no edifício do projeto.</w:t>
            </w:r>
          </w:p>
        </w:tc>
      </w:tr>
      <w:tr w:rsidR="002D551D">
        <w:tc>
          <w:tcPr>
            <w:tcW w:w="0" w:type="auto"/>
            <w:shd w:val="clear" w:color="auto" w:fill="F5DEB3"/>
          </w:tcPr>
          <w:p w:rsidR="002D551D" w:rsidRDefault="000F52A6">
            <w:r>
              <w:rPr>
                <w:rStyle w:val="SegmentID"/>
              </w:rPr>
              <w:t>2655</w:t>
            </w:r>
            <w:r>
              <w:rPr>
                <w:rStyle w:val="TransUnitID"/>
              </w:rPr>
              <w:t>67474a8c-cc0c-4823-8cf0-9470ca182524</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Extended producer responsibility.</w:t>
            </w:r>
          </w:p>
        </w:tc>
        <w:tc>
          <w:tcPr>
            <w:tcW w:w="0" w:type="auto"/>
            <w:shd w:val="clear" w:color="auto" w:fill="F5DEB3"/>
          </w:tcPr>
          <w:p w:rsidR="002D551D" w:rsidRDefault="000F52A6">
            <w:pPr>
              <w:rPr>
                <w:lang w:val="pt-BR"/>
              </w:rPr>
            </w:pPr>
            <w:r>
              <w:rPr>
                <w:lang w:val="pt-BR"/>
              </w:rPr>
              <w:t>Responsabilidade estendida do produtor.</w:t>
            </w:r>
          </w:p>
        </w:tc>
      </w:tr>
      <w:tr w:rsidR="002D551D">
        <w:tc>
          <w:tcPr>
            <w:tcW w:w="0" w:type="auto"/>
            <w:shd w:val="clear" w:color="auto" w:fill="FFFFFF"/>
          </w:tcPr>
          <w:p w:rsidR="002D551D" w:rsidRDefault="000F52A6">
            <w:r>
              <w:rPr>
                <w:rStyle w:val="SegmentID"/>
              </w:rPr>
              <w:t>2656</w:t>
            </w:r>
            <w:r>
              <w:rPr>
                <w:rStyle w:val="TransUnitID"/>
              </w:rPr>
              <w:t>67474a8c-cc0c-4823-8cf0-9470ca182524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purchased from a manufacturer (producer) that participates in an extended producer responsibility program or is directly responsible for extended producer responsibility.</w:t>
            </w:r>
          </w:p>
        </w:tc>
        <w:tc>
          <w:tcPr>
            <w:tcW w:w="0" w:type="auto"/>
            <w:shd w:val="clear" w:color="auto" w:fill="FFFFFF"/>
          </w:tcPr>
          <w:p w:rsidR="002D551D" w:rsidRDefault="000F52A6">
            <w:pPr>
              <w:rPr>
                <w:lang w:val="pt-BR"/>
              </w:rPr>
            </w:pPr>
            <w:r>
              <w:rPr>
                <w:lang w:val="pt-BR"/>
              </w:rPr>
              <w:t>Produtos adquiridos de um fabricante (produtor) que participe de um programa</w:t>
            </w:r>
            <w:r>
              <w:rPr>
                <w:lang w:val="pt-BR"/>
              </w:rPr>
              <w:t xml:space="preserve"> de responsabilidade estendida do produtor ou seja diretamente responsável pela responsabilidade estendida do produtor.</w:t>
            </w:r>
          </w:p>
        </w:tc>
      </w:tr>
      <w:tr w:rsidR="002D551D">
        <w:tc>
          <w:tcPr>
            <w:tcW w:w="0" w:type="auto"/>
            <w:shd w:val="clear" w:color="auto" w:fill="FFFFFF"/>
          </w:tcPr>
          <w:p w:rsidR="002D551D" w:rsidRDefault="000F52A6">
            <w:r>
              <w:rPr>
                <w:rStyle w:val="SegmentID"/>
              </w:rPr>
              <w:t>2657</w:t>
            </w:r>
            <w:r>
              <w:rPr>
                <w:rStyle w:val="TransUnitID"/>
              </w:rPr>
              <w:t>67474a8c-cc0c-4823-8cf0-9470ca182524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meeting extended producer responsibility criteria are valued at 50% of their cost for the purposes of credit achievement calculation.</w:t>
            </w:r>
          </w:p>
        </w:tc>
        <w:tc>
          <w:tcPr>
            <w:tcW w:w="0" w:type="auto"/>
            <w:shd w:val="clear" w:color="auto" w:fill="FFFFFF"/>
          </w:tcPr>
          <w:p w:rsidR="002D551D" w:rsidRDefault="000F52A6">
            <w:pPr>
              <w:rPr>
                <w:lang w:val="pt-BR"/>
              </w:rPr>
            </w:pPr>
            <w:r>
              <w:rPr>
                <w:lang w:val="pt-BR"/>
              </w:rPr>
              <w:t>Produtos que atendam aos critérios de responsabilidade estendida do produtor são avaliados a 50% de seu custo par</w:t>
            </w:r>
            <w:r>
              <w:rPr>
                <w:lang w:val="pt-BR"/>
              </w:rPr>
              <w:t>a os fins do cálculo de obtenção do crédito.</w:t>
            </w:r>
          </w:p>
        </w:tc>
      </w:tr>
      <w:tr w:rsidR="002D551D">
        <w:tc>
          <w:tcPr>
            <w:tcW w:w="0" w:type="auto"/>
            <w:shd w:val="clear" w:color="auto" w:fill="F5DEB3"/>
          </w:tcPr>
          <w:p w:rsidR="002D551D" w:rsidRDefault="000F52A6">
            <w:r>
              <w:rPr>
                <w:rStyle w:val="SegmentID"/>
              </w:rPr>
              <w:t>2658</w:t>
            </w:r>
            <w:r>
              <w:rPr>
                <w:rStyle w:val="TransUnitID"/>
              </w:rPr>
              <w:t>8de2c872-7d2f-4c35-b4f7-63900792db7c</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Bio-based materials.</w:t>
            </w:r>
          </w:p>
        </w:tc>
        <w:tc>
          <w:tcPr>
            <w:tcW w:w="0" w:type="auto"/>
            <w:shd w:val="clear" w:color="auto" w:fill="F5DEB3"/>
          </w:tcPr>
          <w:p w:rsidR="002D551D" w:rsidRDefault="000F52A6">
            <w:pPr>
              <w:rPr>
                <w:lang w:val="pt-BR"/>
              </w:rPr>
            </w:pPr>
            <w:r>
              <w:rPr>
                <w:lang w:val="pt-BR"/>
              </w:rPr>
              <w:t>Materiais biodegradáveis.</w:t>
            </w:r>
          </w:p>
        </w:tc>
      </w:tr>
      <w:tr w:rsidR="002D551D">
        <w:tc>
          <w:tcPr>
            <w:tcW w:w="0" w:type="auto"/>
            <w:shd w:val="clear" w:color="auto" w:fill="FFFFFF"/>
          </w:tcPr>
          <w:p w:rsidR="002D551D" w:rsidRDefault="000F52A6">
            <w:r>
              <w:rPr>
                <w:rStyle w:val="SegmentID"/>
              </w:rPr>
              <w:t>2659</w:t>
            </w:r>
            <w:r>
              <w:rPr>
                <w:rStyle w:val="TransUnitID"/>
              </w:rPr>
              <w:t>8de2c872-7d2f-4c35-b4f7-63900792db7c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Bio-based products must mee</w:t>
            </w:r>
            <w:r>
              <w:t>t the Sustainable Agriculture Network’s Sustainable Agriculture Standard.</w:t>
            </w:r>
          </w:p>
        </w:tc>
        <w:tc>
          <w:tcPr>
            <w:tcW w:w="0" w:type="auto"/>
            <w:shd w:val="clear" w:color="auto" w:fill="FFFFFF"/>
          </w:tcPr>
          <w:p w:rsidR="002D551D" w:rsidRDefault="000F52A6">
            <w:pPr>
              <w:rPr>
                <w:lang w:val="pt-BR"/>
              </w:rPr>
            </w:pPr>
            <w:r>
              <w:rPr>
                <w:lang w:val="pt-BR"/>
              </w:rPr>
              <w:t>Produtos biodegradáveis devem atender à Norma para Agricultura Sustentável da Rede de Agricultura Sustentável (Sustainable Agriculture Network’s Sustainable Agriculture Standard).</w:t>
            </w:r>
          </w:p>
        </w:tc>
      </w:tr>
      <w:tr w:rsidR="002D551D">
        <w:tc>
          <w:tcPr>
            <w:tcW w:w="0" w:type="auto"/>
            <w:shd w:val="clear" w:color="auto" w:fill="FFFFFF"/>
          </w:tcPr>
          <w:p w:rsidR="002D551D" w:rsidRDefault="000F52A6">
            <w:r>
              <w:rPr>
                <w:rStyle w:val="SegmentID"/>
              </w:rPr>
              <w:t>2660</w:t>
            </w:r>
            <w:r>
              <w:rPr>
                <w:rStyle w:val="TransUnitID"/>
              </w:rPr>
              <w:t>8de2c872-7d2f-4c35-b4f7-63900792db7c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Bio-based raw materials must be tested using ASTM Test Method D6866 and be legally harvested, as defined by the exporting and receiving country.</w:t>
            </w:r>
          </w:p>
        </w:tc>
        <w:tc>
          <w:tcPr>
            <w:tcW w:w="0" w:type="auto"/>
            <w:shd w:val="clear" w:color="auto" w:fill="FFFFFF"/>
          </w:tcPr>
          <w:p w:rsidR="002D551D" w:rsidRDefault="000F52A6">
            <w:pPr>
              <w:rPr>
                <w:lang w:val="pt-BR"/>
              </w:rPr>
            </w:pPr>
            <w:r>
              <w:rPr>
                <w:lang w:val="pt-BR"/>
              </w:rPr>
              <w:t>Matérias-primas biodegradáveis devem ser tes</w:t>
            </w:r>
            <w:r>
              <w:rPr>
                <w:lang w:val="pt-BR"/>
              </w:rPr>
              <w:t>tadas utilizando o Método de Teste ASTM D6866 e serem coletadas de acordo com as leis dos países de exportação e destino.</w:t>
            </w:r>
          </w:p>
        </w:tc>
      </w:tr>
      <w:tr w:rsidR="002D551D">
        <w:tc>
          <w:tcPr>
            <w:tcW w:w="0" w:type="auto"/>
            <w:shd w:val="clear" w:color="auto" w:fill="FFFFFF"/>
          </w:tcPr>
          <w:p w:rsidR="002D551D" w:rsidRDefault="000F52A6">
            <w:r>
              <w:rPr>
                <w:rStyle w:val="SegmentID"/>
              </w:rPr>
              <w:t>2661</w:t>
            </w:r>
            <w:r>
              <w:rPr>
                <w:rStyle w:val="TransUnitID"/>
              </w:rPr>
              <w:t>8de2c872-7d2f-4c35-b4f7-63900792db7c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Exclude hide products, such as leather and other animal skin material.</w:t>
            </w:r>
          </w:p>
        </w:tc>
        <w:tc>
          <w:tcPr>
            <w:tcW w:w="0" w:type="auto"/>
            <w:shd w:val="clear" w:color="auto" w:fill="FFFFFF"/>
          </w:tcPr>
          <w:p w:rsidR="002D551D" w:rsidRDefault="000F52A6">
            <w:pPr>
              <w:rPr>
                <w:lang w:val="pt-BR"/>
              </w:rPr>
            </w:pPr>
            <w:r>
              <w:rPr>
                <w:lang w:val="pt-BR"/>
              </w:rPr>
              <w:t>Exclua produtos de couro cru, como couro e outras peles de animais.</w:t>
            </w:r>
          </w:p>
        </w:tc>
      </w:tr>
      <w:tr w:rsidR="002D551D">
        <w:tc>
          <w:tcPr>
            <w:tcW w:w="0" w:type="auto"/>
            <w:shd w:val="clear" w:color="auto" w:fill="FFFFFF"/>
          </w:tcPr>
          <w:p w:rsidR="002D551D" w:rsidRDefault="000F52A6">
            <w:r>
              <w:rPr>
                <w:rStyle w:val="SegmentID"/>
              </w:rPr>
              <w:t>2662</w:t>
            </w:r>
            <w:r>
              <w:rPr>
                <w:rStyle w:val="TransUnitID"/>
              </w:rPr>
              <w:t>8de2c872-7d2f-4c35-b4f7-63900792db7c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meeting bio-based materials criteria are</w:t>
            </w:r>
            <w:r>
              <w:t xml:space="preserve"> valued at 100% of their cost for the purposes of credit achievement calculation.</w:t>
            </w:r>
          </w:p>
        </w:tc>
        <w:tc>
          <w:tcPr>
            <w:tcW w:w="0" w:type="auto"/>
            <w:shd w:val="clear" w:color="auto" w:fill="FFFFFF"/>
          </w:tcPr>
          <w:p w:rsidR="002D551D" w:rsidRDefault="000F52A6">
            <w:pPr>
              <w:rPr>
                <w:lang w:val="pt-BR"/>
              </w:rPr>
            </w:pPr>
            <w:r>
              <w:rPr>
                <w:lang w:val="pt-BR"/>
              </w:rPr>
              <w:t>Produtos que atendam aos critérios para materiais biodegradáveis são avaliados a 100% de seu custo para os fins do cálculo de obtenção do crédito.</w:t>
            </w:r>
          </w:p>
        </w:tc>
      </w:tr>
      <w:tr w:rsidR="002D551D">
        <w:tc>
          <w:tcPr>
            <w:tcW w:w="0" w:type="auto"/>
            <w:shd w:val="clear" w:color="auto" w:fill="FFFFFF"/>
          </w:tcPr>
          <w:p w:rsidR="002D551D" w:rsidRDefault="000F52A6">
            <w:r>
              <w:rPr>
                <w:rStyle w:val="SegmentID"/>
              </w:rPr>
              <w:t>2663</w:t>
            </w:r>
            <w:r>
              <w:rPr>
                <w:rStyle w:val="TransUnitID"/>
              </w:rPr>
              <w:t>e14652fa-6cbb-48aa-95a</w:t>
            </w:r>
            <w:r>
              <w:rPr>
                <w:rStyle w:val="TransUnitID"/>
              </w:rPr>
              <w:t>6-a0f3f49e2b2d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Wood products.</w:t>
            </w:r>
          </w:p>
        </w:tc>
        <w:tc>
          <w:tcPr>
            <w:tcW w:w="0" w:type="auto"/>
            <w:shd w:val="clear" w:color="auto" w:fill="FFFFFF"/>
          </w:tcPr>
          <w:p w:rsidR="002D551D" w:rsidRDefault="000F52A6">
            <w:pPr>
              <w:rPr>
                <w:lang w:val="pt-BR"/>
              </w:rPr>
            </w:pPr>
            <w:r>
              <w:rPr>
                <w:lang w:val="pt-BR"/>
              </w:rPr>
              <w:t>Produtos de madeira.</w:t>
            </w:r>
          </w:p>
        </w:tc>
      </w:tr>
      <w:tr w:rsidR="002D551D">
        <w:tc>
          <w:tcPr>
            <w:tcW w:w="0" w:type="auto"/>
            <w:shd w:val="clear" w:color="auto" w:fill="FFFFFF"/>
          </w:tcPr>
          <w:p w:rsidR="002D551D" w:rsidRDefault="000F52A6">
            <w:r>
              <w:rPr>
                <w:rStyle w:val="SegmentID"/>
              </w:rPr>
              <w:t>2664</w:t>
            </w:r>
            <w:r>
              <w:rPr>
                <w:rStyle w:val="TransUnitID"/>
              </w:rPr>
              <w:t>e14652fa-6cbb-48aa-95a6-a0f3f49e2b2d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Wood products must be certified by the Forest Stewardship Council or USGBC-approved equivalent.</w:t>
            </w:r>
          </w:p>
        </w:tc>
        <w:tc>
          <w:tcPr>
            <w:tcW w:w="0" w:type="auto"/>
            <w:shd w:val="clear" w:color="auto" w:fill="FFFFFF"/>
          </w:tcPr>
          <w:p w:rsidR="002D551D" w:rsidRDefault="000F52A6">
            <w:pPr>
              <w:rPr>
                <w:lang w:val="pt-BR"/>
              </w:rPr>
            </w:pPr>
            <w:r>
              <w:rPr>
                <w:lang w:val="pt-BR"/>
              </w:rPr>
              <w:t>Produtos de madeira devem ser certificados pelo Conselho de Manejo Florestal (Forest Stewardship Council - FSC) ou equivalente aprovado pelo USGBC.</w:t>
            </w:r>
          </w:p>
        </w:tc>
      </w:tr>
      <w:tr w:rsidR="002D551D">
        <w:tc>
          <w:tcPr>
            <w:tcW w:w="0" w:type="auto"/>
            <w:shd w:val="clear" w:color="auto" w:fill="F5DEB3"/>
          </w:tcPr>
          <w:p w:rsidR="002D551D" w:rsidRDefault="000F52A6">
            <w:r>
              <w:rPr>
                <w:rStyle w:val="SegmentID"/>
              </w:rPr>
              <w:t>2665</w:t>
            </w:r>
            <w:r>
              <w:rPr>
                <w:rStyle w:val="TransUnitID"/>
              </w:rPr>
              <w:t>e14652fa-6cbb-48aa-95a6-a0f3f49e2b2d</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Products meeting wood products criteria</w:t>
            </w:r>
            <w:r>
              <w:t xml:space="preserve"> are valued at 100% of their cost for the purposes of credit achievement calculation.</w:t>
            </w:r>
          </w:p>
        </w:tc>
        <w:tc>
          <w:tcPr>
            <w:tcW w:w="0" w:type="auto"/>
            <w:shd w:val="clear" w:color="auto" w:fill="F5DEB3"/>
          </w:tcPr>
          <w:p w:rsidR="002D551D" w:rsidRDefault="000F52A6">
            <w:pPr>
              <w:rPr>
                <w:lang w:val="pt-BR"/>
              </w:rPr>
            </w:pPr>
            <w:r>
              <w:rPr>
                <w:lang w:val="pt-BR"/>
              </w:rPr>
              <w:t>Produtos que atendam aos critérios para produtos de madeira são avaliados a 100% de seu custo para os fins do cálculo de obtenção do crédito.</w:t>
            </w:r>
          </w:p>
        </w:tc>
      </w:tr>
      <w:tr w:rsidR="002D551D">
        <w:tc>
          <w:tcPr>
            <w:tcW w:w="0" w:type="auto"/>
            <w:shd w:val="clear" w:color="auto" w:fill="F5DEB3"/>
          </w:tcPr>
          <w:p w:rsidR="002D551D" w:rsidRDefault="000F52A6">
            <w:r>
              <w:rPr>
                <w:rStyle w:val="SegmentID"/>
              </w:rPr>
              <w:lastRenderedPageBreak/>
              <w:t>2666</w:t>
            </w:r>
            <w:r>
              <w:rPr>
                <w:rStyle w:val="TransUnitID"/>
              </w:rPr>
              <w:t>68bf9365-5792-4ea8-a25a-40c8d810e4e4</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Materials reuse</w:t>
            </w:r>
            <w:r>
              <w:rPr>
                <w:rStyle w:val="Tag"/>
              </w:rPr>
              <w:t>&lt;3185&gt;</w:t>
            </w:r>
            <w:r>
              <w:t>.</w:t>
            </w:r>
            <w:r>
              <w:rPr>
                <w:rStyle w:val="Tag"/>
              </w:rPr>
              <w:t>&lt;/3185&gt;</w:t>
            </w:r>
          </w:p>
        </w:tc>
        <w:tc>
          <w:tcPr>
            <w:tcW w:w="0" w:type="auto"/>
            <w:shd w:val="clear" w:color="auto" w:fill="F5DEB3"/>
          </w:tcPr>
          <w:p w:rsidR="002D551D" w:rsidRDefault="000F52A6">
            <w:pPr>
              <w:rPr>
                <w:lang w:val="pt-BR"/>
              </w:rPr>
            </w:pPr>
            <w:r>
              <w:rPr>
                <w:lang w:val="pt-BR"/>
              </w:rPr>
              <w:t>Reuso de materiais.</w:t>
            </w:r>
          </w:p>
        </w:tc>
      </w:tr>
      <w:tr w:rsidR="002D551D">
        <w:tc>
          <w:tcPr>
            <w:tcW w:w="0" w:type="auto"/>
            <w:shd w:val="clear" w:color="auto" w:fill="FFFFFF"/>
          </w:tcPr>
          <w:p w:rsidR="002D551D" w:rsidRDefault="000F52A6">
            <w:r>
              <w:rPr>
                <w:rStyle w:val="SegmentID"/>
              </w:rPr>
              <w:t>2667</w:t>
            </w:r>
            <w:r>
              <w:rPr>
                <w:rStyle w:val="TransUnitID"/>
              </w:rPr>
              <w:t>68bf9365-5792-4ea8-a25a-40c8d810e4e4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Reuse includes</w:t>
            </w:r>
            <w:r>
              <w:rPr>
                <w:rStyle w:val="Tag"/>
              </w:rPr>
              <w:t>&lt;3186&gt;</w:t>
            </w:r>
            <w:r>
              <w:t xml:space="preserve"> </w:t>
            </w:r>
            <w:r>
              <w:rPr>
                <w:rStyle w:val="Tag"/>
              </w:rPr>
              <w:t>&lt;/3186&gt;</w:t>
            </w:r>
            <w:r>
              <w:t>salvaged, refurbished, or reused products.</w:t>
            </w:r>
          </w:p>
        </w:tc>
        <w:tc>
          <w:tcPr>
            <w:tcW w:w="0" w:type="auto"/>
            <w:shd w:val="clear" w:color="auto" w:fill="FFFFFF"/>
          </w:tcPr>
          <w:p w:rsidR="002D551D" w:rsidRDefault="000F52A6">
            <w:pPr>
              <w:rPr>
                <w:lang w:val="pt-BR"/>
              </w:rPr>
            </w:pPr>
            <w:r>
              <w:rPr>
                <w:lang w:val="pt-BR"/>
              </w:rPr>
              <w:t>Reu</w:t>
            </w:r>
            <w:r>
              <w:rPr>
                <w:lang w:val="pt-BR"/>
              </w:rPr>
              <w:t>so inclui produtos recuperados, recondicionados ou reutilizados.</w:t>
            </w:r>
          </w:p>
        </w:tc>
      </w:tr>
      <w:tr w:rsidR="002D551D">
        <w:tc>
          <w:tcPr>
            <w:tcW w:w="0" w:type="auto"/>
            <w:shd w:val="clear" w:color="auto" w:fill="F5DEB3"/>
          </w:tcPr>
          <w:p w:rsidR="002D551D" w:rsidRDefault="000F52A6">
            <w:r>
              <w:rPr>
                <w:rStyle w:val="SegmentID"/>
              </w:rPr>
              <w:t>2668</w:t>
            </w:r>
            <w:r>
              <w:rPr>
                <w:rStyle w:val="TransUnitID"/>
              </w:rPr>
              <w:t>68bf9365-5792-4ea8-a25a-40c8d810e4e4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Products meeting materials reuse criteria are valued at 100% of their cost for the purposes of credit achievement calculation.</w:t>
            </w:r>
          </w:p>
        </w:tc>
        <w:tc>
          <w:tcPr>
            <w:tcW w:w="0" w:type="auto"/>
            <w:shd w:val="clear" w:color="auto" w:fill="F5DEB3"/>
          </w:tcPr>
          <w:p w:rsidR="002D551D" w:rsidRDefault="000F52A6">
            <w:pPr>
              <w:rPr>
                <w:lang w:val="pt-BR"/>
              </w:rPr>
            </w:pPr>
            <w:r>
              <w:rPr>
                <w:lang w:val="pt-BR"/>
              </w:rPr>
              <w:t xml:space="preserve">Produtos que atendam aos critérios para reuso de materiais são avaliados a 100% de seu custo para os fins do cálculo de obtenção </w:t>
            </w:r>
            <w:r>
              <w:rPr>
                <w:lang w:val="pt-BR"/>
              </w:rPr>
              <w:t>do crédito.</w:t>
            </w:r>
          </w:p>
        </w:tc>
      </w:tr>
      <w:tr w:rsidR="002D551D">
        <w:tc>
          <w:tcPr>
            <w:tcW w:w="0" w:type="auto"/>
            <w:shd w:val="clear" w:color="auto" w:fill="F5DEB3"/>
          </w:tcPr>
          <w:p w:rsidR="002D551D" w:rsidRDefault="000F52A6">
            <w:r>
              <w:rPr>
                <w:rStyle w:val="SegmentID"/>
              </w:rPr>
              <w:t>2669</w:t>
            </w:r>
            <w:r>
              <w:rPr>
                <w:rStyle w:val="TransUnitID"/>
              </w:rPr>
              <w:t>3062d84d-d7e9-4fe9-a089-58465a6b0604</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Recycled content.</w:t>
            </w:r>
          </w:p>
        </w:tc>
        <w:tc>
          <w:tcPr>
            <w:tcW w:w="0" w:type="auto"/>
            <w:shd w:val="clear" w:color="auto" w:fill="F5DEB3"/>
          </w:tcPr>
          <w:p w:rsidR="002D551D" w:rsidRDefault="000F52A6">
            <w:pPr>
              <w:rPr>
                <w:lang w:val="pt-BR"/>
              </w:rPr>
            </w:pPr>
            <w:r>
              <w:rPr>
                <w:lang w:val="pt-BR"/>
              </w:rPr>
              <w:t>Conteúdo reciclado.</w:t>
            </w:r>
          </w:p>
        </w:tc>
      </w:tr>
      <w:tr w:rsidR="002D551D">
        <w:tc>
          <w:tcPr>
            <w:tcW w:w="0" w:type="auto"/>
            <w:shd w:val="clear" w:color="auto" w:fill="FFFFFF"/>
          </w:tcPr>
          <w:p w:rsidR="002D551D" w:rsidRDefault="000F52A6">
            <w:r>
              <w:rPr>
                <w:rStyle w:val="SegmentID"/>
              </w:rPr>
              <w:t>2670</w:t>
            </w:r>
            <w:r>
              <w:rPr>
                <w:rStyle w:val="TransUnitID"/>
              </w:rPr>
              <w:t>3062d84d-d7e9-4fe9-a089-58465a6b0604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Recycled content is the sum of postconsumer recycled content plus one-half the preconsumer recycled content, based on cost.</w:t>
            </w:r>
          </w:p>
        </w:tc>
        <w:tc>
          <w:tcPr>
            <w:tcW w:w="0" w:type="auto"/>
            <w:shd w:val="clear" w:color="auto" w:fill="FFFFFF"/>
          </w:tcPr>
          <w:p w:rsidR="002D551D" w:rsidRDefault="000F52A6">
            <w:pPr>
              <w:rPr>
                <w:lang w:val="pt-BR"/>
              </w:rPr>
            </w:pPr>
            <w:r>
              <w:rPr>
                <w:lang w:val="pt-BR"/>
              </w:rPr>
              <w:t>O conteúdo reciclado é a soma do conteúdo reciclado pós-consumo mais metade do conteúdo reciclado pré-consumo, com base no custo.</w:t>
            </w:r>
          </w:p>
        </w:tc>
      </w:tr>
      <w:tr w:rsidR="002D551D">
        <w:tc>
          <w:tcPr>
            <w:tcW w:w="0" w:type="auto"/>
            <w:shd w:val="clear" w:color="auto" w:fill="F5DEB3"/>
          </w:tcPr>
          <w:p w:rsidR="002D551D" w:rsidRDefault="000F52A6">
            <w:r>
              <w:rPr>
                <w:rStyle w:val="SegmentID"/>
              </w:rPr>
              <w:t>2671</w:t>
            </w:r>
            <w:r>
              <w:rPr>
                <w:rStyle w:val="TransUnitID"/>
              </w:rPr>
              <w:t>3062d84d-d7e9-4fe9-a089-58465a6b0604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Products meeting recycled content criteria are valued at 100% of their cost for the purposes of credit achievement calculation</w:t>
            </w:r>
          </w:p>
        </w:tc>
        <w:tc>
          <w:tcPr>
            <w:tcW w:w="0" w:type="auto"/>
            <w:shd w:val="clear" w:color="auto" w:fill="F5DEB3"/>
          </w:tcPr>
          <w:p w:rsidR="002D551D" w:rsidRDefault="000F52A6">
            <w:pPr>
              <w:rPr>
                <w:lang w:val="pt-BR"/>
              </w:rPr>
            </w:pPr>
            <w:r>
              <w:rPr>
                <w:lang w:val="pt-BR"/>
              </w:rPr>
              <w:t>Produtos que atendam aos critérios para conteúdo reciclado sã</w:t>
            </w:r>
            <w:r>
              <w:rPr>
                <w:lang w:val="pt-BR"/>
              </w:rPr>
              <w:t>o avaliados a 100% de seu custo para os fins do cálculo de obtenção do crédito.</w:t>
            </w:r>
          </w:p>
        </w:tc>
      </w:tr>
      <w:tr w:rsidR="002D551D">
        <w:tc>
          <w:tcPr>
            <w:tcW w:w="0" w:type="auto"/>
            <w:shd w:val="clear" w:color="auto" w:fill="FFFFFF"/>
          </w:tcPr>
          <w:p w:rsidR="002D551D" w:rsidRDefault="000F52A6">
            <w:r>
              <w:rPr>
                <w:rStyle w:val="SegmentID"/>
              </w:rPr>
              <w:t>2672</w:t>
            </w:r>
            <w:r>
              <w:rPr>
                <w:rStyle w:val="TransUnitID"/>
              </w:rPr>
              <w:t>199e55f8-f9dd-4711-a20c-fa16e0cef17a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USGBC approved program</w:t>
            </w:r>
            <w:r>
              <w:rPr>
                <w:rStyle w:val="Tag"/>
              </w:rPr>
              <w:t>&lt;3191&gt;</w:t>
            </w:r>
            <w:r>
              <w:t>.</w:t>
            </w:r>
            <w:r>
              <w:rPr>
                <w:rStyle w:val="Tag"/>
              </w:rPr>
              <w:t>&lt;/3191&gt;</w:t>
            </w:r>
          </w:p>
        </w:tc>
        <w:tc>
          <w:tcPr>
            <w:tcW w:w="0" w:type="auto"/>
            <w:shd w:val="clear" w:color="auto" w:fill="FFFFFF"/>
          </w:tcPr>
          <w:p w:rsidR="002D551D" w:rsidRDefault="000F52A6">
            <w:pPr>
              <w:rPr>
                <w:lang w:val="pt-BR"/>
              </w:rPr>
            </w:pPr>
            <w:r>
              <w:rPr>
                <w:lang w:val="pt-BR"/>
              </w:rPr>
              <w:t>Programa aprovado pelo USGBC</w:t>
            </w:r>
            <w:r>
              <w:rPr>
                <w:rStyle w:val="Tag"/>
                <w:lang w:val="pt-BR"/>
              </w:rPr>
              <w:t>&lt;3191&gt;</w:t>
            </w:r>
            <w:r>
              <w:rPr>
                <w:lang w:val="pt-BR"/>
              </w:rPr>
              <w:t>.</w:t>
            </w:r>
            <w:r>
              <w:rPr>
                <w:rStyle w:val="Tag"/>
                <w:lang w:val="pt-BR"/>
              </w:rPr>
              <w:t>&lt;/3191&gt;</w:t>
            </w:r>
          </w:p>
        </w:tc>
      </w:tr>
      <w:tr w:rsidR="002D551D">
        <w:tc>
          <w:tcPr>
            <w:tcW w:w="0" w:type="auto"/>
            <w:shd w:val="clear" w:color="auto" w:fill="FFFFFF"/>
          </w:tcPr>
          <w:p w:rsidR="002D551D" w:rsidRDefault="000F52A6">
            <w:r>
              <w:rPr>
                <w:rStyle w:val="SegmentID"/>
              </w:rPr>
              <w:t>2673</w:t>
            </w:r>
            <w:r>
              <w:rPr>
                <w:rStyle w:val="TransUnitID"/>
              </w:rPr>
              <w:t>199e55f8-f9dd-4711-a20c</w:t>
            </w:r>
            <w:r>
              <w:rPr>
                <w:rStyle w:val="TransUnitID"/>
              </w:rPr>
              <w:t>-fa16e0cef17a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Other USGBC approved programs meeting leadership extraction criteria.</w:t>
            </w:r>
          </w:p>
        </w:tc>
        <w:tc>
          <w:tcPr>
            <w:tcW w:w="0" w:type="auto"/>
            <w:shd w:val="clear" w:color="auto" w:fill="FFFFFF"/>
          </w:tcPr>
          <w:p w:rsidR="002D551D" w:rsidRDefault="000F52A6">
            <w:pPr>
              <w:rPr>
                <w:lang w:val="pt-BR"/>
              </w:rPr>
            </w:pPr>
            <w:r>
              <w:rPr>
                <w:lang w:val="pt-BR"/>
              </w:rPr>
              <w:t>Outros programas aprovados pelo USGBC que atendem aos principais critérios.</w:t>
            </w:r>
          </w:p>
        </w:tc>
      </w:tr>
      <w:tr w:rsidR="002D551D">
        <w:tc>
          <w:tcPr>
            <w:tcW w:w="0" w:type="auto"/>
            <w:shd w:val="clear" w:color="auto" w:fill="F5DEB3"/>
          </w:tcPr>
          <w:p w:rsidR="002D551D" w:rsidRDefault="000F52A6">
            <w:r>
              <w:rPr>
                <w:rStyle w:val="SegmentID"/>
              </w:rPr>
              <w:t>2674</w:t>
            </w:r>
            <w:r>
              <w:rPr>
                <w:rStyle w:val="TransUnitID"/>
              </w:rPr>
              <w:t>c762ea9b-2a65-4cd7-96b8-4401a8a0fc00</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For credit achievement calculation, products sourced (extracted, manufactured and purchased) within 100 miles (160 km) of the project site are valued at 200% of their base contributing cost.</w:t>
            </w:r>
          </w:p>
        </w:tc>
        <w:tc>
          <w:tcPr>
            <w:tcW w:w="0" w:type="auto"/>
            <w:shd w:val="clear" w:color="auto" w:fill="F5DEB3"/>
          </w:tcPr>
          <w:p w:rsidR="002D551D" w:rsidRDefault="000F52A6">
            <w:pPr>
              <w:rPr>
                <w:lang w:val="pt-BR"/>
              </w:rPr>
            </w:pPr>
            <w:r>
              <w:rPr>
                <w:lang w:val="pt-BR"/>
              </w:rPr>
              <w:t>Para o cálculo de obtenção do crédito, os produtos originados (ex</w:t>
            </w:r>
            <w:r>
              <w:rPr>
                <w:lang w:val="pt-BR"/>
              </w:rPr>
              <w:t>traídos, fabricados e adquiridos) a até 100 milhas (160 km) do terreno do projeto são avaliados a 200% de seu custo base de contribuição.</w:t>
            </w:r>
          </w:p>
        </w:tc>
      </w:tr>
      <w:tr w:rsidR="002D551D">
        <w:tc>
          <w:tcPr>
            <w:tcW w:w="0" w:type="auto"/>
            <w:shd w:val="clear" w:color="auto" w:fill="FFFFFF"/>
          </w:tcPr>
          <w:p w:rsidR="002D551D" w:rsidRDefault="000F52A6">
            <w:r>
              <w:rPr>
                <w:rStyle w:val="SegmentID"/>
              </w:rPr>
              <w:t>2675</w:t>
            </w:r>
            <w:r>
              <w:rPr>
                <w:rStyle w:val="TransUnitID"/>
              </w:rPr>
              <w:t>c762ea9b-2a65-4cd7-96b8-4401a8a0fc00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credit achievement calculation, the base contr</w:t>
            </w:r>
            <w:r>
              <w:t>ibuting cost of individual products compliant with multiple responsible extraction criteria is not permitted to exceed 100% its total actual cost (before regional multipliers) and double counting of single product components compliant with multiple respons</w:t>
            </w:r>
            <w:r>
              <w:t>ible extraction criteria is not permitted and in no case is a product permitted to contribute more than 200% of its total actual cost.</w:t>
            </w:r>
          </w:p>
        </w:tc>
        <w:tc>
          <w:tcPr>
            <w:tcW w:w="0" w:type="auto"/>
            <w:shd w:val="clear" w:color="auto" w:fill="FFFFFF"/>
          </w:tcPr>
          <w:p w:rsidR="002D551D" w:rsidRDefault="000F52A6">
            <w:pPr>
              <w:rPr>
                <w:lang w:val="pt-BR"/>
              </w:rPr>
            </w:pPr>
            <w:r>
              <w:rPr>
                <w:lang w:val="pt-BR"/>
              </w:rPr>
              <w:t>Para o cálculo de obtenção do crédito, o custo base de contribuição de produtos individuais em conformidade com múltiplos critérios de extração responsável não pode exceder 100% de seu custo total real (antes dos multiplicadores regionais), a contabilizaçã</w:t>
            </w:r>
            <w:r>
              <w:rPr>
                <w:lang w:val="pt-BR"/>
              </w:rPr>
              <w:t>o dupla de componentes únicos de produtos em conformidade com múltiplos critérios de extração não é permitida e em nenhum caso um produto pode contribuir com mais de 200% de seu custo total real.</w:t>
            </w:r>
          </w:p>
        </w:tc>
      </w:tr>
      <w:tr w:rsidR="002D551D">
        <w:tc>
          <w:tcPr>
            <w:tcW w:w="0" w:type="auto"/>
            <w:shd w:val="clear" w:color="auto" w:fill="98FB98"/>
          </w:tcPr>
          <w:p w:rsidR="002D551D" w:rsidRDefault="000F52A6">
            <w:r>
              <w:rPr>
                <w:rStyle w:val="SegmentID"/>
              </w:rPr>
              <w:t>2676</w:t>
            </w:r>
            <w:r>
              <w:rPr>
                <w:rStyle w:val="TransUnitID"/>
              </w:rPr>
              <w:t>e33014ca-d320-46fc-9766-2907f14fdd62</w:t>
            </w:r>
          </w:p>
        </w:tc>
        <w:tc>
          <w:tcPr>
            <w:tcW w:w="0" w:type="auto"/>
            <w:shd w:val="clear" w:color="auto" w:fill="98FB98"/>
          </w:tcPr>
          <w:p w:rsidR="002D551D" w:rsidRPr="000F52A6" w:rsidRDefault="000F52A6">
            <w:pPr>
              <w:rPr>
                <w:vanish/>
              </w:rPr>
            </w:pPr>
            <w:r w:rsidRPr="000F52A6">
              <w:rPr>
                <w:vanish/>
              </w:rPr>
              <w:t>Translation Approv</w:t>
            </w:r>
            <w:r w:rsidRPr="000F52A6">
              <w:rPr>
                <w:vanish/>
              </w:rPr>
              <w:t>ed (100%)</w:t>
            </w:r>
          </w:p>
        </w:tc>
        <w:tc>
          <w:tcPr>
            <w:tcW w:w="0" w:type="auto"/>
            <w:shd w:val="clear" w:color="auto" w:fill="98FB98"/>
          </w:tcPr>
          <w:p w:rsidR="002D551D" w:rsidRDefault="000F52A6">
            <w:r>
              <w:t>Structure and enclosure materials may not constitute more than 30% of the value of compliant building products.</w:t>
            </w:r>
          </w:p>
        </w:tc>
        <w:tc>
          <w:tcPr>
            <w:tcW w:w="0" w:type="auto"/>
            <w:shd w:val="clear" w:color="auto" w:fill="98FB98"/>
          </w:tcPr>
          <w:p w:rsidR="002D551D" w:rsidRDefault="000F52A6">
            <w:pPr>
              <w:rPr>
                <w:lang w:val="pt-BR"/>
              </w:rPr>
            </w:pPr>
            <w:r>
              <w:rPr>
                <w:lang w:val="pt-BR"/>
              </w:rPr>
              <w:t>Materiais de estrutura e invólucro não podem responder por mais de 30% do valor de produtos do edifício em conformidade.</w:t>
            </w:r>
          </w:p>
        </w:tc>
      </w:tr>
      <w:tr w:rsidR="002D551D">
        <w:tc>
          <w:tcPr>
            <w:tcW w:w="0" w:type="auto"/>
            <w:shd w:val="clear" w:color="auto" w:fill="F5DEB3"/>
          </w:tcPr>
          <w:p w:rsidR="002D551D" w:rsidRDefault="000F52A6">
            <w:r>
              <w:rPr>
                <w:rStyle w:val="SegmentID"/>
              </w:rPr>
              <w:t>2677</w:t>
            </w:r>
            <w:r>
              <w:rPr>
                <w:rStyle w:val="TransUnitID"/>
              </w:rPr>
              <w:t>92290824</w:t>
            </w:r>
            <w:r>
              <w:rPr>
                <w:rStyle w:val="TransUnitID"/>
              </w:rPr>
              <w:t>-593a-480b-8208-15ff3ae9429a</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MR Credit: Building Product Disclosure and Optimization – Material Ingredients</w:t>
            </w:r>
          </w:p>
        </w:tc>
        <w:tc>
          <w:tcPr>
            <w:tcW w:w="0" w:type="auto"/>
            <w:shd w:val="clear" w:color="auto" w:fill="F5DEB3"/>
          </w:tcPr>
          <w:p w:rsidR="002D551D" w:rsidRDefault="000F52A6">
            <w:pPr>
              <w:rPr>
                <w:lang w:val="pt-BR"/>
              </w:rPr>
            </w:pPr>
            <w:r>
              <w:rPr>
                <w:lang w:val="pt-BR"/>
              </w:rPr>
              <w:t>Crédito MR: Divulgação e Otimização de Produtos do Edifício - Ingredientes de Materiais (MR Credit: Building Product Disc</w:t>
            </w:r>
            <w:r>
              <w:rPr>
                <w:lang w:val="pt-BR"/>
              </w:rPr>
              <w:t>losure and Optimization – Material Ingredients)</w:t>
            </w:r>
          </w:p>
        </w:tc>
      </w:tr>
      <w:tr w:rsidR="002D551D">
        <w:tc>
          <w:tcPr>
            <w:tcW w:w="0" w:type="auto"/>
            <w:shd w:val="clear" w:color="auto" w:fill="98FB98"/>
          </w:tcPr>
          <w:p w:rsidR="002D551D" w:rsidRDefault="000F52A6">
            <w:r>
              <w:rPr>
                <w:rStyle w:val="SegmentID"/>
              </w:rPr>
              <w:t>2678</w:t>
            </w:r>
            <w:r>
              <w:rPr>
                <w:rStyle w:val="TransUnitID"/>
              </w:rPr>
              <w:t>850775cb-06e1-47c7-9fc6-873a7bfcb2e4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2679</w:t>
            </w:r>
            <w:r>
              <w:rPr>
                <w:rStyle w:val="TransUnitID"/>
              </w:rPr>
              <w:t>39729200-e2f4-4b60-a8dd-947912a1cd13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2680</w:t>
            </w:r>
            <w:r>
              <w:rPr>
                <w:rStyle w:val="TransUnitID"/>
              </w:rPr>
              <w:t>4d79770a-01f4-47fe-975f-593114cc7280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2681</w:t>
            </w:r>
            <w:r>
              <w:rPr>
                <w:rStyle w:val="TransUnitID"/>
              </w:rPr>
              <w:t>103ce405-15cd-4023-bcbe-ba0e49d3aba4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2682</w:t>
            </w:r>
            <w:r>
              <w:rPr>
                <w:rStyle w:val="TransUnitID"/>
              </w:rPr>
              <w:t>94e21714-2a81-448b-97ae-4a8a70060a0c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2683</w:t>
            </w:r>
            <w:r>
              <w:rPr>
                <w:rStyle w:val="TransUnitID"/>
              </w:rPr>
              <w:t>246c226b-9433-449a-943e-3489feabad32</w:t>
            </w:r>
          </w:p>
        </w:tc>
        <w:tc>
          <w:tcPr>
            <w:tcW w:w="0" w:type="auto"/>
            <w:shd w:val="clear" w:color="auto" w:fill="98FB98"/>
          </w:tcPr>
          <w:p w:rsidR="002D551D" w:rsidRPr="000F52A6" w:rsidRDefault="000F52A6">
            <w:pPr>
              <w:rPr>
                <w:vanish/>
              </w:rPr>
            </w:pPr>
            <w:r w:rsidRPr="000F52A6">
              <w:rPr>
                <w:vanish/>
              </w:rPr>
              <w:t>Translation Approved (1</w:t>
            </w:r>
            <w:r w:rsidRPr="000F52A6">
              <w:rPr>
                <w:vanish/>
              </w:rPr>
              <w:t>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2684</w:t>
            </w:r>
            <w:r>
              <w:rPr>
                <w:rStyle w:val="TransUnitID"/>
              </w:rPr>
              <w:t>799f10b0-e61c-4ea8-b96b-a7e5a0e19732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2685</w:t>
            </w:r>
            <w:r>
              <w:rPr>
                <w:rStyle w:val="TransUnitID"/>
              </w:rPr>
              <w:t>bd47bf13-3eb5-42ab-99e3-94300b4d95b6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lastRenderedPageBreak/>
              <w:t>2686</w:t>
            </w:r>
            <w:r>
              <w:rPr>
                <w:rStyle w:val="TransUnitID"/>
              </w:rPr>
              <w:t>d3d0123c-4983-4c98-8fd3-bac60f84fdac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w:t>
            </w:r>
            <w:r>
              <w:rPr>
                <w:lang w:val="pt-BR"/>
              </w:rPr>
              <w:t>ers) (1 a 2 pontos)</w:t>
            </w:r>
          </w:p>
        </w:tc>
      </w:tr>
      <w:tr w:rsidR="002D551D">
        <w:tc>
          <w:tcPr>
            <w:tcW w:w="0" w:type="auto"/>
            <w:shd w:val="clear" w:color="auto" w:fill="98FB98"/>
          </w:tcPr>
          <w:p w:rsidR="002D551D" w:rsidRDefault="000F52A6">
            <w:r>
              <w:rPr>
                <w:rStyle w:val="SegmentID"/>
              </w:rPr>
              <w:t>2687</w:t>
            </w:r>
            <w:r>
              <w:rPr>
                <w:rStyle w:val="TransUnitID"/>
              </w:rPr>
              <w:t>0fa830d3-d52d-4ddc-b8d1-6bf22494281a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2688</w:t>
            </w:r>
            <w:r>
              <w:rPr>
                <w:rStyle w:val="TransUnitID"/>
              </w:rPr>
              <w:t>b18dffae-3936-4aa6-aa05-0fa835b2f3b9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2689</w:t>
            </w:r>
            <w:r>
              <w:rPr>
                <w:rStyle w:val="TransUnitID"/>
              </w:rPr>
              <w:t>0bb92a97-482e-463b-9fd4-49c552d7b604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2690</w:t>
            </w:r>
            <w:r>
              <w:rPr>
                <w:rStyle w:val="TransUnitID"/>
              </w:rPr>
              <w:t>5067c196-1e9d-4b7a-9d67-a2af732fdee8</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To encourage the use of products and materials for which life-cycle  information is available and that have environmentally, economically, and socially preferable life-cycle impacts.</w:t>
            </w:r>
          </w:p>
        </w:tc>
        <w:tc>
          <w:tcPr>
            <w:tcW w:w="0" w:type="auto"/>
            <w:shd w:val="clear" w:color="auto" w:fill="F5DEB3"/>
          </w:tcPr>
          <w:p w:rsidR="002D551D" w:rsidRDefault="000F52A6">
            <w:pPr>
              <w:rPr>
                <w:lang w:val="pt-BR"/>
              </w:rPr>
            </w:pPr>
            <w:r>
              <w:rPr>
                <w:lang w:val="pt-BR"/>
              </w:rPr>
              <w:t>Incentivar o uso de produtos e materiais cujas informações de ciclo de vi</w:t>
            </w:r>
            <w:r>
              <w:rPr>
                <w:lang w:val="pt-BR"/>
              </w:rPr>
              <w:t>da estejam disponíveis e que tenham impactos ambientais, econômicos e sociais de ciclo de vida vantajosos.</w:t>
            </w:r>
          </w:p>
        </w:tc>
      </w:tr>
      <w:tr w:rsidR="002D551D">
        <w:tc>
          <w:tcPr>
            <w:tcW w:w="0" w:type="auto"/>
            <w:shd w:val="clear" w:color="auto" w:fill="FFFFFF"/>
          </w:tcPr>
          <w:p w:rsidR="002D551D" w:rsidRDefault="000F52A6">
            <w:r>
              <w:rPr>
                <w:rStyle w:val="SegmentID"/>
              </w:rPr>
              <w:t>2691</w:t>
            </w:r>
            <w:r>
              <w:rPr>
                <w:rStyle w:val="TransUnitID"/>
              </w:rPr>
              <w:t>5067c196-1e9d-4b7a-9d67-a2af732fdee8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reward project teams for selecting products for which the chemical ingredients in the product are inventoried using an accepted methodology and for selecting products verified to minimize the use and generation of harmful substances.</w:t>
            </w:r>
          </w:p>
        </w:tc>
        <w:tc>
          <w:tcPr>
            <w:tcW w:w="0" w:type="auto"/>
            <w:shd w:val="clear" w:color="auto" w:fill="FFFFFF"/>
          </w:tcPr>
          <w:p w:rsidR="002D551D" w:rsidRDefault="000F52A6">
            <w:pPr>
              <w:rPr>
                <w:lang w:val="pt-BR"/>
              </w:rPr>
            </w:pPr>
            <w:r>
              <w:rPr>
                <w:lang w:val="pt-BR"/>
              </w:rPr>
              <w:t>Recompensar equipes</w:t>
            </w:r>
            <w:r>
              <w:rPr>
                <w:lang w:val="pt-BR"/>
              </w:rPr>
              <w:t xml:space="preserve"> de projeto por selecionar produtos cujos ingredientes químicos estejam catalogados por uma metodologia aceita e por selecionar produtos que comprovadamente minimizam o uso e a geração de substâncias perigosas.</w:t>
            </w:r>
          </w:p>
        </w:tc>
      </w:tr>
      <w:tr w:rsidR="002D551D">
        <w:tc>
          <w:tcPr>
            <w:tcW w:w="0" w:type="auto"/>
            <w:shd w:val="clear" w:color="auto" w:fill="FFFFFF"/>
          </w:tcPr>
          <w:p w:rsidR="002D551D" w:rsidRDefault="000F52A6">
            <w:r>
              <w:rPr>
                <w:rStyle w:val="SegmentID"/>
              </w:rPr>
              <w:t>2692</w:t>
            </w:r>
            <w:r>
              <w:rPr>
                <w:rStyle w:val="TransUnitID"/>
              </w:rPr>
              <w:t>5067c196-1e9d-4b7a-9d67-a2af732fdee8</w:t>
            </w:r>
          </w:p>
        </w:tc>
        <w:tc>
          <w:tcPr>
            <w:tcW w:w="0" w:type="auto"/>
            <w:shd w:val="clear" w:color="auto" w:fill="FFFFFF"/>
          </w:tcPr>
          <w:p w:rsidR="002D551D" w:rsidRPr="000F52A6" w:rsidRDefault="000F52A6">
            <w:pPr>
              <w:rPr>
                <w:vanish/>
              </w:rPr>
            </w:pPr>
            <w:r w:rsidRPr="000F52A6">
              <w:rPr>
                <w:vanish/>
              </w:rPr>
              <w:t>Tra</w:t>
            </w:r>
            <w:r w:rsidRPr="000F52A6">
              <w:rPr>
                <w:vanish/>
              </w:rPr>
              <w:t>nslation Approved (0%)</w:t>
            </w:r>
          </w:p>
        </w:tc>
        <w:tc>
          <w:tcPr>
            <w:tcW w:w="0" w:type="auto"/>
            <w:shd w:val="clear" w:color="auto" w:fill="FFFFFF"/>
          </w:tcPr>
          <w:p w:rsidR="002D551D" w:rsidRDefault="000F52A6">
            <w:r>
              <w:t>To reward raw material manufacturers who produce products verified to have improved life-cycle impacts.</w:t>
            </w:r>
          </w:p>
        </w:tc>
        <w:tc>
          <w:tcPr>
            <w:tcW w:w="0" w:type="auto"/>
            <w:shd w:val="clear" w:color="auto" w:fill="FFFFFF"/>
          </w:tcPr>
          <w:p w:rsidR="002D551D" w:rsidRDefault="000F52A6">
            <w:pPr>
              <w:rPr>
                <w:lang w:val="pt-BR"/>
              </w:rPr>
            </w:pPr>
            <w:r>
              <w:rPr>
                <w:lang w:val="pt-BR"/>
              </w:rPr>
              <w:t>Recompensar fabricantes de matérias-primas que fabricam produtos que comprovadamente melhoraram seus impactos no ciclo de vida.</w:t>
            </w:r>
          </w:p>
        </w:tc>
      </w:tr>
      <w:tr w:rsidR="002D551D">
        <w:tc>
          <w:tcPr>
            <w:tcW w:w="0" w:type="auto"/>
            <w:shd w:val="clear" w:color="auto" w:fill="98FB98"/>
          </w:tcPr>
          <w:p w:rsidR="002D551D" w:rsidRDefault="000F52A6">
            <w:r>
              <w:rPr>
                <w:rStyle w:val="SegmentID"/>
              </w:rPr>
              <w:t>2693</w:t>
            </w:r>
            <w:r>
              <w:rPr>
                <w:rStyle w:val="TransUnitID"/>
              </w:rPr>
              <w:t>7407430d-370b-451b-916f-193f698d0bbf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2694</w:t>
            </w:r>
            <w:r>
              <w:rPr>
                <w:rStyle w:val="TransUnitID"/>
              </w:rPr>
              <w:t>987bcc2d-b864-446c-99ea-85c316df509e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NC, Data Centers, Warehouses &amp;</w:t>
            </w:r>
            <w:r>
              <w:t xml:space="preserve"> Distribution Centers, Hospitality NC, Healthcare</w:t>
            </w:r>
          </w:p>
        </w:tc>
        <w:tc>
          <w:tcPr>
            <w:tcW w:w="0" w:type="auto"/>
            <w:shd w:val="clear" w:color="auto" w:fill="98FB98"/>
          </w:tcPr>
          <w:p w:rsidR="002D551D" w:rsidRDefault="000F52A6">
            <w:pPr>
              <w:rPr>
                <w:lang w:val="pt-BR"/>
              </w:rPr>
            </w:pPr>
            <w:r>
              <w:rPr>
                <w:lang w:val="pt-BR"/>
              </w:rPr>
              <w:t>NC, CS, Escolas (Schools), Varejo-NC (Retail NC), Centros de Dados (Data Centers), Armazéns e Centros de Distribuição (Warehouses &amp; Distribution Centers), Hoteleiro-NC (Hospitality NC), Setor de Saúde (Heal</w:t>
            </w:r>
            <w:r>
              <w:rPr>
                <w:lang w:val="pt-BR"/>
              </w:rPr>
              <w:t>thcare)</w:t>
            </w:r>
          </w:p>
        </w:tc>
      </w:tr>
      <w:tr w:rsidR="002D551D">
        <w:tc>
          <w:tcPr>
            <w:tcW w:w="0" w:type="auto"/>
            <w:shd w:val="clear" w:color="auto" w:fill="98FB98"/>
          </w:tcPr>
          <w:p w:rsidR="002D551D" w:rsidRDefault="000F52A6">
            <w:r>
              <w:rPr>
                <w:rStyle w:val="SegmentID"/>
              </w:rPr>
              <w:t>2695</w:t>
            </w:r>
            <w:r>
              <w:rPr>
                <w:rStyle w:val="TransUnitID"/>
              </w:rPr>
              <w:t>7a098405-0192-4ac8-9dce-95057649a718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2696</w:t>
            </w:r>
            <w:r>
              <w:rPr>
                <w:rStyle w:val="TransUnitID"/>
              </w:rPr>
              <w:t>7a098405-0192-4ac8-9dce-95057649a718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Material Ingredient Reporting (1 point)</w:t>
            </w:r>
          </w:p>
        </w:tc>
        <w:tc>
          <w:tcPr>
            <w:tcW w:w="0" w:type="auto"/>
            <w:shd w:val="clear" w:color="auto" w:fill="FFFFFF"/>
          </w:tcPr>
          <w:p w:rsidR="002D551D" w:rsidRDefault="000F52A6">
            <w:pPr>
              <w:rPr>
                <w:lang w:val="pt-BR"/>
              </w:rPr>
            </w:pPr>
            <w:r>
              <w:rPr>
                <w:lang w:val="pt-BR"/>
              </w:rPr>
              <w:t>Relatório de ingredientes de materiais (1 ponto)</w:t>
            </w:r>
          </w:p>
        </w:tc>
      </w:tr>
      <w:tr w:rsidR="002D551D">
        <w:tc>
          <w:tcPr>
            <w:tcW w:w="0" w:type="auto"/>
            <w:shd w:val="clear" w:color="auto" w:fill="FFFFFF"/>
          </w:tcPr>
          <w:p w:rsidR="002D551D" w:rsidRDefault="000F52A6">
            <w:r>
              <w:rPr>
                <w:rStyle w:val="SegmentID"/>
              </w:rPr>
              <w:t>2697</w:t>
            </w:r>
            <w:r>
              <w:rPr>
                <w:rStyle w:val="TransUnitID"/>
              </w:rPr>
              <w:t>a65c0596-69fc-44c0-bc06-55f39b2c39ca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at least 20 different permanently installed products from at least five different manufacturers that use any of the following programs to demonstrate the chemical inventory of the produ</w:t>
            </w:r>
            <w:r>
              <w:t>ct to at least 0.1% (1000 ppm).</w:t>
            </w:r>
          </w:p>
        </w:tc>
        <w:tc>
          <w:tcPr>
            <w:tcW w:w="0" w:type="auto"/>
            <w:shd w:val="clear" w:color="auto" w:fill="FFFFFF"/>
          </w:tcPr>
          <w:p w:rsidR="002D551D" w:rsidRDefault="000F52A6">
            <w:pPr>
              <w:rPr>
                <w:lang w:val="pt-BR"/>
              </w:rPr>
            </w:pPr>
            <w:r>
              <w:rPr>
                <w:lang w:val="pt-BR"/>
              </w:rPr>
              <w:t>Use pelo menos 20 produtos diferentes instalados de maneira permanente, de pelo menos cinco fabricantes diferentes que usem algum dos programas a seguir para demonstrar o inventário químico do produto a pelo menos 0,1% (1000</w:t>
            </w:r>
            <w:r>
              <w:rPr>
                <w:lang w:val="pt-BR"/>
              </w:rPr>
              <w:t xml:space="preserve"> ppm).</w:t>
            </w:r>
          </w:p>
        </w:tc>
      </w:tr>
      <w:tr w:rsidR="002D551D">
        <w:tc>
          <w:tcPr>
            <w:tcW w:w="0" w:type="auto"/>
            <w:shd w:val="clear" w:color="auto" w:fill="FFFFFF"/>
          </w:tcPr>
          <w:p w:rsidR="002D551D" w:rsidRDefault="000F52A6">
            <w:r>
              <w:rPr>
                <w:rStyle w:val="SegmentID"/>
              </w:rPr>
              <w:t>2698</w:t>
            </w:r>
            <w:r>
              <w:rPr>
                <w:rStyle w:val="TransUnitID"/>
              </w:rPr>
              <w:t>fe41f5df-b7b1-4941-ab26-eb2fb34dad61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&lt;3198&gt;</w:t>
            </w:r>
            <w:r>
              <w:t>Manufacturer Inventory</w:t>
            </w:r>
            <w:r>
              <w:rPr>
                <w:rStyle w:val="Tag"/>
              </w:rPr>
              <w:t>&lt;/3198&gt;</w:t>
            </w:r>
            <w:r>
              <w:t>.</w:t>
            </w:r>
          </w:p>
        </w:tc>
        <w:tc>
          <w:tcPr>
            <w:tcW w:w="0" w:type="auto"/>
            <w:shd w:val="clear" w:color="auto" w:fill="FFFFFF"/>
          </w:tcPr>
          <w:p w:rsidR="002D551D" w:rsidRDefault="000F52A6">
            <w:pPr>
              <w:rPr>
                <w:lang w:val="pt-BR"/>
              </w:rPr>
            </w:pPr>
            <w:r>
              <w:rPr>
                <w:rStyle w:val="Tag"/>
                <w:lang w:val="pt-BR"/>
              </w:rPr>
              <w:t>&lt;3198&gt;</w:t>
            </w:r>
            <w:r>
              <w:rPr>
                <w:lang w:val="pt-BR"/>
              </w:rPr>
              <w:t>Inventário do fabricante</w:t>
            </w:r>
            <w:r>
              <w:rPr>
                <w:rStyle w:val="Tag"/>
                <w:lang w:val="pt-BR"/>
              </w:rPr>
              <w:t>&lt;/3198&gt;</w:t>
            </w:r>
            <w:r>
              <w:rPr>
                <w:lang w:val="pt-BR"/>
              </w:rPr>
              <w:t>.</w:t>
            </w:r>
          </w:p>
        </w:tc>
      </w:tr>
      <w:tr w:rsidR="002D551D">
        <w:tc>
          <w:tcPr>
            <w:tcW w:w="0" w:type="auto"/>
            <w:shd w:val="clear" w:color="auto" w:fill="FFFFFF"/>
          </w:tcPr>
          <w:p w:rsidR="002D551D" w:rsidRDefault="000F52A6">
            <w:r>
              <w:rPr>
                <w:rStyle w:val="SegmentID"/>
              </w:rPr>
              <w:t>2699</w:t>
            </w:r>
            <w:r>
              <w:rPr>
                <w:rStyle w:val="TransUnitID"/>
              </w:rPr>
              <w:t>fe41f5df-b7b1-4941-ab26-eb2fb34dad61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manufacturer has published complete content inventory for the product following these guidelines:</w:t>
            </w:r>
          </w:p>
        </w:tc>
        <w:tc>
          <w:tcPr>
            <w:tcW w:w="0" w:type="auto"/>
            <w:shd w:val="clear" w:color="auto" w:fill="FFFFFF"/>
          </w:tcPr>
          <w:p w:rsidR="002D551D" w:rsidRDefault="000F52A6">
            <w:pPr>
              <w:rPr>
                <w:lang w:val="pt-BR"/>
              </w:rPr>
            </w:pPr>
            <w:r>
              <w:rPr>
                <w:lang w:val="pt-BR"/>
              </w:rPr>
              <w:t>O fabricante publicou um inventário de conteúdo completo do produto seguindo estas diretrizes:</w:t>
            </w:r>
          </w:p>
        </w:tc>
      </w:tr>
      <w:tr w:rsidR="002D551D">
        <w:tc>
          <w:tcPr>
            <w:tcW w:w="0" w:type="auto"/>
            <w:shd w:val="clear" w:color="auto" w:fill="FFFFFF"/>
          </w:tcPr>
          <w:p w:rsidR="002D551D" w:rsidRDefault="000F52A6">
            <w:r>
              <w:rPr>
                <w:rStyle w:val="SegmentID"/>
              </w:rPr>
              <w:t>2700</w:t>
            </w:r>
            <w:r>
              <w:rPr>
                <w:rStyle w:val="TransUnitID"/>
              </w:rPr>
              <w:t>ed966f90-ebad-40af-bb40-7a8143967d7a</w:t>
            </w:r>
          </w:p>
        </w:tc>
        <w:tc>
          <w:tcPr>
            <w:tcW w:w="0" w:type="auto"/>
            <w:shd w:val="clear" w:color="auto" w:fill="FFFFFF"/>
          </w:tcPr>
          <w:p w:rsidR="002D551D" w:rsidRPr="000F52A6" w:rsidRDefault="000F52A6">
            <w:pPr>
              <w:rPr>
                <w:vanish/>
              </w:rPr>
            </w:pPr>
            <w:r w:rsidRPr="000F52A6">
              <w:rPr>
                <w:vanish/>
              </w:rPr>
              <w:t>Translation Appro</w:t>
            </w:r>
            <w:r w:rsidRPr="000F52A6">
              <w:rPr>
                <w:vanish/>
              </w:rPr>
              <w:t>ved (0%)</w:t>
            </w:r>
          </w:p>
        </w:tc>
        <w:tc>
          <w:tcPr>
            <w:tcW w:w="0" w:type="auto"/>
            <w:shd w:val="clear" w:color="auto" w:fill="FFFFFF"/>
          </w:tcPr>
          <w:p w:rsidR="002D551D" w:rsidRDefault="000F52A6">
            <w:r>
              <w:t>A publicly available inventory of all ingredients identified by name and Chemical Abstract Service Registration Number (CASRN)</w:t>
            </w:r>
          </w:p>
        </w:tc>
        <w:tc>
          <w:tcPr>
            <w:tcW w:w="0" w:type="auto"/>
            <w:shd w:val="clear" w:color="auto" w:fill="FFFFFF"/>
          </w:tcPr>
          <w:p w:rsidR="002D551D" w:rsidRDefault="000F52A6">
            <w:pPr>
              <w:rPr>
                <w:lang w:val="pt-BR"/>
              </w:rPr>
            </w:pPr>
            <w:r>
              <w:rPr>
                <w:lang w:val="pt-BR"/>
              </w:rPr>
              <w:t>Um inventário publicamente disponível de todos os ingredientes, identificados por nome e Número de Registro no Serviço d</w:t>
            </w:r>
            <w:r>
              <w:rPr>
                <w:lang w:val="pt-BR"/>
              </w:rPr>
              <w:t>e Resumo Químico Chemical (Chemical Abstract Service Registration Number - CASRN)</w:t>
            </w:r>
          </w:p>
        </w:tc>
      </w:tr>
      <w:tr w:rsidR="002D551D">
        <w:tc>
          <w:tcPr>
            <w:tcW w:w="0" w:type="auto"/>
            <w:shd w:val="clear" w:color="auto" w:fill="FFFFFF"/>
          </w:tcPr>
          <w:p w:rsidR="002D551D" w:rsidRDefault="000F52A6">
            <w:r>
              <w:rPr>
                <w:rStyle w:val="SegmentID"/>
              </w:rPr>
              <w:t>2701</w:t>
            </w:r>
            <w:r>
              <w:rPr>
                <w:rStyle w:val="TransUnitID"/>
              </w:rPr>
              <w:t>cfd3557e-f022-4184-95fa-21f99d006ef6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Materials defined as trade secret or intellectual property may withhold the name and/or CASRN but must disclose role, amount and GreenScreen benchmark, as defined in GreenScreen v1.2.</w:t>
            </w:r>
          </w:p>
        </w:tc>
        <w:tc>
          <w:tcPr>
            <w:tcW w:w="0" w:type="auto"/>
            <w:shd w:val="clear" w:color="auto" w:fill="FFFFFF"/>
          </w:tcPr>
          <w:p w:rsidR="002D551D" w:rsidRDefault="000F52A6">
            <w:pPr>
              <w:rPr>
                <w:lang w:val="pt-BR"/>
              </w:rPr>
            </w:pPr>
            <w:r>
              <w:rPr>
                <w:lang w:val="pt-BR"/>
              </w:rPr>
              <w:t>Materiais definidos como segredo comercial ou propriedade intelectual po</w:t>
            </w:r>
            <w:r>
              <w:rPr>
                <w:lang w:val="pt-BR"/>
              </w:rPr>
              <w:t>dem omitir o nome e/ou o CASRN, mas devem divulgar função, quantidade e referência GreenScreen, conforme definida em GreenScreen v1.2.</w:t>
            </w:r>
          </w:p>
        </w:tc>
      </w:tr>
      <w:tr w:rsidR="002D551D">
        <w:tc>
          <w:tcPr>
            <w:tcW w:w="0" w:type="auto"/>
            <w:shd w:val="clear" w:color="auto" w:fill="F5DEB3"/>
          </w:tcPr>
          <w:p w:rsidR="002D551D" w:rsidRDefault="000F52A6">
            <w:r>
              <w:rPr>
                <w:rStyle w:val="SegmentID"/>
              </w:rPr>
              <w:t>2702</w:t>
            </w:r>
            <w:r>
              <w:rPr>
                <w:rStyle w:val="TransUnitID"/>
              </w:rPr>
              <w:t>fbab6b5d-5aa2-427e-b9fc-a56ae45b047f</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Health Product Declaration.</w:t>
            </w:r>
          </w:p>
        </w:tc>
        <w:tc>
          <w:tcPr>
            <w:tcW w:w="0" w:type="auto"/>
            <w:shd w:val="clear" w:color="auto" w:fill="F5DEB3"/>
          </w:tcPr>
          <w:p w:rsidR="002D551D" w:rsidRDefault="000F52A6">
            <w:pPr>
              <w:rPr>
                <w:lang w:val="pt-BR"/>
              </w:rPr>
            </w:pPr>
            <w:r>
              <w:rPr>
                <w:lang w:val="pt-BR"/>
              </w:rPr>
              <w:t>Declaração de Saúde do P</w:t>
            </w:r>
            <w:r>
              <w:rPr>
                <w:lang w:val="pt-BR"/>
              </w:rPr>
              <w:t>roduto.</w:t>
            </w:r>
          </w:p>
        </w:tc>
      </w:tr>
      <w:tr w:rsidR="002D551D">
        <w:tc>
          <w:tcPr>
            <w:tcW w:w="0" w:type="auto"/>
            <w:shd w:val="clear" w:color="auto" w:fill="FFFFFF"/>
          </w:tcPr>
          <w:p w:rsidR="002D551D" w:rsidRDefault="000F52A6">
            <w:r>
              <w:rPr>
                <w:rStyle w:val="SegmentID"/>
              </w:rPr>
              <w:t>2703</w:t>
            </w:r>
            <w:r>
              <w:rPr>
                <w:rStyle w:val="TransUnitID"/>
              </w:rPr>
              <w:t>fbab6b5d-5aa2-427e-b9fc-a56ae45b047f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The end use product has a published, complete Health Product Declaration with full disclosure of known hazards in compliance with </w:t>
            </w:r>
            <w:r>
              <w:lastRenderedPageBreak/>
              <w:t>the Health Product Declaration open Standard.</w:t>
            </w:r>
          </w:p>
        </w:tc>
        <w:tc>
          <w:tcPr>
            <w:tcW w:w="0" w:type="auto"/>
            <w:shd w:val="clear" w:color="auto" w:fill="FFFFFF"/>
          </w:tcPr>
          <w:p w:rsidR="002D551D" w:rsidRDefault="000F52A6">
            <w:pPr>
              <w:rPr>
                <w:lang w:val="pt-BR"/>
              </w:rPr>
            </w:pPr>
            <w:r>
              <w:rPr>
                <w:lang w:val="pt-BR"/>
              </w:rPr>
              <w:lastRenderedPageBreak/>
              <w:t xml:space="preserve">O produto de uso final tem uma Declaração de Saúde do Produto completa e publicada, com divulgação completa dos perigos </w:t>
            </w:r>
            <w:r>
              <w:rPr>
                <w:lang w:val="pt-BR"/>
              </w:rPr>
              <w:lastRenderedPageBreak/>
              <w:t>conhecidos, em conformidade com a norma aberta para Declarações de Saúde de Produtos.</w:t>
            </w:r>
          </w:p>
        </w:tc>
      </w:tr>
      <w:tr w:rsidR="002D551D">
        <w:tc>
          <w:tcPr>
            <w:tcW w:w="0" w:type="auto"/>
            <w:shd w:val="clear" w:color="auto" w:fill="F5DEB3"/>
          </w:tcPr>
          <w:p w:rsidR="002D551D" w:rsidRDefault="000F52A6">
            <w:r>
              <w:rPr>
                <w:rStyle w:val="SegmentID"/>
              </w:rPr>
              <w:lastRenderedPageBreak/>
              <w:t>2704</w:t>
            </w:r>
            <w:r>
              <w:rPr>
                <w:rStyle w:val="TransUnitID"/>
              </w:rPr>
              <w:t>eeb3cd13-6302-4094-9d95-35ebda56d2d7</w:t>
            </w:r>
          </w:p>
        </w:tc>
        <w:tc>
          <w:tcPr>
            <w:tcW w:w="0" w:type="auto"/>
            <w:shd w:val="clear" w:color="auto" w:fill="F5DEB3"/>
          </w:tcPr>
          <w:p w:rsidR="002D551D" w:rsidRPr="000F52A6" w:rsidRDefault="000F52A6">
            <w:pPr>
              <w:rPr>
                <w:vanish/>
              </w:rPr>
            </w:pPr>
            <w:r w:rsidRPr="000F52A6">
              <w:rPr>
                <w:vanish/>
              </w:rPr>
              <w:t>Translat</w:t>
            </w:r>
            <w:r w:rsidRPr="000F52A6">
              <w:rPr>
                <w:vanish/>
              </w:rPr>
              <w:t>ion Approved (96%)</w:t>
            </w:r>
          </w:p>
        </w:tc>
        <w:tc>
          <w:tcPr>
            <w:tcW w:w="0" w:type="auto"/>
            <w:shd w:val="clear" w:color="auto" w:fill="F5DEB3"/>
          </w:tcPr>
          <w:p w:rsidR="002D551D" w:rsidRDefault="000F52A6">
            <w:r>
              <w:t>Cradle to Cradle.</w:t>
            </w:r>
          </w:p>
        </w:tc>
        <w:tc>
          <w:tcPr>
            <w:tcW w:w="0" w:type="auto"/>
            <w:shd w:val="clear" w:color="auto" w:fill="F5DEB3"/>
          </w:tcPr>
          <w:p w:rsidR="002D551D" w:rsidRDefault="000F52A6">
            <w:pPr>
              <w:rPr>
                <w:lang w:val="pt-BR"/>
              </w:rPr>
            </w:pPr>
            <w:r>
              <w:rPr>
                <w:lang w:val="pt-BR"/>
              </w:rPr>
              <w:t>Cradle to Cradle (berço ao berço).</w:t>
            </w:r>
          </w:p>
        </w:tc>
      </w:tr>
      <w:tr w:rsidR="002D551D">
        <w:tc>
          <w:tcPr>
            <w:tcW w:w="0" w:type="auto"/>
            <w:shd w:val="clear" w:color="auto" w:fill="FFFFFF"/>
          </w:tcPr>
          <w:p w:rsidR="002D551D" w:rsidRDefault="000F52A6">
            <w:r>
              <w:rPr>
                <w:rStyle w:val="SegmentID"/>
              </w:rPr>
              <w:t>2705</w:t>
            </w:r>
            <w:r>
              <w:rPr>
                <w:rStyle w:val="TransUnitID"/>
              </w:rPr>
              <w:t>eeb3cd13-6302-4094-9d95-35ebda56d2d7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end use product has been certified at the Cradle to Cradle v2 Basic level or Cradle to Cradle v3 Bronze level.</w:t>
            </w:r>
          </w:p>
        </w:tc>
        <w:tc>
          <w:tcPr>
            <w:tcW w:w="0" w:type="auto"/>
            <w:shd w:val="clear" w:color="auto" w:fill="FFFFFF"/>
          </w:tcPr>
          <w:p w:rsidR="002D551D" w:rsidRDefault="000F52A6">
            <w:pPr>
              <w:rPr>
                <w:lang w:val="pt-BR"/>
              </w:rPr>
            </w:pPr>
            <w:r>
              <w:rPr>
                <w:lang w:val="pt-BR"/>
              </w:rPr>
              <w:t>O produto de uso final foi certificado no nível Cradle to Cradle v2 Basic ou no nível Cradle to Cradle v3 Bronze.</w:t>
            </w:r>
          </w:p>
        </w:tc>
      </w:tr>
      <w:tr w:rsidR="002D551D">
        <w:tc>
          <w:tcPr>
            <w:tcW w:w="0" w:type="auto"/>
            <w:shd w:val="clear" w:color="auto" w:fill="98FB98"/>
          </w:tcPr>
          <w:p w:rsidR="002D551D" w:rsidRDefault="000F52A6">
            <w:r>
              <w:rPr>
                <w:rStyle w:val="SegmentID"/>
              </w:rPr>
              <w:t>2706</w:t>
            </w:r>
            <w:r>
              <w:rPr>
                <w:rStyle w:val="TransUnitID"/>
              </w:rPr>
              <w:t>51eec1bc-32db-420e-834a-0b56bf8fa46c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USGBC approved program</w:t>
            </w:r>
            <w:r>
              <w:rPr>
                <w:rStyle w:val="Tag"/>
              </w:rPr>
              <w:t>&lt;3202&gt;</w:t>
            </w:r>
            <w:r>
              <w:t>.</w:t>
            </w:r>
            <w:r>
              <w:rPr>
                <w:rStyle w:val="Tag"/>
              </w:rPr>
              <w:t>&lt;/3202&gt;</w:t>
            </w:r>
          </w:p>
        </w:tc>
        <w:tc>
          <w:tcPr>
            <w:tcW w:w="0" w:type="auto"/>
            <w:shd w:val="clear" w:color="auto" w:fill="98FB98"/>
          </w:tcPr>
          <w:p w:rsidR="002D551D" w:rsidRDefault="000F52A6">
            <w:pPr>
              <w:rPr>
                <w:lang w:val="pt-BR"/>
              </w:rPr>
            </w:pPr>
            <w:r>
              <w:rPr>
                <w:lang w:val="pt-BR"/>
              </w:rPr>
              <w:t>Programa aprovado pelo USGBC</w:t>
            </w:r>
            <w:r>
              <w:rPr>
                <w:rStyle w:val="Tag"/>
                <w:lang w:val="pt-BR"/>
              </w:rPr>
              <w:t>&lt;3202&gt;</w:t>
            </w:r>
            <w:r>
              <w:rPr>
                <w:lang w:val="pt-BR"/>
              </w:rPr>
              <w:t>.</w:t>
            </w:r>
            <w:r>
              <w:rPr>
                <w:rStyle w:val="Tag"/>
                <w:lang w:val="pt-BR"/>
              </w:rPr>
              <w:t>&lt;/3202&gt;</w:t>
            </w:r>
          </w:p>
        </w:tc>
      </w:tr>
      <w:tr w:rsidR="002D551D">
        <w:tc>
          <w:tcPr>
            <w:tcW w:w="0" w:type="auto"/>
            <w:shd w:val="clear" w:color="auto" w:fill="FFFFFF"/>
          </w:tcPr>
          <w:p w:rsidR="002D551D" w:rsidRDefault="000F52A6">
            <w:r>
              <w:rPr>
                <w:rStyle w:val="SegmentID"/>
              </w:rPr>
              <w:t>2707</w:t>
            </w:r>
            <w:r>
              <w:rPr>
                <w:rStyle w:val="TransUnitID"/>
              </w:rPr>
              <w:t>51eec1bc-32db-420e-834a-0b56bf8fa46c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Other USGBC approved programs meeting the material ingredient reporting criteria.</w:t>
            </w:r>
          </w:p>
        </w:tc>
        <w:tc>
          <w:tcPr>
            <w:tcW w:w="0" w:type="auto"/>
            <w:shd w:val="clear" w:color="auto" w:fill="FFFFFF"/>
          </w:tcPr>
          <w:p w:rsidR="002D551D" w:rsidRDefault="000F52A6">
            <w:pPr>
              <w:rPr>
                <w:lang w:val="pt-BR"/>
              </w:rPr>
            </w:pPr>
            <w:r>
              <w:rPr>
                <w:lang w:val="pt-BR"/>
              </w:rPr>
              <w:t>Outros programas aprovados pelo USGBC que atendem aos critérios de relatório de ingredientes de materiais.</w:t>
            </w:r>
          </w:p>
        </w:tc>
      </w:tr>
      <w:tr w:rsidR="002D551D">
        <w:tc>
          <w:tcPr>
            <w:tcW w:w="0" w:type="auto"/>
            <w:shd w:val="clear" w:color="auto" w:fill="98FB98"/>
          </w:tcPr>
          <w:p w:rsidR="002D551D" w:rsidRDefault="000F52A6">
            <w:r>
              <w:rPr>
                <w:rStyle w:val="SegmentID"/>
              </w:rPr>
              <w:t>2708</w:t>
            </w:r>
            <w:r>
              <w:rPr>
                <w:rStyle w:val="TransUnitID"/>
              </w:rPr>
              <w:t>12ddd615-c2f7-4636-a943-bfa54c2fca70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FFFFFF"/>
          </w:tcPr>
          <w:p w:rsidR="002D551D" w:rsidRDefault="000F52A6">
            <w:r>
              <w:rPr>
                <w:rStyle w:val="SegmentID"/>
              </w:rPr>
              <w:t>2709</w:t>
            </w:r>
            <w:r>
              <w:rPr>
                <w:rStyle w:val="TransUnitID"/>
              </w:rPr>
              <w:t>e32d130d-03d4-4b96-a065-d3c9628a6d3a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2: Material Ingredient Optimization (1 point)</w:t>
            </w:r>
          </w:p>
        </w:tc>
        <w:tc>
          <w:tcPr>
            <w:tcW w:w="0" w:type="auto"/>
            <w:shd w:val="clear" w:color="auto" w:fill="FFFFFF"/>
          </w:tcPr>
          <w:p w:rsidR="002D551D" w:rsidRDefault="000F52A6">
            <w:pPr>
              <w:rPr>
                <w:lang w:val="pt-BR"/>
              </w:rPr>
            </w:pPr>
            <w:r>
              <w:rPr>
                <w:lang w:val="pt-BR"/>
              </w:rPr>
              <w:t>Opção 2: Otimização de ingredientes de materiais (1 ponto)</w:t>
            </w:r>
          </w:p>
        </w:tc>
      </w:tr>
      <w:tr w:rsidR="002D551D">
        <w:tc>
          <w:tcPr>
            <w:tcW w:w="0" w:type="auto"/>
            <w:shd w:val="clear" w:color="auto" w:fill="F5DEB3"/>
          </w:tcPr>
          <w:p w:rsidR="002D551D" w:rsidRDefault="000F52A6">
            <w:r>
              <w:rPr>
                <w:rStyle w:val="SegmentID"/>
              </w:rPr>
              <w:t>2710</w:t>
            </w:r>
            <w:r>
              <w:rPr>
                <w:rStyle w:val="TransUnitID"/>
              </w:rPr>
              <w:t>d9ca148f-3a70-4c46-9951-1b4a8bb1185c</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Use products that document their material ingredient optimization using the paths below for at least 25%, by cost, of the total value of permanently installed products in the project.</w:t>
            </w:r>
          </w:p>
        </w:tc>
        <w:tc>
          <w:tcPr>
            <w:tcW w:w="0" w:type="auto"/>
            <w:shd w:val="clear" w:color="auto" w:fill="F5DEB3"/>
          </w:tcPr>
          <w:p w:rsidR="002D551D" w:rsidRDefault="000F52A6">
            <w:pPr>
              <w:rPr>
                <w:lang w:val="pt-BR"/>
              </w:rPr>
            </w:pPr>
            <w:r>
              <w:rPr>
                <w:lang w:val="pt-BR"/>
              </w:rPr>
              <w:t>Use produtos que documentem a otimização de ingredientes de seus materia</w:t>
            </w:r>
            <w:r>
              <w:rPr>
                <w:lang w:val="pt-BR"/>
              </w:rPr>
              <w:t>is utilizando os caminhos abaixo para pelo menos 25%, por custo, do valor total de produtos instalados de forma permanente no projeto.</w:t>
            </w:r>
          </w:p>
        </w:tc>
      </w:tr>
      <w:tr w:rsidR="002D551D">
        <w:tc>
          <w:tcPr>
            <w:tcW w:w="0" w:type="auto"/>
            <w:shd w:val="clear" w:color="auto" w:fill="FFFFFF"/>
          </w:tcPr>
          <w:p w:rsidR="002D551D" w:rsidRDefault="000F52A6">
            <w:r>
              <w:rPr>
                <w:rStyle w:val="SegmentID"/>
              </w:rPr>
              <w:t>2711</w:t>
            </w:r>
            <w:r>
              <w:rPr>
                <w:rStyle w:val="TransUnitID"/>
              </w:rPr>
              <w:t>55013ae1-5f58-4981-bfa0-34d2a02f1bec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&lt;3204&gt;</w:t>
            </w:r>
            <w:r>
              <w:t>GreenScreen v1.2 Benchmark</w:t>
            </w:r>
            <w:r>
              <w:rPr>
                <w:rStyle w:val="Tag"/>
              </w:rPr>
              <w:t>&lt;/3204&gt;&lt;3205&gt;</w:t>
            </w:r>
            <w:r>
              <w:t>.</w:t>
            </w:r>
            <w:r>
              <w:rPr>
                <w:rStyle w:val="Tag"/>
              </w:rPr>
              <w:t>&lt;/3205&gt;</w:t>
            </w:r>
          </w:p>
        </w:tc>
        <w:tc>
          <w:tcPr>
            <w:tcW w:w="0" w:type="auto"/>
            <w:shd w:val="clear" w:color="auto" w:fill="FFFFFF"/>
          </w:tcPr>
          <w:p w:rsidR="002D551D" w:rsidRDefault="000F52A6">
            <w:pPr>
              <w:rPr>
                <w:lang w:val="pt-BR"/>
              </w:rPr>
            </w:pPr>
            <w:r>
              <w:rPr>
                <w:rStyle w:val="Tag"/>
                <w:lang w:val="pt-BR"/>
              </w:rPr>
              <w:t>&lt;3204&gt;</w:t>
            </w:r>
            <w:r>
              <w:rPr>
                <w:lang w:val="pt-BR"/>
              </w:rPr>
              <w:t>Referência GreenScreen v1.2</w:t>
            </w:r>
            <w:r>
              <w:rPr>
                <w:rStyle w:val="Tag"/>
                <w:lang w:val="pt-BR"/>
              </w:rPr>
              <w:t>&lt;/3204&gt;&lt;3205&gt;</w:t>
            </w:r>
            <w:r>
              <w:rPr>
                <w:lang w:val="pt-BR"/>
              </w:rPr>
              <w:t>.</w:t>
            </w:r>
            <w:r>
              <w:rPr>
                <w:rStyle w:val="Tag"/>
                <w:lang w:val="pt-BR"/>
              </w:rPr>
              <w:t>&lt;/3205&gt;</w:t>
            </w:r>
          </w:p>
        </w:tc>
      </w:tr>
      <w:tr w:rsidR="002D551D">
        <w:tc>
          <w:tcPr>
            <w:tcW w:w="0" w:type="auto"/>
            <w:shd w:val="clear" w:color="auto" w:fill="FFFFFF"/>
          </w:tcPr>
          <w:p w:rsidR="002D551D" w:rsidRDefault="000F52A6">
            <w:r>
              <w:rPr>
                <w:rStyle w:val="SegmentID"/>
              </w:rPr>
              <w:t>2712</w:t>
            </w:r>
            <w:r>
              <w:rPr>
                <w:rStyle w:val="TransUnitID"/>
              </w:rPr>
              <w:t>55013ae1-5f58-4981-bfa0-34d2a02f1bec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that have fully inventoried chemical ingredients to 100 ppm that have no Benchmark 1 hazards:</w:t>
            </w:r>
          </w:p>
        </w:tc>
        <w:tc>
          <w:tcPr>
            <w:tcW w:w="0" w:type="auto"/>
            <w:shd w:val="clear" w:color="auto" w:fill="FFFFFF"/>
          </w:tcPr>
          <w:p w:rsidR="002D551D" w:rsidRDefault="000F52A6">
            <w:pPr>
              <w:rPr>
                <w:lang w:val="pt-BR"/>
              </w:rPr>
            </w:pPr>
            <w:r>
              <w:rPr>
                <w:lang w:val="pt-BR"/>
              </w:rPr>
              <w:t>Produtos com inventários comp</w:t>
            </w:r>
            <w:r>
              <w:rPr>
                <w:lang w:val="pt-BR"/>
              </w:rPr>
              <w:t>letos de ingredientes químicos a 100 ppm que não têm perigos da Referência 1:</w:t>
            </w:r>
          </w:p>
        </w:tc>
      </w:tr>
      <w:tr w:rsidR="002D551D">
        <w:tc>
          <w:tcPr>
            <w:tcW w:w="0" w:type="auto"/>
            <w:shd w:val="clear" w:color="auto" w:fill="FFFFFF"/>
          </w:tcPr>
          <w:p w:rsidR="002D551D" w:rsidRDefault="000F52A6">
            <w:r>
              <w:rPr>
                <w:rStyle w:val="SegmentID"/>
              </w:rPr>
              <w:t>2713</w:t>
            </w:r>
            <w:r>
              <w:rPr>
                <w:rStyle w:val="TransUnitID"/>
              </w:rPr>
              <w:t>2ca725aa-e2fe-469d-882c-625f5f574d71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any ingredients are assessed with the GreenScreen List Translator, value these products at 100% of cost.</w:t>
            </w:r>
          </w:p>
        </w:tc>
        <w:tc>
          <w:tcPr>
            <w:tcW w:w="0" w:type="auto"/>
            <w:shd w:val="clear" w:color="auto" w:fill="FFFFFF"/>
          </w:tcPr>
          <w:p w:rsidR="002D551D" w:rsidRDefault="000F52A6">
            <w:pPr>
              <w:rPr>
                <w:lang w:val="pt-BR"/>
              </w:rPr>
            </w:pPr>
            <w:r>
              <w:rPr>
                <w:lang w:val="pt-BR"/>
              </w:rPr>
              <w:t>Se algum ingrediente for avaliado com o GreenScreen List Translator, avalie esses produtos a 100% do custo.</w:t>
            </w:r>
          </w:p>
        </w:tc>
      </w:tr>
      <w:tr w:rsidR="002D551D">
        <w:tc>
          <w:tcPr>
            <w:tcW w:w="0" w:type="auto"/>
            <w:shd w:val="clear" w:color="auto" w:fill="FFFFFF"/>
          </w:tcPr>
          <w:p w:rsidR="002D551D" w:rsidRDefault="000F52A6">
            <w:r>
              <w:rPr>
                <w:rStyle w:val="SegmentID"/>
              </w:rPr>
              <w:t>2714</w:t>
            </w:r>
            <w:r>
              <w:rPr>
                <w:rStyle w:val="TransUnitID"/>
              </w:rPr>
              <w:t>49c76807-0456-4f1f-8779-579ad5a2a7e5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all ingredients are have undergone a full GreenScreen Assessment, value these</w:t>
            </w:r>
            <w:r>
              <w:t xml:space="preserve"> products at 150% of cost.</w:t>
            </w:r>
          </w:p>
        </w:tc>
        <w:tc>
          <w:tcPr>
            <w:tcW w:w="0" w:type="auto"/>
            <w:shd w:val="clear" w:color="auto" w:fill="FFFFFF"/>
          </w:tcPr>
          <w:p w:rsidR="002D551D" w:rsidRDefault="000F52A6">
            <w:pPr>
              <w:rPr>
                <w:lang w:val="pt-BR"/>
              </w:rPr>
            </w:pPr>
            <w:r>
              <w:rPr>
                <w:lang w:val="pt-BR"/>
              </w:rPr>
              <w:t>Se todos os ingredientes passaram por uma Avaliação GreenScreen completa, avalie os produtos a 150% do custo.</w:t>
            </w:r>
          </w:p>
        </w:tc>
      </w:tr>
      <w:tr w:rsidR="002D551D">
        <w:tc>
          <w:tcPr>
            <w:tcW w:w="0" w:type="auto"/>
            <w:shd w:val="clear" w:color="auto" w:fill="FFFFFF"/>
          </w:tcPr>
          <w:p w:rsidR="002D551D" w:rsidRDefault="000F52A6">
            <w:r>
              <w:rPr>
                <w:rStyle w:val="SegmentID"/>
              </w:rPr>
              <w:t>2715</w:t>
            </w:r>
            <w:r>
              <w:rPr>
                <w:rStyle w:val="TransUnitID"/>
              </w:rPr>
              <w:t>177472b4-1adc-4597-a9b1-96dc611f0bd5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&lt;3206&gt;</w:t>
            </w:r>
            <w:r>
              <w:t>Cradle to Cradle Certified</w:t>
            </w:r>
            <w:r>
              <w:rPr>
                <w:rStyle w:val="Tag"/>
              </w:rPr>
              <w:t>&lt;/3206&gt;&lt;3207&gt;</w:t>
            </w:r>
            <w:r>
              <w:t>.</w:t>
            </w:r>
            <w:r>
              <w:rPr>
                <w:rStyle w:val="Tag"/>
              </w:rPr>
              <w:t>&lt;</w:t>
            </w:r>
            <w:r>
              <w:rPr>
                <w:rStyle w:val="Tag"/>
              </w:rPr>
              <w:t>/3207&gt;</w:t>
            </w:r>
          </w:p>
        </w:tc>
        <w:tc>
          <w:tcPr>
            <w:tcW w:w="0" w:type="auto"/>
            <w:shd w:val="clear" w:color="auto" w:fill="FFFFFF"/>
          </w:tcPr>
          <w:p w:rsidR="002D551D" w:rsidRDefault="000F52A6">
            <w:pPr>
              <w:rPr>
                <w:lang w:val="pt-BR"/>
              </w:rPr>
            </w:pPr>
            <w:r>
              <w:rPr>
                <w:rStyle w:val="Tag"/>
                <w:lang w:val="pt-BR"/>
              </w:rPr>
              <w:t>&lt;3206&gt;</w:t>
            </w:r>
            <w:r>
              <w:rPr>
                <w:lang w:val="pt-BR"/>
              </w:rPr>
              <w:t>Certificação Cradle to Cradle (berço a berço)</w:t>
            </w:r>
            <w:r>
              <w:rPr>
                <w:rStyle w:val="Tag"/>
                <w:lang w:val="pt-BR"/>
              </w:rPr>
              <w:t>&lt;/3206&gt;&lt;3207&gt;</w:t>
            </w:r>
            <w:r>
              <w:rPr>
                <w:lang w:val="pt-BR"/>
              </w:rPr>
              <w:t>.</w:t>
            </w:r>
            <w:r>
              <w:rPr>
                <w:rStyle w:val="Tag"/>
                <w:lang w:val="pt-BR"/>
              </w:rPr>
              <w:t>&lt;/3207&gt;</w:t>
            </w:r>
          </w:p>
        </w:tc>
      </w:tr>
      <w:tr w:rsidR="002D551D">
        <w:tc>
          <w:tcPr>
            <w:tcW w:w="0" w:type="auto"/>
            <w:shd w:val="clear" w:color="auto" w:fill="FFFFFF"/>
          </w:tcPr>
          <w:p w:rsidR="002D551D" w:rsidRDefault="000F52A6">
            <w:r>
              <w:rPr>
                <w:rStyle w:val="SegmentID"/>
              </w:rPr>
              <w:t>2716</w:t>
            </w:r>
            <w:r>
              <w:rPr>
                <w:rStyle w:val="TransUnitID"/>
              </w:rPr>
              <w:t>177472b4-1adc-4597-a9b1-96dc611f0bd5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End use products are certified Cradle to Cradle.</w:t>
            </w:r>
          </w:p>
        </w:tc>
        <w:tc>
          <w:tcPr>
            <w:tcW w:w="0" w:type="auto"/>
            <w:shd w:val="clear" w:color="auto" w:fill="FFFFFF"/>
          </w:tcPr>
          <w:p w:rsidR="002D551D" w:rsidRDefault="000F52A6">
            <w:pPr>
              <w:rPr>
                <w:lang w:val="pt-BR"/>
              </w:rPr>
            </w:pPr>
            <w:r>
              <w:rPr>
                <w:lang w:val="pt-BR"/>
              </w:rPr>
              <w:t>Produtos de uso final têm a certificação Cradle to Cradle.</w:t>
            </w:r>
          </w:p>
        </w:tc>
      </w:tr>
      <w:tr w:rsidR="002D551D">
        <w:tc>
          <w:tcPr>
            <w:tcW w:w="0" w:type="auto"/>
            <w:shd w:val="clear" w:color="auto" w:fill="F5DEB3"/>
          </w:tcPr>
          <w:p w:rsidR="002D551D" w:rsidRDefault="000F52A6">
            <w:r>
              <w:rPr>
                <w:rStyle w:val="SegmentID"/>
              </w:rPr>
              <w:t>2717</w:t>
            </w:r>
            <w:r>
              <w:rPr>
                <w:rStyle w:val="TransUnitID"/>
              </w:rPr>
              <w:t>177472b4-1adc-4597-a9b1-96dc611f0bd5</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Products will be valued as follows:</w:t>
            </w:r>
          </w:p>
        </w:tc>
        <w:tc>
          <w:tcPr>
            <w:tcW w:w="0" w:type="auto"/>
            <w:shd w:val="clear" w:color="auto" w:fill="F5DEB3"/>
          </w:tcPr>
          <w:p w:rsidR="002D551D" w:rsidRDefault="000F52A6">
            <w:pPr>
              <w:rPr>
                <w:lang w:val="pt-BR"/>
              </w:rPr>
            </w:pPr>
            <w:r>
              <w:rPr>
                <w:lang w:val="pt-BR"/>
              </w:rPr>
              <w:t>Os produtos serão avaliados da seguinte forma:</w:t>
            </w:r>
          </w:p>
        </w:tc>
      </w:tr>
      <w:tr w:rsidR="002D551D">
        <w:tc>
          <w:tcPr>
            <w:tcW w:w="0" w:type="auto"/>
            <w:shd w:val="clear" w:color="auto" w:fill="FFFFFF"/>
          </w:tcPr>
          <w:p w:rsidR="002D551D" w:rsidRDefault="000F52A6">
            <w:r>
              <w:rPr>
                <w:rStyle w:val="SegmentID"/>
              </w:rPr>
              <w:t>2718</w:t>
            </w:r>
            <w:r>
              <w:rPr>
                <w:rStyle w:val="TransUnitID"/>
              </w:rPr>
              <w:t>dc51bcc7-aebc-4c8a-b462-9847e0c15cc1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Cradle to Cradle v2 Gold: 100% of co</w:t>
            </w:r>
            <w:r>
              <w:t>st</w:t>
            </w:r>
          </w:p>
        </w:tc>
        <w:tc>
          <w:tcPr>
            <w:tcW w:w="0" w:type="auto"/>
            <w:shd w:val="clear" w:color="auto" w:fill="FFFFFF"/>
          </w:tcPr>
          <w:p w:rsidR="002D551D" w:rsidRDefault="000F52A6">
            <w:pPr>
              <w:rPr>
                <w:lang w:val="pt-BR"/>
              </w:rPr>
            </w:pPr>
            <w:r>
              <w:rPr>
                <w:lang w:val="pt-BR"/>
              </w:rPr>
              <w:t>Cradle to Cradle v2 Gold: 100% do custo</w:t>
            </w:r>
          </w:p>
        </w:tc>
      </w:tr>
      <w:tr w:rsidR="002D551D">
        <w:tc>
          <w:tcPr>
            <w:tcW w:w="0" w:type="auto"/>
            <w:shd w:val="clear" w:color="auto" w:fill="FFFFFF"/>
          </w:tcPr>
          <w:p w:rsidR="002D551D" w:rsidRDefault="000F52A6">
            <w:r>
              <w:rPr>
                <w:rStyle w:val="SegmentID"/>
              </w:rPr>
              <w:t>2719</w:t>
            </w:r>
            <w:r>
              <w:rPr>
                <w:rStyle w:val="TransUnitID"/>
              </w:rPr>
              <w:t>3326515f-a4bb-4857-bc8b-baa0eaa90ec2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Cradle to Cradle v2 Platinum: 150% of cost</w:t>
            </w:r>
          </w:p>
        </w:tc>
        <w:tc>
          <w:tcPr>
            <w:tcW w:w="0" w:type="auto"/>
            <w:shd w:val="clear" w:color="auto" w:fill="FFFFFF"/>
          </w:tcPr>
          <w:p w:rsidR="002D551D" w:rsidRDefault="000F52A6">
            <w:pPr>
              <w:rPr>
                <w:lang w:val="pt-BR"/>
              </w:rPr>
            </w:pPr>
            <w:r>
              <w:rPr>
                <w:lang w:val="pt-BR"/>
              </w:rPr>
              <w:t>Cradle to Cradle v2 Platinum: 150% do custo</w:t>
            </w:r>
          </w:p>
        </w:tc>
      </w:tr>
      <w:tr w:rsidR="002D551D">
        <w:tc>
          <w:tcPr>
            <w:tcW w:w="0" w:type="auto"/>
            <w:shd w:val="clear" w:color="auto" w:fill="FFFFFF"/>
          </w:tcPr>
          <w:p w:rsidR="002D551D" w:rsidRDefault="000F52A6">
            <w:r>
              <w:rPr>
                <w:rStyle w:val="SegmentID"/>
              </w:rPr>
              <w:t>2720</w:t>
            </w:r>
            <w:r>
              <w:rPr>
                <w:rStyle w:val="TransUnitID"/>
              </w:rPr>
              <w:t>d765e41c-36b3-42d4-9f2c-4aa7da2b601c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Cradle to Cradle v3 Silver: 100% of cost</w:t>
            </w:r>
          </w:p>
        </w:tc>
        <w:tc>
          <w:tcPr>
            <w:tcW w:w="0" w:type="auto"/>
            <w:shd w:val="clear" w:color="auto" w:fill="FFFFFF"/>
          </w:tcPr>
          <w:p w:rsidR="002D551D" w:rsidRDefault="000F52A6">
            <w:pPr>
              <w:rPr>
                <w:lang w:val="pt-BR"/>
              </w:rPr>
            </w:pPr>
            <w:r>
              <w:rPr>
                <w:lang w:val="pt-BR"/>
              </w:rPr>
              <w:t>Cradle to Cradle v3 Silver: 100% do custo</w:t>
            </w:r>
          </w:p>
        </w:tc>
      </w:tr>
      <w:tr w:rsidR="002D551D">
        <w:tc>
          <w:tcPr>
            <w:tcW w:w="0" w:type="auto"/>
            <w:shd w:val="clear" w:color="auto" w:fill="FFFFFF"/>
          </w:tcPr>
          <w:p w:rsidR="002D551D" w:rsidRDefault="000F52A6">
            <w:r>
              <w:rPr>
                <w:rStyle w:val="SegmentID"/>
              </w:rPr>
              <w:t>2721</w:t>
            </w:r>
            <w:r>
              <w:rPr>
                <w:rStyle w:val="TransUnitID"/>
              </w:rPr>
              <w:t>728b69ff-1cd1-44cf-8879-cc2a06ae0c95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Cradle to Cradle v3 Gold or Platinum: 150% of cost</w:t>
            </w:r>
          </w:p>
        </w:tc>
        <w:tc>
          <w:tcPr>
            <w:tcW w:w="0" w:type="auto"/>
            <w:shd w:val="clear" w:color="auto" w:fill="FFFFFF"/>
          </w:tcPr>
          <w:p w:rsidR="002D551D" w:rsidRDefault="000F52A6">
            <w:pPr>
              <w:rPr>
                <w:lang w:val="pt-BR"/>
              </w:rPr>
            </w:pPr>
            <w:r>
              <w:rPr>
                <w:lang w:val="pt-BR"/>
              </w:rPr>
              <w:t xml:space="preserve">Cradle to Cradle v3 Gold ou </w:t>
            </w:r>
            <w:r>
              <w:rPr>
                <w:lang w:val="pt-BR"/>
              </w:rPr>
              <w:t>Platinum: 150% do custo</w:t>
            </w:r>
          </w:p>
        </w:tc>
      </w:tr>
      <w:tr w:rsidR="002D551D">
        <w:tc>
          <w:tcPr>
            <w:tcW w:w="0" w:type="auto"/>
            <w:shd w:val="clear" w:color="auto" w:fill="FFFFFF"/>
          </w:tcPr>
          <w:p w:rsidR="002D551D" w:rsidRDefault="000F52A6">
            <w:r>
              <w:rPr>
                <w:rStyle w:val="SegmentID"/>
              </w:rPr>
              <w:t>2722</w:t>
            </w:r>
            <w:r>
              <w:rPr>
                <w:rStyle w:val="TransUnitID"/>
              </w:rPr>
              <w:t>ee092746-2894-46c6-a1f3-dc5144406546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&lt;3208&gt;</w:t>
            </w:r>
            <w:r>
              <w:t>International Alternative Compliance Path – REACH Optimization</w:t>
            </w:r>
            <w:r>
              <w:rPr>
                <w:rStyle w:val="Tag"/>
              </w:rPr>
              <w:t>&lt;/3208&gt;</w:t>
            </w:r>
            <w:r>
              <w:t>.</w:t>
            </w:r>
          </w:p>
        </w:tc>
        <w:tc>
          <w:tcPr>
            <w:tcW w:w="0" w:type="auto"/>
            <w:shd w:val="clear" w:color="auto" w:fill="FFFFFF"/>
          </w:tcPr>
          <w:p w:rsidR="002D551D" w:rsidRDefault="000F52A6">
            <w:pPr>
              <w:rPr>
                <w:lang w:val="pt-BR"/>
              </w:rPr>
            </w:pPr>
            <w:r>
              <w:rPr>
                <w:rStyle w:val="Tag"/>
                <w:lang w:val="pt-BR"/>
              </w:rPr>
              <w:t>&lt;3208&gt;</w:t>
            </w:r>
            <w:r>
              <w:rPr>
                <w:lang w:val="pt-BR"/>
              </w:rPr>
              <w:t>Caminho internacional alternativo para conformidade – Otimização REACH</w:t>
            </w:r>
            <w:r>
              <w:rPr>
                <w:rStyle w:val="Tag"/>
                <w:lang w:val="pt-BR"/>
              </w:rPr>
              <w:t>&lt;/3208&gt;</w:t>
            </w:r>
            <w:r>
              <w:rPr>
                <w:lang w:val="pt-BR"/>
              </w:rPr>
              <w:t>.</w:t>
            </w:r>
          </w:p>
        </w:tc>
      </w:tr>
      <w:tr w:rsidR="002D551D">
        <w:tc>
          <w:tcPr>
            <w:tcW w:w="0" w:type="auto"/>
            <w:shd w:val="clear" w:color="auto" w:fill="FFFFFF"/>
          </w:tcPr>
          <w:p w:rsidR="002D551D" w:rsidRDefault="000F52A6">
            <w:r>
              <w:rPr>
                <w:rStyle w:val="SegmentID"/>
              </w:rPr>
              <w:t>2</w:t>
            </w:r>
            <w:r>
              <w:rPr>
                <w:rStyle w:val="SegmentID"/>
              </w:rPr>
              <w:t>723</w:t>
            </w:r>
            <w:r>
              <w:rPr>
                <w:rStyle w:val="TransUnitID"/>
              </w:rPr>
              <w:t>ee092746-2894-46c6-a1f3-dc5144406546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End use products and materials that do not contain substances that meet REACH criteria for substances of very high concern.</w:t>
            </w:r>
          </w:p>
        </w:tc>
        <w:tc>
          <w:tcPr>
            <w:tcW w:w="0" w:type="auto"/>
            <w:shd w:val="clear" w:color="auto" w:fill="FFFFFF"/>
          </w:tcPr>
          <w:p w:rsidR="002D551D" w:rsidRDefault="000F52A6">
            <w:pPr>
              <w:rPr>
                <w:lang w:val="pt-BR"/>
              </w:rPr>
            </w:pPr>
            <w:r>
              <w:rPr>
                <w:lang w:val="pt-BR"/>
              </w:rPr>
              <w:t>Produtos e materiais de uso final que não contenham substâncias que atendam aos critérios REACH para substâncias de preocupação muito alta.</w:t>
            </w:r>
          </w:p>
        </w:tc>
      </w:tr>
      <w:tr w:rsidR="002D551D">
        <w:tc>
          <w:tcPr>
            <w:tcW w:w="0" w:type="auto"/>
            <w:shd w:val="clear" w:color="auto" w:fill="FFFFFF"/>
          </w:tcPr>
          <w:p w:rsidR="002D551D" w:rsidRDefault="000F52A6">
            <w:r>
              <w:rPr>
                <w:rStyle w:val="SegmentID"/>
              </w:rPr>
              <w:t>2724</w:t>
            </w:r>
            <w:r>
              <w:rPr>
                <w:rStyle w:val="TransUnitID"/>
              </w:rPr>
              <w:t>ee092746-2894-46c6-a1f3-dc5144406546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the product contains no ingredients listed on the REACH Authorization or Candidate list, value at 100% of cost.</w:t>
            </w:r>
          </w:p>
        </w:tc>
        <w:tc>
          <w:tcPr>
            <w:tcW w:w="0" w:type="auto"/>
            <w:shd w:val="clear" w:color="auto" w:fill="FFFFFF"/>
          </w:tcPr>
          <w:p w:rsidR="002D551D" w:rsidRDefault="000F52A6">
            <w:pPr>
              <w:rPr>
                <w:lang w:val="pt-BR"/>
              </w:rPr>
            </w:pPr>
            <w:r>
              <w:rPr>
                <w:lang w:val="pt-BR"/>
              </w:rPr>
              <w:t>Se o produto não tiver ingredientes listados na lista de Autorização ou Candidatos REACH, avalie a 100% do custo.</w:t>
            </w:r>
          </w:p>
        </w:tc>
      </w:tr>
      <w:tr w:rsidR="002D551D">
        <w:tc>
          <w:tcPr>
            <w:tcW w:w="0" w:type="auto"/>
            <w:shd w:val="clear" w:color="auto" w:fill="98FB98"/>
          </w:tcPr>
          <w:p w:rsidR="002D551D" w:rsidRDefault="000F52A6">
            <w:r>
              <w:rPr>
                <w:rStyle w:val="SegmentID"/>
              </w:rPr>
              <w:t>2725</w:t>
            </w:r>
            <w:r>
              <w:rPr>
                <w:rStyle w:val="TransUnitID"/>
              </w:rPr>
              <w:t>3e416278-4bc0-441a-947</w:t>
            </w:r>
            <w:r>
              <w:rPr>
                <w:rStyle w:val="TransUnitID"/>
              </w:rPr>
              <w:t>4-5f053b0e2645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USGBC approved program</w:t>
            </w:r>
            <w:r>
              <w:rPr>
                <w:rStyle w:val="Tag"/>
              </w:rPr>
              <w:t>&lt;3210&gt;</w:t>
            </w:r>
            <w:r>
              <w:t>.</w:t>
            </w:r>
            <w:r>
              <w:rPr>
                <w:rStyle w:val="Tag"/>
              </w:rPr>
              <w:t>&lt;/3210&gt;</w:t>
            </w:r>
          </w:p>
        </w:tc>
        <w:tc>
          <w:tcPr>
            <w:tcW w:w="0" w:type="auto"/>
            <w:shd w:val="clear" w:color="auto" w:fill="98FB98"/>
          </w:tcPr>
          <w:p w:rsidR="002D551D" w:rsidRDefault="000F52A6">
            <w:pPr>
              <w:rPr>
                <w:lang w:val="pt-BR"/>
              </w:rPr>
            </w:pPr>
            <w:r>
              <w:rPr>
                <w:lang w:val="pt-BR"/>
              </w:rPr>
              <w:t>Programa aprovado pelo USGBC</w:t>
            </w:r>
            <w:r>
              <w:rPr>
                <w:rStyle w:val="Tag"/>
                <w:lang w:val="pt-BR"/>
              </w:rPr>
              <w:t>&lt;3210&gt;</w:t>
            </w:r>
            <w:r>
              <w:rPr>
                <w:lang w:val="pt-BR"/>
              </w:rPr>
              <w:t>.</w:t>
            </w:r>
            <w:r>
              <w:rPr>
                <w:rStyle w:val="Tag"/>
                <w:lang w:val="pt-BR"/>
              </w:rPr>
              <w:t>&lt;/3210&gt;</w:t>
            </w:r>
          </w:p>
        </w:tc>
      </w:tr>
      <w:tr w:rsidR="002D551D">
        <w:tc>
          <w:tcPr>
            <w:tcW w:w="0" w:type="auto"/>
            <w:shd w:val="clear" w:color="auto" w:fill="FFFFFF"/>
          </w:tcPr>
          <w:p w:rsidR="002D551D" w:rsidRDefault="000F52A6">
            <w:r>
              <w:rPr>
                <w:rStyle w:val="SegmentID"/>
              </w:rPr>
              <w:t>2726</w:t>
            </w:r>
            <w:r>
              <w:rPr>
                <w:rStyle w:val="TransUnitID"/>
              </w:rPr>
              <w:t>3e416278-4bc0-441a-9474-5f053b0e2645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that comply with USGGBC approved building product optimization criteria.</w:t>
            </w:r>
          </w:p>
        </w:tc>
        <w:tc>
          <w:tcPr>
            <w:tcW w:w="0" w:type="auto"/>
            <w:shd w:val="clear" w:color="auto" w:fill="FFFFFF"/>
          </w:tcPr>
          <w:p w:rsidR="002D551D" w:rsidRDefault="000F52A6">
            <w:pPr>
              <w:rPr>
                <w:lang w:val="pt-BR"/>
              </w:rPr>
            </w:pPr>
            <w:r>
              <w:rPr>
                <w:lang w:val="pt-BR"/>
              </w:rPr>
              <w:t>Produtos que cumprem os critérios de otimização de produtos de edifícios aprovados pelo USGBC.</w:t>
            </w:r>
          </w:p>
        </w:tc>
      </w:tr>
      <w:tr w:rsidR="002D551D">
        <w:tc>
          <w:tcPr>
            <w:tcW w:w="0" w:type="auto"/>
            <w:shd w:val="clear" w:color="auto" w:fill="98FB98"/>
          </w:tcPr>
          <w:p w:rsidR="002D551D" w:rsidRDefault="000F52A6">
            <w:r>
              <w:rPr>
                <w:rStyle w:val="SegmentID"/>
              </w:rPr>
              <w:lastRenderedPageBreak/>
              <w:t>2727</w:t>
            </w:r>
            <w:r>
              <w:rPr>
                <w:rStyle w:val="TransUnitID"/>
              </w:rPr>
              <w:t>9d8f5841-efa9-4516-aff3-1dd1bff7b102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w:t>
            </w:r>
            <w:r>
              <w:rPr>
                <w:lang w:val="pt-BR"/>
              </w:rPr>
              <w:t>OU</w:t>
            </w:r>
          </w:p>
        </w:tc>
      </w:tr>
      <w:tr w:rsidR="002D551D">
        <w:tc>
          <w:tcPr>
            <w:tcW w:w="0" w:type="auto"/>
            <w:shd w:val="clear" w:color="auto" w:fill="FFFFFF"/>
          </w:tcPr>
          <w:p w:rsidR="002D551D" w:rsidRDefault="000F52A6">
            <w:r>
              <w:rPr>
                <w:rStyle w:val="SegmentID"/>
              </w:rPr>
              <w:t>2728</w:t>
            </w:r>
            <w:r>
              <w:rPr>
                <w:rStyle w:val="TransUnitID"/>
              </w:rPr>
              <w:t>f508309f-5abb-4742-9b24-0aef14f04bc1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3: Product Manufacturer Supply Chain Optimization (1 point)</w:t>
            </w:r>
          </w:p>
        </w:tc>
        <w:tc>
          <w:tcPr>
            <w:tcW w:w="0" w:type="auto"/>
            <w:shd w:val="clear" w:color="auto" w:fill="FFFFFF"/>
          </w:tcPr>
          <w:p w:rsidR="002D551D" w:rsidRDefault="000F52A6">
            <w:pPr>
              <w:rPr>
                <w:lang w:val="pt-BR"/>
              </w:rPr>
            </w:pPr>
            <w:r>
              <w:rPr>
                <w:lang w:val="pt-BR"/>
              </w:rPr>
              <w:t>Opção 3: Otimização da cadeia de fornecimento do fabricante do produto (1 ponto)</w:t>
            </w:r>
          </w:p>
        </w:tc>
      </w:tr>
      <w:tr w:rsidR="002D551D">
        <w:tc>
          <w:tcPr>
            <w:tcW w:w="0" w:type="auto"/>
            <w:shd w:val="clear" w:color="auto" w:fill="FFFFFF"/>
          </w:tcPr>
          <w:p w:rsidR="002D551D" w:rsidRDefault="000F52A6">
            <w:r>
              <w:rPr>
                <w:rStyle w:val="SegmentID"/>
              </w:rPr>
              <w:t>2729</w:t>
            </w:r>
            <w:r>
              <w:rPr>
                <w:rStyle w:val="TransUnitID"/>
              </w:rPr>
              <w:t>68d0ef51-b211-4740-8e7e-406de2d7334c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building products for at least 25%, by cost, of the total value of permanently installed products in the</w:t>
            </w:r>
            <w:r>
              <w:rPr>
                <w:rStyle w:val="Tag"/>
              </w:rPr>
              <w:t>&lt;3212&gt;</w:t>
            </w:r>
            <w:r>
              <w:t xml:space="preserve"> </w:t>
            </w:r>
            <w:r>
              <w:rPr>
                <w:rStyle w:val="Tag"/>
              </w:rPr>
              <w:t>&lt;/3212&gt;&lt;3213&gt;</w:t>
            </w:r>
            <w:r>
              <w:t>project</w:t>
            </w:r>
            <w:r>
              <w:rPr>
                <w:rStyle w:val="Tag"/>
              </w:rPr>
              <w:t>&lt;/3213&gt;</w:t>
            </w:r>
            <w:r>
              <w:t xml:space="preserve"> that:</w:t>
            </w:r>
          </w:p>
        </w:tc>
        <w:tc>
          <w:tcPr>
            <w:tcW w:w="0" w:type="auto"/>
            <w:shd w:val="clear" w:color="auto" w:fill="FFFFFF"/>
          </w:tcPr>
          <w:p w:rsidR="002D551D" w:rsidRDefault="000F52A6">
            <w:pPr>
              <w:rPr>
                <w:lang w:val="pt-BR"/>
              </w:rPr>
            </w:pPr>
            <w:r>
              <w:rPr>
                <w:lang w:val="pt-BR"/>
              </w:rPr>
              <w:t>Use produtos de edifícios para pelo menos 25</w:t>
            </w:r>
            <w:r>
              <w:rPr>
                <w:lang w:val="pt-BR"/>
              </w:rPr>
              <w:t>%, por custo, do valor total de produtos instalados de maneira permanente no</w:t>
            </w:r>
            <w:r>
              <w:rPr>
                <w:rStyle w:val="Tag"/>
                <w:lang w:val="pt-BR"/>
              </w:rPr>
              <w:t>&lt;3212&gt;</w:t>
            </w:r>
            <w:r>
              <w:rPr>
                <w:lang w:val="pt-BR"/>
              </w:rPr>
              <w:t xml:space="preserve"> </w:t>
            </w:r>
            <w:r>
              <w:rPr>
                <w:rStyle w:val="Tag"/>
                <w:lang w:val="pt-BR"/>
              </w:rPr>
              <w:t>&lt;/3212&gt;&lt;3213&gt;</w:t>
            </w:r>
            <w:r>
              <w:rPr>
                <w:lang w:val="pt-BR"/>
              </w:rPr>
              <w:t>projeto</w:t>
            </w:r>
            <w:r>
              <w:rPr>
                <w:rStyle w:val="Tag"/>
                <w:lang w:val="pt-BR"/>
              </w:rPr>
              <w:t>&lt;/3213&gt;</w:t>
            </w:r>
            <w:r>
              <w:rPr>
                <w:lang w:val="pt-BR"/>
              </w:rPr>
              <w:t xml:space="preserve"> que:</w:t>
            </w:r>
          </w:p>
        </w:tc>
      </w:tr>
      <w:tr w:rsidR="002D551D">
        <w:tc>
          <w:tcPr>
            <w:tcW w:w="0" w:type="auto"/>
            <w:shd w:val="clear" w:color="auto" w:fill="FFFFFF"/>
          </w:tcPr>
          <w:p w:rsidR="002D551D" w:rsidRDefault="000F52A6">
            <w:r>
              <w:rPr>
                <w:rStyle w:val="SegmentID"/>
              </w:rPr>
              <w:t>2730</w:t>
            </w:r>
            <w:r>
              <w:rPr>
                <w:rStyle w:val="TransUnitID"/>
              </w:rPr>
              <w:t>02dd1f19-828c-451a-8d98-4fc2c33ce219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http://new.usgbc.org/glossary/term/4727</w:t>
            </w:r>
          </w:p>
        </w:tc>
        <w:tc>
          <w:tcPr>
            <w:tcW w:w="0" w:type="auto"/>
            <w:shd w:val="clear" w:color="auto" w:fill="FFFFFF"/>
          </w:tcPr>
          <w:p w:rsidR="002D551D" w:rsidRDefault="000F52A6">
            <w:pPr>
              <w:rPr>
                <w:lang w:val="pt-BR"/>
              </w:rPr>
            </w:pPr>
            <w:r>
              <w:rPr>
                <w:lang w:val="pt-BR"/>
              </w:rPr>
              <w:t>http://new.usgbc.org/glossary/te</w:t>
            </w:r>
            <w:r>
              <w:rPr>
                <w:lang w:val="pt-BR"/>
              </w:rPr>
              <w:t>rm/4727</w:t>
            </w:r>
          </w:p>
        </w:tc>
      </w:tr>
      <w:tr w:rsidR="002D551D">
        <w:tc>
          <w:tcPr>
            <w:tcW w:w="0" w:type="auto"/>
            <w:shd w:val="clear" w:color="auto" w:fill="FFFFFF"/>
          </w:tcPr>
          <w:p w:rsidR="002D551D" w:rsidRDefault="000F52A6">
            <w:r>
              <w:rPr>
                <w:rStyle w:val="SegmentID"/>
              </w:rPr>
              <w:t>2731</w:t>
            </w:r>
            <w:r>
              <w:rPr>
                <w:rStyle w:val="TransUnitID"/>
              </w:rPr>
              <w:t>29999b12-d45f-4b96-a243-01763988c626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Are sourced from product manufacturers who engage in validated and robust safety, health, hazard, and risk programs which at a minimum document at least 99% (by weight) of the ingredients used to make the building product or building material, and</w:t>
            </w:r>
          </w:p>
        </w:tc>
        <w:tc>
          <w:tcPr>
            <w:tcW w:w="0" w:type="auto"/>
            <w:shd w:val="clear" w:color="auto" w:fill="FFFFFF"/>
          </w:tcPr>
          <w:p w:rsidR="002D551D" w:rsidRDefault="000F52A6">
            <w:pPr>
              <w:rPr>
                <w:lang w:val="pt-BR"/>
              </w:rPr>
            </w:pPr>
            <w:r>
              <w:rPr>
                <w:lang w:val="pt-BR"/>
              </w:rPr>
              <w:t>Sejam ad</w:t>
            </w:r>
            <w:r>
              <w:rPr>
                <w:lang w:val="pt-BR"/>
              </w:rPr>
              <w:t>quiridos de fabricantes envolvidos em programas rígidos e comprovados para segurança, saúde, perigo e riscos, que documentem no mínimo 90% (por peso) dos ingredientes usados para fazer o produto de construção ou material de construção; e</w:t>
            </w:r>
          </w:p>
        </w:tc>
      </w:tr>
      <w:tr w:rsidR="002D551D">
        <w:tc>
          <w:tcPr>
            <w:tcW w:w="0" w:type="auto"/>
            <w:shd w:val="clear" w:color="auto" w:fill="FFFFFF"/>
          </w:tcPr>
          <w:p w:rsidR="002D551D" w:rsidRDefault="000F52A6">
            <w:r>
              <w:rPr>
                <w:rStyle w:val="SegmentID"/>
              </w:rPr>
              <w:t>2732</w:t>
            </w:r>
            <w:r>
              <w:rPr>
                <w:rStyle w:val="TransUnitID"/>
              </w:rPr>
              <w:t>26103a1f-ce6b</w:t>
            </w:r>
            <w:r>
              <w:rPr>
                <w:rStyle w:val="TransUnitID"/>
              </w:rPr>
              <w:t>-42da-9b09-94ee7cc3bafd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Are sourced from product manufacturers with independent third party verification of their supply chain that at a minimum verifies:</w:t>
            </w:r>
          </w:p>
        </w:tc>
        <w:tc>
          <w:tcPr>
            <w:tcW w:w="0" w:type="auto"/>
            <w:shd w:val="clear" w:color="auto" w:fill="FFFFFF"/>
          </w:tcPr>
          <w:p w:rsidR="002D551D" w:rsidRDefault="000F52A6">
            <w:pPr>
              <w:rPr>
                <w:lang w:val="pt-BR"/>
              </w:rPr>
            </w:pPr>
            <w:r>
              <w:rPr>
                <w:lang w:val="pt-BR"/>
              </w:rPr>
              <w:t>Sejam adquiridos de fabricantes que apliquem uma verificação independente de sua cadeia de supply fornecimento, feita por terceiros e que verifique, no mínimo, que haja:</w:t>
            </w:r>
          </w:p>
        </w:tc>
      </w:tr>
      <w:tr w:rsidR="002D551D">
        <w:tc>
          <w:tcPr>
            <w:tcW w:w="0" w:type="auto"/>
            <w:shd w:val="clear" w:color="auto" w:fill="FFFFFF"/>
          </w:tcPr>
          <w:p w:rsidR="002D551D" w:rsidRDefault="000F52A6">
            <w:r>
              <w:rPr>
                <w:rStyle w:val="SegmentID"/>
              </w:rPr>
              <w:t>2733</w:t>
            </w:r>
            <w:r>
              <w:rPr>
                <w:rStyle w:val="TransUnitID"/>
              </w:rPr>
              <w:t>93d86cde-7829-4bcd-b618-4df16eba36fa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Processes are in p</w:t>
            </w:r>
            <w:r>
              <w:t>lace to communicate and transparently prioritize chemical ingredients along the supply chain according to available hazard, exposure and use information to identify those that require more detailed evaluation</w:t>
            </w:r>
          </w:p>
        </w:tc>
        <w:tc>
          <w:tcPr>
            <w:tcW w:w="0" w:type="auto"/>
            <w:shd w:val="clear" w:color="auto" w:fill="FFFFFF"/>
          </w:tcPr>
          <w:p w:rsidR="002D551D" w:rsidRDefault="000F52A6">
            <w:pPr>
              <w:rPr>
                <w:lang w:val="pt-BR"/>
              </w:rPr>
            </w:pPr>
            <w:r>
              <w:rPr>
                <w:lang w:val="pt-BR"/>
              </w:rPr>
              <w:t>Processos em vigor para comunicar e priorizar d</w:t>
            </w:r>
            <w:r>
              <w:rPr>
                <w:lang w:val="pt-BR"/>
              </w:rPr>
              <w:t>e maneira transparente ingredientes químicos em toda a cadeia de fornecimento de acordo com as informações disponíveis de risco, exposição e uso, para identificar os que precisam de avaliações mais detalhadas</w:t>
            </w:r>
          </w:p>
        </w:tc>
      </w:tr>
      <w:tr w:rsidR="002D551D">
        <w:tc>
          <w:tcPr>
            <w:tcW w:w="0" w:type="auto"/>
            <w:shd w:val="clear" w:color="auto" w:fill="FFFFFF"/>
          </w:tcPr>
          <w:p w:rsidR="002D551D" w:rsidRDefault="000F52A6">
            <w:r>
              <w:rPr>
                <w:rStyle w:val="SegmentID"/>
              </w:rPr>
              <w:t>2734</w:t>
            </w:r>
            <w:r>
              <w:rPr>
                <w:rStyle w:val="TransUnitID"/>
              </w:rPr>
              <w:t>7ce31016-0dc8-4d6a-be30-5f7ce3643840</w:t>
            </w:r>
          </w:p>
        </w:tc>
        <w:tc>
          <w:tcPr>
            <w:tcW w:w="0" w:type="auto"/>
            <w:shd w:val="clear" w:color="auto" w:fill="FFFFFF"/>
          </w:tcPr>
          <w:p w:rsidR="002D551D" w:rsidRPr="000F52A6" w:rsidRDefault="000F52A6">
            <w:pPr>
              <w:rPr>
                <w:vanish/>
              </w:rPr>
            </w:pPr>
            <w:r w:rsidRPr="000F52A6">
              <w:rPr>
                <w:vanish/>
              </w:rPr>
              <w:t>Trans</w:t>
            </w:r>
            <w:r w:rsidRPr="000F52A6">
              <w:rPr>
                <w:vanish/>
              </w:rPr>
              <w:t>lation Approved (0%)</w:t>
            </w:r>
          </w:p>
        </w:tc>
        <w:tc>
          <w:tcPr>
            <w:tcW w:w="0" w:type="auto"/>
            <w:shd w:val="clear" w:color="auto" w:fill="FFFFFF"/>
          </w:tcPr>
          <w:p w:rsidR="002D551D" w:rsidRDefault="000F52A6">
            <w:r>
              <w:t>Processes are in place to identify, document, and communicate information on health, safety and environmental characteristics of chemical ingredients</w:t>
            </w:r>
          </w:p>
        </w:tc>
        <w:tc>
          <w:tcPr>
            <w:tcW w:w="0" w:type="auto"/>
            <w:shd w:val="clear" w:color="auto" w:fill="FFFFFF"/>
          </w:tcPr>
          <w:p w:rsidR="002D551D" w:rsidRDefault="000F52A6">
            <w:pPr>
              <w:rPr>
                <w:lang w:val="pt-BR"/>
              </w:rPr>
            </w:pPr>
            <w:r>
              <w:rPr>
                <w:lang w:val="pt-BR"/>
              </w:rPr>
              <w:t xml:space="preserve">Processos em vigor para identificar, documentar e comunicar informações sobre saúde, </w:t>
            </w:r>
            <w:r>
              <w:rPr>
                <w:lang w:val="pt-BR"/>
              </w:rPr>
              <w:t>segurança e as características ambientais dos ingredientes químicos</w:t>
            </w:r>
          </w:p>
        </w:tc>
      </w:tr>
      <w:tr w:rsidR="002D551D">
        <w:tc>
          <w:tcPr>
            <w:tcW w:w="0" w:type="auto"/>
            <w:shd w:val="clear" w:color="auto" w:fill="FFFFFF"/>
          </w:tcPr>
          <w:p w:rsidR="002D551D" w:rsidRDefault="000F52A6">
            <w:r>
              <w:rPr>
                <w:rStyle w:val="SegmentID"/>
              </w:rPr>
              <w:t>2735</w:t>
            </w:r>
            <w:r>
              <w:rPr>
                <w:rStyle w:val="TransUnitID"/>
              </w:rPr>
              <w:t>add32450-343a-4727-b653-13424f5fbe72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Processes are in place to implement measures to manage the health, safety and environmental hazard and risk of chemical </w:t>
            </w:r>
            <w:r>
              <w:t>ingredients</w:t>
            </w:r>
          </w:p>
        </w:tc>
        <w:tc>
          <w:tcPr>
            <w:tcW w:w="0" w:type="auto"/>
            <w:shd w:val="clear" w:color="auto" w:fill="FFFFFF"/>
          </w:tcPr>
          <w:p w:rsidR="002D551D" w:rsidRDefault="000F52A6">
            <w:pPr>
              <w:rPr>
                <w:lang w:val="pt-BR"/>
              </w:rPr>
            </w:pPr>
            <w:r>
              <w:rPr>
                <w:lang w:val="pt-BR"/>
              </w:rPr>
              <w:t>Processos em vigor para implementar medidas para gerenciar perigos e riscos de saúde, segurança e ambientais de ingredientes químicos</w:t>
            </w:r>
          </w:p>
        </w:tc>
      </w:tr>
      <w:tr w:rsidR="002D551D">
        <w:tc>
          <w:tcPr>
            <w:tcW w:w="0" w:type="auto"/>
            <w:shd w:val="clear" w:color="auto" w:fill="FFFFFF"/>
          </w:tcPr>
          <w:p w:rsidR="002D551D" w:rsidRDefault="000F52A6">
            <w:r>
              <w:rPr>
                <w:rStyle w:val="SegmentID"/>
              </w:rPr>
              <w:t>2736</w:t>
            </w:r>
            <w:r>
              <w:rPr>
                <w:rStyle w:val="TransUnitID"/>
              </w:rPr>
              <w:t>8f8c2719-7e10-4cd6-8b50-c13587d308e0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Processes are in place to optimize health, safety and environmental impacts when designing and improving chemical ingredients</w:t>
            </w:r>
          </w:p>
        </w:tc>
        <w:tc>
          <w:tcPr>
            <w:tcW w:w="0" w:type="auto"/>
            <w:shd w:val="clear" w:color="auto" w:fill="FFFFFF"/>
          </w:tcPr>
          <w:p w:rsidR="002D551D" w:rsidRDefault="000F52A6">
            <w:pPr>
              <w:rPr>
                <w:lang w:val="pt-BR"/>
              </w:rPr>
            </w:pPr>
            <w:r>
              <w:rPr>
                <w:lang w:val="pt-BR"/>
              </w:rPr>
              <w:t>Processos em vigor para otimizar os impactos ambientais, de saúde e segurança ao projetar e aprimorar ingredientes químicos</w:t>
            </w:r>
          </w:p>
        </w:tc>
      </w:tr>
      <w:tr w:rsidR="002D551D">
        <w:tc>
          <w:tcPr>
            <w:tcW w:w="0" w:type="auto"/>
            <w:shd w:val="clear" w:color="auto" w:fill="FFFFFF"/>
          </w:tcPr>
          <w:p w:rsidR="002D551D" w:rsidRDefault="000F52A6">
            <w:r>
              <w:rPr>
                <w:rStyle w:val="SegmentID"/>
              </w:rPr>
              <w:t>2737</w:t>
            </w:r>
            <w:r>
              <w:rPr>
                <w:rStyle w:val="TransUnitID"/>
              </w:rPr>
              <w:t>a</w:t>
            </w:r>
            <w:r>
              <w:rPr>
                <w:rStyle w:val="TransUnitID"/>
              </w:rPr>
              <w:t>7e8f3ec-1817-4b72-ba19-982c04d6eecf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Processes are in place to communicate, receive and evaluate chemical ingredient safety and stewardship information along the supply chain</w:t>
            </w:r>
          </w:p>
        </w:tc>
        <w:tc>
          <w:tcPr>
            <w:tcW w:w="0" w:type="auto"/>
            <w:shd w:val="clear" w:color="auto" w:fill="FFFFFF"/>
          </w:tcPr>
          <w:p w:rsidR="002D551D" w:rsidRDefault="000F52A6">
            <w:pPr>
              <w:rPr>
                <w:lang w:val="pt-BR"/>
              </w:rPr>
            </w:pPr>
            <w:r>
              <w:rPr>
                <w:lang w:val="pt-BR"/>
              </w:rPr>
              <w:t>Processos em vigor para comunicar, receber e avaliar inf</w:t>
            </w:r>
            <w:r>
              <w:rPr>
                <w:lang w:val="pt-BR"/>
              </w:rPr>
              <w:t>ormações de administração e segurança de ingredientes químicos ao longo da cadeia de fornecimento</w:t>
            </w:r>
          </w:p>
        </w:tc>
      </w:tr>
      <w:tr w:rsidR="002D551D">
        <w:tc>
          <w:tcPr>
            <w:tcW w:w="0" w:type="auto"/>
            <w:shd w:val="clear" w:color="auto" w:fill="FFFFFF"/>
          </w:tcPr>
          <w:p w:rsidR="002D551D" w:rsidRDefault="000F52A6">
            <w:r>
              <w:rPr>
                <w:rStyle w:val="SegmentID"/>
              </w:rPr>
              <w:t>2738</w:t>
            </w:r>
            <w:r>
              <w:rPr>
                <w:rStyle w:val="TransUnitID"/>
              </w:rPr>
              <w:t>77434912-5f57-4695-8313-4c7a66083299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Safety and stewardship information about the chemical ingredients is publicly available fr</w:t>
            </w:r>
            <w:r>
              <w:t>om all points along the supply chain</w:t>
            </w:r>
          </w:p>
        </w:tc>
        <w:tc>
          <w:tcPr>
            <w:tcW w:w="0" w:type="auto"/>
            <w:shd w:val="clear" w:color="auto" w:fill="FFFFFF"/>
          </w:tcPr>
          <w:p w:rsidR="002D551D" w:rsidRDefault="000F52A6">
            <w:pPr>
              <w:rPr>
                <w:lang w:val="pt-BR"/>
              </w:rPr>
            </w:pPr>
            <w:r>
              <w:rPr>
                <w:lang w:val="pt-BR"/>
              </w:rPr>
              <w:t>Informações de administração e segurança dos ingredientes químicos publicamente disponíveis em todos os pontos da cadeia de fornecimento</w:t>
            </w:r>
          </w:p>
        </w:tc>
      </w:tr>
      <w:tr w:rsidR="002D551D">
        <w:tc>
          <w:tcPr>
            <w:tcW w:w="0" w:type="auto"/>
            <w:shd w:val="clear" w:color="auto" w:fill="F5DEB3"/>
          </w:tcPr>
          <w:p w:rsidR="002D551D" w:rsidRDefault="000F52A6">
            <w:r>
              <w:rPr>
                <w:rStyle w:val="SegmentID"/>
              </w:rPr>
              <w:t>2739</w:t>
            </w:r>
            <w:r>
              <w:rPr>
                <w:rStyle w:val="TransUnitID"/>
              </w:rPr>
              <w:t>35655f70-c2e3-434e-a5d3-4eb6555c8a4a</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Products meet</w:t>
            </w:r>
            <w:r>
              <w:t>ing Option 3 criteria are valued at 100% of their cost for the purposes of credit achievement calculation.</w:t>
            </w:r>
          </w:p>
        </w:tc>
        <w:tc>
          <w:tcPr>
            <w:tcW w:w="0" w:type="auto"/>
            <w:shd w:val="clear" w:color="auto" w:fill="F5DEB3"/>
          </w:tcPr>
          <w:p w:rsidR="002D551D" w:rsidRDefault="000F52A6">
            <w:pPr>
              <w:rPr>
                <w:lang w:val="pt-BR"/>
              </w:rPr>
            </w:pPr>
            <w:r>
              <w:rPr>
                <w:lang w:val="pt-BR"/>
              </w:rPr>
              <w:t>Produtos que atendam aos critérios da Opção 3 são avaliados a 100% de seu custo para fins do cálculo de obtenção do crédito.</w:t>
            </w:r>
          </w:p>
        </w:tc>
      </w:tr>
      <w:tr w:rsidR="002D551D">
        <w:tc>
          <w:tcPr>
            <w:tcW w:w="0" w:type="auto"/>
            <w:shd w:val="clear" w:color="auto" w:fill="F5DEB3"/>
          </w:tcPr>
          <w:p w:rsidR="002D551D" w:rsidRDefault="000F52A6">
            <w:r>
              <w:rPr>
                <w:rStyle w:val="SegmentID"/>
              </w:rPr>
              <w:t>2740</w:t>
            </w:r>
            <w:r>
              <w:rPr>
                <w:rStyle w:val="TransUnitID"/>
              </w:rPr>
              <w:t>084bf024-97f8-4bc9-b958-9bd8474680c6</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For credit achievement calculation of options 2 and 3, products sourced (extracted, manufactured, purchased) within 100 miles (160 km) of the project site are valued at 200% of their base cont</w:t>
            </w:r>
            <w:r>
              <w:t>ributing cost.</w:t>
            </w:r>
          </w:p>
        </w:tc>
        <w:tc>
          <w:tcPr>
            <w:tcW w:w="0" w:type="auto"/>
            <w:shd w:val="clear" w:color="auto" w:fill="F5DEB3"/>
          </w:tcPr>
          <w:p w:rsidR="002D551D" w:rsidRDefault="000F52A6">
            <w:pPr>
              <w:rPr>
                <w:lang w:val="pt-BR"/>
              </w:rPr>
            </w:pPr>
            <w:r>
              <w:rPr>
                <w:lang w:val="pt-BR"/>
              </w:rPr>
              <w:t>Para o cálculo de obtenção do crédito das Opções 2 e 3, produtos obtidos (extraídos, fabricados, adquiridos) a até 100 milhas (160 km) do terreno do projeto são avaliados em 200% de seu custo base de contribuição.</w:t>
            </w:r>
          </w:p>
        </w:tc>
      </w:tr>
      <w:tr w:rsidR="002D551D">
        <w:tc>
          <w:tcPr>
            <w:tcW w:w="0" w:type="auto"/>
            <w:shd w:val="clear" w:color="auto" w:fill="FFFFFF"/>
          </w:tcPr>
          <w:p w:rsidR="002D551D" w:rsidRDefault="000F52A6">
            <w:r>
              <w:rPr>
                <w:rStyle w:val="SegmentID"/>
              </w:rPr>
              <w:t>2741</w:t>
            </w:r>
            <w:r>
              <w:rPr>
                <w:rStyle w:val="TransUnitID"/>
              </w:rPr>
              <w:t>084bf024-97f8-4bc9-b95</w:t>
            </w:r>
            <w:r>
              <w:rPr>
                <w:rStyle w:val="TransUnitID"/>
              </w:rPr>
              <w:t>8-9bd8474680c6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For credit achievement calculation, the value of individual products compliant with either option 2 or 3 can be combined to reach the 25% </w:t>
            </w:r>
            <w:r>
              <w:lastRenderedPageBreak/>
              <w:t>threshold but products compliant with both option 2 and 3 may only be counted once.</w:t>
            </w:r>
          </w:p>
        </w:tc>
        <w:tc>
          <w:tcPr>
            <w:tcW w:w="0" w:type="auto"/>
            <w:shd w:val="clear" w:color="auto" w:fill="FFFFFF"/>
          </w:tcPr>
          <w:p w:rsidR="002D551D" w:rsidRDefault="000F52A6">
            <w:pPr>
              <w:rPr>
                <w:lang w:val="pt-BR"/>
              </w:rPr>
            </w:pPr>
            <w:r>
              <w:rPr>
                <w:lang w:val="pt-BR"/>
              </w:rPr>
              <w:lastRenderedPageBreak/>
              <w:t>Para o cálculo de obtenção do créd</w:t>
            </w:r>
            <w:r>
              <w:rPr>
                <w:lang w:val="pt-BR"/>
              </w:rPr>
              <w:t xml:space="preserve">ito, os valores de produtos individuais em conformidade com a Opção 2 ou Opção 3 podem ser </w:t>
            </w:r>
            <w:r>
              <w:rPr>
                <w:lang w:val="pt-BR"/>
              </w:rPr>
              <w:lastRenderedPageBreak/>
              <w:t>combinados para alcançar o limiar de 25%, mas produtos em conformidade com a Opção 2 e a Opção 3 só podem ser contabilizados uma vez.</w:t>
            </w:r>
          </w:p>
        </w:tc>
      </w:tr>
      <w:tr w:rsidR="002D551D">
        <w:tc>
          <w:tcPr>
            <w:tcW w:w="0" w:type="auto"/>
            <w:shd w:val="clear" w:color="auto" w:fill="98FB98"/>
          </w:tcPr>
          <w:p w:rsidR="002D551D" w:rsidRDefault="000F52A6">
            <w:r>
              <w:rPr>
                <w:rStyle w:val="SegmentID"/>
              </w:rPr>
              <w:lastRenderedPageBreak/>
              <w:t>2742</w:t>
            </w:r>
            <w:r>
              <w:rPr>
                <w:rStyle w:val="TransUnitID"/>
              </w:rPr>
              <w:t>1b438779-aeaf-45c4-a124-0d</w:t>
            </w:r>
            <w:r>
              <w:rPr>
                <w:rStyle w:val="TransUnitID"/>
              </w:rPr>
              <w:t>e96c8961b0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Structure and enclosure materials may not constitute more than 30% of the value of compliant building products.</w:t>
            </w:r>
          </w:p>
        </w:tc>
        <w:tc>
          <w:tcPr>
            <w:tcW w:w="0" w:type="auto"/>
            <w:shd w:val="clear" w:color="auto" w:fill="98FB98"/>
          </w:tcPr>
          <w:p w:rsidR="002D551D" w:rsidRDefault="000F52A6">
            <w:pPr>
              <w:rPr>
                <w:lang w:val="pt-BR"/>
              </w:rPr>
            </w:pPr>
            <w:r>
              <w:rPr>
                <w:lang w:val="pt-BR"/>
              </w:rPr>
              <w:t>Materiais de estrutura e invólucro não podem responder por mais de 30% do valor de produtos do edifício em conformidade.</w:t>
            </w:r>
          </w:p>
        </w:tc>
      </w:tr>
      <w:tr w:rsidR="002D551D">
        <w:tc>
          <w:tcPr>
            <w:tcW w:w="0" w:type="auto"/>
            <w:shd w:val="clear" w:color="auto" w:fill="F5DEB3"/>
          </w:tcPr>
          <w:p w:rsidR="002D551D" w:rsidRDefault="000F52A6">
            <w:r>
              <w:rPr>
                <w:rStyle w:val="SegmentID"/>
              </w:rPr>
              <w:t>2743</w:t>
            </w:r>
            <w:r>
              <w:rPr>
                <w:rStyle w:val="TransUnitID"/>
              </w:rPr>
              <w:t>e2c4abfe-ee12-4917-9cf3-49b1338ef211</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MR Credit: PBT Source Reduction—Mercury</w:t>
            </w:r>
          </w:p>
        </w:tc>
        <w:tc>
          <w:tcPr>
            <w:tcW w:w="0" w:type="auto"/>
            <w:shd w:val="clear" w:color="auto" w:fill="F5DEB3"/>
          </w:tcPr>
          <w:p w:rsidR="002D551D" w:rsidRDefault="000F52A6">
            <w:pPr>
              <w:rPr>
                <w:lang w:val="pt-BR"/>
              </w:rPr>
            </w:pPr>
            <w:r>
              <w:rPr>
                <w:lang w:val="pt-BR"/>
              </w:rPr>
              <w:t>Crédito MR: Redução de Fon</w:t>
            </w:r>
            <w:r>
              <w:rPr>
                <w:lang w:val="pt-BR"/>
              </w:rPr>
              <w:t>tes de PBT – Mercúrio (MR Credit: PBT Source Reduction—Mercury)</w:t>
            </w:r>
          </w:p>
        </w:tc>
      </w:tr>
      <w:tr w:rsidR="002D551D">
        <w:tc>
          <w:tcPr>
            <w:tcW w:w="0" w:type="auto"/>
            <w:shd w:val="clear" w:color="auto" w:fill="98FB98"/>
          </w:tcPr>
          <w:p w:rsidR="002D551D" w:rsidRDefault="000F52A6">
            <w:r>
              <w:rPr>
                <w:rStyle w:val="SegmentID"/>
              </w:rPr>
              <w:t>2744</w:t>
            </w:r>
            <w:r>
              <w:rPr>
                <w:rStyle w:val="TransUnitID"/>
              </w:rPr>
              <w:t>4dc2bb6e-0903-44b3-b18c-7355f2050600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2745</w:t>
            </w:r>
            <w:r>
              <w:rPr>
                <w:rStyle w:val="TransUnitID"/>
              </w:rPr>
              <w:t>897ecd6a-c0e3-464c-a6a6-e09f5363b7ab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2746</w:t>
            </w:r>
            <w:r>
              <w:rPr>
                <w:rStyle w:val="TransUnitID"/>
              </w:rPr>
              <w:t>ac097d98-276a-431d-8d1a-b95d559694b5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2747</w:t>
            </w:r>
            <w:r>
              <w:rPr>
                <w:rStyle w:val="TransUnitID"/>
              </w:rPr>
              <w:t>66bc6101-0cbf-4e2e-b1f9-73c402a2864d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2748</w:t>
            </w:r>
            <w:r>
              <w:rPr>
                <w:rStyle w:val="TransUnitID"/>
              </w:rPr>
              <w:t>1c347d49-9f30-430e-a0e6-ed9b2</w:t>
            </w:r>
            <w:r>
              <w:rPr>
                <w:rStyle w:val="TransUnitID"/>
              </w:rPr>
              <w:t>d06b021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2749</w:t>
            </w:r>
            <w:r>
              <w:rPr>
                <w:rStyle w:val="TransUnitID"/>
              </w:rPr>
              <w:t>4a8496cb-aee7-4e4b-8ef4-5a1ed88f1c29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the release of persistent, bioaccumulative, and toxic (PBTs) chemicals associated with the life cycle of building materials.</w:t>
            </w:r>
          </w:p>
        </w:tc>
        <w:tc>
          <w:tcPr>
            <w:tcW w:w="0" w:type="auto"/>
            <w:shd w:val="clear" w:color="auto" w:fill="FFFFFF"/>
          </w:tcPr>
          <w:p w:rsidR="002D551D" w:rsidRDefault="000F52A6">
            <w:pPr>
              <w:rPr>
                <w:lang w:val="pt-BR"/>
              </w:rPr>
            </w:pPr>
            <w:r>
              <w:rPr>
                <w:lang w:val="pt-BR"/>
              </w:rPr>
              <w:t>Reduzir a liberação de produtos químicos persistentes, bioacumulativos e tóxicos (PBTs) associados ao ciclo de vida de materiais de construção.</w:t>
            </w:r>
          </w:p>
        </w:tc>
      </w:tr>
      <w:tr w:rsidR="002D551D">
        <w:tc>
          <w:tcPr>
            <w:tcW w:w="0" w:type="auto"/>
            <w:shd w:val="clear" w:color="auto" w:fill="98FB98"/>
          </w:tcPr>
          <w:p w:rsidR="002D551D" w:rsidRDefault="000F52A6">
            <w:r>
              <w:rPr>
                <w:rStyle w:val="SegmentID"/>
              </w:rPr>
              <w:t>2750</w:t>
            </w:r>
            <w:r>
              <w:rPr>
                <w:rStyle w:val="TransUnitID"/>
              </w:rPr>
              <w:t>0b1de9b9-1fc9-4985-9d68-57fa4727bf1b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2751</w:t>
            </w:r>
            <w:r>
              <w:rPr>
                <w:rStyle w:val="TransUnitID"/>
              </w:rPr>
              <w:t>5758854d-d509-4f6d-a622-c0079693d591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2752</w:t>
            </w:r>
            <w:r>
              <w:rPr>
                <w:rStyle w:val="TransUnitID"/>
              </w:rPr>
              <w:t>690eadb4-5a4d-45aa-aea5-8b6dd9d3b3bf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Specify and install fluorescent lamps with both low mercury content (MR Prerequisite PBT Source Reduction—Mercury) and long lamp life, as listed in Table 1.</w:t>
            </w:r>
          </w:p>
        </w:tc>
        <w:tc>
          <w:tcPr>
            <w:tcW w:w="0" w:type="auto"/>
            <w:shd w:val="clear" w:color="auto" w:fill="FFFFFF"/>
          </w:tcPr>
          <w:p w:rsidR="002D551D" w:rsidRDefault="000F52A6">
            <w:pPr>
              <w:rPr>
                <w:lang w:val="pt-BR"/>
              </w:rPr>
            </w:pPr>
            <w:r>
              <w:rPr>
                <w:lang w:val="pt-BR"/>
              </w:rPr>
              <w:t xml:space="preserve">Especifique e instale lâmpadas fluorescentes com baixa concentração de mercúrio (Pré-requisito MR: </w:t>
            </w:r>
            <w:r>
              <w:rPr>
                <w:lang w:val="pt-BR"/>
              </w:rPr>
              <w:t>Redução de Fontes de PBT – Mercúrio) e longa vida útil, conforme listadas na Tabela 1</w:t>
            </w:r>
          </w:p>
        </w:tc>
      </w:tr>
      <w:tr w:rsidR="002D551D">
        <w:tc>
          <w:tcPr>
            <w:tcW w:w="0" w:type="auto"/>
            <w:shd w:val="clear" w:color="auto" w:fill="98FB98"/>
          </w:tcPr>
          <w:p w:rsidR="002D551D" w:rsidRDefault="000F52A6">
            <w:r>
              <w:rPr>
                <w:rStyle w:val="SegmentID"/>
              </w:rPr>
              <w:t>2753</w:t>
            </w:r>
            <w:r>
              <w:rPr>
                <w:rStyle w:val="TransUnitID"/>
              </w:rPr>
              <w:t>f61a7dda-400b-4c12-8944-c73f1ecc00d4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2754</w:t>
            </w:r>
            <w:r>
              <w:rPr>
                <w:rStyle w:val="TransUnitID"/>
              </w:rPr>
              <w:t>f61a7dda-400b-4c12-8944-c73f1ecc00d4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Criteria for rated life of low-mercury lamps</w:t>
            </w:r>
          </w:p>
        </w:tc>
        <w:tc>
          <w:tcPr>
            <w:tcW w:w="0" w:type="auto"/>
            <w:shd w:val="clear" w:color="auto" w:fill="FFFFFF"/>
          </w:tcPr>
          <w:p w:rsidR="002D551D" w:rsidRDefault="000F52A6">
            <w:pPr>
              <w:rPr>
                <w:lang w:val="pt-BR"/>
              </w:rPr>
            </w:pPr>
            <w:r>
              <w:rPr>
                <w:lang w:val="pt-BR"/>
              </w:rPr>
              <w:t>Critérios de vida nominal de lâmpadas com baixa concentração de mercúrio</w:t>
            </w:r>
          </w:p>
        </w:tc>
      </w:tr>
      <w:tr w:rsidR="002D551D">
        <w:tc>
          <w:tcPr>
            <w:tcW w:w="0" w:type="auto"/>
            <w:shd w:val="clear" w:color="auto" w:fill="98FB98"/>
          </w:tcPr>
          <w:p w:rsidR="002D551D" w:rsidRDefault="000F52A6">
            <w:r>
              <w:rPr>
                <w:rStyle w:val="SegmentID"/>
              </w:rPr>
              <w:t>2755</w:t>
            </w:r>
            <w:r>
              <w:rPr>
                <w:rStyle w:val="TransUnitID"/>
              </w:rPr>
              <w:t>25f203e4-e93e-44b7-bf21-498ad71cdafd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Lamp</w:t>
            </w:r>
          </w:p>
        </w:tc>
        <w:tc>
          <w:tcPr>
            <w:tcW w:w="0" w:type="auto"/>
            <w:shd w:val="clear" w:color="auto" w:fill="98FB98"/>
          </w:tcPr>
          <w:p w:rsidR="002D551D" w:rsidRDefault="000F52A6">
            <w:pPr>
              <w:rPr>
                <w:lang w:val="pt-BR"/>
              </w:rPr>
            </w:pPr>
            <w:r>
              <w:rPr>
                <w:lang w:val="pt-BR"/>
              </w:rPr>
              <w:t>Lâmpada</w:t>
            </w:r>
          </w:p>
        </w:tc>
      </w:tr>
      <w:tr w:rsidR="002D551D">
        <w:tc>
          <w:tcPr>
            <w:tcW w:w="0" w:type="auto"/>
            <w:shd w:val="clear" w:color="auto" w:fill="98FB98"/>
          </w:tcPr>
          <w:p w:rsidR="002D551D" w:rsidRDefault="000F52A6">
            <w:r>
              <w:rPr>
                <w:rStyle w:val="SegmentID"/>
              </w:rPr>
              <w:t>2756</w:t>
            </w:r>
            <w:r>
              <w:rPr>
                <w:rStyle w:val="TransUnitID"/>
              </w:rPr>
              <w:t>867b5fc5-3f31-42d0-8752-b9fc77669fe5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Maximum content</w:t>
            </w:r>
          </w:p>
        </w:tc>
        <w:tc>
          <w:tcPr>
            <w:tcW w:w="0" w:type="auto"/>
            <w:shd w:val="clear" w:color="auto" w:fill="98FB98"/>
          </w:tcPr>
          <w:p w:rsidR="002D551D" w:rsidRDefault="000F52A6">
            <w:pPr>
              <w:rPr>
                <w:lang w:val="pt-BR"/>
              </w:rPr>
            </w:pPr>
            <w:r>
              <w:rPr>
                <w:lang w:val="pt-BR"/>
              </w:rPr>
              <w:t>Concentração máxima</w:t>
            </w:r>
          </w:p>
        </w:tc>
      </w:tr>
      <w:tr w:rsidR="002D551D">
        <w:tc>
          <w:tcPr>
            <w:tcW w:w="0" w:type="auto"/>
            <w:shd w:val="clear" w:color="auto" w:fill="FFFFFF"/>
          </w:tcPr>
          <w:p w:rsidR="002D551D" w:rsidRDefault="000F52A6">
            <w:r>
              <w:rPr>
                <w:rStyle w:val="SegmentID"/>
              </w:rPr>
              <w:t>2757</w:t>
            </w:r>
            <w:r>
              <w:rPr>
                <w:rStyle w:val="TransUnitID"/>
              </w:rPr>
              <w:t>8dd5356b-ce27-4029-ab6a-37713144459d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Lamp life (hrs)</w:t>
            </w:r>
          </w:p>
        </w:tc>
        <w:tc>
          <w:tcPr>
            <w:tcW w:w="0" w:type="auto"/>
            <w:shd w:val="clear" w:color="auto" w:fill="FFFFFF"/>
          </w:tcPr>
          <w:p w:rsidR="002D551D" w:rsidRDefault="000F52A6">
            <w:pPr>
              <w:rPr>
                <w:lang w:val="pt-BR"/>
              </w:rPr>
            </w:pPr>
            <w:r>
              <w:rPr>
                <w:lang w:val="pt-BR"/>
              </w:rPr>
              <w:t>Vida útil da lâmpada (horas)</w:t>
            </w:r>
          </w:p>
        </w:tc>
      </w:tr>
      <w:tr w:rsidR="002D551D">
        <w:tc>
          <w:tcPr>
            <w:tcW w:w="0" w:type="auto"/>
            <w:shd w:val="clear" w:color="auto" w:fill="98FB98"/>
          </w:tcPr>
          <w:p w:rsidR="002D551D" w:rsidRDefault="000F52A6">
            <w:r>
              <w:rPr>
                <w:rStyle w:val="SegmentID"/>
              </w:rPr>
              <w:t>2758</w:t>
            </w:r>
            <w:r>
              <w:rPr>
                <w:rStyle w:val="TransUnitID"/>
              </w:rPr>
              <w:t>6c2a8fa2-e718-4908-810a-7015e1e97184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T-8 fluorescent, eight-foot</w:t>
            </w:r>
          </w:p>
        </w:tc>
        <w:tc>
          <w:tcPr>
            <w:tcW w:w="0" w:type="auto"/>
            <w:shd w:val="clear" w:color="auto" w:fill="98FB98"/>
          </w:tcPr>
          <w:p w:rsidR="002D551D" w:rsidRDefault="000F52A6">
            <w:pPr>
              <w:rPr>
                <w:lang w:val="pt-BR"/>
              </w:rPr>
            </w:pPr>
            <w:r>
              <w:rPr>
                <w:lang w:val="pt-BR"/>
              </w:rPr>
              <w:t>Fluorescente T-8, oito pés</w:t>
            </w:r>
          </w:p>
        </w:tc>
      </w:tr>
      <w:tr w:rsidR="002D551D">
        <w:tc>
          <w:tcPr>
            <w:tcW w:w="0" w:type="auto"/>
            <w:shd w:val="clear" w:color="auto" w:fill="98FB98"/>
          </w:tcPr>
          <w:p w:rsidR="002D551D" w:rsidRDefault="000F52A6">
            <w:r>
              <w:rPr>
                <w:rStyle w:val="SegmentID"/>
              </w:rPr>
              <w:t>2759</w:t>
            </w:r>
            <w:r>
              <w:rPr>
                <w:rStyle w:val="TransUnitID"/>
              </w:rPr>
              <w:t>99693938-ee2b-421b-8797-173debad4433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mg mercury</w:t>
            </w:r>
          </w:p>
        </w:tc>
        <w:tc>
          <w:tcPr>
            <w:tcW w:w="0" w:type="auto"/>
            <w:shd w:val="clear" w:color="auto" w:fill="98FB98"/>
          </w:tcPr>
          <w:p w:rsidR="002D551D" w:rsidRDefault="000F52A6">
            <w:pPr>
              <w:rPr>
                <w:lang w:val="pt-BR"/>
              </w:rPr>
            </w:pPr>
            <w:r>
              <w:rPr>
                <w:lang w:val="pt-BR"/>
              </w:rPr>
              <w:t>10 mg de mercúrio</w:t>
            </w:r>
          </w:p>
        </w:tc>
      </w:tr>
      <w:tr w:rsidR="002D551D">
        <w:tc>
          <w:tcPr>
            <w:tcW w:w="0" w:type="auto"/>
            <w:shd w:val="clear" w:color="auto" w:fill="FFFFFF"/>
          </w:tcPr>
          <w:p w:rsidR="002D551D" w:rsidRDefault="000F52A6">
            <w:r>
              <w:rPr>
                <w:rStyle w:val="SegmentID"/>
              </w:rPr>
              <w:t>2760</w:t>
            </w:r>
            <w:r>
              <w:rPr>
                <w:rStyle w:val="TransUnitID"/>
              </w:rPr>
              <w:t>9ace9ff4-1bda-452e-8623-93682dbb8ce5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Standard output - 24,000 rated </w:t>
            </w:r>
            <w:r>
              <w:t>hours on instant start ballasts (3-hour starts)</w:t>
            </w:r>
          </w:p>
        </w:tc>
        <w:tc>
          <w:tcPr>
            <w:tcW w:w="0" w:type="auto"/>
            <w:shd w:val="clear" w:color="auto" w:fill="FFFFFF"/>
          </w:tcPr>
          <w:p w:rsidR="002D551D" w:rsidRDefault="000F52A6">
            <w:pPr>
              <w:rPr>
                <w:lang w:val="pt-BR"/>
              </w:rPr>
            </w:pPr>
            <w:r>
              <w:rPr>
                <w:lang w:val="pt-BR"/>
              </w:rPr>
              <w:t>Emissão padrão - 24.000 horas nominais em lastros de início imediato (inícios de 3 horas)</w:t>
            </w:r>
          </w:p>
        </w:tc>
      </w:tr>
      <w:tr w:rsidR="002D551D">
        <w:tc>
          <w:tcPr>
            <w:tcW w:w="0" w:type="auto"/>
            <w:shd w:val="clear" w:color="auto" w:fill="F5DEB3"/>
          </w:tcPr>
          <w:p w:rsidR="002D551D" w:rsidRDefault="000F52A6">
            <w:r>
              <w:rPr>
                <w:rStyle w:val="SegmentID"/>
              </w:rPr>
              <w:t>2761</w:t>
            </w:r>
            <w:r>
              <w:rPr>
                <w:rStyle w:val="TransUnitID"/>
              </w:rPr>
              <w:t>fe79b09a-2322-4e44-b3bc-97da0fbd0de3</w:t>
            </w:r>
          </w:p>
        </w:tc>
        <w:tc>
          <w:tcPr>
            <w:tcW w:w="0" w:type="auto"/>
            <w:shd w:val="clear" w:color="auto" w:fill="F5DEB3"/>
          </w:tcPr>
          <w:p w:rsidR="002D551D" w:rsidRPr="000F52A6" w:rsidRDefault="000F52A6">
            <w:pPr>
              <w:rPr>
                <w:vanish/>
              </w:rPr>
            </w:pPr>
            <w:r w:rsidRPr="000F52A6">
              <w:rPr>
                <w:vanish/>
              </w:rPr>
              <w:t>Translation Approved (72%)</w:t>
            </w:r>
          </w:p>
        </w:tc>
        <w:tc>
          <w:tcPr>
            <w:tcW w:w="0" w:type="auto"/>
            <w:shd w:val="clear" w:color="auto" w:fill="F5DEB3"/>
          </w:tcPr>
          <w:p w:rsidR="002D551D" w:rsidRDefault="000F52A6">
            <w:r>
              <w:t>High output – 18,000 rated hours on instant start ballasts or program start ballasts (3-hour starts)</w:t>
            </w:r>
          </w:p>
        </w:tc>
        <w:tc>
          <w:tcPr>
            <w:tcW w:w="0" w:type="auto"/>
            <w:shd w:val="clear" w:color="auto" w:fill="F5DEB3"/>
          </w:tcPr>
          <w:p w:rsidR="002D551D" w:rsidRDefault="000F52A6">
            <w:pPr>
              <w:rPr>
                <w:lang w:val="pt-BR"/>
              </w:rPr>
            </w:pPr>
            <w:r>
              <w:rPr>
                <w:lang w:val="pt-BR"/>
              </w:rPr>
              <w:t>Alta emissão - 18.000 horas nominais em lastros de início imediato ou lastros de início programado (inícios de 3 horas)</w:t>
            </w:r>
          </w:p>
        </w:tc>
      </w:tr>
      <w:tr w:rsidR="002D551D">
        <w:tc>
          <w:tcPr>
            <w:tcW w:w="0" w:type="auto"/>
            <w:shd w:val="clear" w:color="auto" w:fill="98FB98"/>
          </w:tcPr>
          <w:p w:rsidR="002D551D" w:rsidRDefault="000F52A6">
            <w:r>
              <w:rPr>
                <w:rStyle w:val="SegmentID"/>
              </w:rPr>
              <w:t>2762</w:t>
            </w:r>
            <w:r>
              <w:rPr>
                <w:rStyle w:val="TransUnitID"/>
              </w:rPr>
              <w:t>a2e4067a-b94d-46a7-a407-952363</w:t>
            </w:r>
            <w:r>
              <w:rPr>
                <w:rStyle w:val="TransUnitID"/>
              </w:rPr>
              <w:t>72c477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T-8 fluorescent, four-foot</w:t>
            </w:r>
          </w:p>
        </w:tc>
        <w:tc>
          <w:tcPr>
            <w:tcW w:w="0" w:type="auto"/>
            <w:shd w:val="clear" w:color="auto" w:fill="98FB98"/>
          </w:tcPr>
          <w:p w:rsidR="002D551D" w:rsidRDefault="000F52A6">
            <w:pPr>
              <w:rPr>
                <w:lang w:val="pt-BR"/>
              </w:rPr>
            </w:pPr>
            <w:r>
              <w:rPr>
                <w:lang w:val="pt-BR"/>
              </w:rPr>
              <w:t>Fluorescente T-8, quatro pés</w:t>
            </w:r>
          </w:p>
        </w:tc>
      </w:tr>
      <w:tr w:rsidR="002D551D">
        <w:tc>
          <w:tcPr>
            <w:tcW w:w="0" w:type="auto"/>
            <w:shd w:val="clear" w:color="auto" w:fill="98FB98"/>
          </w:tcPr>
          <w:p w:rsidR="002D551D" w:rsidRDefault="000F52A6">
            <w:r>
              <w:rPr>
                <w:rStyle w:val="SegmentID"/>
              </w:rPr>
              <w:t>2763</w:t>
            </w:r>
            <w:r>
              <w:rPr>
                <w:rStyle w:val="TransUnitID"/>
              </w:rPr>
              <w:t>20aae890-f34f-4f4f-afac-f013aca83f84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mg mercury</w:t>
            </w:r>
          </w:p>
        </w:tc>
        <w:tc>
          <w:tcPr>
            <w:tcW w:w="0" w:type="auto"/>
            <w:shd w:val="clear" w:color="auto" w:fill="98FB98"/>
          </w:tcPr>
          <w:p w:rsidR="002D551D" w:rsidRDefault="000F52A6">
            <w:pPr>
              <w:rPr>
                <w:lang w:val="pt-BR"/>
              </w:rPr>
            </w:pPr>
            <w:r>
              <w:rPr>
                <w:lang w:val="pt-BR"/>
              </w:rPr>
              <w:t>3,5 mg de mercúrio</w:t>
            </w:r>
          </w:p>
        </w:tc>
      </w:tr>
      <w:tr w:rsidR="002D551D">
        <w:tc>
          <w:tcPr>
            <w:tcW w:w="0" w:type="auto"/>
            <w:shd w:val="clear" w:color="auto" w:fill="F5DEB3"/>
          </w:tcPr>
          <w:p w:rsidR="002D551D" w:rsidRDefault="000F52A6">
            <w:r>
              <w:rPr>
                <w:rStyle w:val="SegmentID"/>
              </w:rPr>
              <w:t>2764</w:t>
            </w:r>
            <w:r>
              <w:rPr>
                <w:rStyle w:val="TransUnitID"/>
              </w:rPr>
              <w:t>6c793939-ef84-4ea6-89c0-72d1d453e91c</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Both standard and high output - 30,000 rated hours on instant start ballasts, or 36,000 rated hours on program start ballasts (3 hour starts)</w:t>
            </w:r>
          </w:p>
        </w:tc>
        <w:tc>
          <w:tcPr>
            <w:tcW w:w="0" w:type="auto"/>
            <w:shd w:val="clear" w:color="auto" w:fill="F5DEB3"/>
          </w:tcPr>
          <w:p w:rsidR="002D551D" w:rsidRDefault="000F52A6">
            <w:pPr>
              <w:rPr>
                <w:lang w:val="pt-BR"/>
              </w:rPr>
            </w:pPr>
            <w:r>
              <w:rPr>
                <w:lang w:val="pt-BR"/>
              </w:rPr>
              <w:t xml:space="preserve">Emissões padrão e alta - 30.000 horas nominais em lastros de início imediato ou 36.000 </w:t>
            </w:r>
            <w:r>
              <w:rPr>
                <w:lang w:val="pt-BR"/>
              </w:rPr>
              <w:t>horas nominais em lastros de início programado (inícios de 3 horas)</w:t>
            </w:r>
          </w:p>
        </w:tc>
      </w:tr>
      <w:tr w:rsidR="002D551D">
        <w:tc>
          <w:tcPr>
            <w:tcW w:w="0" w:type="auto"/>
            <w:shd w:val="clear" w:color="auto" w:fill="FFFFFF"/>
          </w:tcPr>
          <w:p w:rsidR="002D551D" w:rsidRDefault="000F52A6">
            <w:r>
              <w:rPr>
                <w:rStyle w:val="SegmentID"/>
              </w:rPr>
              <w:t>2765</w:t>
            </w:r>
            <w:r>
              <w:rPr>
                <w:rStyle w:val="TransUnitID"/>
              </w:rPr>
              <w:t>a01c4c80-e8f9-4c49-b47d-ad92bf4710db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T-8 fluorescent, two-foot and three-foot</w:t>
            </w:r>
          </w:p>
        </w:tc>
        <w:tc>
          <w:tcPr>
            <w:tcW w:w="0" w:type="auto"/>
            <w:shd w:val="clear" w:color="auto" w:fill="FFFFFF"/>
          </w:tcPr>
          <w:p w:rsidR="002D551D" w:rsidRDefault="000F52A6">
            <w:pPr>
              <w:rPr>
                <w:lang w:val="pt-BR"/>
              </w:rPr>
            </w:pPr>
            <w:r>
              <w:rPr>
                <w:lang w:val="pt-BR"/>
              </w:rPr>
              <w:t>Fluorescente T-8, dois pés e três pés</w:t>
            </w:r>
          </w:p>
        </w:tc>
      </w:tr>
      <w:tr w:rsidR="002D551D">
        <w:tc>
          <w:tcPr>
            <w:tcW w:w="0" w:type="auto"/>
            <w:shd w:val="clear" w:color="auto" w:fill="98FB98"/>
          </w:tcPr>
          <w:p w:rsidR="002D551D" w:rsidRDefault="000F52A6">
            <w:r>
              <w:rPr>
                <w:rStyle w:val="SegmentID"/>
              </w:rPr>
              <w:t>2766</w:t>
            </w:r>
            <w:r>
              <w:rPr>
                <w:rStyle w:val="TransUnitID"/>
              </w:rPr>
              <w:t>055725e2-202b-4406-b5de-36ff54a51c36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mg mercury</w:t>
            </w:r>
          </w:p>
        </w:tc>
        <w:tc>
          <w:tcPr>
            <w:tcW w:w="0" w:type="auto"/>
            <w:shd w:val="clear" w:color="auto" w:fill="98FB98"/>
          </w:tcPr>
          <w:p w:rsidR="002D551D" w:rsidRDefault="000F52A6">
            <w:pPr>
              <w:rPr>
                <w:lang w:val="pt-BR"/>
              </w:rPr>
            </w:pPr>
            <w:r>
              <w:rPr>
                <w:lang w:val="pt-BR"/>
              </w:rPr>
              <w:t>3,5 mg de mercúrio</w:t>
            </w:r>
          </w:p>
        </w:tc>
      </w:tr>
      <w:tr w:rsidR="002D551D">
        <w:tc>
          <w:tcPr>
            <w:tcW w:w="0" w:type="auto"/>
            <w:shd w:val="clear" w:color="auto" w:fill="F5DEB3"/>
          </w:tcPr>
          <w:p w:rsidR="002D551D" w:rsidRDefault="000F52A6">
            <w:r>
              <w:rPr>
                <w:rStyle w:val="SegmentID"/>
              </w:rPr>
              <w:t>2767</w:t>
            </w:r>
            <w:r>
              <w:rPr>
                <w:rStyle w:val="TransUnitID"/>
              </w:rPr>
              <w:t>d532ada6-38e8-4e77-b4e6-d937d4adaa5d</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24,000 rated hours on instant start ballasts or program start ballasts (3-</w:t>
            </w:r>
            <w:r>
              <w:lastRenderedPageBreak/>
              <w:t>hour starts)</w:t>
            </w:r>
          </w:p>
        </w:tc>
        <w:tc>
          <w:tcPr>
            <w:tcW w:w="0" w:type="auto"/>
            <w:shd w:val="clear" w:color="auto" w:fill="F5DEB3"/>
          </w:tcPr>
          <w:p w:rsidR="002D551D" w:rsidRDefault="000F52A6">
            <w:pPr>
              <w:rPr>
                <w:lang w:val="pt-BR"/>
              </w:rPr>
            </w:pPr>
            <w:r>
              <w:rPr>
                <w:lang w:val="pt-BR"/>
              </w:rPr>
              <w:lastRenderedPageBreak/>
              <w:t xml:space="preserve">24.000 horas nominais em lastros de início imediato ou lastros de início </w:t>
            </w:r>
            <w:r>
              <w:rPr>
                <w:lang w:val="pt-BR"/>
              </w:rPr>
              <w:lastRenderedPageBreak/>
              <w:t>programado (inícios de 3 horas)</w:t>
            </w:r>
          </w:p>
        </w:tc>
      </w:tr>
      <w:tr w:rsidR="002D551D">
        <w:tc>
          <w:tcPr>
            <w:tcW w:w="0" w:type="auto"/>
            <w:shd w:val="clear" w:color="auto" w:fill="98FB98"/>
          </w:tcPr>
          <w:p w:rsidR="002D551D" w:rsidRDefault="000F52A6">
            <w:r>
              <w:rPr>
                <w:rStyle w:val="SegmentID"/>
              </w:rPr>
              <w:lastRenderedPageBreak/>
              <w:t>2768</w:t>
            </w:r>
            <w:r>
              <w:rPr>
                <w:rStyle w:val="TransUnitID"/>
              </w:rPr>
              <w:t>38583ab3-71b2-482d-91fe-a239247807b0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T-8 fluorescent, U-bent</w:t>
            </w:r>
          </w:p>
        </w:tc>
        <w:tc>
          <w:tcPr>
            <w:tcW w:w="0" w:type="auto"/>
            <w:shd w:val="clear" w:color="auto" w:fill="98FB98"/>
          </w:tcPr>
          <w:p w:rsidR="002D551D" w:rsidRDefault="000F52A6">
            <w:pPr>
              <w:rPr>
                <w:lang w:val="pt-BR"/>
              </w:rPr>
            </w:pPr>
            <w:r>
              <w:rPr>
                <w:lang w:val="pt-BR"/>
              </w:rPr>
              <w:t>Fluorescente T-8, em U</w:t>
            </w:r>
          </w:p>
        </w:tc>
      </w:tr>
      <w:tr w:rsidR="002D551D">
        <w:tc>
          <w:tcPr>
            <w:tcW w:w="0" w:type="auto"/>
            <w:shd w:val="clear" w:color="auto" w:fill="98FB98"/>
          </w:tcPr>
          <w:p w:rsidR="002D551D" w:rsidRDefault="000F52A6">
            <w:r>
              <w:rPr>
                <w:rStyle w:val="SegmentID"/>
              </w:rPr>
              <w:t>2769</w:t>
            </w:r>
            <w:r>
              <w:rPr>
                <w:rStyle w:val="TransUnitID"/>
              </w:rPr>
              <w:t>28fbd886-7384-4996-9d50-fb81c</w:t>
            </w:r>
            <w:r>
              <w:rPr>
                <w:rStyle w:val="TransUnitID"/>
              </w:rPr>
              <w:t>1945ac5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 mg mercury</w:t>
            </w:r>
          </w:p>
        </w:tc>
        <w:tc>
          <w:tcPr>
            <w:tcW w:w="0" w:type="auto"/>
            <w:shd w:val="clear" w:color="auto" w:fill="98FB98"/>
          </w:tcPr>
          <w:p w:rsidR="002D551D" w:rsidRDefault="000F52A6">
            <w:pPr>
              <w:rPr>
                <w:lang w:val="pt-BR"/>
              </w:rPr>
            </w:pPr>
            <w:r>
              <w:rPr>
                <w:lang w:val="pt-BR"/>
              </w:rPr>
              <w:t>6 mg de mercúrio</w:t>
            </w:r>
          </w:p>
        </w:tc>
      </w:tr>
      <w:tr w:rsidR="002D551D">
        <w:tc>
          <w:tcPr>
            <w:tcW w:w="0" w:type="auto"/>
            <w:shd w:val="clear" w:color="auto" w:fill="F5DEB3"/>
          </w:tcPr>
          <w:p w:rsidR="002D551D" w:rsidRDefault="000F52A6">
            <w:r>
              <w:rPr>
                <w:rStyle w:val="SegmentID"/>
              </w:rPr>
              <w:t>2770</w:t>
            </w:r>
            <w:r>
              <w:rPr>
                <w:rStyle w:val="TransUnitID"/>
              </w:rPr>
              <w:t>14deac31-8626-4655-942f-642d1efe3ba6</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18,000 rated hours on instant start ballasts, or 24,000 rated hours on program start ballasts (3-hour starts)</w:t>
            </w:r>
          </w:p>
        </w:tc>
        <w:tc>
          <w:tcPr>
            <w:tcW w:w="0" w:type="auto"/>
            <w:shd w:val="clear" w:color="auto" w:fill="F5DEB3"/>
          </w:tcPr>
          <w:p w:rsidR="002D551D" w:rsidRDefault="000F52A6">
            <w:pPr>
              <w:rPr>
                <w:lang w:val="pt-BR"/>
              </w:rPr>
            </w:pPr>
            <w:r>
              <w:rPr>
                <w:lang w:val="pt-BR"/>
              </w:rPr>
              <w:t>18.000 horas nominais em lastros de início imediato ou 24.000 horas nominais em lastros de início programado (inícios de 3 horas)</w:t>
            </w:r>
          </w:p>
        </w:tc>
      </w:tr>
      <w:tr w:rsidR="002D551D">
        <w:tc>
          <w:tcPr>
            <w:tcW w:w="0" w:type="auto"/>
            <w:shd w:val="clear" w:color="auto" w:fill="98FB98"/>
          </w:tcPr>
          <w:p w:rsidR="002D551D" w:rsidRDefault="000F52A6">
            <w:r>
              <w:rPr>
                <w:rStyle w:val="SegmentID"/>
              </w:rPr>
              <w:t>2771</w:t>
            </w:r>
            <w:r>
              <w:rPr>
                <w:rStyle w:val="TransUnitID"/>
              </w:rPr>
              <w:t>2214a7c8-b08d-44e1-aab7-8833040dd0ea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T-5 fluorescent, linear</w:t>
            </w:r>
          </w:p>
        </w:tc>
        <w:tc>
          <w:tcPr>
            <w:tcW w:w="0" w:type="auto"/>
            <w:shd w:val="clear" w:color="auto" w:fill="98FB98"/>
          </w:tcPr>
          <w:p w:rsidR="002D551D" w:rsidRDefault="000F52A6">
            <w:pPr>
              <w:rPr>
                <w:lang w:val="pt-BR"/>
              </w:rPr>
            </w:pPr>
            <w:r>
              <w:rPr>
                <w:lang w:val="pt-BR"/>
              </w:rPr>
              <w:t>Fluorescente T-5, linear</w:t>
            </w:r>
          </w:p>
        </w:tc>
      </w:tr>
      <w:tr w:rsidR="002D551D">
        <w:tc>
          <w:tcPr>
            <w:tcW w:w="0" w:type="auto"/>
            <w:shd w:val="clear" w:color="auto" w:fill="98FB98"/>
          </w:tcPr>
          <w:p w:rsidR="002D551D" w:rsidRDefault="000F52A6">
            <w:r>
              <w:rPr>
                <w:rStyle w:val="SegmentID"/>
              </w:rPr>
              <w:t>2772</w:t>
            </w:r>
            <w:r>
              <w:rPr>
                <w:rStyle w:val="TransUnitID"/>
              </w:rPr>
              <w:t>e54e2ed2-b270-4886-8a55-0d109b40cd90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 mg mercury</w:t>
            </w:r>
          </w:p>
        </w:tc>
        <w:tc>
          <w:tcPr>
            <w:tcW w:w="0" w:type="auto"/>
            <w:shd w:val="clear" w:color="auto" w:fill="98FB98"/>
          </w:tcPr>
          <w:p w:rsidR="002D551D" w:rsidRDefault="000F52A6">
            <w:pPr>
              <w:rPr>
                <w:lang w:val="pt-BR"/>
              </w:rPr>
            </w:pPr>
            <w:r>
              <w:rPr>
                <w:lang w:val="pt-BR"/>
              </w:rPr>
              <w:t>2,5 mg de mercúrio</w:t>
            </w:r>
          </w:p>
        </w:tc>
      </w:tr>
      <w:tr w:rsidR="002D551D">
        <w:tc>
          <w:tcPr>
            <w:tcW w:w="0" w:type="auto"/>
            <w:shd w:val="clear" w:color="auto" w:fill="FFFFFF"/>
          </w:tcPr>
          <w:p w:rsidR="002D551D" w:rsidRDefault="000F52A6">
            <w:r>
              <w:rPr>
                <w:rStyle w:val="SegmentID"/>
              </w:rPr>
              <w:t>2773</w:t>
            </w:r>
            <w:r>
              <w:rPr>
                <w:rStyle w:val="TransUnitID"/>
              </w:rPr>
              <w:t>c2185fce-7731-4f27-adb8-b9f4a0501c07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Both standard and high-output - 25,000 rated hours on program start ballasts</w:t>
            </w:r>
          </w:p>
        </w:tc>
        <w:tc>
          <w:tcPr>
            <w:tcW w:w="0" w:type="auto"/>
            <w:shd w:val="clear" w:color="auto" w:fill="FFFFFF"/>
          </w:tcPr>
          <w:p w:rsidR="002D551D" w:rsidRDefault="000F52A6">
            <w:pPr>
              <w:rPr>
                <w:lang w:val="pt-BR"/>
              </w:rPr>
            </w:pPr>
            <w:r>
              <w:rPr>
                <w:lang w:val="pt-BR"/>
              </w:rPr>
              <w:t>Emissões padrão e alta – 25.000 horas nominais em lastros de início programado</w:t>
            </w:r>
          </w:p>
        </w:tc>
      </w:tr>
      <w:tr w:rsidR="002D551D">
        <w:tc>
          <w:tcPr>
            <w:tcW w:w="0" w:type="auto"/>
            <w:shd w:val="clear" w:color="auto" w:fill="98FB98"/>
          </w:tcPr>
          <w:p w:rsidR="002D551D" w:rsidRDefault="000F52A6">
            <w:r>
              <w:rPr>
                <w:rStyle w:val="SegmentID"/>
              </w:rPr>
              <w:t>2774</w:t>
            </w:r>
            <w:r>
              <w:rPr>
                <w:rStyle w:val="TransUnitID"/>
              </w:rPr>
              <w:t>8e6ef19c-a39b-47d3-b40b-0bf08615511e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T-5 fluorescent, circular</w:t>
            </w:r>
          </w:p>
        </w:tc>
        <w:tc>
          <w:tcPr>
            <w:tcW w:w="0" w:type="auto"/>
            <w:shd w:val="clear" w:color="auto" w:fill="98FB98"/>
          </w:tcPr>
          <w:p w:rsidR="002D551D" w:rsidRDefault="000F52A6">
            <w:pPr>
              <w:rPr>
                <w:lang w:val="pt-BR"/>
              </w:rPr>
            </w:pPr>
            <w:r>
              <w:rPr>
                <w:lang w:val="pt-BR"/>
              </w:rPr>
              <w:t>Fluorescente T-5, circular</w:t>
            </w:r>
          </w:p>
        </w:tc>
      </w:tr>
      <w:tr w:rsidR="002D551D">
        <w:tc>
          <w:tcPr>
            <w:tcW w:w="0" w:type="auto"/>
            <w:shd w:val="clear" w:color="auto" w:fill="98FB98"/>
          </w:tcPr>
          <w:p w:rsidR="002D551D" w:rsidRDefault="000F52A6">
            <w:r>
              <w:rPr>
                <w:rStyle w:val="SegmentID"/>
              </w:rPr>
              <w:t>2775</w:t>
            </w:r>
            <w:r>
              <w:rPr>
                <w:rStyle w:val="TransUnitID"/>
              </w:rPr>
              <w:t>5a9b7d14-553e-43b9-8918-392cec2291ff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 mg mercury</w:t>
            </w:r>
          </w:p>
        </w:tc>
        <w:tc>
          <w:tcPr>
            <w:tcW w:w="0" w:type="auto"/>
            <w:shd w:val="clear" w:color="auto" w:fill="98FB98"/>
          </w:tcPr>
          <w:p w:rsidR="002D551D" w:rsidRDefault="000F52A6">
            <w:pPr>
              <w:rPr>
                <w:lang w:val="pt-BR"/>
              </w:rPr>
            </w:pPr>
            <w:r>
              <w:rPr>
                <w:lang w:val="pt-BR"/>
              </w:rPr>
              <w:t>9 mg de mercúrio</w:t>
            </w:r>
          </w:p>
        </w:tc>
      </w:tr>
      <w:tr w:rsidR="002D551D">
        <w:tc>
          <w:tcPr>
            <w:tcW w:w="0" w:type="auto"/>
            <w:shd w:val="clear" w:color="auto" w:fill="F5DEB3"/>
          </w:tcPr>
          <w:p w:rsidR="002D551D" w:rsidRDefault="000F52A6">
            <w:r>
              <w:rPr>
                <w:rStyle w:val="SegmentID"/>
              </w:rPr>
              <w:t>2776</w:t>
            </w:r>
            <w:r>
              <w:rPr>
                <w:rStyle w:val="TransUnitID"/>
              </w:rPr>
              <w:t>cf2ff93a-f16d-49c6-872b-9148a77dc2f6</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Both standard and high-output – 25,000 rated hours on program start ballasts</w:t>
            </w:r>
          </w:p>
        </w:tc>
        <w:tc>
          <w:tcPr>
            <w:tcW w:w="0" w:type="auto"/>
            <w:shd w:val="clear" w:color="auto" w:fill="F5DEB3"/>
          </w:tcPr>
          <w:p w:rsidR="002D551D" w:rsidRDefault="000F52A6">
            <w:pPr>
              <w:rPr>
                <w:lang w:val="pt-BR"/>
              </w:rPr>
            </w:pPr>
            <w:r>
              <w:rPr>
                <w:lang w:val="pt-BR"/>
              </w:rPr>
              <w:t>Emissões padrão e alta – 25.000 horas nominais em la</w:t>
            </w:r>
            <w:r>
              <w:rPr>
                <w:lang w:val="pt-BR"/>
              </w:rPr>
              <w:t>stros de início programado</w:t>
            </w:r>
          </w:p>
        </w:tc>
      </w:tr>
      <w:tr w:rsidR="002D551D">
        <w:tc>
          <w:tcPr>
            <w:tcW w:w="0" w:type="auto"/>
            <w:shd w:val="clear" w:color="auto" w:fill="98FB98"/>
          </w:tcPr>
          <w:p w:rsidR="002D551D" w:rsidRDefault="000F52A6">
            <w:r>
              <w:rPr>
                <w:rStyle w:val="SegmentID"/>
              </w:rPr>
              <w:t>2777</w:t>
            </w:r>
            <w:r>
              <w:rPr>
                <w:rStyle w:val="TransUnitID"/>
              </w:rPr>
              <w:t>cff5d4af-9aaa-44c5-9328-49015bdc4910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Compact fluorescent, nonintegral ballast</w:t>
            </w:r>
          </w:p>
        </w:tc>
        <w:tc>
          <w:tcPr>
            <w:tcW w:w="0" w:type="auto"/>
            <w:shd w:val="clear" w:color="auto" w:fill="98FB98"/>
          </w:tcPr>
          <w:p w:rsidR="002D551D" w:rsidRDefault="000F52A6">
            <w:pPr>
              <w:rPr>
                <w:lang w:val="pt-BR"/>
              </w:rPr>
            </w:pPr>
            <w:r>
              <w:rPr>
                <w:lang w:val="pt-BR"/>
              </w:rPr>
              <w:t>Fluorescente compacta, lastro não integral</w:t>
            </w:r>
          </w:p>
        </w:tc>
      </w:tr>
      <w:tr w:rsidR="002D551D">
        <w:tc>
          <w:tcPr>
            <w:tcW w:w="0" w:type="auto"/>
            <w:shd w:val="clear" w:color="auto" w:fill="98FB98"/>
          </w:tcPr>
          <w:p w:rsidR="002D551D" w:rsidRDefault="000F52A6">
            <w:r>
              <w:rPr>
                <w:rStyle w:val="SegmentID"/>
              </w:rPr>
              <w:t>2778</w:t>
            </w:r>
            <w:r>
              <w:rPr>
                <w:rStyle w:val="TransUnitID"/>
              </w:rPr>
              <w:t>df9aa3d4-7cdf-4f78-ac4b-2b6be3840133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mg mercury</w:t>
            </w:r>
          </w:p>
        </w:tc>
        <w:tc>
          <w:tcPr>
            <w:tcW w:w="0" w:type="auto"/>
            <w:shd w:val="clear" w:color="auto" w:fill="98FB98"/>
          </w:tcPr>
          <w:p w:rsidR="002D551D" w:rsidRDefault="000F52A6">
            <w:pPr>
              <w:rPr>
                <w:lang w:val="pt-BR"/>
              </w:rPr>
            </w:pPr>
            <w:r>
              <w:rPr>
                <w:lang w:val="pt-BR"/>
              </w:rPr>
              <w:t>3,5 mg de mercúrio</w:t>
            </w:r>
          </w:p>
        </w:tc>
      </w:tr>
      <w:tr w:rsidR="002D551D">
        <w:tc>
          <w:tcPr>
            <w:tcW w:w="0" w:type="auto"/>
            <w:shd w:val="clear" w:color="auto" w:fill="FFFFFF"/>
          </w:tcPr>
          <w:p w:rsidR="002D551D" w:rsidRDefault="000F52A6">
            <w:r>
              <w:rPr>
                <w:rStyle w:val="SegmentID"/>
              </w:rPr>
              <w:t>2779</w:t>
            </w:r>
            <w:r>
              <w:rPr>
                <w:rStyle w:val="TransUnitID"/>
              </w:rPr>
              <w:t>264eb168-6fb9-4b7c-89bf-9ff8fd600b82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12,000 rated hours</w:t>
            </w:r>
          </w:p>
        </w:tc>
        <w:tc>
          <w:tcPr>
            <w:tcW w:w="0" w:type="auto"/>
            <w:shd w:val="clear" w:color="auto" w:fill="FFFFFF"/>
          </w:tcPr>
          <w:p w:rsidR="002D551D" w:rsidRDefault="000F52A6">
            <w:pPr>
              <w:rPr>
                <w:lang w:val="pt-BR"/>
              </w:rPr>
            </w:pPr>
            <w:r>
              <w:rPr>
                <w:lang w:val="pt-BR"/>
              </w:rPr>
              <w:t>12.000 horas nominais</w:t>
            </w:r>
          </w:p>
        </w:tc>
      </w:tr>
      <w:tr w:rsidR="002D551D">
        <w:tc>
          <w:tcPr>
            <w:tcW w:w="0" w:type="auto"/>
            <w:shd w:val="clear" w:color="auto" w:fill="FFFFFF"/>
          </w:tcPr>
          <w:p w:rsidR="002D551D" w:rsidRDefault="000F52A6">
            <w:r>
              <w:rPr>
                <w:rStyle w:val="SegmentID"/>
              </w:rPr>
              <w:t>2780</w:t>
            </w:r>
            <w:r>
              <w:rPr>
                <w:rStyle w:val="TransUnitID"/>
              </w:rPr>
              <w:t>73f2894a-8f68-4e3b-8be2-34fecd779a11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Compact florescent, integral ballast, bare bulb</w:t>
            </w:r>
          </w:p>
        </w:tc>
        <w:tc>
          <w:tcPr>
            <w:tcW w:w="0" w:type="auto"/>
            <w:shd w:val="clear" w:color="auto" w:fill="FFFFFF"/>
          </w:tcPr>
          <w:p w:rsidR="002D551D" w:rsidRDefault="000F52A6">
            <w:pPr>
              <w:rPr>
                <w:lang w:val="pt-BR"/>
              </w:rPr>
            </w:pPr>
            <w:r>
              <w:rPr>
                <w:lang w:val="pt-BR"/>
              </w:rPr>
              <w:t>Fluorescente compacta, lastro integral, lâmpada exposta</w:t>
            </w:r>
          </w:p>
        </w:tc>
      </w:tr>
      <w:tr w:rsidR="002D551D">
        <w:tc>
          <w:tcPr>
            <w:tcW w:w="0" w:type="auto"/>
            <w:shd w:val="clear" w:color="auto" w:fill="98FB98"/>
          </w:tcPr>
          <w:p w:rsidR="002D551D" w:rsidRDefault="000F52A6">
            <w:r>
              <w:rPr>
                <w:rStyle w:val="SegmentID"/>
              </w:rPr>
              <w:t>2781</w:t>
            </w:r>
            <w:r>
              <w:rPr>
                <w:rStyle w:val="TransUnitID"/>
              </w:rPr>
              <w:t>fbc73899-996d-4815-8476-7ee90e8acb45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mg mercury, ENERGY STAR qualified</w:t>
            </w:r>
          </w:p>
        </w:tc>
        <w:tc>
          <w:tcPr>
            <w:tcW w:w="0" w:type="auto"/>
            <w:shd w:val="clear" w:color="auto" w:fill="98FB98"/>
          </w:tcPr>
          <w:p w:rsidR="002D551D" w:rsidRDefault="000F52A6">
            <w:pPr>
              <w:rPr>
                <w:lang w:val="pt-BR"/>
              </w:rPr>
            </w:pPr>
            <w:r>
              <w:rPr>
                <w:lang w:val="pt-BR"/>
              </w:rPr>
              <w:t>3,5 mg de mercúrio, qualificação ENERGY STAR</w:t>
            </w:r>
          </w:p>
        </w:tc>
      </w:tr>
      <w:tr w:rsidR="002D551D">
        <w:tc>
          <w:tcPr>
            <w:tcW w:w="0" w:type="auto"/>
            <w:shd w:val="clear" w:color="auto" w:fill="FFFFFF"/>
          </w:tcPr>
          <w:p w:rsidR="002D551D" w:rsidRDefault="000F52A6">
            <w:r>
              <w:rPr>
                <w:rStyle w:val="SegmentID"/>
              </w:rPr>
              <w:t>2782</w:t>
            </w:r>
            <w:r>
              <w:rPr>
                <w:rStyle w:val="TransUnitID"/>
              </w:rPr>
              <w:t>e416c99d-92d8-45e3-a341-e43f8e9354bf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Bare bulb - 10,000 rated hours</w:t>
            </w:r>
          </w:p>
        </w:tc>
        <w:tc>
          <w:tcPr>
            <w:tcW w:w="0" w:type="auto"/>
            <w:shd w:val="clear" w:color="auto" w:fill="FFFFFF"/>
          </w:tcPr>
          <w:p w:rsidR="002D551D" w:rsidRDefault="000F52A6">
            <w:pPr>
              <w:rPr>
                <w:lang w:val="pt-BR"/>
              </w:rPr>
            </w:pPr>
            <w:r>
              <w:rPr>
                <w:lang w:val="pt-BR"/>
              </w:rPr>
              <w:t>Lâmpada exposta - 10.000 horas nominais</w:t>
            </w:r>
          </w:p>
        </w:tc>
      </w:tr>
      <w:tr w:rsidR="002D551D">
        <w:tc>
          <w:tcPr>
            <w:tcW w:w="0" w:type="auto"/>
            <w:shd w:val="clear" w:color="auto" w:fill="FFFFFF"/>
          </w:tcPr>
          <w:p w:rsidR="002D551D" w:rsidRDefault="000F52A6">
            <w:r>
              <w:rPr>
                <w:rStyle w:val="SegmentID"/>
              </w:rPr>
              <w:t>2783</w:t>
            </w:r>
            <w:r>
              <w:rPr>
                <w:rStyle w:val="TransUnitID"/>
              </w:rPr>
              <w:t>cb1119de-fecf-4f8d-89cf-911567e10dde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Covered models such as globes, reflectors, A-19s – 8,000 hours</w:t>
            </w:r>
          </w:p>
        </w:tc>
        <w:tc>
          <w:tcPr>
            <w:tcW w:w="0" w:type="auto"/>
            <w:shd w:val="clear" w:color="auto" w:fill="FFFFFF"/>
          </w:tcPr>
          <w:p w:rsidR="002D551D" w:rsidRDefault="000F52A6">
            <w:pPr>
              <w:rPr>
                <w:lang w:val="pt-BR"/>
              </w:rPr>
            </w:pPr>
            <w:r>
              <w:rPr>
                <w:lang w:val="pt-BR"/>
              </w:rPr>
              <w:t>Modelos cobertos, como globos, refletores, A-19s – 8.000 horas</w:t>
            </w:r>
          </w:p>
        </w:tc>
      </w:tr>
      <w:tr w:rsidR="002D551D">
        <w:tc>
          <w:tcPr>
            <w:tcW w:w="0" w:type="auto"/>
            <w:shd w:val="clear" w:color="auto" w:fill="98FB98"/>
          </w:tcPr>
          <w:p w:rsidR="002D551D" w:rsidRDefault="000F52A6">
            <w:r>
              <w:rPr>
                <w:rStyle w:val="SegmentID"/>
              </w:rPr>
              <w:t>2784</w:t>
            </w:r>
            <w:r>
              <w:rPr>
                <w:rStyle w:val="TransUnitID"/>
              </w:rPr>
              <w:t>d2c6d5b6-5006-4d92-8ef3-4c59ba78f647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High-pressure sodium, up to 400 watts</w:t>
            </w:r>
          </w:p>
        </w:tc>
        <w:tc>
          <w:tcPr>
            <w:tcW w:w="0" w:type="auto"/>
            <w:shd w:val="clear" w:color="auto" w:fill="98FB98"/>
          </w:tcPr>
          <w:p w:rsidR="002D551D" w:rsidRDefault="000F52A6">
            <w:pPr>
              <w:rPr>
                <w:lang w:val="pt-BR"/>
              </w:rPr>
            </w:pPr>
            <w:r>
              <w:rPr>
                <w:lang w:val="pt-BR"/>
              </w:rPr>
              <w:t>Sódio de alta pressão,</w:t>
            </w:r>
            <w:r>
              <w:rPr>
                <w:lang w:val="pt-BR"/>
              </w:rPr>
              <w:t xml:space="preserve"> até 400 watts</w:t>
            </w:r>
          </w:p>
        </w:tc>
      </w:tr>
      <w:tr w:rsidR="002D551D">
        <w:tc>
          <w:tcPr>
            <w:tcW w:w="0" w:type="auto"/>
            <w:shd w:val="clear" w:color="auto" w:fill="98FB98"/>
          </w:tcPr>
          <w:p w:rsidR="002D551D" w:rsidRDefault="000F52A6">
            <w:r>
              <w:rPr>
                <w:rStyle w:val="SegmentID"/>
              </w:rPr>
              <w:t>2785</w:t>
            </w:r>
            <w:r>
              <w:rPr>
                <w:rStyle w:val="TransUnitID"/>
              </w:rPr>
              <w:t>9fb7179a-1e4c-45e5-8a45-74e1b3d4cbe1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mg mercury</w:t>
            </w:r>
          </w:p>
        </w:tc>
        <w:tc>
          <w:tcPr>
            <w:tcW w:w="0" w:type="auto"/>
            <w:shd w:val="clear" w:color="auto" w:fill="98FB98"/>
          </w:tcPr>
          <w:p w:rsidR="002D551D" w:rsidRDefault="000F52A6">
            <w:pPr>
              <w:rPr>
                <w:lang w:val="pt-BR"/>
              </w:rPr>
            </w:pPr>
            <w:r>
              <w:rPr>
                <w:lang w:val="pt-BR"/>
              </w:rPr>
              <w:t>10 mg de mercúrio</w:t>
            </w:r>
          </w:p>
        </w:tc>
      </w:tr>
      <w:tr w:rsidR="002D551D">
        <w:tc>
          <w:tcPr>
            <w:tcW w:w="0" w:type="auto"/>
            <w:shd w:val="clear" w:color="auto" w:fill="FFFFFF"/>
          </w:tcPr>
          <w:p w:rsidR="002D551D" w:rsidRDefault="000F52A6">
            <w:r>
              <w:rPr>
                <w:rStyle w:val="SegmentID"/>
              </w:rPr>
              <w:t>2786</w:t>
            </w:r>
            <w:r>
              <w:rPr>
                <w:rStyle w:val="TransUnitID"/>
              </w:rPr>
              <w:t>f23a1dbf-0854-4f7e-ba76-2b6ce0fd0455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noncycling type or replace with LED lamps or induction lamps</w:t>
            </w:r>
          </w:p>
        </w:tc>
        <w:tc>
          <w:tcPr>
            <w:tcW w:w="0" w:type="auto"/>
            <w:shd w:val="clear" w:color="auto" w:fill="FFFFFF"/>
          </w:tcPr>
          <w:p w:rsidR="002D551D" w:rsidRDefault="000F52A6">
            <w:pPr>
              <w:rPr>
                <w:lang w:val="pt-BR"/>
              </w:rPr>
            </w:pPr>
            <w:r>
              <w:rPr>
                <w:lang w:val="pt-BR"/>
              </w:rPr>
              <w:t>Usar tipo não cíclico ou substitua por lâmpadas de LED ou lâmpadas de indução</w:t>
            </w:r>
          </w:p>
        </w:tc>
      </w:tr>
      <w:tr w:rsidR="002D551D">
        <w:tc>
          <w:tcPr>
            <w:tcW w:w="0" w:type="auto"/>
            <w:shd w:val="clear" w:color="auto" w:fill="98FB98"/>
          </w:tcPr>
          <w:p w:rsidR="002D551D" w:rsidRDefault="000F52A6">
            <w:r>
              <w:rPr>
                <w:rStyle w:val="SegmentID"/>
              </w:rPr>
              <w:t>2787</w:t>
            </w:r>
            <w:r>
              <w:rPr>
                <w:rStyle w:val="TransUnitID"/>
              </w:rPr>
              <w:t>64f3fa0b-42bd-48fc-9376-828d404ca32e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High-pressure sodium, above 400 watts</w:t>
            </w:r>
          </w:p>
        </w:tc>
        <w:tc>
          <w:tcPr>
            <w:tcW w:w="0" w:type="auto"/>
            <w:shd w:val="clear" w:color="auto" w:fill="98FB98"/>
          </w:tcPr>
          <w:p w:rsidR="002D551D" w:rsidRDefault="000F52A6">
            <w:pPr>
              <w:rPr>
                <w:lang w:val="pt-BR"/>
              </w:rPr>
            </w:pPr>
            <w:r>
              <w:rPr>
                <w:lang w:val="pt-BR"/>
              </w:rPr>
              <w:t>Sódio de alta pressão, acima de 400 watts</w:t>
            </w:r>
          </w:p>
        </w:tc>
      </w:tr>
      <w:tr w:rsidR="002D551D">
        <w:tc>
          <w:tcPr>
            <w:tcW w:w="0" w:type="auto"/>
            <w:shd w:val="clear" w:color="auto" w:fill="98FB98"/>
          </w:tcPr>
          <w:p w:rsidR="002D551D" w:rsidRDefault="000F52A6">
            <w:r>
              <w:rPr>
                <w:rStyle w:val="SegmentID"/>
              </w:rPr>
              <w:t>2788</w:t>
            </w:r>
            <w:r>
              <w:rPr>
                <w:rStyle w:val="TransUnitID"/>
              </w:rPr>
              <w:t>122cee4a-80a1-4ffc-9301-c41bb984ff86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32 mg mercury</w:t>
            </w:r>
          </w:p>
        </w:tc>
        <w:tc>
          <w:tcPr>
            <w:tcW w:w="0" w:type="auto"/>
            <w:shd w:val="clear" w:color="auto" w:fill="98FB98"/>
          </w:tcPr>
          <w:p w:rsidR="002D551D" w:rsidRDefault="000F52A6">
            <w:pPr>
              <w:rPr>
                <w:lang w:val="pt-BR"/>
              </w:rPr>
            </w:pPr>
            <w:r>
              <w:rPr>
                <w:lang w:val="pt-BR"/>
              </w:rPr>
              <w:t>32 mg de mercúrio</w:t>
            </w:r>
          </w:p>
        </w:tc>
      </w:tr>
      <w:tr w:rsidR="002D551D">
        <w:tc>
          <w:tcPr>
            <w:tcW w:w="0" w:type="auto"/>
            <w:shd w:val="clear" w:color="auto" w:fill="98FB98"/>
          </w:tcPr>
          <w:p w:rsidR="002D551D" w:rsidRDefault="000F52A6">
            <w:r>
              <w:rPr>
                <w:rStyle w:val="SegmentID"/>
              </w:rPr>
              <w:t>2789</w:t>
            </w:r>
            <w:r>
              <w:rPr>
                <w:rStyle w:val="TransUnitID"/>
              </w:rPr>
              <w:t>752af49e-78d8-4bd9-a6b1-96017a760f1c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Use noncycling type or replace with LED lamps or induction lamps</w:t>
            </w:r>
          </w:p>
        </w:tc>
        <w:tc>
          <w:tcPr>
            <w:tcW w:w="0" w:type="auto"/>
            <w:shd w:val="clear" w:color="auto" w:fill="98FB98"/>
          </w:tcPr>
          <w:p w:rsidR="002D551D" w:rsidRDefault="000F52A6">
            <w:pPr>
              <w:rPr>
                <w:lang w:val="pt-BR"/>
              </w:rPr>
            </w:pPr>
            <w:r>
              <w:rPr>
                <w:lang w:val="pt-BR"/>
              </w:rPr>
              <w:t>Usar tipo não cíclico ou</w:t>
            </w:r>
            <w:r>
              <w:rPr>
                <w:lang w:val="pt-BR"/>
              </w:rPr>
              <w:t xml:space="preserve"> substitua por lâmpadas de LED ou lâmpadas de indução</w:t>
            </w:r>
          </w:p>
        </w:tc>
      </w:tr>
      <w:tr w:rsidR="002D551D">
        <w:tc>
          <w:tcPr>
            <w:tcW w:w="0" w:type="auto"/>
            <w:shd w:val="clear" w:color="auto" w:fill="FFFFFF"/>
          </w:tcPr>
          <w:p w:rsidR="002D551D" w:rsidRDefault="000F52A6">
            <w:r>
              <w:rPr>
                <w:rStyle w:val="SegmentID"/>
              </w:rPr>
              <w:t>2790</w:t>
            </w:r>
            <w:r>
              <w:rPr>
                <w:rStyle w:val="TransUnitID"/>
              </w:rPr>
              <w:t>0638bbee-a715-47de-9e42-d3e137b2347f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specify or install circular fluorescent lamps or probe start metal halide lamps.</w:t>
            </w:r>
          </w:p>
        </w:tc>
        <w:tc>
          <w:tcPr>
            <w:tcW w:w="0" w:type="auto"/>
            <w:shd w:val="clear" w:color="auto" w:fill="FFFFFF"/>
          </w:tcPr>
          <w:p w:rsidR="002D551D" w:rsidRDefault="000F52A6">
            <w:pPr>
              <w:rPr>
                <w:lang w:val="pt-BR"/>
              </w:rPr>
            </w:pPr>
            <w:r>
              <w:rPr>
                <w:lang w:val="pt-BR"/>
              </w:rPr>
              <w:t>Não especifique nem instale lâmpadas fluoresce</w:t>
            </w:r>
            <w:r>
              <w:rPr>
                <w:lang w:val="pt-BR"/>
              </w:rPr>
              <w:t>ntes circulares ou lâmpadas de haleto metálico com início por sonda.</w:t>
            </w:r>
          </w:p>
        </w:tc>
      </w:tr>
      <w:tr w:rsidR="002D551D">
        <w:tc>
          <w:tcPr>
            <w:tcW w:w="0" w:type="auto"/>
            <w:shd w:val="clear" w:color="auto" w:fill="FFFFFF"/>
          </w:tcPr>
          <w:p w:rsidR="002D551D" w:rsidRDefault="000F52A6">
            <w:r>
              <w:rPr>
                <w:rStyle w:val="SegmentID"/>
              </w:rPr>
              <w:t>2791</w:t>
            </w:r>
            <w:r>
              <w:rPr>
                <w:rStyle w:val="TransUnitID"/>
              </w:rPr>
              <w:t>d623969c-e366-4977-836b-7280d956bdb1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MR Credit: PBT Source Reduction—Lead, Cadmium, and Copper</w:t>
            </w:r>
          </w:p>
        </w:tc>
        <w:tc>
          <w:tcPr>
            <w:tcW w:w="0" w:type="auto"/>
            <w:shd w:val="clear" w:color="auto" w:fill="FFFFFF"/>
          </w:tcPr>
          <w:p w:rsidR="002D551D" w:rsidRDefault="000F52A6">
            <w:pPr>
              <w:rPr>
                <w:lang w:val="pt-BR"/>
              </w:rPr>
            </w:pPr>
            <w:r>
              <w:rPr>
                <w:lang w:val="pt-BR"/>
              </w:rPr>
              <w:t>Crédito MR: Redução de Fontes de PBT - Chumbo, Cádmio e Cobre (MR Credit: PBT Source Reduction—Lead, Cadmium, and Copper)</w:t>
            </w:r>
          </w:p>
        </w:tc>
      </w:tr>
      <w:tr w:rsidR="002D551D">
        <w:tc>
          <w:tcPr>
            <w:tcW w:w="0" w:type="auto"/>
            <w:shd w:val="clear" w:color="auto" w:fill="98FB98"/>
          </w:tcPr>
          <w:p w:rsidR="002D551D" w:rsidRDefault="000F52A6">
            <w:r>
              <w:rPr>
                <w:rStyle w:val="SegmentID"/>
              </w:rPr>
              <w:t>2792</w:t>
            </w:r>
            <w:r>
              <w:rPr>
                <w:rStyle w:val="TransUnitID"/>
              </w:rPr>
              <w:t>2d4c73bb-182a-44a6-b7b6-ffbbb16e5fe9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2793</w:t>
            </w:r>
            <w:r>
              <w:rPr>
                <w:rStyle w:val="TransUnitID"/>
              </w:rPr>
              <w:t>ed666911-f7d2-4f3c-8ceb-230cf38ef4e5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 points</w:t>
            </w:r>
          </w:p>
        </w:tc>
        <w:tc>
          <w:tcPr>
            <w:tcW w:w="0" w:type="auto"/>
            <w:shd w:val="clear" w:color="auto" w:fill="98FB98"/>
          </w:tcPr>
          <w:p w:rsidR="002D551D" w:rsidRDefault="000F52A6">
            <w:pPr>
              <w:rPr>
                <w:lang w:val="pt-BR"/>
              </w:rPr>
            </w:pPr>
            <w:r>
              <w:rPr>
                <w:lang w:val="pt-BR"/>
              </w:rPr>
              <w:t>2 pontos</w:t>
            </w:r>
          </w:p>
        </w:tc>
      </w:tr>
      <w:tr w:rsidR="002D551D">
        <w:tc>
          <w:tcPr>
            <w:tcW w:w="0" w:type="auto"/>
            <w:shd w:val="clear" w:color="auto" w:fill="98FB98"/>
          </w:tcPr>
          <w:p w:rsidR="002D551D" w:rsidRDefault="000F52A6">
            <w:r>
              <w:rPr>
                <w:rStyle w:val="SegmentID"/>
              </w:rPr>
              <w:t>2794</w:t>
            </w:r>
            <w:r>
              <w:rPr>
                <w:rStyle w:val="TransUnitID"/>
              </w:rPr>
              <w:t>1427496c-5bf4-46f3-8e85-37d1316d95d3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2795</w:t>
            </w:r>
            <w:r>
              <w:rPr>
                <w:rStyle w:val="TransUnitID"/>
              </w:rPr>
              <w:t>590fdf97-efb5-4297-91d0-b7941d175679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w:t>
            </w:r>
            <w:r>
              <w:rPr>
                <w:lang w:val="pt-BR"/>
              </w:rPr>
              <w:t>úde (Healthcare)</w:t>
            </w:r>
          </w:p>
        </w:tc>
      </w:tr>
      <w:tr w:rsidR="002D551D">
        <w:tc>
          <w:tcPr>
            <w:tcW w:w="0" w:type="auto"/>
            <w:shd w:val="clear" w:color="auto" w:fill="98FB98"/>
          </w:tcPr>
          <w:p w:rsidR="002D551D" w:rsidRDefault="000F52A6">
            <w:r>
              <w:rPr>
                <w:rStyle w:val="SegmentID"/>
              </w:rPr>
              <w:t>2796</w:t>
            </w:r>
            <w:r>
              <w:rPr>
                <w:rStyle w:val="TransUnitID"/>
              </w:rPr>
              <w:t>a87ae8cf-fa09-4974-a0fb-880b2f4d65bd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2797</w:t>
            </w:r>
            <w:r>
              <w:rPr>
                <w:rStyle w:val="TransUnitID"/>
              </w:rPr>
              <w:t>00cc7d3c-f41d-4356-8648-241a986fb814</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To reduce the release of persistent, bioaccumulative, and toxic (PBT) chemicals associated with the life cycle of building materials.</w:t>
            </w:r>
          </w:p>
        </w:tc>
        <w:tc>
          <w:tcPr>
            <w:tcW w:w="0" w:type="auto"/>
            <w:shd w:val="clear" w:color="auto" w:fill="F5DEB3"/>
          </w:tcPr>
          <w:p w:rsidR="002D551D" w:rsidRDefault="000F52A6">
            <w:pPr>
              <w:rPr>
                <w:lang w:val="pt-BR"/>
              </w:rPr>
            </w:pPr>
            <w:r>
              <w:rPr>
                <w:lang w:val="pt-BR"/>
              </w:rPr>
              <w:t>Reduzir a liberação de produtos químicos persistentes, bioacumulativos e tóxicos (PBTs) associados ao ciclo de vida de mat</w:t>
            </w:r>
            <w:r>
              <w:rPr>
                <w:lang w:val="pt-BR"/>
              </w:rPr>
              <w:t>eriais de construção.</w:t>
            </w:r>
          </w:p>
        </w:tc>
      </w:tr>
      <w:tr w:rsidR="002D551D">
        <w:tc>
          <w:tcPr>
            <w:tcW w:w="0" w:type="auto"/>
            <w:shd w:val="clear" w:color="auto" w:fill="98FB98"/>
          </w:tcPr>
          <w:p w:rsidR="002D551D" w:rsidRDefault="000F52A6">
            <w:r>
              <w:rPr>
                <w:rStyle w:val="SegmentID"/>
              </w:rPr>
              <w:lastRenderedPageBreak/>
              <w:t>2798</w:t>
            </w:r>
            <w:r>
              <w:rPr>
                <w:rStyle w:val="TransUnitID"/>
              </w:rPr>
              <w:t>97b05c06-fc8f-4393-99e7-a4cb13e2dad6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2799</w:t>
            </w:r>
            <w:r>
              <w:rPr>
                <w:rStyle w:val="TransUnitID"/>
              </w:rPr>
              <w:t>faf80ffe-3044-4039-ab64-dba593810465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2800</w:t>
            </w:r>
            <w:r>
              <w:rPr>
                <w:rStyle w:val="TransUnitID"/>
              </w:rPr>
              <w:t>d182a186-d8b6-4c83-9f01-267bf460bc89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Specify substitutes for materials manufactured with lead and cadmium, as follows.</w:t>
            </w:r>
          </w:p>
        </w:tc>
        <w:tc>
          <w:tcPr>
            <w:tcW w:w="0" w:type="auto"/>
            <w:shd w:val="clear" w:color="auto" w:fill="FFFFFF"/>
          </w:tcPr>
          <w:p w:rsidR="002D551D" w:rsidRDefault="000F52A6">
            <w:pPr>
              <w:rPr>
                <w:lang w:val="pt-BR"/>
              </w:rPr>
            </w:pPr>
            <w:r>
              <w:rPr>
                <w:lang w:val="pt-BR"/>
              </w:rPr>
              <w:t>Especifique substitutos para materiais fabricados com chumbo e cádmio da seguinte maneira.</w:t>
            </w:r>
          </w:p>
        </w:tc>
      </w:tr>
      <w:tr w:rsidR="002D551D">
        <w:tc>
          <w:tcPr>
            <w:tcW w:w="0" w:type="auto"/>
            <w:shd w:val="clear" w:color="auto" w:fill="FFFFFF"/>
          </w:tcPr>
          <w:p w:rsidR="002D551D" w:rsidRDefault="000F52A6">
            <w:r>
              <w:rPr>
                <w:rStyle w:val="SegmentID"/>
              </w:rPr>
              <w:t>2801</w:t>
            </w:r>
            <w:r>
              <w:rPr>
                <w:rStyle w:val="TransUnitID"/>
              </w:rPr>
              <w:t>e6503754-7343-4</w:t>
            </w:r>
            <w:r>
              <w:rPr>
                <w:rStyle w:val="TransUnitID"/>
              </w:rPr>
              <w:t>63c-8351-a67193bc5c26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Lead</w:t>
            </w:r>
          </w:p>
        </w:tc>
        <w:tc>
          <w:tcPr>
            <w:tcW w:w="0" w:type="auto"/>
            <w:shd w:val="clear" w:color="auto" w:fill="FFFFFF"/>
          </w:tcPr>
          <w:p w:rsidR="002D551D" w:rsidRDefault="000F52A6">
            <w:pPr>
              <w:rPr>
                <w:lang w:val="pt-BR"/>
              </w:rPr>
            </w:pPr>
            <w:r>
              <w:rPr>
                <w:lang w:val="pt-BR"/>
              </w:rPr>
              <w:t>Chumbo</w:t>
            </w:r>
          </w:p>
        </w:tc>
      </w:tr>
      <w:tr w:rsidR="002D551D">
        <w:tc>
          <w:tcPr>
            <w:tcW w:w="0" w:type="auto"/>
            <w:shd w:val="clear" w:color="auto" w:fill="FFFFFF"/>
          </w:tcPr>
          <w:p w:rsidR="002D551D" w:rsidRDefault="000F52A6">
            <w:r>
              <w:rPr>
                <w:rStyle w:val="SegmentID"/>
              </w:rPr>
              <w:t>2802</w:t>
            </w:r>
            <w:r>
              <w:rPr>
                <w:rStyle w:val="TransUnitID"/>
              </w:rPr>
              <w:t>ebac8558-3a63-4032-80eb-d25613bbcf9c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For water intended for human consumption, specify and use solder and flux to connect plumbing pipe on site that meets the California AB1953 standard, which specifies that solder not contain more than 0.2% lead, and flux not more than a weighted average of </w:t>
            </w:r>
            <w:r>
              <w:t>0.25% lead for wetted surfaces.</w:t>
            </w:r>
          </w:p>
        </w:tc>
        <w:tc>
          <w:tcPr>
            <w:tcW w:w="0" w:type="auto"/>
            <w:shd w:val="clear" w:color="auto" w:fill="FFFFFF"/>
          </w:tcPr>
          <w:p w:rsidR="002D551D" w:rsidRDefault="000F52A6">
            <w:pPr>
              <w:rPr>
                <w:lang w:val="pt-BR"/>
              </w:rPr>
            </w:pPr>
            <w:r>
              <w:rPr>
                <w:lang w:val="pt-BR"/>
              </w:rPr>
              <w:t>Para água destinada ao consumo humano, especifique e use solda e fundente para conectar encanamento no local que atenda à Norma AB1953 da Califórnia, que especifica que a solda não deve conter mais que 0,2% de chumbo e o fun</w:t>
            </w:r>
            <w:r>
              <w:rPr>
                <w:lang w:val="pt-BR"/>
              </w:rPr>
              <w:t>dente não mais que uma média ponderada de 0,25% de chumbo para superfícies úmidas.</w:t>
            </w:r>
          </w:p>
        </w:tc>
      </w:tr>
      <w:tr w:rsidR="002D551D">
        <w:tc>
          <w:tcPr>
            <w:tcW w:w="0" w:type="auto"/>
            <w:shd w:val="clear" w:color="auto" w:fill="FFFFFF"/>
          </w:tcPr>
          <w:p w:rsidR="002D551D" w:rsidRDefault="000F52A6">
            <w:r>
              <w:rPr>
                <w:rStyle w:val="SegmentID"/>
              </w:rPr>
              <w:t>2803</w:t>
            </w:r>
            <w:r>
              <w:rPr>
                <w:rStyle w:val="TransUnitID"/>
              </w:rPr>
              <w:t>ebac8558-3a63-4032-80eb-d25613bbcf9c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“lead free” label as defined by the Safe Drinking Water Act (SDWA) ) does not provide adequate screen</w:t>
            </w:r>
            <w:r>
              <w:t>ing for the purposes of this credit because the SDWA defines “lead free” as solders and flux containing 0.2% lead or less.</w:t>
            </w:r>
          </w:p>
        </w:tc>
        <w:tc>
          <w:tcPr>
            <w:tcW w:w="0" w:type="auto"/>
            <w:shd w:val="clear" w:color="auto" w:fill="FFFFFF"/>
          </w:tcPr>
          <w:p w:rsidR="002D551D" w:rsidRDefault="000F52A6">
            <w:pPr>
              <w:rPr>
                <w:lang w:val="pt-BR"/>
              </w:rPr>
            </w:pPr>
            <w:r>
              <w:rPr>
                <w:lang w:val="pt-BR"/>
              </w:rPr>
              <w:t>A etiqueta "sem chumbo" conforme definida pela lei para água potável segura (Safe Drinking Water Act – SDWA) não fornece uma classifi</w:t>
            </w:r>
            <w:r>
              <w:rPr>
                <w:lang w:val="pt-BR"/>
              </w:rPr>
              <w:t>cação adequada para os fins deste crédito porque a SDWA define "sem chumbo" como soldas e fundentes que contêm 0,2% de chumbo ou menos.</w:t>
            </w:r>
          </w:p>
        </w:tc>
      </w:tr>
      <w:tr w:rsidR="002D551D">
        <w:tc>
          <w:tcPr>
            <w:tcW w:w="0" w:type="auto"/>
            <w:shd w:val="clear" w:color="auto" w:fill="FFFFFF"/>
          </w:tcPr>
          <w:p w:rsidR="002D551D" w:rsidRDefault="000F52A6">
            <w:r>
              <w:rPr>
                <w:rStyle w:val="SegmentID"/>
              </w:rPr>
              <w:t>2804</w:t>
            </w:r>
            <w:r>
              <w:rPr>
                <w:rStyle w:val="TransUnitID"/>
              </w:rPr>
              <w:t>49c19e07-bf3b-4862-97b4-8d48ff5415d9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water intended for human consumption, specify an</w:t>
            </w:r>
            <w:r>
              <w:t>d use pipes, pipe fittings, plumbing fittings, and faucets that meet the California law AB1953 of a weighted average lead content of the wetted surface area of not more than 0.25% lead.</w:t>
            </w:r>
          </w:p>
        </w:tc>
        <w:tc>
          <w:tcPr>
            <w:tcW w:w="0" w:type="auto"/>
            <w:shd w:val="clear" w:color="auto" w:fill="FFFFFF"/>
          </w:tcPr>
          <w:p w:rsidR="002D551D" w:rsidRDefault="000F52A6">
            <w:pPr>
              <w:rPr>
                <w:lang w:val="pt-BR"/>
              </w:rPr>
            </w:pPr>
            <w:r>
              <w:rPr>
                <w:lang w:val="pt-BR"/>
              </w:rPr>
              <w:t>Para água destinada ao consumo humano, especifique e use tubos, conexõ</w:t>
            </w:r>
            <w:r>
              <w:rPr>
                <w:lang w:val="pt-BR"/>
              </w:rPr>
              <w:t>es de tubos, conexões hidráulicas e torneiras que atendam à lei AB1953 da Califórnia, com uma média ponderada do conteúdo de chumbo de uma superfície úmida de no máximo 0,25%.</w:t>
            </w:r>
          </w:p>
        </w:tc>
      </w:tr>
      <w:tr w:rsidR="002D551D">
        <w:tc>
          <w:tcPr>
            <w:tcW w:w="0" w:type="auto"/>
            <w:shd w:val="clear" w:color="auto" w:fill="FFFFFF"/>
          </w:tcPr>
          <w:p w:rsidR="002D551D" w:rsidRDefault="000F52A6">
            <w:r>
              <w:rPr>
                <w:rStyle w:val="SegmentID"/>
              </w:rPr>
              <w:t>2805</w:t>
            </w:r>
            <w:r>
              <w:rPr>
                <w:rStyle w:val="TransUnitID"/>
              </w:rPr>
              <w:t>ecdd3198-f7c9-4740-8aa2-83194584b0ba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Specify and </w:t>
            </w:r>
            <w:r>
              <w:t>use lead-free roofing and flashing.</w:t>
            </w:r>
          </w:p>
        </w:tc>
        <w:tc>
          <w:tcPr>
            <w:tcW w:w="0" w:type="auto"/>
            <w:shd w:val="clear" w:color="auto" w:fill="FFFFFF"/>
          </w:tcPr>
          <w:p w:rsidR="002D551D" w:rsidRDefault="000F52A6">
            <w:pPr>
              <w:rPr>
                <w:lang w:val="pt-BR"/>
              </w:rPr>
            </w:pPr>
            <w:r>
              <w:rPr>
                <w:lang w:val="pt-BR"/>
              </w:rPr>
              <w:t>Especifique e use telhados e rufos sem chumbo.</w:t>
            </w:r>
          </w:p>
        </w:tc>
      </w:tr>
      <w:tr w:rsidR="002D551D">
        <w:tc>
          <w:tcPr>
            <w:tcW w:w="0" w:type="auto"/>
            <w:shd w:val="clear" w:color="auto" w:fill="FFFFFF"/>
          </w:tcPr>
          <w:p w:rsidR="002D551D" w:rsidRDefault="000F52A6">
            <w:r>
              <w:rPr>
                <w:rStyle w:val="SegmentID"/>
              </w:rPr>
              <w:t>2806</w:t>
            </w:r>
            <w:r>
              <w:rPr>
                <w:rStyle w:val="TransUnitID"/>
              </w:rPr>
              <w:t>7aff7753-f5d8-4083-bb65-c4b51dbd5c7b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Specify and use electrical wire and cable with lead content less than 300 parts per million.</w:t>
            </w:r>
          </w:p>
        </w:tc>
        <w:tc>
          <w:tcPr>
            <w:tcW w:w="0" w:type="auto"/>
            <w:shd w:val="clear" w:color="auto" w:fill="FFFFFF"/>
          </w:tcPr>
          <w:p w:rsidR="002D551D" w:rsidRDefault="000F52A6">
            <w:pPr>
              <w:rPr>
                <w:lang w:val="pt-BR"/>
              </w:rPr>
            </w:pPr>
            <w:r>
              <w:rPr>
                <w:lang w:val="pt-BR"/>
              </w:rPr>
              <w:t>Especifique e use fios e cabos elétricos com conteúdo de chumbo inferior a 300 partes por milhão.</w:t>
            </w:r>
          </w:p>
        </w:tc>
      </w:tr>
      <w:tr w:rsidR="002D551D">
        <w:tc>
          <w:tcPr>
            <w:tcW w:w="0" w:type="auto"/>
            <w:shd w:val="clear" w:color="auto" w:fill="FFFFFF"/>
          </w:tcPr>
          <w:p w:rsidR="002D551D" w:rsidRDefault="000F52A6">
            <w:r>
              <w:rPr>
                <w:rStyle w:val="SegmentID"/>
              </w:rPr>
              <w:t>2807</w:t>
            </w:r>
            <w:r>
              <w:rPr>
                <w:rStyle w:val="TransUnitID"/>
              </w:rPr>
              <w:t>04ed963b-d2a9-429d-a81a-956586771ae9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Specify no use of interior or exterior paints containing lead.</w:t>
            </w:r>
          </w:p>
        </w:tc>
        <w:tc>
          <w:tcPr>
            <w:tcW w:w="0" w:type="auto"/>
            <w:shd w:val="clear" w:color="auto" w:fill="FFFFFF"/>
          </w:tcPr>
          <w:p w:rsidR="002D551D" w:rsidRDefault="000F52A6">
            <w:pPr>
              <w:rPr>
                <w:lang w:val="pt-BR"/>
              </w:rPr>
            </w:pPr>
            <w:r>
              <w:rPr>
                <w:lang w:val="pt-BR"/>
              </w:rPr>
              <w:t>Especifique a não utilizaçã</w:t>
            </w:r>
            <w:r>
              <w:rPr>
                <w:lang w:val="pt-BR"/>
              </w:rPr>
              <w:t>o de tintas que contenham chumbo para áreas internas ou externas.</w:t>
            </w:r>
          </w:p>
        </w:tc>
      </w:tr>
      <w:tr w:rsidR="002D551D">
        <w:tc>
          <w:tcPr>
            <w:tcW w:w="0" w:type="auto"/>
            <w:shd w:val="clear" w:color="auto" w:fill="FFFFFF"/>
          </w:tcPr>
          <w:p w:rsidR="002D551D" w:rsidRDefault="000F52A6">
            <w:r>
              <w:rPr>
                <w:rStyle w:val="SegmentID"/>
              </w:rPr>
              <w:t>2808</w:t>
            </w:r>
            <w:r>
              <w:rPr>
                <w:rStyle w:val="TransUnitID"/>
              </w:rPr>
              <w:t>e9a61362-a72e-4093-b81a-d9cb283d4eb4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renovation projects, ensure the removal and appropriate disposal of disconnected wires with lead stabilizers, consiste</w:t>
            </w:r>
            <w:r>
              <w:t>nt with the 2002 National Electric Code requirements.</w:t>
            </w:r>
          </w:p>
        </w:tc>
        <w:tc>
          <w:tcPr>
            <w:tcW w:w="0" w:type="auto"/>
            <w:shd w:val="clear" w:color="auto" w:fill="FFFFFF"/>
          </w:tcPr>
          <w:p w:rsidR="002D551D" w:rsidRDefault="000F52A6">
            <w:pPr>
              <w:rPr>
                <w:lang w:val="pt-BR"/>
              </w:rPr>
            </w:pPr>
            <w:r>
              <w:rPr>
                <w:lang w:val="pt-BR"/>
              </w:rPr>
              <w:t>Para projetos de reforma, garantia a remoção e o descarte adequados de fios desconectados com estabilizadores de chumbo, em conformidade com os requisitos do Código Elétrico Nacional (EUA) de 2002.</w:t>
            </w:r>
          </w:p>
        </w:tc>
      </w:tr>
      <w:tr w:rsidR="002D551D">
        <w:tc>
          <w:tcPr>
            <w:tcW w:w="0" w:type="auto"/>
            <w:shd w:val="clear" w:color="auto" w:fill="FFFFFF"/>
          </w:tcPr>
          <w:p w:rsidR="002D551D" w:rsidRDefault="000F52A6">
            <w:r>
              <w:rPr>
                <w:rStyle w:val="SegmentID"/>
              </w:rPr>
              <w:t>280</w:t>
            </w:r>
            <w:r>
              <w:rPr>
                <w:rStyle w:val="SegmentID"/>
              </w:rPr>
              <w:t>9</w:t>
            </w:r>
            <w:r>
              <w:rPr>
                <w:rStyle w:val="TransUnitID"/>
              </w:rPr>
              <w:t>bc13fc22-8841-43f2-9927-0fdc50519bd8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Lead used for radiation shielding and copper used for MRI shielding are exempt.</w:t>
            </w:r>
          </w:p>
        </w:tc>
        <w:tc>
          <w:tcPr>
            <w:tcW w:w="0" w:type="auto"/>
            <w:shd w:val="clear" w:color="auto" w:fill="FFFFFF"/>
          </w:tcPr>
          <w:p w:rsidR="002D551D" w:rsidRDefault="000F52A6">
            <w:pPr>
              <w:rPr>
                <w:lang w:val="pt-BR"/>
              </w:rPr>
            </w:pPr>
            <w:r>
              <w:rPr>
                <w:lang w:val="pt-BR"/>
              </w:rPr>
              <w:t xml:space="preserve">Chumbo usado para proteção contra radiação e cobre usado para proteção em máquinas de ressonância magnética são </w:t>
            </w:r>
            <w:r>
              <w:rPr>
                <w:lang w:val="pt-BR"/>
              </w:rPr>
              <w:t>isentos.</w:t>
            </w:r>
          </w:p>
        </w:tc>
      </w:tr>
      <w:tr w:rsidR="002D551D">
        <w:tc>
          <w:tcPr>
            <w:tcW w:w="0" w:type="auto"/>
            <w:shd w:val="clear" w:color="auto" w:fill="FFFFFF"/>
          </w:tcPr>
          <w:p w:rsidR="002D551D" w:rsidRDefault="000F52A6">
            <w:r>
              <w:rPr>
                <w:rStyle w:val="SegmentID"/>
              </w:rPr>
              <w:t>2810</w:t>
            </w:r>
            <w:r>
              <w:rPr>
                <w:rStyle w:val="TransUnitID"/>
              </w:rPr>
              <w:t>24d796ff-8789-481e-a094-9bb2948be2b2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Cadmium</w:t>
            </w:r>
          </w:p>
        </w:tc>
        <w:tc>
          <w:tcPr>
            <w:tcW w:w="0" w:type="auto"/>
            <w:shd w:val="clear" w:color="auto" w:fill="FFFFFF"/>
          </w:tcPr>
          <w:p w:rsidR="002D551D" w:rsidRDefault="000F52A6">
            <w:pPr>
              <w:rPr>
                <w:lang w:val="pt-BR"/>
              </w:rPr>
            </w:pPr>
            <w:r>
              <w:rPr>
                <w:lang w:val="pt-BR"/>
              </w:rPr>
              <w:t>Cádmio</w:t>
            </w:r>
          </w:p>
        </w:tc>
      </w:tr>
      <w:tr w:rsidR="002D551D">
        <w:tc>
          <w:tcPr>
            <w:tcW w:w="0" w:type="auto"/>
            <w:shd w:val="clear" w:color="auto" w:fill="F5DEB3"/>
          </w:tcPr>
          <w:p w:rsidR="002D551D" w:rsidRDefault="000F52A6">
            <w:r>
              <w:rPr>
                <w:rStyle w:val="SegmentID"/>
              </w:rPr>
              <w:t>2811</w:t>
            </w:r>
            <w:r>
              <w:rPr>
                <w:rStyle w:val="TransUnitID"/>
              </w:rPr>
              <w:t>2e04b3b4-5a3a-473b-89a6-3803f30c1981</w:t>
            </w:r>
          </w:p>
        </w:tc>
        <w:tc>
          <w:tcPr>
            <w:tcW w:w="0" w:type="auto"/>
            <w:shd w:val="clear" w:color="auto" w:fill="F5DEB3"/>
          </w:tcPr>
          <w:p w:rsidR="002D551D" w:rsidRPr="000F52A6" w:rsidRDefault="000F52A6">
            <w:pPr>
              <w:rPr>
                <w:vanish/>
              </w:rPr>
            </w:pPr>
            <w:r w:rsidRPr="000F52A6">
              <w:rPr>
                <w:vanish/>
              </w:rPr>
              <w:t>Translation Approved (81%)</w:t>
            </w:r>
          </w:p>
        </w:tc>
        <w:tc>
          <w:tcPr>
            <w:tcW w:w="0" w:type="auto"/>
            <w:shd w:val="clear" w:color="auto" w:fill="F5DEB3"/>
          </w:tcPr>
          <w:p w:rsidR="002D551D" w:rsidRDefault="000F52A6">
            <w:r>
              <w:t>Specify no use of interior or exterior paints containing intentionally added cadmium.</w:t>
            </w:r>
          </w:p>
        </w:tc>
        <w:tc>
          <w:tcPr>
            <w:tcW w:w="0" w:type="auto"/>
            <w:shd w:val="clear" w:color="auto" w:fill="F5DEB3"/>
          </w:tcPr>
          <w:p w:rsidR="002D551D" w:rsidRDefault="000F52A6">
            <w:pPr>
              <w:rPr>
                <w:lang w:val="pt-BR"/>
              </w:rPr>
            </w:pPr>
            <w:r>
              <w:rPr>
                <w:lang w:val="pt-BR"/>
              </w:rPr>
              <w:t>Especifique a não utilização de tintas que contenham cádmio intencionalmente adicionado para áreas internas ou externas.</w:t>
            </w:r>
          </w:p>
        </w:tc>
      </w:tr>
      <w:tr w:rsidR="002D551D">
        <w:tc>
          <w:tcPr>
            <w:tcW w:w="0" w:type="auto"/>
            <w:shd w:val="clear" w:color="auto" w:fill="FFFFFF"/>
          </w:tcPr>
          <w:p w:rsidR="002D551D" w:rsidRDefault="000F52A6">
            <w:r>
              <w:rPr>
                <w:rStyle w:val="SegmentID"/>
              </w:rPr>
              <w:t>2812</w:t>
            </w:r>
            <w:r>
              <w:rPr>
                <w:rStyle w:val="TransUnitID"/>
              </w:rPr>
              <w:t>0b569fb3-8cc8-48b5-9910-1cb0db624821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Copper</w:t>
            </w:r>
          </w:p>
        </w:tc>
        <w:tc>
          <w:tcPr>
            <w:tcW w:w="0" w:type="auto"/>
            <w:shd w:val="clear" w:color="auto" w:fill="FFFFFF"/>
          </w:tcPr>
          <w:p w:rsidR="002D551D" w:rsidRDefault="000F52A6">
            <w:pPr>
              <w:rPr>
                <w:lang w:val="pt-BR"/>
              </w:rPr>
            </w:pPr>
            <w:r>
              <w:rPr>
                <w:lang w:val="pt-BR"/>
              </w:rPr>
              <w:t>Cobre</w:t>
            </w:r>
          </w:p>
        </w:tc>
      </w:tr>
      <w:tr w:rsidR="002D551D">
        <w:tc>
          <w:tcPr>
            <w:tcW w:w="0" w:type="auto"/>
            <w:shd w:val="clear" w:color="auto" w:fill="FFFFFF"/>
          </w:tcPr>
          <w:p w:rsidR="002D551D" w:rsidRDefault="000F52A6">
            <w:r>
              <w:rPr>
                <w:rStyle w:val="SegmentID"/>
              </w:rPr>
              <w:t>2813</w:t>
            </w:r>
            <w:r>
              <w:rPr>
                <w:rStyle w:val="TransUnitID"/>
              </w:rPr>
              <w:t>68c7bc67-01db-4f2e-9c0f-bce6f586ed01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copper pipe applications, reduce or eliminate joint-related sources of copper corrosion:</w:t>
            </w:r>
          </w:p>
        </w:tc>
        <w:tc>
          <w:tcPr>
            <w:tcW w:w="0" w:type="auto"/>
            <w:shd w:val="clear" w:color="auto" w:fill="FFFFFF"/>
          </w:tcPr>
          <w:p w:rsidR="002D551D" w:rsidRDefault="000F52A6">
            <w:pPr>
              <w:rPr>
                <w:lang w:val="pt-BR"/>
              </w:rPr>
            </w:pPr>
            <w:r>
              <w:rPr>
                <w:lang w:val="pt-BR"/>
              </w:rPr>
              <w:t>Para aplicações com tubos de cobre, reduza ou elimine fontes de corrosão de cobre relacionadas a juntas:</w:t>
            </w:r>
          </w:p>
        </w:tc>
      </w:tr>
      <w:tr w:rsidR="002D551D">
        <w:tc>
          <w:tcPr>
            <w:tcW w:w="0" w:type="auto"/>
            <w:shd w:val="clear" w:color="auto" w:fill="FFFFFF"/>
          </w:tcPr>
          <w:p w:rsidR="002D551D" w:rsidRDefault="000F52A6">
            <w:r>
              <w:rPr>
                <w:rStyle w:val="SegmentID"/>
              </w:rPr>
              <w:t>2814</w:t>
            </w:r>
            <w:r>
              <w:rPr>
                <w:rStyle w:val="TransUnitID"/>
              </w:rPr>
              <w:t>6c49e370-9e38-42f2-874b-1ba</w:t>
            </w:r>
            <w:r>
              <w:rPr>
                <w:rStyle w:val="TransUnitID"/>
              </w:rPr>
              <w:t>ff5f557a2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mechanically crimped copper joint systems; or</w:t>
            </w:r>
          </w:p>
        </w:tc>
        <w:tc>
          <w:tcPr>
            <w:tcW w:w="0" w:type="auto"/>
            <w:shd w:val="clear" w:color="auto" w:fill="FFFFFF"/>
          </w:tcPr>
          <w:p w:rsidR="002D551D" w:rsidRDefault="000F52A6">
            <w:pPr>
              <w:rPr>
                <w:lang w:val="pt-BR"/>
              </w:rPr>
            </w:pPr>
            <w:r>
              <w:rPr>
                <w:lang w:val="pt-BR"/>
              </w:rPr>
              <w:t>use sistemas de juntas de cobre dobrados mecanicamente; ou</w:t>
            </w:r>
          </w:p>
        </w:tc>
      </w:tr>
      <w:tr w:rsidR="002D551D">
        <w:tc>
          <w:tcPr>
            <w:tcW w:w="0" w:type="auto"/>
            <w:shd w:val="clear" w:color="auto" w:fill="FFFFFF"/>
          </w:tcPr>
          <w:p w:rsidR="002D551D" w:rsidRDefault="000F52A6">
            <w:r>
              <w:rPr>
                <w:rStyle w:val="SegmentID"/>
              </w:rPr>
              <w:t>2815</w:t>
            </w:r>
            <w:r>
              <w:rPr>
                <w:rStyle w:val="TransUnitID"/>
              </w:rPr>
              <w:t>b339bef4-bcdb-4fd7-83ce-99af5d70269a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specify that all solder joints comply with </w:t>
            </w:r>
            <w:r>
              <w:t>ASTM B828 2002, and specify and use ASTM B813 2010 for flux.</w:t>
            </w:r>
          </w:p>
        </w:tc>
        <w:tc>
          <w:tcPr>
            <w:tcW w:w="0" w:type="auto"/>
            <w:shd w:val="clear" w:color="auto" w:fill="FFFFFF"/>
          </w:tcPr>
          <w:p w:rsidR="002D551D" w:rsidRDefault="000F52A6">
            <w:pPr>
              <w:rPr>
                <w:lang w:val="pt-BR"/>
              </w:rPr>
            </w:pPr>
            <w:r>
              <w:rPr>
                <w:lang w:val="pt-BR"/>
              </w:rPr>
              <w:t xml:space="preserve">especifique que todas as juntas de solda devem obedecer a Norma ASTM B828 2002 e especifique e use a Norma ASTM B813 2010 para </w:t>
            </w:r>
            <w:r>
              <w:rPr>
                <w:lang w:val="pt-BR"/>
              </w:rPr>
              <w:lastRenderedPageBreak/>
              <w:t>fundentes.</w:t>
            </w:r>
          </w:p>
        </w:tc>
      </w:tr>
      <w:tr w:rsidR="002D551D">
        <w:tc>
          <w:tcPr>
            <w:tcW w:w="0" w:type="auto"/>
            <w:shd w:val="clear" w:color="auto" w:fill="F5DEB3"/>
          </w:tcPr>
          <w:p w:rsidR="002D551D" w:rsidRDefault="000F52A6">
            <w:r>
              <w:rPr>
                <w:rStyle w:val="SegmentID"/>
              </w:rPr>
              <w:lastRenderedPageBreak/>
              <w:t>2816</w:t>
            </w:r>
            <w:r>
              <w:rPr>
                <w:rStyle w:val="TransUnitID"/>
              </w:rPr>
              <w:t>9ffb6a3c-c814-4180-a932-f2d7789c8ba9</w:t>
            </w:r>
          </w:p>
        </w:tc>
        <w:tc>
          <w:tcPr>
            <w:tcW w:w="0" w:type="auto"/>
            <w:shd w:val="clear" w:color="auto" w:fill="F5DEB3"/>
          </w:tcPr>
          <w:p w:rsidR="002D551D" w:rsidRPr="000F52A6" w:rsidRDefault="000F52A6">
            <w:pPr>
              <w:rPr>
                <w:vanish/>
              </w:rPr>
            </w:pPr>
            <w:r w:rsidRPr="000F52A6">
              <w:rPr>
                <w:vanish/>
              </w:rPr>
              <w:t>Translation App</w:t>
            </w:r>
            <w:r w:rsidRPr="000F52A6">
              <w:rPr>
                <w:vanish/>
              </w:rPr>
              <w:t>roved (70%)</w:t>
            </w:r>
          </w:p>
        </w:tc>
        <w:tc>
          <w:tcPr>
            <w:tcW w:w="0" w:type="auto"/>
            <w:shd w:val="clear" w:color="auto" w:fill="F5DEB3"/>
          </w:tcPr>
          <w:p w:rsidR="002D551D" w:rsidRDefault="000F52A6">
            <w:r>
              <w:t>MR Credit: Furniture and Medical Furnishings</w:t>
            </w:r>
          </w:p>
        </w:tc>
        <w:tc>
          <w:tcPr>
            <w:tcW w:w="0" w:type="auto"/>
            <w:shd w:val="clear" w:color="auto" w:fill="F5DEB3"/>
          </w:tcPr>
          <w:p w:rsidR="002D551D" w:rsidRDefault="000F52A6">
            <w:pPr>
              <w:rPr>
                <w:lang w:val="pt-BR"/>
              </w:rPr>
            </w:pPr>
            <w:r>
              <w:rPr>
                <w:lang w:val="pt-BR"/>
              </w:rPr>
              <w:t>Crédito MR: Móveis e Mobiliário Médico (MR Credit: Furniture and Medical Furnishings)</w:t>
            </w:r>
          </w:p>
        </w:tc>
      </w:tr>
      <w:tr w:rsidR="002D551D">
        <w:tc>
          <w:tcPr>
            <w:tcW w:w="0" w:type="auto"/>
            <w:shd w:val="clear" w:color="auto" w:fill="98FB98"/>
          </w:tcPr>
          <w:p w:rsidR="002D551D" w:rsidRDefault="000F52A6">
            <w:r>
              <w:rPr>
                <w:rStyle w:val="SegmentID"/>
              </w:rPr>
              <w:t>2817</w:t>
            </w:r>
            <w:r>
              <w:rPr>
                <w:rStyle w:val="TransUnitID"/>
              </w:rPr>
              <w:t>bc4a151a-be64-494b-bee2-3308a988302b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2818</w:t>
            </w:r>
            <w:r>
              <w:rPr>
                <w:rStyle w:val="TransUnitID"/>
              </w:rPr>
              <w:t>a4867726-5132-4675-ab15-acaefc752a3a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2819</w:t>
            </w:r>
            <w:r>
              <w:rPr>
                <w:rStyle w:val="TransUnitID"/>
              </w:rPr>
              <w:t>ae0507e1-0bef-4ca4-a908-9e2c8b0a7711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2820</w:t>
            </w:r>
            <w:r>
              <w:rPr>
                <w:rStyle w:val="TransUnitID"/>
              </w:rPr>
              <w:t>688077d4-09f5-4015-9b3d-be1c75ea8613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2821</w:t>
            </w:r>
            <w:r>
              <w:rPr>
                <w:rStyle w:val="TransUnitID"/>
              </w:rPr>
              <w:t>eeeb000e-db7f-47f8-b2d0-291b0109b661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2822</w:t>
            </w:r>
            <w:r>
              <w:rPr>
                <w:rStyle w:val="TransUnitID"/>
              </w:rPr>
              <w:t>26924151-cd54-4341-8b0f-521a7c8a4af2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enhance the environmental and human health performance attributes associated with freestanding furniture and medical furnishings.</w:t>
            </w:r>
          </w:p>
        </w:tc>
        <w:tc>
          <w:tcPr>
            <w:tcW w:w="0" w:type="auto"/>
            <w:shd w:val="clear" w:color="auto" w:fill="FFFFFF"/>
          </w:tcPr>
          <w:p w:rsidR="002D551D" w:rsidRDefault="000F52A6">
            <w:pPr>
              <w:rPr>
                <w:lang w:val="pt-BR"/>
              </w:rPr>
            </w:pPr>
            <w:r>
              <w:rPr>
                <w:lang w:val="pt-BR"/>
              </w:rPr>
              <w:t>Melhorar os atributos de desempenho da saúde humana e ambiental associados a móveis independentes e mobiliário médico.</w:t>
            </w:r>
          </w:p>
        </w:tc>
      </w:tr>
      <w:tr w:rsidR="002D551D">
        <w:tc>
          <w:tcPr>
            <w:tcW w:w="0" w:type="auto"/>
            <w:shd w:val="clear" w:color="auto" w:fill="98FB98"/>
          </w:tcPr>
          <w:p w:rsidR="002D551D" w:rsidRDefault="000F52A6">
            <w:r>
              <w:rPr>
                <w:rStyle w:val="SegmentID"/>
              </w:rPr>
              <w:t>2823</w:t>
            </w:r>
            <w:r>
              <w:rPr>
                <w:rStyle w:val="TransUnitID"/>
              </w:rPr>
              <w:t>d0b5a445-7fe7-4769-9f54-663dd1893126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2824</w:t>
            </w:r>
            <w:r>
              <w:rPr>
                <w:rStyle w:val="TransUnitID"/>
              </w:rPr>
              <w:t>1ef9f95b-7dc0-4016-a053-d3c4a7426da9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2825</w:t>
            </w:r>
            <w:r>
              <w:rPr>
                <w:rStyle w:val="TransUnitID"/>
              </w:rPr>
              <w:t>bc74046f-7f6c-4910-b270-0940a6b004ed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at least 30% (1 point) or 40% (2 points), by cost, of all freestanding furniture and medical furnishings (e.g., mattresses, foams, panel fabrics, cubicle curtains, window coverings, other textiles) that meet the criteria in on</w:t>
            </w:r>
            <w:r>
              <w:t>e of the following three options.</w:t>
            </w:r>
          </w:p>
        </w:tc>
        <w:tc>
          <w:tcPr>
            <w:tcW w:w="0" w:type="auto"/>
            <w:shd w:val="clear" w:color="auto" w:fill="FFFFFF"/>
          </w:tcPr>
          <w:p w:rsidR="002D551D" w:rsidRDefault="000F52A6">
            <w:pPr>
              <w:rPr>
                <w:lang w:val="pt-BR"/>
              </w:rPr>
            </w:pPr>
            <w:r>
              <w:rPr>
                <w:lang w:val="pt-BR"/>
              </w:rPr>
              <w:t>Use pelo menos 30% (1 ponto) ou 40% (2 pontos), por custo, de todos os móveis independentes e mobiliário médico (por exemplo, colchões espumas, tecidos de painéis, cortinas de cubículos, coberturas de janelas, outros tecid</w:t>
            </w:r>
            <w:r>
              <w:rPr>
                <w:lang w:val="pt-BR"/>
              </w:rPr>
              <w:t>os) atendem aos critérios de uma das três opções a seguir.</w:t>
            </w:r>
          </w:p>
        </w:tc>
      </w:tr>
      <w:tr w:rsidR="002D551D">
        <w:tc>
          <w:tcPr>
            <w:tcW w:w="0" w:type="auto"/>
            <w:shd w:val="clear" w:color="auto" w:fill="FFFFFF"/>
          </w:tcPr>
          <w:p w:rsidR="002D551D" w:rsidRDefault="000F52A6">
            <w:r>
              <w:rPr>
                <w:rStyle w:val="SegmentID"/>
              </w:rPr>
              <w:t>2826</w:t>
            </w:r>
            <w:r>
              <w:rPr>
                <w:rStyle w:val="TransUnitID"/>
              </w:rPr>
              <w:t>be01609b-e230-4214-b1bb-124afb3cdecb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built-in casework and built-in millwork in the base building calculations, even if manufactured off site.</w:t>
            </w:r>
          </w:p>
        </w:tc>
        <w:tc>
          <w:tcPr>
            <w:tcW w:w="0" w:type="auto"/>
            <w:shd w:val="clear" w:color="auto" w:fill="FFFFFF"/>
          </w:tcPr>
          <w:p w:rsidR="002D551D" w:rsidRDefault="000F52A6">
            <w:pPr>
              <w:rPr>
                <w:lang w:val="pt-BR"/>
              </w:rPr>
            </w:pPr>
            <w:r>
              <w:rPr>
                <w:lang w:val="pt-BR"/>
              </w:rPr>
              <w:t>Inclua armários</w:t>
            </w:r>
            <w:r>
              <w:rPr>
                <w:lang w:val="pt-BR"/>
              </w:rPr>
              <w:t xml:space="preserve"> embutidos e madeira embutida nos cálculos do edifício base, mesmo se forem fabricados fora do local.</w:t>
            </w:r>
          </w:p>
        </w:tc>
      </w:tr>
      <w:tr w:rsidR="002D551D">
        <w:tc>
          <w:tcPr>
            <w:tcW w:w="0" w:type="auto"/>
            <w:shd w:val="clear" w:color="auto" w:fill="FFFFFF"/>
          </w:tcPr>
          <w:p w:rsidR="002D551D" w:rsidRDefault="000F52A6">
            <w:r>
              <w:rPr>
                <w:rStyle w:val="SegmentID"/>
              </w:rPr>
              <w:t>2827</w:t>
            </w:r>
            <w:r>
              <w:rPr>
                <w:rStyle w:val="TransUnitID"/>
              </w:rPr>
              <w:t>be01609b-e230-4214-b1bb-124afb3cdecb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dollar value of any individual product may be included in the total qualifying val</w:t>
            </w:r>
            <w:r>
              <w:t>ue if the product meets the criteria.</w:t>
            </w:r>
          </w:p>
        </w:tc>
        <w:tc>
          <w:tcPr>
            <w:tcW w:w="0" w:type="auto"/>
            <w:shd w:val="clear" w:color="auto" w:fill="FFFFFF"/>
          </w:tcPr>
          <w:p w:rsidR="002D551D" w:rsidRDefault="000F52A6">
            <w:pPr>
              <w:rPr>
                <w:lang w:val="pt-BR"/>
              </w:rPr>
            </w:pPr>
            <w:r>
              <w:rPr>
                <w:lang w:val="pt-BR"/>
              </w:rPr>
              <w:t>O valor, em dólares, de qualquer produto individual pode ser incluído no valor total de qualificação se o produto atender aos critérios.</w:t>
            </w:r>
          </w:p>
        </w:tc>
      </w:tr>
      <w:tr w:rsidR="002D551D">
        <w:tc>
          <w:tcPr>
            <w:tcW w:w="0" w:type="auto"/>
            <w:shd w:val="clear" w:color="auto" w:fill="98FB98"/>
          </w:tcPr>
          <w:p w:rsidR="002D551D" w:rsidRDefault="000F52A6">
            <w:r>
              <w:rPr>
                <w:rStyle w:val="SegmentID"/>
              </w:rPr>
              <w:t>2828</w:t>
            </w:r>
            <w:r>
              <w:rPr>
                <w:rStyle w:val="TransUnitID"/>
              </w:rPr>
              <w:t>209aff11-5b4c-4ec2-91db-6b81db966030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w:t>
            </w:r>
            <w:r>
              <w:rPr>
                <w:lang w:val="pt-BR"/>
              </w:rPr>
              <w:t>pção 1.</w:t>
            </w:r>
          </w:p>
        </w:tc>
      </w:tr>
      <w:tr w:rsidR="002D551D">
        <w:tc>
          <w:tcPr>
            <w:tcW w:w="0" w:type="auto"/>
            <w:shd w:val="clear" w:color="auto" w:fill="FFFFFF"/>
          </w:tcPr>
          <w:p w:rsidR="002D551D" w:rsidRDefault="000F52A6">
            <w:r>
              <w:rPr>
                <w:rStyle w:val="SegmentID"/>
              </w:rPr>
              <w:t>2829</w:t>
            </w:r>
            <w:r>
              <w:rPr>
                <w:rStyle w:val="TransUnitID"/>
              </w:rPr>
              <w:t>209aff11-5b4c-4ec2-91db-6b81db966030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Minimal Chemical Content</w:t>
            </w:r>
          </w:p>
        </w:tc>
        <w:tc>
          <w:tcPr>
            <w:tcW w:w="0" w:type="auto"/>
            <w:shd w:val="clear" w:color="auto" w:fill="FFFFFF"/>
          </w:tcPr>
          <w:p w:rsidR="002D551D" w:rsidRDefault="000F52A6">
            <w:pPr>
              <w:rPr>
                <w:lang w:val="pt-BR"/>
              </w:rPr>
            </w:pPr>
            <w:r>
              <w:rPr>
                <w:lang w:val="pt-BR"/>
              </w:rPr>
              <w:t>Conteúdo químico mínimo</w:t>
            </w:r>
          </w:p>
        </w:tc>
      </w:tr>
      <w:tr w:rsidR="002D551D">
        <w:tc>
          <w:tcPr>
            <w:tcW w:w="0" w:type="auto"/>
            <w:shd w:val="clear" w:color="auto" w:fill="FFFFFF"/>
          </w:tcPr>
          <w:p w:rsidR="002D551D" w:rsidRDefault="000F52A6">
            <w:r>
              <w:rPr>
                <w:rStyle w:val="SegmentID"/>
              </w:rPr>
              <w:t>2830</w:t>
            </w:r>
            <w:r>
              <w:rPr>
                <w:rStyle w:val="TransUnitID"/>
              </w:rPr>
              <w:t>0b6536da-b55a-4cf4-bfbf-cc6e6b5808ed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components that constitute at least 5%, by weight, of a furniture or medical furnishing assembly, including textiles, finishes, and dyes, must contain less than 100 parts per million (ppm) of at least four of the five following chemical groups:</w:t>
            </w:r>
          </w:p>
        </w:tc>
        <w:tc>
          <w:tcPr>
            <w:tcW w:w="0" w:type="auto"/>
            <w:shd w:val="clear" w:color="auto" w:fill="FFFFFF"/>
          </w:tcPr>
          <w:p w:rsidR="002D551D" w:rsidRDefault="000F52A6">
            <w:pPr>
              <w:rPr>
                <w:lang w:val="pt-BR"/>
              </w:rPr>
            </w:pPr>
            <w:r>
              <w:rPr>
                <w:lang w:val="pt-BR"/>
              </w:rPr>
              <w:t>Todos o</w:t>
            </w:r>
            <w:r>
              <w:rPr>
                <w:lang w:val="pt-BR"/>
              </w:rPr>
              <w:t>s componentes que constituem pelo menos 5%, por peso, de um móvel ou conjunto de mobiliário médico, incluindo tecidos, acabamentos e corantes, devem conter menos de 100 partes por milhão (ppm) de pelo menos quatro dos cinco grupos químicos a seguir:</w:t>
            </w:r>
          </w:p>
        </w:tc>
      </w:tr>
      <w:tr w:rsidR="002D551D">
        <w:tc>
          <w:tcPr>
            <w:tcW w:w="0" w:type="auto"/>
            <w:shd w:val="clear" w:color="auto" w:fill="F5DEB3"/>
          </w:tcPr>
          <w:p w:rsidR="002D551D" w:rsidRDefault="000F52A6">
            <w:r>
              <w:rPr>
                <w:rStyle w:val="SegmentID"/>
              </w:rPr>
              <w:t>2831</w:t>
            </w:r>
            <w:r>
              <w:rPr>
                <w:rStyle w:val="TransUnitID"/>
              </w:rPr>
              <w:t>a</w:t>
            </w:r>
            <w:r>
              <w:rPr>
                <w:rStyle w:val="TransUnitID"/>
              </w:rPr>
              <w:t>4bf3f0b-1f18-4159-af0a-58950fe36a58</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urea formaldehyde;</w:t>
            </w:r>
          </w:p>
        </w:tc>
        <w:tc>
          <w:tcPr>
            <w:tcW w:w="0" w:type="auto"/>
            <w:shd w:val="clear" w:color="auto" w:fill="F5DEB3"/>
          </w:tcPr>
          <w:p w:rsidR="002D551D" w:rsidRDefault="000F52A6">
            <w:pPr>
              <w:rPr>
                <w:lang w:val="pt-BR"/>
              </w:rPr>
            </w:pPr>
            <w:r>
              <w:rPr>
                <w:lang w:val="pt-BR"/>
              </w:rPr>
              <w:t>formaldeído de ureia;</w:t>
            </w:r>
          </w:p>
        </w:tc>
      </w:tr>
      <w:tr w:rsidR="002D551D">
        <w:tc>
          <w:tcPr>
            <w:tcW w:w="0" w:type="auto"/>
            <w:shd w:val="clear" w:color="auto" w:fill="FFFFFF"/>
          </w:tcPr>
          <w:p w:rsidR="002D551D" w:rsidRDefault="000F52A6">
            <w:r>
              <w:rPr>
                <w:rStyle w:val="SegmentID"/>
              </w:rPr>
              <w:t>2832</w:t>
            </w:r>
            <w:r>
              <w:rPr>
                <w:rStyle w:val="TransUnitID"/>
              </w:rPr>
              <w:t>d7bf3134-cf15-4b72-b7cb-db8c4c078955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heavy metals, including mercury, cadmium, lead, and antimony;</w:t>
            </w:r>
          </w:p>
        </w:tc>
        <w:tc>
          <w:tcPr>
            <w:tcW w:w="0" w:type="auto"/>
            <w:shd w:val="clear" w:color="auto" w:fill="FFFFFF"/>
          </w:tcPr>
          <w:p w:rsidR="002D551D" w:rsidRDefault="000F52A6">
            <w:pPr>
              <w:rPr>
                <w:lang w:val="pt-BR"/>
              </w:rPr>
            </w:pPr>
            <w:r>
              <w:rPr>
                <w:lang w:val="pt-BR"/>
              </w:rPr>
              <w:t>metais pesados, incluindo mercúrio, cádmio, chumbo e antimônio;</w:t>
            </w:r>
          </w:p>
        </w:tc>
      </w:tr>
      <w:tr w:rsidR="002D551D">
        <w:tc>
          <w:tcPr>
            <w:tcW w:w="0" w:type="auto"/>
            <w:shd w:val="clear" w:color="auto" w:fill="FFFFFF"/>
          </w:tcPr>
          <w:p w:rsidR="002D551D" w:rsidRDefault="000F52A6">
            <w:r>
              <w:rPr>
                <w:rStyle w:val="SegmentID"/>
              </w:rPr>
              <w:t>2833</w:t>
            </w:r>
            <w:r>
              <w:rPr>
                <w:rStyle w:val="TransUnitID"/>
              </w:rPr>
              <w:t>8f2112fb-b93c-4d3e-91b0-35df4fb71309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hexavalent chromium in plated finishes consistent with the European Union Directive on the Restriction of the Use of Certain</w:t>
            </w:r>
            <w:r>
              <w:t xml:space="preserve"> Hazardous Substances (EU RoHS);</w:t>
            </w:r>
          </w:p>
        </w:tc>
        <w:tc>
          <w:tcPr>
            <w:tcW w:w="0" w:type="auto"/>
            <w:shd w:val="clear" w:color="auto" w:fill="FFFFFF"/>
          </w:tcPr>
          <w:p w:rsidR="002D551D" w:rsidRDefault="000F52A6">
            <w:pPr>
              <w:rPr>
                <w:lang w:val="pt-BR"/>
              </w:rPr>
            </w:pPr>
            <w:r>
              <w:rPr>
                <w:lang w:val="pt-BR"/>
              </w:rPr>
              <w:t>cromo hexavalente em acabamentos folheados em conformidade com a Diretriz da União Europeia para Restrição do Uso de Certas Substâncias Perigosas (EU RoHS);</w:t>
            </w:r>
          </w:p>
        </w:tc>
      </w:tr>
      <w:tr w:rsidR="002D551D">
        <w:tc>
          <w:tcPr>
            <w:tcW w:w="0" w:type="auto"/>
            <w:shd w:val="clear" w:color="auto" w:fill="FFFFFF"/>
          </w:tcPr>
          <w:p w:rsidR="002D551D" w:rsidRDefault="000F52A6">
            <w:r>
              <w:rPr>
                <w:rStyle w:val="SegmentID"/>
              </w:rPr>
              <w:t>2834</w:t>
            </w:r>
            <w:r>
              <w:rPr>
                <w:rStyle w:val="TransUnitID"/>
              </w:rPr>
              <w:t>e14f13f1-2f75-4289-80a7-9303adbd3466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stain and nonstick treatments derived from perfluorinated compounds (PFCs), including perfluorooctanoic acid (PFOA); and</w:t>
            </w:r>
          </w:p>
        </w:tc>
        <w:tc>
          <w:tcPr>
            <w:tcW w:w="0" w:type="auto"/>
            <w:shd w:val="clear" w:color="auto" w:fill="FFFFFF"/>
          </w:tcPr>
          <w:p w:rsidR="002D551D" w:rsidRDefault="000F52A6">
            <w:pPr>
              <w:rPr>
                <w:lang w:val="pt-BR"/>
              </w:rPr>
            </w:pPr>
            <w:r>
              <w:rPr>
                <w:lang w:val="pt-BR"/>
              </w:rPr>
              <w:t>tratamentos antimanchas e antiaderentes derivados de compostos perfluorados (PFCs), incluindo ácido perfluoro</w:t>
            </w:r>
            <w:r>
              <w:rPr>
                <w:lang w:val="pt-BR"/>
              </w:rPr>
              <w:t>-octanoico (PFOA); e</w:t>
            </w:r>
          </w:p>
        </w:tc>
      </w:tr>
      <w:tr w:rsidR="002D551D">
        <w:tc>
          <w:tcPr>
            <w:tcW w:w="0" w:type="auto"/>
            <w:shd w:val="clear" w:color="auto" w:fill="F5DEB3"/>
          </w:tcPr>
          <w:p w:rsidR="002D551D" w:rsidRDefault="000F52A6">
            <w:r>
              <w:rPr>
                <w:rStyle w:val="SegmentID"/>
              </w:rPr>
              <w:t>2835</w:t>
            </w:r>
            <w:r>
              <w:rPr>
                <w:rStyle w:val="TransUnitID"/>
              </w:rPr>
              <w:t>b8fbcf36-6b33-4a54-9bda-c8ca091fc5b9</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added antimicrobial treatments.</w:t>
            </w:r>
          </w:p>
        </w:tc>
        <w:tc>
          <w:tcPr>
            <w:tcW w:w="0" w:type="auto"/>
            <w:shd w:val="clear" w:color="auto" w:fill="F5DEB3"/>
          </w:tcPr>
          <w:p w:rsidR="002D551D" w:rsidRDefault="000F52A6">
            <w:pPr>
              <w:rPr>
                <w:lang w:val="pt-BR"/>
              </w:rPr>
            </w:pPr>
            <w:r>
              <w:rPr>
                <w:lang w:val="pt-BR"/>
              </w:rPr>
              <w:t>tratamentos antimicrobianos adicionados.</w:t>
            </w:r>
          </w:p>
        </w:tc>
      </w:tr>
      <w:tr w:rsidR="002D551D">
        <w:tc>
          <w:tcPr>
            <w:tcW w:w="0" w:type="auto"/>
            <w:shd w:val="clear" w:color="auto" w:fill="98FB98"/>
          </w:tcPr>
          <w:p w:rsidR="002D551D" w:rsidRDefault="000F52A6">
            <w:r>
              <w:rPr>
                <w:rStyle w:val="SegmentID"/>
              </w:rPr>
              <w:t>2836</w:t>
            </w:r>
            <w:r>
              <w:rPr>
                <w:rStyle w:val="TransUnitID"/>
              </w:rPr>
              <w:t>64aad4ab-e13e-47eb-a7b4-98cb6eac9482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t>2837</w:t>
            </w:r>
            <w:r>
              <w:rPr>
                <w:rStyle w:val="TransUnitID"/>
              </w:rPr>
              <w:t>03b72ed8-a660-48d5-87fe-257b07d1c54e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2838</w:t>
            </w:r>
            <w:r>
              <w:rPr>
                <w:rStyle w:val="TransUnitID"/>
              </w:rPr>
              <w:t>03b72ed8-a660-48d5-87fe-257b07d1c54e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Testing and Modeling of Chemical Content</w:t>
            </w:r>
          </w:p>
        </w:tc>
        <w:tc>
          <w:tcPr>
            <w:tcW w:w="0" w:type="auto"/>
            <w:shd w:val="clear" w:color="auto" w:fill="FFFFFF"/>
          </w:tcPr>
          <w:p w:rsidR="002D551D" w:rsidRDefault="000F52A6">
            <w:pPr>
              <w:rPr>
                <w:lang w:val="pt-BR"/>
              </w:rPr>
            </w:pPr>
            <w:r>
              <w:rPr>
                <w:lang w:val="pt-BR"/>
              </w:rPr>
              <w:t>Testes e modelagem do conteúdo químico</w:t>
            </w:r>
          </w:p>
        </w:tc>
      </w:tr>
      <w:tr w:rsidR="002D551D">
        <w:tc>
          <w:tcPr>
            <w:tcW w:w="0" w:type="auto"/>
            <w:shd w:val="clear" w:color="auto" w:fill="F5DEB3"/>
          </w:tcPr>
          <w:p w:rsidR="002D551D" w:rsidRDefault="000F52A6">
            <w:r>
              <w:rPr>
                <w:rStyle w:val="SegmentID"/>
              </w:rPr>
              <w:lastRenderedPageBreak/>
              <w:t>2839</w:t>
            </w:r>
            <w:r>
              <w:rPr>
                <w:rStyle w:val="TransUnitID"/>
              </w:rPr>
              <w:t>0a63bd33-b3f5-4bd1-9bd1-493e5ab1886c</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All components of a furniture or medical furnishing assembly, including textiles, finishes, and dyes, must contain less than 100 parts per million (ppm) of at least two of the five chemicals o</w:t>
            </w:r>
            <w:r>
              <w:t>r materials listed in Option 1.</w:t>
            </w:r>
          </w:p>
        </w:tc>
        <w:tc>
          <w:tcPr>
            <w:tcW w:w="0" w:type="auto"/>
            <w:shd w:val="clear" w:color="auto" w:fill="F5DEB3"/>
          </w:tcPr>
          <w:p w:rsidR="002D551D" w:rsidRDefault="000F52A6">
            <w:pPr>
              <w:rPr>
                <w:lang w:val="pt-BR"/>
              </w:rPr>
            </w:pPr>
            <w:r>
              <w:rPr>
                <w:lang w:val="pt-BR"/>
              </w:rPr>
              <w:t>Todos os componentes de um móvel ou conjunto de mobiliário médico, incluindo tecidos, acabamentos e corantes, devem conter menos de 100 partes por milhão (ppm) de pelo menos dois dos cinco produtos químicos ou materiais list</w:t>
            </w:r>
            <w:r>
              <w:rPr>
                <w:lang w:val="pt-BR"/>
              </w:rPr>
              <w:t>ados na Opção 1.</w:t>
            </w:r>
          </w:p>
        </w:tc>
      </w:tr>
      <w:tr w:rsidR="002D551D">
        <w:tc>
          <w:tcPr>
            <w:tcW w:w="0" w:type="auto"/>
            <w:shd w:val="clear" w:color="auto" w:fill="FFFFFF"/>
          </w:tcPr>
          <w:p w:rsidR="002D551D" w:rsidRDefault="000F52A6">
            <w:r>
              <w:rPr>
                <w:rStyle w:val="SegmentID"/>
              </w:rPr>
              <w:t>2840</w:t>
            </w:r>
            <w:r>
              <w:rPr>
                <w:rStyle w:val="TransUnitID"/>
              </w:rPr>
              <w:t>11d0369c-2c4a-47b3-8513-93916620f647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New furniture or medical furnishing assemblies</w:t>
            </w:r>
            <w:r>
              <w:rPr>
                <w:rStyle w:val="Tag"/>
              </w:rPr>
              <w:t>&lt;3372&gt;</w:t>
            </w:r>
            <w:r>
              <w:t xml:space="preserve"> </w:t>
            </w:r>
            <w:r>
              <w:rPr>
                <w:rStyle w:val="Tag"/>
              </w:rPr>
              <w:t>&lt;/3372&gt;</w:t>
            </w:r>
            <w:r>
              <w:t>must be in accordance with ANSI/BIFMA Standard Method M7.1–2011.</w:t>
            </w:r>
          </w:p>
        </w:tc>
        <w:tc>
          <w:tcPr>
            <w:tcW w:w="0" w:type="auto"/>
            <w:shd w:val="clear" w:color="auto" w:fill="FFFFFF"/>
          </w:tcPr>
          <w:p w:rsidR="002D551D" w:rsidRDefault="000F52A6">
            <w:pPr>
              <w:rPr>
                <w:lang w:val="pt-BR"/>
              </w:rPr>
            </w:pPr>
            <w:r>
              <w:rPr>
                <w:lang w:val="pt-BR"/>
              </w:rPr>
              <w:t>Móveis ou conjuntos de mobiliário médico novos devem estar em conformidade com o Método da Norma ANSI/BIFMA M7.1–2011.</w:t>
            </w:r>
          </w:p>
        </w:tc>
      </w:tr>
      <w:tr w:rsidR="002D551D">
        <w:tc>
          <w:tcPr>
            <w:tcW w:w="0" w:type="auto"/>
            <w:shd w:val="clear" w:color="auto" w:fill="FFFFFF"/>
          </w:tcPr>
          <w:p w:rsidR="002D551D" w:rsidRDefault="000F52A6">
            <w:r>
              <w:rPr>
                <w:rStyle w:val="SegmentID"/>
              </w:rPr>
              <w:t>2841</w:t>
            </w:r>
            <w:r>
              <w:rPr>
                <w:rStyle w:val="TransUnitID"/>
              </w:rPr>
              <w:t>11d0369c-2c4a-47b3-8513-93916620f647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ANSI/BIFMA e3-2010 Furniture Sustainability Standard, Sections 7.6.1 and 7.6.2, using either the concentration modeling approach or the emissions factor approach.</w:t>
            </w:r>
          </w:p>
        </w:tc>
        <w:tc>
          <w:tcPr>
            <w:tcW w:w="0" w:type="auto"/>
            <w:shd w:val="clear" w:color="auto" w:fill="FFFFFF"/>
          </w:tcPr>
          <w:p w:rsidR="002D551D" w:rsidRDefault="000F52A6">
            <w:pPr>
              <w:rPr>
                <w:lang w:val="pt-BR"/>
              </w:rPr>
            </w:pPr>
            <w:r>
              <w:rPr>
                <w:lang w:val="pt-BR"/>
              </w:rPr>
              <w:t>Cumpra a Norma de Sustentabilidade de Móveis ANSI/BIFMA e3-2010, Seções 7.6.1 e 7</w:t>
            </w:r>
            <w:r>
              <w:rPr>
                <w:lang w:val="pt-BR"/>
              </w:rPr>
              <w:t>.6.2, utilizando a abordagem de modelagem de concentração ou a abordagem de fator de emissões.</w:t>
            </w:r>
          </w:p>
        </w:tc>
      </w:tr>
      <w:tr w:rsidR="002D551D">
        <w:tc>
          <w:tcPr>
            <w:tcW w:w="0" w:type="auto"/>
            <w:shd w:val="clear" w:color="auto" w:fill="FFFFFF"/>
          </w:tcPr>
          <w:p w:rsidR="002D551D" w:rsidRDefault="000F52A6">
            <w:r>
              <w:rPr>
                <w:rStyle w:val="SegmentID"/>
              </w:rPr>
              <w:t>2842</w:t>
            </w:r>
            <w:r>
              <w:rPr>
                <w:rStyle w:val="TransUnitID"/>
              </w:rPr>
              <w:t>11d0369c-2c4a-47b3-8513-93916620f647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Model the test results using the open plan, private office, or seating scenario in ANSI/BIFMA</w:t>
            </w:r>
            <w:r>
              <w:t xml:space="preserve"> M7.1, as appropriate.</w:t>
            </w:r>
          </w:p>
        </w:tc>
        <w:tc>
          <w:tcPr>
            <w:tcW w:w="0" w:type="auto"/>
            <w:shd w:val="clear" w:color="auto" w:fill="FFFFFF"/>
          </w:tcPr>
          <w:p w:rsidR="002D551D" w:rsidRDefault="000F52A6">
            <w:pPr>
              <w:rPr>
                <w:lang w:val="pt-BR"/>
              </w:rPr>
            </w:pPr>
            <w:r>
              <w:rPr>
                <w:lang w:val="pt-BR"/>
              </w:rPr>
              <w:t>Modele os resultados de testes utilizando o cenário de plano aberto, escritório privado ou de assentos de ANSI/BIFMA M7.1, conforme for adequado.</w:t>
            </w:r>
          </w:p>
        </w:tc>
      </w:tr>
      <w:tr w:rsidR="002D551D">
        <w:tc>
          <w:tcPr>
            <w:tcW w:w="0" w:type="auto"/>
            <w:shd w:val="clear" w:color="auto" w:fill="FFFFFF"/>
          </w:tcPr>
          <w:p w:rsidR="002D551D" w:rsidRDefault="000F52A6">
            <w:r>
              <w:rPr>
                <w:rStyle w:val="SegmentID"/>
              </w:rPr>
              <w:t>2843</w:t>
            </w:r>
            <w:r>
              <w:rPr>
                <w:rStyle w:val="TransUnitID"/>
              </w:rPr>
              <w:t>11d0369c-2c4a-47b3-8513-93916620f647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USGBC-approved equi</w:t>
            </w:r>
            <w:r>
              <w:t>valent testing methodologies and contaminant thresholds are also acceptable.</w:t>
            </w:r>
          </w:p>
        </w:tc>
        <w:tc>
          <w:tcPr>
            <w:tcW w:w="0" w:type="auto"/>
            <w:shd w:val="clear" w:color="auto" w:fill="FFFFFF"/>
          </w:tcPr>
          <w:p w:rsidR="002D551D" w:rsidRDefault="000F52A6">
            <w:pPr>
              <w:rPr>
                <w:lang w:val="pt-BR"/>
              </w:rPr>
            </w:pPr>
            <w:r>
              <w:rPr>
                <w:lang w:val="pt-BR"/>
              </w:rPr>
              <w:t>Metodologias de testes e limiares de contaminação equivalentes, aprovados pelo USGBC, também são aceitos.</w:t>
            </w:r>
          </w:p>
        </w:tc>
      </w:tr>
      <w:tr w:rsidR="002D551D">
        <w:tc>
          <w:tcPr>
            <w:tcW w:w="0" w:type="auto"/>
            <w:shd w:val="clear" w:color="auto" w:fill="FFFFFF"/>
          </w:tcPr>
          <w:p w:rsidR="002D551D" w:rsidRDefault="000F52A6">
            <w:r>
              <w:rPr>
                <w:rStyle w:val="SegmentID"/>
              </w:rPr>
              <w:t>2844</w:t>
            </w:r>
            <w:r>
              <w:rPr>
                <w:rStyle w:val="TransUnitID"/>
              </w:rPr>
              <w:t>11d0369c-2c4a-47b3-8513-93916620f647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Docum</w:t>
            </w:r>
            <w:r>
              <w:t>entation submitted for furniture must indicate the modeling scenarioused to determine compliance.</w:t>
            </w:r>
          </w:p>
        </w:tc>
        <w:tc>
          <w:tcPr>
            <w:tcW w:w="0" w:type="auto"/>
            <w:shd w:val="clear" w:color="auto" w:fill="FFFFFF"/>
          </w:tcPr>
          <w:p w:rsidR="002D551D" w:rsidRDefault="000F52A6">
            <w:pPr>
              <w:rPr>
                <w:lang w:val="pt-BR"/>
              </w:rPr>
            </w:pPr>
            <w:r>
              <w:rPr>
                <w:lang w:val="pt-BR"/>
              </w:rPr>
              <w:t>A documentação enviada para móveis deve indicar o cenário de modelagem usado para determinar a conformidade.</w:t>
            </w:r>
          </w:p>
        </w:tc>
      </w:tr>
      <w:tr w:rsidR="002D551D">
        <w:tc>
          <w:tcPr>
            <w:tcW w:w="0" w:type="auto"/>
            <w:shd w:val="clear" w:color="auto" w:fill="FFFFFF"/>
          </w:tcPr>
          <w:p w:rsidR="002D551D" w:rsidRDefault="000F52A6">
            <w:r>
              <w:rPr>
                <w:rStyle w:val="SegmentID"/>
              </w:rPr>
              <w:t>2845</w:t>
            </w:r>
            <w:r>
              <w:rPr>
                <w:rStyle w:val="TransUnitID"/>
              </w:rPr>
              <w:t>948d8cc9-ed09-41ca-968c-b82f5b3e957d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Salvaged and reused furniture more than one year old at the time of use is considered compliant, provided it meets the requirements for any site-applied paints, coatings, adhesives, and sealants.</w:t>
            </w:r>
          </w:p>
        </w:tc>
        <w:tc>
          <w:tcPr>
            <w:tcW w:w="0" w:type="auto"/>
            <w:shd w:val="clear" w:color="auto" w:fill="FFFFFF"/>
          </w:tcPr>
          <w:p w:rsidR="002D551D" w:rsidRDefault="000F52A6">
            <w:pPr>
              <w:rPr>
                <w:lang w:val="pt-BR"/>
              </w:rPr>
            </w:pPr>
            <w:r>
              <w:rPr>
                <w:lang w:val="pt-BR"/>
              </w:rPr>
              <w:t xml:space="preserve">Móveis recuperados e reutilizados </w:t>
            </w:r>
            <w:r>
              <w:rPr>
                <w:lang w:val="pt-BR"/>
              </w:rPr>
              <w:t>com mais de um ano no momento do uso são considerados em conformidade se atenderem aos requisitos para qualquer tinta, revestimento, adesivo e selante aplicados no local.</w:t>
            </w:r>
          </w:p>
        </w:tc>
      </w:tr>
      <w:tr w:rsidR="002D551D">
        <w:tc>
          <w:tcPr>
            <w:tcW w:w="0" w:type="auto"/>
            <w:shd w:val="clear" w:color="auto" w:fill="98FB98"/>
          </w:tcPr>
          <w:p w:rsidR="002D551D" w:rsidRDefault="000F52A6">
            <w:r>
              <w:rPr>
                <w:rStyle w:val="SegmentID"/>
              </w:rPr>
              <w:t>2846</w:t>
            </w:r>
            <w:r>
              <w:rPr>
                <w:rStyle w:val="TransUnitID"/>
              </w:rPr>
              <w:t>9dbd54ee-ec02-4252-bb3a-37813885b2e0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FFFFFF"/>
          </w:tcPr>
          <w:p w:rsidR="002D551D" w:rsidRDefault="000F52A6">
            <w:r>
              <w:rPr>
                <w:rStyle w:val="SegmentID"/>
              </w:rPr>
              <w:t>28</w:t>
            </w:r>
            <w:r>
              <w:rPr>
                <w:rStyle w:val="SegmentID"/>
              </w:rPr>
              <w:t>47</w:t>
            </w:r>
            <w:r>
              <w:rPr>
                <w:rStyle w:val="TransUnitID"/>
              </w:rPr>
              <w:t>53a0a48d-1ef5-4625-be93-fbebc7235dea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Option 3: Multi-Attribute Assessment of Products</w:t>
            </w:r>
          </w:p>
        </w:tc>
        <w:tc>
          <w:tcPr>
            <w:tcW w:w="0" w:type="auto"/>
            <w:shd w:val="clear" w:color="auto" w:fill="FFFFFF"/>
          </w:tcPr>
          <w:p w:rsidR="002D551D" w:rsidRDefault="000F52A6">
            <w:pPr>
              <w:rPr>
                <w:lang w:val="pt-BR"/>
              </w:rPr>
            </w:pPr>
            <w:r>
              <w:rPr>
                <w:lang w:val="pt-BR"/>
              </w:rPr>
              <w:t>Opção 3: Avaliação muliatributo de produtos</w:t>
            </w:r>
          </w:p>
        </w:tc>
      </w:tr>
      <w:tr w:rsidR="002D551D">
        <w:tc>
          <w:tcPr>
            <w:tcW w:w="0" w:type="auto"/>
            <w:shd w:val="clear" w:color="auto" w:fill="FFFFFF"/>
          </w:tcPr>
          <w:p w:rsidR="002D551D" w:rsidRDefault="000F52A6">
            <w:r>
              <w:rPr>
                <w:rStyle w:val="SegmentID"/>
              </w:rPr>
              <w:t>2848</w:t>
            </w:r>
            <w:r>
              <w:rPr>
                <w:rStyle w:val="TransUnitID"/>
              </w:rPr>
              <w:t>069600bb-7dd3-41a6-a473-70d0295eff30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products that meet at least one of the criteria below.</w:t>
            </w:r>
          </w:p>
        </w:tc>
        <w:tc>
          <w:tcPr>
            <w:tcW w:w="0" w:type="auto"/>
            <w:shd w:val="clear" w:color="auto" w:fill="FFFFFF"/>
          </w:tcPr>
          <w:p w:rsidR="002D551D" w:rsidRDefault="000F52A6">
            <w:pPr>
              <w:rPr>
                <w:lang w:val="pt-BR"/>
              </w:rPr>
            </w:pPr>
            <w:r>
              <w:rPr>
                <w:lang w:val="pt-BR"/>
              </w:rPr>
              <w:t>Use produtos que atendam a pelo menos um dos critérios abaixo.</w:t>
            </w:r>
          </w:p>
        </w:tc>
      </w:tr>
      <w:tr w:rsidR="002D551D">
        <w:tc>
          <w:tcPr>
            <w:tcW w:w="0" w:type="auto"/>
            <w:shd w:val="clear" w:color="auto" w:fill="FFFFFF"/>
          </w:tcPr>
          <w:p w:rsidR="002D551D" w:rsidRDefault="000F52A6">
            <w:r>
              <w:rPr>
                <w:rStyle w:val="SegmentID"/>
              </w:rPr>
              <w:t>2849</w:t>
            </w:r>
            <w:r>
              <w:rPr>
                <w:rStyle w:val="TransUnitID"/>
              </w:rPr>
              <w:t>069600bb-7dd3-41a6-a473-70d0295eff30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Each product can receive credit for each criterion met.</w:t>
            </w:r>
          </w:p>
        </w:tc>
        <w:tc>
          <w:tcPr>
            <w:tcW w:w="0" w:type="auto"/>
            <w:shd w:val="clear" w:color="auto" w:fill="FFFFFF"/>
          </w:tcPr>
          <w:p w:rsidR="002D551D" w:rsidRDefault="000F52A6">
            <w:pPr>
              <w:rPr>
                <w:lang w:val="pt-BR"/>
              </w:rPr>
            </w:pPr>
            <w:r>
              <w:rPr>
                <w:lang w:val="pt-BR"/>
              </w:rPr>
              <w:t>Cada produ</w:t>
            </w:r>
            <w:r>
              <w:rPr>
                <w:lang w:val="pt-BR"/>
              </w:rPr>
              <w:t>to pode receber crédito por cada critério atendido.</w:t>
            </w:r>
          </w:p>
        </w:tc>
      </w:tr>
      <w:tr w:rsidR="002D551D">
        <w:tc>
          <w:tcPr>
            <w:tcW w:w="0" w:type="auto"/>
            <w:shd w:val="clear" w:color="auto" w:fill="FFFFFF"/>
          </w:tcPr>
          <w:p w:rsidR="002D551D" w:rsidRDefault="000F52A6">
            <w:r>
              <w:rPr>
                <w:rStyle w:val="SegmentID"/>
              </w:rPr>
              <w:t>2850</w:t>
            </w:r>
            <w:r>
              <w:rPr>
                <w:rStyle w:val="TransUnitID"/>
              </w:rPr>
              <w:t>069600bb-7dd3-41a6-a473-70d0295eff30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scope of any environmental product declaration (EPD) must be at least cradle to gate.</w:t>
            </w:r>
          </w:p>
        </w:tc>
        <w:tc>
          <w:tcPr>
            <w:tcW w:w="0" w:type="auto"/>
            <w:shd w:val="clear" w:color="auto" w:fill="FFFFFF"/>
          </w:tcPr>
          <w:p w:rsidR="002D551D" w:rsidRDefault="000F52A6">
            <w:pPr>
              <w:rPr>
                <w:lang w:val="pt-BR"/>
              </w:rPr>
            </w:pPr>
            <w:r>
              <w:rPr>
                <w:lang w:val="pt-BR"/>
              </w:rPr>
              <w:t>O escopo de qualquer declaração ambiental de produto (Environmental Product Declaration - EPD) deve ser pelo menos berço ao portão.</w:t>
            </w:r>
          </w:p>
        </w:tc>
      </w:tr>
      <w:tr w:rsidR="002D551D">
        <w:tc>
          <w:tcPr>
            <w:tcW w:w="0" w:type="auto"/>
            <w:shd w:val="clear" w:color="auto" w:fill="98FB98"/>
          </w:tcPr>
          <w:p w:rsidR="002D551D" w:rsidRDefault="000F52A6">
            <w:r>
              <w:rPr>
                <w:rStyle w:val="SegmentID"/>
              </w:rPr>
              <w:t>2851</w:t>
            </w:r>
            <w:r>
              <w:rPr>
                <w:rStyle w:val="TransUnitID"/>
              </w:rPr>
              <w:t>a1a3a689-377e-41ad-af46-8519c76f6cb2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Product-specific declaration.</w:t>
            </w:r>
          </w:p>
        </w:tc>
        <w:tc>
          <w:tcPr>
            <w:tcW w:w="0" w:type="auto"/>
            <w:shd w:val="clear" w:color="auto" w:fill="98FB98"/>
          </w:tcPr>
          <w:p w:rsidR="002D551D" w:rsidRDefault="000F52A6">
            <w:pPr>
              <w:rPr>
                <w:lang w:val="pt-BR"/>
              </w:rPr>
            </w:pPr>
            <w:r>
              <w:rPr>
                <w:lang w:val="pt-BR"/>
              </w:rPr>
              <w:t>Declaração específica do produto.</w:t>
            </w:r>
          </w:p>
        </w:tc>
      </w:tr>
      <w:tr w:rsidR="002D551D">
        <w:tc>
          <w:tcPr>
            <w:tcW w:w="0" w:type="auto"/>
            <w:shd w:val="clear" w:color="auto" w:fill="98FB98"/>
          </w:tcPr>
          <w:p w:rsidR="002D551D" w:rsidRDefault="000F52A6">
            <w:r>
              <w:rPr>
                <w:rStyle w:val="SegmentID"/>
              </w:rPr>
              <w:t>2852</w:t>
            </w:r>
            <w:r>
              <w:rPr>
                <w:rStyle w:val="TransUnitID"/>
              </w:rPr>
              <w:t>230bc93c-309d-48c1-857e-4cf0283d8b39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Products with a publicly available, critically reviewed life-cycle assessment conforming to ISO 14044 that have at least a cradle to gate scope are valu</w:t>
            </w:r>
            <w:r>
              <w:t>ed as one quarter (1/4) of a product for the purposes of credit achievement calculation.</w:t>
            </w:r>
          </w:p>
        </w:tc>
        <w:tc>
          <w:tcPr>
            <w:tcW w:w="0" w:type="auto"/>
            <w:shd w:val="clear" w:color="auto" w:fill="98FB98"/>
          </w:tcPr>
          <w:p w:rsidR="002D551D" w:rsidRDefault="000F52A6">
            <w:pPr>
              <w:rPr>
                <w:lang w:val="pt-BR"/>
              </w:rPr>
            </w:pPr>
            <w:r>
              <w:rPr>
                <w:lang w:val="pt-BR"/>
              </w:rPr>
              <w:t>Produtos com avaliação do ciclo de vida publicamente disponível e criticamente revisada, em conformidade com a Norma ISO 14044, que tenham pelo menos um escopo de "ber</w:t>
            </w:r>
            <w:r>
              <w:rPr>
                <w:lang w:val="pt-BR"/>
              </w:rPr>
              <w:t>ço ao portão" são avaliados como um quarto (1/4) de um produto para os fins do cálculo de obtenção do crédito.</w:t>
            </w:r>
          </w:p>
        </w:tc>
      </w:tr>
      <w:tr w:rsidR="002D551D">
        <w:tc>
          <w:tcPr>
            <w:tcW w:w="0" w:type="auto"/>
            <w:shd w:val="clear" w:color="auto" w:fill="98FB98"/>
          </w:tcPr>
          <w:p w:rsidR="002D551D" w:rsidRDefault="000F52A6">
            <w:r>
              <w:rPr>
                <w:rStyle w:val="SegmentID"/>
              </w:rPr>
              <w:t>2853</w:t>
            </w:r>
            <w:r>
              <w:rPr>
                <w:rStyle w:val="TransUnitID"/>
              </w:rPr>
              <w:t>decb4543-19ac-4fae-b677-4aec96fbe612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Environmental Product Declarations which conform to ISO 14025, 14040, 14044</w:t>
            </w:r>
            <w:r>
              <w:t>, and EN 15804 or ISO 21930 and have at least a cradle to gate scope.</w:t>
            </w:r>
          </w:p>
        </w:tc>
        <w:tc>
          <w:tcPr>
            <w:tcW w:w="0" w:type="auto"/>
            <w:shd w:val="clear" w:color="auto" w:fill="98FB98"/>
          </w:tcPr>
          <w:p w:rsidR="002D551D" w:rsidRDefault="000F52A6">
            <w:pPr>
              <w:rPr>
                <w:lang w:val="pt-BR"/>
              </w:rPr>
            </w:pPr>
            <w:r>
              <w:rPr>
                <w:lang w:val="pt-BR"/>
              </w:rPr>
              <w:t>Declarações ambientais de produtos que estejam em conformidade com as Normas ISO 14025, 14040, 14044 e EN 15804 ou ISO 21930 e tenham pelo menos um escopo de berço ao portão.</w:t>
            </w:r>
          </w:p>
        </w:tc>
      </w:tr>
      <w:tr w:rsidR="002D551D">
        <w:tc>
          <w:tcPr>
            <w:tcW w:w="0" w:type="auto"/>
            <w:shd w:val="clear" w:color="auto" w:fill="98FB98"/>
          </w:tcPr>
          <w:p w:rsidR="002D551D" w:rsidRDefault="000F52A6">
            <w:r>
              <w:rPr>
                <w:rStyle w:val="SegmentID"/>
              </w:rPr>
              <w:t>2854</w:t>
            </w:r>
            <w:r>
              <w:rPr>
                <w:rStyle w:val="TransUnitID"/>
              </w:rPr>
              <w:t>c07e6d</w:t>
            </w:r>
            <w:r>
              <w:rPr>
                <w:rStyle w:val="TransUnitID"/>
              </w:rPr>
              <w:t>9a-e9ca-485c-a8c4-4e60c68e977b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Industry-wide (generic) EPD -- Products with third-party certification (Type III), including external verification, in which the manufacturer is explicitly recognized as a participant by the progra</w:t>
            </w:r>
            <w:r>
              <w:t>m operator are valued as one half (1/2) of a product for purposes of credit achievement calculation.</w:t>
            </w:r>
          </w:p>
        </w:tc>
        <w:tc>
          <w:tcPr>
            <w:tcW w:w="0" w:type="auto"/>
            <w:shd w:val="clear" w:color="auto" w:fill="98FB98"/>
          </w:tcPr>
          <w:p w:rsidR="002D551D" w:rsidRDefault="000F52A6">
            <w:pPr>
              <w:rPr>
                <w:lang w:val="pt-BR"/>
              </w:rPr>
            </w:pPr>
            <w:r>
              <w:rPr>
                <w:lang w:val="pt-BR"/>
              </w:rPr>
              <w:t>EPD do setor (genérica) -- Produtos com certificação de terceiros (Tipo III), incluindo verificação externa na qual o fabricante é explicitamente reconheci</w:t>
            </w:r>
            <w:r>
              <w:rPr>
                <w:lang w:val="pt-BR"/>
              </w:rPr>
              <w:t>do como participante pelo operador do programa, são avaliados como metade (1/2) de um produto para os fins do cálculo de obtenção do crédito.</w:t>
            </w:r>
          </w:p>
        </w:tc>
      </w:tr>
      <w:tr w:rsidR="002D551D">
        <w:tc>
          <w:tcPr>
            <w:tcW w:w="0" w:type="auto"/>
            <w:shd w:val="clear" w:color="auto" w:fill="98FB98"/>
          </w:tcPr>
          <w:p w:rsidR="002D551D" w:rsidRDefault="000F52A6">
            <w:r>
              <w:rPr>
                <w:rStyle w:val="SegmentID"/>
              </w:rPr>
              <w:lastRenderedPageBreak/>
              <w:t>2855</w:t>
            </w:r>
            <w:r>
              <w:rPr>
                <w:rStyle w:val="TransUnitID"/>
              </w:rPr>
              <w:t>cfe08f07-d92b-4f6a-8301-276d341f39cd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Product-specific Type III EPD -- Products wi</w:t>
            </w:r>
            <w:r>
              <w:t>th third-party certification (Type III), including external verification in which the manufacturer is explicitly recognized as the participant by the program operator  are valued as one whole product for purposes of credit achievement calculation.</w:t>
            </w:r>
          </w:p>
        </w:tc>
        <w:tc>
          <w:tcPr>
            <w:tcW w:w="0" w:type="auto"/>
            <w:shd w:val="clear" w:color="auto" w:fill="98FB98"/>
          </w:tcPr>
          <w:p w:rsidR="002D551D" w:rsidRDefault="000F52A6">
            <w:pPr>
              <w:rPr>
                <w:lang w:val="pt-BR"/>
              </w:rPr>
            </w:pPr>
            <w:r>
              <w:rPr>
                <w:lang w:val="pt-BR"/>
              </w:rPr>
              <w:t>EPD Tipo III específica do produto -- Produtos com certificação de terceiros (Tipo III), incluindo verificação externa na qual o fabricante é explicitamente reconhecido como participante pelo operador do programa, são avaliados como um produto inteiro para</w:t>
            </w:r>
            <w:r>
              <w:rPr>
                <w:lang w:val="pt-BR"/>
              </w:rPr>
              <w:t xml:space="preserve"> fins de cálculo de obtenção do crédito.</w:t>
            </w:r>
          </w:p>
        </w:tc>
      </w:tr>
      <w:tr w:rsidR="002D551D">
        <w:tc>
          <w:tcPr>
            <w:tcW w:w="0" w:type="auto"/>
            <w:shd w:val="clear" w:color="auto" w:fill="F5DEB3"/>
          </w:tcPr>
          <w:p w:rsidR="002D551D" w:rsidRDefault="000F52A6">
            <w:r>
              <w:rPr>
                <w:rStyle w:val="SegmentID"/>
              </w:rPr>
              <w:t>2856</w:t>
            </w:r>
            <w:r>
              <w:rPr>
                <w:rStyle w:val="TransUnitID"/>
              </w:rPr>
              <w:t>32e2b7cf-57be-4ad0-a5d4-f07c4b043608</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Materials reuse.</w:t>
            </w:r>
          </w:p>
        </w:tc>
        <w:tc>
          <w:tcPr>
            <w:tcW w:w="0" w:type="auto"/>
            <w:shd w:val="clear" w:color="auto" w:fill="F5DEB3"/>
          </w:tcPr>
          <w:p w:rsidR="002D551D" w:rsidRDefault="000F52A6">
            <w:pPr>
              <w:rPr>
                <w:lang w:val="pt-BR"/>
              </w:rPr>
            </w:pPr>
            <w:r>
              <w:rPr>
                <w:lang w:val="pt-BR"/>
              </w:rPr>
              <w:t>Reuso de materiais.</w:t>
            </w:r>
          </w:p>
        </w:tc>
      </w:tr>
      <w:tr w:rsidR="002D551D">
        <w:tc>
          <w:tcPr>
            <w:tcW w:w="0" w:type="auto"/>
            <w:shd w:val="clear" w:color="auto" w:fill="F5DEB3"/>
          </w:tcPr>
          <w:p w:rsidR="002D551D" w:rsidRDefault="000F52A6">
            <w:r>
              <w:rPr>
                <w:rStyle w:val="SegmentID"/>
              </w:rPr>
              <w:t>2857</w:t>
            </w:r>
            <w:r>
              <w:rPr>
                <w:rStyle w:val="TransUnitID"/>
              </w:rPr>
              <w:t>32e2b7cf-57be-4ad0-a5d4-f07c4b043608</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Use salvaged, refurbished, or reused pro</w:t>
            </w:r>
            <w:r>
              <w:t>ducts.</w:t>
            </w:r>
          </w:p>
        </w:tc>
        <w:tc>
          <w:tcPr>
            <w:tcW w:w="0" w:type="auto"/>
            <w:shd w:val="clear" w:color="auto" w:fill="F5DEB3"/>
          </w:tcPr>
          <w:p w:rsidR="002D551D" w:rsidRDefault="000F52A6">
            <w:pPr>
              <w:rPr>
                <w:lang w:val="pt-BR"/>
              </w:rPr>
            </w:pPr>
            <w:r>
              <w:rPr>
                <w:lang w:val="pt-BR"/>
              </w:rPr>
              <w:t>Use produtos recuperados, recondicionados ou reutilizados.</w:t>
            </w:r>
          </w:p>
        </w:tc>
      </w:tr>
      <w:tr w:rsidR="002D551D">
        <w:tc>
          <w:tcPr>
            <w:tcW w:w="0" w:type="auto"/>
            <w:shd w:val="clear" w:color="auto" w:fill="98FB98"/>
          </w:tcPr>
          <w:p w:rsidR="002D551D" w:rsidRDefault="000F52A6">
            <w:r>
              <w:rPr>
                <w:rStyle w:val="SegmentID"/>
              </w:rPr>
              <w:t>2858</w:t>
            </w:r>
            <w:r>
              <w:rPr>
                <w:rStyle w:val="TransUnitID"/>
              </w:rPr>
              <w:t>5a8f8e24-cb87-4ecd-9cf7-ab4b939550d9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Recycled content.</w:t>
            </w:r>
          </w:p>
        </w:tc>
        <w:tc>
          <w:tcPr>
            <w:tcW w:w="0" w:type="auto"/>
            <w:shd w:val="clear" w:color="auto" w:fill="98FB98"/>
          </w:tcPr>
          <w:p w:rsidR="002D551D" w:rsidRDefault="000F52A6">
            <w:pPr>
              <w:rPr>
                <w:lang w:val="pt-BR"/>
              </w:rPr>
            </w:pPr>
            <w:r>
              <w:rPr>
                <w:lang w:val="pt-BR"/>
              </w:rPr>
              <w:t>Conteúdo reciclado.</w:t>
            </w:r>
          </w:p>
        </w:tc>
      </w:tr>
      <w:tr w:rsidR="002D551D">
        <w:tc>
          <w:tcPr>
            <w:tcW w:w="0" w:type="auto"/>
            <w:shd w:val="clear" w:color="auto" w:fill="F5DEB3"/>
          </w:tcPr>
          <w:p w:rsidR="002D551D" w:rsidRDefault="000F52A6">
            <w:r>
              <w:rPr>
                <w:rStyle w:val="SegmentID"/>
              </w:rPr>
              <w:t>2859</w:t>
            </w:r>
            <w:r>
              <w:rPr>
                <w:rStyle w:val="TransUnitID"/>
              </w:rPr>
              <w:t>5a8f8e24-cb87-4ecd-9cf7-ab4b939550d9</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Use products with recycled content.</w:t>
            </w:r>
          </w:p>
        </w:tc>
        <w:tc>
          <w:tcPr>
            <w:tcW w:w="0" w:type="auto"/>
            <w:shd w:val="clear" w:color="auto" w:fill="F5DEB3"/>
          </w:tcPr>
          <w:p w:rsidR="002D551D" w:rsidRDefault="000F52A6">
            <w:pPr>
              <w:rPr>
                <w:lang w:val="pt-BR"/>
              </w:rPr>
            </w:pPr>
            <w:r>
              <w:rPr>
                <w:lang w:val="pt-BR"/>
              </w:rPr>
              <w:t>Use produtos com conteúdo reciclado.</w:t>
            </w:r>
          </w:p>
        </w:tc>
      </w:tr>
      <w:tr w:rsidR="002D551D">
        <w:tc>
          <w:tcPr>
            <w:tcW w:w="0" w:type="auto"/>
            <w:shd w:val="clear" w:color="auto" w:fill="F5DEB3"/>
          </w:tcPr>
          <w:p w:rsidR="002D551D" w:rsidRDefault="000F52A6">
            <w:r>
              <w:rPr>
                <w:rStyle w:val="SegmentID"/>
              </w:rPr>
              <w:t>2860</w:t>
            </w:r>
            <w:r>
              <w:rPr>
                <w:rStyle w:val="TransUnitID"/>
              </w:rPr>
              <w:t>5a8f8e24-cb87-4ecd-9cf7-ab4b939550d9</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Recycled content is the sum of post-consumer recycled content plus one-half the pre-consumer recycled content.</w:t>
            </w:r>
          </w:p>
        </w:tc>
        <w:tc>
          <w:tcPr>
            <w:tcW w:w="0" w:type="auto"/>
            <w:shd w:val="clear" w:color="auto" w:fill="F5DEB3"/>
          </w:tcPr>
          <w:p w:rsidR="002D551D" w:rsidRDefault="000F52A6">
            <w:pPr>
              <w:rPr>
                <w:lang w:val="pt-BR"/>
              </w:rPr>
            </w:pPr>
            <w:r>
              <w:rPr>
                <w:lang w:val="pt-BR"/>
              </w:rPr>
              <w:t>Conteúdo reciclado é a soma do conteúdo reciclado pós-consumo mais metade do conteúdo reciclado pré-consumo.</w:t>
            </w:r>
          </w:p>
        </w:tc>
      </w:tr>
      <w:tr w:rsidR="002D551D">
        <w:tc>
          <w:tcPr>
            <w:tcW w:w="0" w:type="auto"/>
            <w:shd w:val="clear" w:color="auto" w:fill="98FB98"/>
          </w:tcPr>
          <w:p w:rsidR="002D551D" w:rsidRDefault="000F52A6">
            <w:r>
              <w:rPr>
                <w:rStyle w:val="SegmentID"/>
              </w:rPr>
              <w:t>2861</w:t>
            </w:r>
            <w:r>
              <w:rPr>
                <w:rStyle w:val="TransUnitID"/>
              </w:rPr>
              <w:t>fb81b6c7-9586-4cd9-9e8d-d4a54340fb02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Extended producer responsibility.</w:t>
            </w:r>
          </w:p>
        </w:tc>
        <w:tc>
          <w:tcPr>
            <w:tcW w:w="0" w:type="auto"/>
            <w:shd w:val="clear" w:color="auto" w:fill="98FB98"/>
          </w:tcPr>
          <w:p w:rsidR="002D551D" w:rsidRDefault="000F52A6">
            <w:pPr>
              <w:rPr>
                <w:lang w:val="pt-BR"/>
              </w:rPr>
            </w:pPr>
            <w:r>
              <w:rPr>
                <w:lang w:val="pt-BR"/>
              </w:rPr>
              <w:t>Responsabilidade estendida do produtor.</w:t>
            </w:r>
          </w:p>
        </w:tc>
      </w:tr>
      <w:tr w:rsidR="002D551D">
        <w:tc>
          <w:tcPr>
            <w:tcW w:w="0" w:type="auto"/>
            <w:shd w:val="clear" w:color="auto" w:fill="98FB98"/>
          </w:tcPr>
          <w:p w:rsidR="002D551D" w:rsidRDefault="000F52A6">
            <w:r>
              <w:rPr>
                <w:rStyle w:val="SegmentID"/>
              </w:rPr>
              <w:t>28</w:t>
            </w:r>
            <w:r>
              <w:rPr>
                <w:rStyle w:val="SegmentID"/>
              </w:rPr>
              <w:t>62</w:t>
            </w:r>
            <w:r>
              <w:rPr>
                <w:rStyle w:val="TransUnitID"/>
              </w:rPr>
              <w:t>fb81b6c7-9586-4cd9-9e8d-d4a54340fb02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Products purchased from a manufacturer (producer) that participates in an extended producer responsibility program or is directly responsible for extended producer responsibility.</w:t>
            </w:r>
          </w:p>
        </w:tc>
        <w:tc>
          <w:tcPr>
            <w:tcW w:w="0" w:type="auto"/>
            <w:shd w:val="clear" w:color="auto" w:fill="98FB98"/>
          </w:tcPr>
          <w:p w:rsidR="002D551D" w:rsidRDefault="000F52A6">
            <w:pPr>
              <w:rPr>
                <w:lang w:val="pt-BR"/>
              </w:rPr>
            </w:pPr>
            <w:r>
              <w:rPr>
                <w:lang w:val="pt-BR"/>
              </w:rPr>
              <w:t xml:space="preserve">Produtos </w:t>
            </w:r>
            <w:r>
              <w:rPr>
                <w:lang w:val="pt-BR"/>
              </w:rPr>
              <w:t>adquiridos de um fabricante (produtor) que participe de um programa de responsabilidade estendida do produtor ou seja diretamente responsável pela responsabilidade estendida do produtor.</w:t>
            </w:r>
          </w:p>
        </w:tc>
      </w:tr>
      <w:tr w:rsidR="002D551D">
        <w:tc>
          <w:tcPr>
            <w:tcW w:w="0" w:type="auto"/>
            <w:shd w:val="clear" w:color="auto" w:fill="98FB98"/>
          </w:tcPr>
          <w:p w:rsidR="002D551D" w:rsidRDefault="000F52A6">
            <w:r>
              <w:rPr>
                <w:rStyle w:val="SegmentID"/>
              </w:rPr>
              <w:t>2863</w:t>
            </w:r>
            <w:r>
              <w:rPr>
                <w:rStyle w:val="TransUnitID"/>
              </w:rPr>
              <w:t>25d6ba52-5796-49c0-9503-c5ce3f7f0f1a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Bio-based materials.</w:t>
            </w:r>
          </w:p>
        </w:tc>
        <w:tc>
          <w:tcPr>
            <w:tcW w:w="0" w:type="auto"/>
            <w:shd w:val="clear" w:color="auto" w:fill="98FB98"/>
          </w:tcPr>
          <w:p w:rsidR="002D551D" w:rsidRDefault="000F52A6">
            <w:pPr>
              <w:rPr>
                <w:lang w:val="pt-BR"/>
              </w:rPr>
            </w:pPr>
            <w:r>
              <w:rPr>
                <w:lang w:val="pt-BR"/>
              </w:rPr>
              <w:t>Materiais biodegradáveis.</w:t>
            </w:r>
          </w:p>
        </w:tc>
      </w:tr>
      <w:tr w:rsidR="002D551D">
        <w:tc>
          <w:tcPr>
            <w:tcW w:w="0" w:type="auto"/>
            <w:shd w:val="clear" w:color="auto" w:fill="98FB98"/>
          </w:tcPr>
          <w:p w:rsidR="002D551D" w:rsidRDefault="000F52A6">
            <w:r>
              <w:rPr>
                <w:rStyle w:val="SegmentID"/>
              </w:rPr>
              <w:t>2864</w:t>
            </w:r>
            <w:r>
              <w:rPr>
                <w:rStyle w:val="TransUnitID"/>
              </w:rPr>
              <w:t>25d6ba52-5796-49c0-9503-c5ce3f7f0f1a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Bio-based products must meet the Sustainable Agriculture Network’s Sustainable Agriculture Standard.</w:t>
            </w:r>
          </w:p>
        </w:tc>
        <w:tc>
          <w:tcPr>
            <w:tcW w:w="0" w:type="auto"/>
            <w:shd w:val="clear" w:color="auto" w:fill="98FB98"/>
          </w:tcPr>
          <w:p w:rsidR="002D551D" w:rsidRDefault="000F52A6">
            <w:pPr>
              <w:rPr>
                <w:lang w:val="pt-BR"/>
              </w:rPr>
            </w:pPr>
            <w:r>
              <w:rPr>
                <w:lang w:val="pt-BR"/>
              </w:rPr>
              <w:t>Produtos biodegradáveis devem atender</w:t>
            </w:r>
            <w:r>
              <w:rPr>
                <w:lang w:val="pt-BR"/>
              </w:rPr>
              <w:t xml:space="preserve"> à Norma para Agricultura Sustentável da Rede de Agricultura Sustentável (Sustainable Agriculture Network’s Sustainable Agriculture Standard).</w:t>
            </w:r>
          </w:p>
        </w:tc>
      </w:tr>
      <w:tr w:rsidR="002D551D">
        <w:tc>
          <w:tcPr>
            <w:tcW w:w="0" w:type="auto"/>
            <w:shd w:val="clear" w:color="auto" w:fill="98FB98"/>
          </w:tcPr>
          <w:p w:rsidR="002D551D" w:rsidRDefault="000F52A6">
            <w:r>
              <w:rPr>
                <w:rStyle w:val="SegmentID"/>
              </w:rPr>
              <w:t>2865</w:t>
            </w:r>
            <w:r>
              <w:rPr>
                <w:rStyle w:val="TransUnitID"/>
              </w:rPr>
              <w:t>25d6ba52-5796-49c0-9503-c5ce3f7f0f1a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Bio-based raw materials must be tested usin</w:t>
            </w:r>
            <w:r>
              <w:t>g ASTM Test Method D6866 and be legally harvested, as defined by the exporting and receiving country.</w:t>
            </w:r>
          </w:p>
        </w:tc>
        <w:tc>
          <w:tcPr>
            <w:tcW w:w="0" w:type="auto"/>
            <w:shd w:val="clear" w:color="auto" w:fill="98FB98"/>
          </w:tcPr>
          <w:p w:rsidR="002D551D" w:rsidRDefault="000F52A6">
            <w:pPr>
              <w:rPr>
                <w:lang w:val="pt-BR"/>
              </w:rPr>
            </w:pPr>
            <w:r>
              <w:rPr>
                <w:lang w:val="pt-BR"/>
              </w:rPr>
              <w:t>Matérias-primas biodegradáveis devem ser testadas utilizando o Método de Teste ASTM D6866 e serem coletadas de acordo com as leis dos países de exportação</w:t>
            </w:r>
            <w:r>
              <w:rPr>
                <w:lang w:val="pt-BR"/>
              </w:rPr>
              <w:t xml:space="preserve"> e destino.</w:t>
            </w:r>
          </w:p>
        </w:tc>
      </w:tr>
      <w:tr w:rsidR="002D551D">
        <w:tc>
          <w:tcPr>
            <w:tcW w:w="0" w:type="auto"/>
            <w:shd w:val="clear" w:color="auto" w:fill="98FB98"/>
          </w:tcPr>
          <w:p w:rsidR="002D551D" w:rsidRDefault="000F52A6">
            <w:r>
              <w:rPr>
                <w:rStyle w:val="SegmentID"/>
              </w:rPr>
              <w:t>2866</w:t>
            </w:r>
            <w:r>
              <w:rPr>
                <w:rStyle w:val="TransUnitID"/>
              </w:rPr>
              <w:t>25d6ba52-5796-49c0-9503-c5ce3f7f0f1a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Exclude hide products, such as leather and other animal skin material.</w:t>
            </w:r>
          </w:p>
        </w:tc>
        <w:tc>
          <w:tcPr>
            <w:tcW w:w="0" w:type="auto"/>
            <w:shd w:val="clear" w:color="auto" w:fill="98FB98"/>
          </w:tcPr>
          <w:p w:rsidR="002D551D" w:rsidRDefault="000F52A6">
            <w:pPr>
              <w:rPr>
                <w:lang w:val="pt-BR"/>
              </w:rPr>
            </w:pPr>
            <w:r>
              <w:rPr>
                <w:lang w:val="pt-BR"/>
              </w:rPr>
              <w:t>Exclua produtos de couro cru, como couro e outras peles de animais.</w:t>
            </w:r>
          </w:p>
        </w:tc>
      </w:tr>
      <w:tr w:rsidR="002D551D">
        <w:tc>
          <w:tcPr>
            <w:tcW w:w="0" w:type="auto"/>
            <w:shd w:val="clear" w:color="auto" w:fill="98FB98"/>
          </w:tcPr>
          <w:p w:rsidR="002D551D" w:rsidRDefault="000F52A6">
            <w:r>
              <w:rPr>
                <w:rStyle w:val="SegmentID"/>
              </w:rPr>
              <w:t>2867</w:t>
            </w:r>
            <w:r>
              <w:rPr>
                <w:rStyle w:val="TransUnitID"/>
              </w:rPr>
              <w:t>3c17b803-d1d5-45b9-b023-2147f8f89874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Wood products.</w:t>
            </w:r>
          </w:p>
        </w:tc>
        <w:tc>
          <w:tcPr>
            <w:tcW w:w="0" w:type="auto"/>
            <w:shd w:val="clear" w:color="auto" w:fill="98FB98"/>
          </w:tcPr>
          <w:p w:rsidR="002D551D" w:rsidRDefault="000F52A6">
            <w:pPr>
              <w:rPr>
                <w:lang w:val="pt-BR"/>
              </w:rPr>
            </w:pPr>
            <w:r>
              <w:rPr>
                <w:lang w:val="pt-BR"/>
              </w:rPr>
              <w:t>Produtos de madeira.</w:t>
            </w:r>
          </w:p>
        </w:tc>
      </w:tr>
      <w:tr w:rsidR="002D551D">
        <w:tc>
          <w:tcPr>
            <w:tcW w:w="0" w:type="auto"/>
            <w:shd w:val="clear" w:color="auto" w:fill="98FB98"/>
          </w:tcPr>
          <w:p w:rsidR="002D551D" w:rsidRDefault="000F52A6">
            <w:r>
              <w:rPr>
                <w:rStyle w:val="SegmentID"/>
              </w:rPr>
              <w:t>2868</w:t>
            </w:r>
            <w:r>
              <w:rPr>
                <w:rStyle w:val="TransUnitID"/>
              </w:rPr>
              <w:t>3c17b803-d1d5-45b9-b023-2147f8f89874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Wood products must be certified by the Forest Stewardship Council or USGBC-approved e</w:t>
            </w:r>
            <w:r>
              <w:t>quivalent.</w:t>
            </w:r>
          </w:p>
        </w:tc>
        <w:tc>
          <w:tcPr>
            <w:tcW w:w="0" w:type="auto"/>
            <w:shd w:val="clear" w:color="auto" w:fill="98FB98"/>
          </w:tcPr>
          <w:p w:rsidR="002D551D" w:rsidRDefault="000F52A6">
            <w:pPr>
              <w:rPr>
                <w:lang w:val="pt-BR"/>
              </w:rPr>
            </w:pPr>
            <w:r>
              <w:rPr>
                <w:lang w:val="pt-BR"/>
              </w:rPr>
              <w:t>Produtos de madeira devem ser certificados pelo Conselho de Manejo Florestal (Forest Stewardship Council - FSC) ou equivalente aprovado pelo USGBC.</w:t>
            </w:r>
          </w:p>
        </w:tc>
      </w:tr>
      <w:tr w:rsidR="002D551D">
        <w:tc>
          <w:tcPr>
            <w:tcW w:w="0" w:type="auto"/>
            <w:shd w:val="clear" w:color="auto" w:fill="FFFFFF"/>
          </w:tcPr>
          <w:p w:rsidR="002D551D" w:rsidRDefault="000F52A6">
            <w:r>
              <w:rPr>
                <w:rStyle w:val="SegmentID"/>
              </w:rPr>
              <w:t>2869</w:t>
            </w:r>
            <w:r>
              <w:rPr>
                <w:rStyle w:val="TransUnitID"/>
              </w:rPr>
              <w:t>6aea54f6-f8af-4e86-a759-405f40146f8d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Products that meet the above </w:t>
            </w:r>
            <w:r>
              <w:t>criteria are valued according to source location (extraction, manufacture, and purchase point must be within the distances noted below):</w:t>
            </w:r>
          </w:p>
        </w:tc>
        <w:tc>
          <w:tcPr>
            <w:tcW w:w="0" w:type="auto"/>
            <w:shd w:val="clear" w:color="auto" w:fill="FFFFFF"/>
          </w:tcPr>
          <w:p w:rsidR="002D551D" w:rsidRDefault="000F52A6">
            <w:pPr>
              <w:rPr>
                <w:lang w:val="pt-BR"/>
              </w:rPr>
            </w:pPr>
            <w:r>
              <w:rPr>
                <w:lang w:val="pt-BR"/>
              </w:rPr>
              <w:t>Produtos que atendem aos critérios acima são avaliados de acordo com o local de origem (os pontos de extração, fabricaç</w:t>
            </w:r>
            <w:r>
              <w:rPr>
                <w:lang w:val="pt-BR"/>
              </w:rPr>
              <w:t>ão, e aquisição devem estar dentro das distâncias indicadas abaixo):</w:t>
            </w:r>
          </w:p>
        </w:tc>
      </w:tr>
      <w:tr w:rsidR="002D551D">
        <w:tc>
          <w:tcPr>
            <w:tcW w:w="0" w:type="auto"/>
            <w:shd w:val="clear" w:color="auto" w:fill="98FB98"/>
          </w:tcPr>
          <w:p w:rsidR="002D551D" w:rsidRDefault="000F52A6">
            <w:r>
              <w:rPr>
                <w:rStyle w:val="SegmentID"/>
              </w:rPr>
              <w:t>2870</w:t>
            </w:r>
            <w:r>
              <w:rPr>
                <w:rStyle w:val="TransUnitID"/>
              </w:rPr>
              <w:t>5a8e5dbf-f974-41f0-a3ef-fb441e8f537f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credit achievement calculation, products sourced (extracted, manufactured, purchased) within 100 miles (160 km) of the project site are valued at 200% of their base contributing cost.</w:t>
            </w:r>
          </w:p>
        </w:tc>
        <w:tc>
          <w:tcPr>
            <w:tcW w:w="0" w:type="auto"/>
            <w:shd w:val="clear" w:color="auto" w:fill="98FB98"/>
          </w:tcPr>
          <w:p w:rsidR="002D551D" w:rsidRDefault="000F52A6">
            <w:pPr>
              <w:rPr>
                <w:lang w:val="pt-BR"/>
              </w:rPr>
            </w:pPr>
            <w:r>
              <w:rPr>
                <w:lang w:val="pt-BR"/>
              </w:rPr>
              <w:t>Para o cálculo de obtenção do crédito, os produtos originados (extraídos, fabricados, adquiridos) a até 100 milhas (160 km) do terreno do projeto são avaliados em 200% de seu custo base de contribuição.</w:t>
            </w:r>
          </w:p>
        </w:tc>
      </w:tr>
      <w:tr w:rsidR="002D551D">
        <w:tc>
          <w:tcPr>
            <w:tcW w:w="0" w:type="auto"/>
            <w:shd w:val="clear" w:color="auto" w:fill="FFFFFF"/>
          </w:tcPr>
          <w:p w:rsidR="002D551D" w:rsidRDefault="000F52A6">
            <w:r>
              <w:rPr>
                <w:rStyle w:val="SegmentID"/>
              </w:rPr>
              <w:t>2871</w:t>
            </w:r>
            <w:r>
              <w:rPr>
                <w:rStyle w:val="TransUnitID"/>
              </w:rPr>
              <w:t>0587630a-0122-4e92-9c8c-ddec9c5f96cf</w:t>
            </w:r>
          </w:p>
        </w:tc>
        <w:tc>
          <w:tcPr>
            <w:tcW w:w="0" w:type="auto"/>
            <w:shd w:val="clear" w:color="auto" w:fill="FFFFFF"/>
          </w:tcPr>
          <w:p w:rsidR="002D551D" w:rsidRPr="000F52A6" w:rsidRDefault="000F52A6">
            <w:pPr>
              <w:rPr>
                <w:vanish/>
              </w:rPr>
            </w:pPr>
            <w:r w:rsidRPr="000F52A6">
              <w:rPr>
                <w:vanish/>
              </w:rPr>
              <w:t>Translation</w:t>
            </w:r>
            <w:r w:rsidRPr="000F52A6">
              <w:rPr>
                <w:vanish/>
              </w:rPr>
              <w:t xml:space="preserve"> Approved (0%)</w:t>
            </w:r>
          </w:p>
        </w:tc>
        <w:tc>
          <w:tcPr>
            <w:tcW w:w="0" w:type="auto"/>
            <w:shd w:val="clear" w:color="auto" w:fill="FFFFFF"/>
          </w:tcPr>
          <w:p w:rsidR="002D551D" w:rsidRDefault="000F52A6">
            <w:r>
              <w:t>MR Credit: Design for Flexibility</w:t>
            </w:r>
          </w:p>
        </w:tc>
        <w:tc>
          <w:tcPr>
            <w:tcW w:w="0" w:type="auto"/>
            <w:shd w:val="clear" w:color="auto" w:fill="FFFFFF"/>
          </w:tcPr>
          <w:p w:rsidR="002D551D" w:rsidRDefault="000F52A6">
            <w:pPr>
              <w:rPr>
                <w:lang w:val="pt-BR"/>
              </w:rPr>
            </w:pPr>
            <w:r>
              <w:rPr>
                <w:lang w:val="pt-BR"/>
              </w:rPr>
              <w:t>Crédito MR: Projeto para a Flexibilidade (MR Credit: Design for Flexibility)</w:t>
            </w:r>
          </w:p>
        </w:tc>
      </w:tr>
      <w:tr w:rsidR="002D551D">
        <w:tc>
          <w:tcPr>
            <w:tcW w:w="0" w:type="auto"/>
            <w:shd w:val="clear" w:color="auto" w:fill="98FB98"/>
          </w:tcPr>
          <w:p w:rsidR="002D551D" w:rsidRDefault="000F52A6">
            <w:r>
              <w:rPr>
                <w:rStyle w:val="SegmentID"/>
              </w:rPr>
              <w:t>2872</w:t>
            </w:r>
            <w:r>
              <w:rPr>
                <w:rStyle w:val="TransUnitID"/>
              </w:rPr>
              <w:t>72e8d577-0683-4ba8-8720-2ef5417873f2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2873</w:t>
            </w:r>
            <w:r>
              <w:rPr>
                <w:rStyle w:val="TransUnitID"/>
              </w:rPr>
              <w:t>541ee109-08ac-421d-87a9-6f3caf2eafd2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2874</w:t>
            </w:r>
            <w:r>
              <w:rPr>
                <w:rStyle w:val="TransUnitID"/>
              </w:rPr>
              <w:t>f99d8a5c-b93b-4f81-b950-8d0e2b331a9b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2875</w:t>
            </w:r>
            <w:r>
              <w:rPr>
                <w:rStyle w:val="TransUnitID"/>
              </w:rPr>
              <w:t>b72c94c7-a6d8-4e4f-aed6-70b94bff8fab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w:t>
            </w:r>
            <w:r>
              <w:rPr>
                <w:lang w:val="pt-BR"/>
              </w:rPr>
              <w:t>e (Healthcare)</w:t>
            </w:r>
          </w:p>
        </w:tc>
      </w:tr>
      <w:tr w:rsidR="002D551D">
        <w:tc>
          <w:tcPr>
            <w:tcW w:w="0" w:type="auto"/>
            <w:shd w:val="clear" w:color="auto" w:fill="98FB98"/>
          </w:tcPr>
          <w:p w:rsidR="002D551D" w:rsidRDefault="000F52A6">
            <w:r>
              <w:rPr>
                <w:rStyle w:val="SegmentID"/>
              </w:rPr>
              <w:lastRenderedPageBreak/>
              <w:t>2876</w:t>
            </w:r>
            <w:r>
              <w:rPr>
                <w:rStyle w:val="TransUnitID"/>
              </w:rPr>
              <w:t>59a9f88b-91d5-4dbb-82ed-2c454f6197ea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2877</w:t>
            </w:r>
            <w:r>
              <w:rPr>
                <w:rStyle w:val="TransUnitID"/>
              </w:rPr>
              <w:t>f82d2cd9-1869-46ad-8fcb-a931e4eca71a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Conserve resources associated with the construction and management of buildings by designing for flexibility and ease of future adaptation and for the service life of components and assemblies.</w:t>
            </w:r>
          </w:p>
        </w:tc>
        <w:tc>
          <w:tcPr>
            <w:tcW w:w="0" w:type="auto"/>
            <w:shd w:val="clear" w:color="auto" w:fill="FFFFFF"/>
          </w:tcPr>
          <w:p w:rsidR="002D551D" w:rsidRDefault="000F52A6">
            <w:pPr>
              <w:rPr>
                <w:lang w:val="pt-BR"/>
              </w:rPr>
            </w:pPr>
            <w:r>
              <w:rPr>
                <w:lang w:val="pt-BR"/>
              </w:rPr>
              <w:t>Conservar os recursos associados à construção e gestão de edif</w:t>
            </w:r>
            <w:r>
              <w:rPr>
                <w:lang w:val="pt-BR"/>
              </w:rPr>
              <w:t>ícios, projetando para flexibilidade e facilidade de adaptação futura e para a vida útil de componentes e conjuntos.</w:t>
            </w:r>
          </w:p>
        </w:tc>
      </w:tr>
      <w:tr w:rsidR="002D551D">
        <w:tc>
          <w:tcPr>
            <w:tcW w:w="0" w:type="auto"/>
            <w:shd w:val="clear" w:color="auto" w:fill="98FB98"/>
          </w:tcPr>
          <w:p w:rsidR="002D551D" w:rsidRDefault="000F52A6">
            <w:r>
              <w:rPr>
                <w:rStyle w:val="SegmentID"/>
              </w:rPr>
              <w:t>2878</w:t>
            </w:r>
            <w:r>
              <w:rPr>
                <w:rStyle w:val="TransUnitID"/>
              </w:rPr>
              <w:t>b3466830-0f14-4b74-a722-4d3991a261cd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2879</w:t>
            </w:r>
            <w:r>
              <w:rPr>
                <w:rStyle w:val="TransUnitID"/>
              </w:rPr>
              <w:t>a8e2ad27-ac87-4e60-a96a-222517c4dfb4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2880</w:t>
            </w:r>
            <w:r>
              <w:rPr>
                <w:rStyle w:val="TransUnitID"/>
              </w:rPr>
              <w:t>93cf8b35-b211-4502-9021-c783e864ea07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Increase building flexibility and ease of adaptive use over the life of the structure by employing at least three of the </w:t>
            </w:r>
            <w:r>
              <w:t>following strategies.</w:t>
            </w:r>
          </w:p>
        </w:tc>
        <w:tc>
          <w:tcPr>
            <w:tcW w:w="0" w:type="auto"/>
            <w:shd w:val="clear" w:color="auto" w:fill="FFFFFF"/>
          </w:tcPr>
          <w:p w:rsidR="002D551D" w:rsidRDefault="000F52A6">
            <w:pPr>
              <w:rPr>
                <w:lang w:val="pt-BR"/>
              </w:rPr>
            </w:pPr>
            <w:r>
              <w:rPr>
                <w:lang w:val="pt-BR"/>
              </w:rPr>
              <w:t>Aumente a flexibilidade e a facilidade de uso adaptável do edifício ao longo da vida útil da estrutura aplicando pelo menos três das quatro estratégias a seguir.</w:t>
            </w:r>
          </w:p>
        </w:tc>
      </w:tr>
      <w:tr w:rsidR="002D551D">
        <w:tc>
          <w:tcPr>
            <w:tcW w:w="0" w:type="auto"/>
            <w:shd w:val="clear" w:color="auto" w:fill="FFFFFF"/>
          </w:tcPr>
          <w:p w:rsidR="002D551D" w:rsidRDefault="000F52A6">
            <w:r>
              <w:rPr>
                <w:rStyle w:val="SegmentID"/>
              </w:rPr>
              <w:t>2881</w:t>
            </w:r>
            <w:r>
              <w:rPr>
                <w:rStyle w:val="TransUnitID"/>
              </w:rPr>
              <w:t>cbf4106a-a379-499d-8204-9465d890f162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Use </w:t>
            </w:r>
            <w:r>
              <w:rPr>
                <w:rStyle w:val="Tag"/>
              </w:rPr>
              <w:t>&lt;3388&gt;</w:t>
            </w:r>
            <w:r>
              <w:t>interstitial space</w:t>
            </w:r>
            <w:r>
              <w:rPr>
                <w:rStyle w:val="Tag"/>
              </w:rPr>
              <w:t>&lt;/3388&gt;</w:t>
            </w:r>
            <w:r>
              <w:t>.</w:t>
            </w:r>
          </w:p>
        </w:tc>
        <w:tc>
          <w:tcPr>
            <w:tcW w:w="0" w:type="auto"/>
            <w:shd w:val="clear" w:color="auto" w:fill="FFFFFF"/>
          </w:tcPr>
          <w:p w:rsidR="002D551D" w:rsidRDefault="000F52A6">
            <w:pPr>
              <w:rPr>
                <w:lang w:val="pt-BR"/>
              </w:rPr>
            </w:pPr>
            <w:r>
              <w:rPr>
                <w:lang w:val="pt-BR"/>
              </w:rPr>
              <w:t xml:space="preserve">Use o </w:t>
            </w:r>
            <w:r>
              <w:rPr>
                <w:rStyle w:val="Tag"/>
                <w:lang w:val="pt-BR"/>
              </w:rPr>
              <w:t>&lt;3388&gt;</w:t>
            </w:r>
            <w:r>
              <w:rPr>
                <w:lang w:val="pt-BR"/>
              </w:rPr>
              <w:t>espaço intersticial</w:t>
            </w:r>
            <w:r>
              <w:rPr>
                <w:rStyle w:val="Tag"/>
                <w:lang w:val="pt-BR"/>
              </w:rPr>
              <w:t>&lt;/3388&gt;</w:t>
            </w:r>
            <w:r>
              <w:rPr>
                <w:lang w:val="pt-BR"/>
              </w:rPr>
              <w:t>.</w:t>
            </w:r>
          </w:p>
        </w:tc>
      </w:tr>
      <w:tr w:rsidR="002D551D">
        <w:tc>
          <w:tcPr>
            <w:tcW w:w="0" w:type="auto"/>
            <w:shd w:val="clear" w:color="auto" w:fill="FFFFFF"/>
          </w:tcPr>
          <w:p w:rsidR="002D551D" w:rsidRDefault="000F52A6">
            <w:r>
              <w:rPr>
                <w:rStyle w:val="SegmentID"/>
              </w:rPr>
              <w:t>2882</w:t>
            </w:r>
            <w:r>
              <w:rPr>
                <w:rStyle w:val="TransUnitID"/>
              </w:rPr>
              <w:t>cbf4106a-a379-499d-8204-9465d890f162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distribution zone utility systems and equipment including HVAC, plumbing, electrical, information technology</w:t>
            </w:r>
            <w:r>
              <w:t>, medical gases, and life safety systems to serve the occupied zones and have the capacity to control multiple zones in clinical spaces.</w:t>
            </w:r>
          </w:p>
        </w:tc>
        <w:tc>
          <w:tcPr>
            <w:tcW w:w="0" w:type="auto"/>
            <w:shd w:val="clear" w:color="auto" w:fill="FFFFFF"/>
          </w:tcPr>
          <w:p w:rsidR="002D551D" w:rsidRDefault="000F52A6">
            <w:pPr>
              <w:rPr>
                <w:lang w:val="pt-BR"/>
              </w:rPr>
            </w:pPr>
            <w:r>
              <w:rPr>
                <w:lang w:val="pt-BR"/>
              </w:rPr>
              <w:t>Projete sistemas e equipamentos de serviços públicos da zona de distribuição incluindo HVAC, encanamentos, equipamentos</w:t>
            </w:r>
            <w:r>
              <w:rPr>
                <w:lang w:val="pt-BR"/>
              </w:rPr>
              <w:t xml:space="preserve"> elétricos, de tecnologia da informação, gases médicos e sistemas de segurança da vida para servir as zonas ocupadas e ter a capacidade de controlar zonas múltiplas em espaços clínicos.</w:t>
            </w:r>
          </w:p>
        </w:tc>
      </w:tr>
      <w:tr w:rsidR="002D551D">
        <w:tc>
          <w:tcPr>
            <w:tcW w:w="0" w:type="auto"/>
            <w:shd w:val="clear" w:color="auto" w:fill="FFFFFF"/>
          </w:tcPr>
          <w:p w:rsidR="002D551D" w:rsidRDefault="000F52A6">
            <w:r>
              <w:rPr>
                <w:rStyle w:val="SegmentID"/>
              </w:rPr>
              <w:t>2883</w:t>
            </w:r>
            <w:r>
              <w:rPr>
                <w:rStyle w:val="TransUnitID"/>
              </w:rPr>
              <w:t>946b9cd2-b15b-4502-9ab5-574e6ada4396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w:t>
            </w:r>
            <w:r>
              <w:t>ovide programmed soft space,</w:t>
            </w:r>
            <w:r>
              <w:rPr>
                <w:rStyle w:val="Tag"/>
              </w:rPr>
              <w:t>&lt;3389&gt;</w:t>
            </w:r>
            <w:r>
              <w:t xml:space="preserve"> </w:t>
            </w:r>
            <w:r>
              <w:rPr>
                <w:rStyle w:val="Tag"/>
              </w:rPr>
              <w:t>&lt;/3389&gt;</w:t>
            </w:r>
            <w:r>
              <w:t xml:space="preserve"> such as administration or storage, equal to at least 5% of </w:t>
            </w:r>
            <w:r>
              <w:rPr>
                <w:rStyle w:val="Tag"/>
              </w:rPr>
              <w:t>&lt;3390&gt;</w:t>
            </w:r>
            <w:r>
              <w:t xml:space="preserve">departmental gross area </w:t>
            </w:r>
            <w:r>
              <w:rPr>
                <w:rStyle w:val="Tag"/>
              </w:rPr>
              <w:t>&lt;/3390&gt;</w:t>
            </w:r>
            <w:r>
              <w:t>(DGA).</w:t>
            </w:r>
          </w:p>
        </w:tc>
        <w:tc>
          <w:tcPr>
            <w:tcW w:w="0" w:type="auto"/>
            <w:shd w:val="clear" w:color="auto" w:fill="FFFFFF"/>
          </w:tcPr>
          <w:p w:rsidR="002D551D" w:rsidRDefault="000F52A6">
            <w:pPr>
              <w:rPr>
                <w:lang w:val="pt-BR"/>
              </w:rPr>
            </w:pPr>
            <w:r>
              <w:rPr>
                <w:lang w:val="pt-BR"/>
              </w:rPr>
              <w:t>Forneça espaço flexível programado,</w:t>
            </w:r>
            <w:r>
              <w:rPr>
                <w:rStyle w:val="Tag"/>
                <w:lang w:val="pt-BR"/>
              </w:rPr>
              <w:t>&lt;3389&gt;</w:t>
            </w:r>
            <w:r>
              <w:rPr>
                <w:lang w:val="pt-BR"/>
              </w:rPr>
              <w:t xml:space="preserve"> </w:t>
            </w:r>
            <w:r>
              <w:rPr>
                <w:rStyle w:val="Tag"/>
                <w:lang w:val="pt-BR"/>
              </w:rPr>
              <w:t>&lt;/3389&gt;</w:t>
            </w:r>
            <w:r>
              <w:rPr>
                <w:lang w:val="pt-BR"/>
              </w:rPr>
              <w:t xml:space="preserve"> como administração ou armazenamento, igual a pelo menos 5% d</w:t>
            </w:r>
            <w:r>
              <w:rPr>
                <w:lang w:val="pt-BR"/>
              </w:rPr>
              <w:t xml:space="preserve">a </w:t>
            </w:r>
            <w:r>
              <w:rPr>
                <w:rStyle w:val="Tag"/>
                <w:lang w:val="pt-BR"/>
              </w:rPr>
              <w:t>&lt;3390&gt;</w:t>
            </w:r>
            <w:r>
              <w:rPr>
                <w:lang w:val="pt-BR"/>
              </w:rPr>
              <w:t>área total do departamento (Departmental Gross Area - DGA</w:t>
            </w:r>
            <w:r>
              <w:rPr>
                <w:rStyle w:val="Tag"/>
                <w:lang w:val="pt-BR"/>
              </w:rPr>
              <w:t>&lt;/3390&gt;</w:t>
            </w:r>
            <w:r>
              <w:rPr>
                <w:lang w:val="pt-BR"/>
              </w:rPr>
              <w:t>).</w:t>
            </w:r>
          </w:p>
        </w:tc>
      </w:tr>
      <w:tr w:rsidR="002D551D">
        <w:tc>
          <w:tcPr>
            <w:tcW w:w="0" w:type="auto"/>
            <w:shd w:val="clear" w:color="auto" w:fill="FFFFFF"/>
          </w:tcPr>
          <w:p w:rsidR="002D551D" w:rsidRDefault="000F52A6">
            <w:r>
              <w:rPr>
                <w:rStyle w:val="SegmentID"/>
              </w:rPr>
              <w:t>2884</w:t>
            </w:r>
            <w:r>
              <w:rPr>
                <w:rStyle w:val="TransUnitID"/>
              </w:rPr>
              <w:t>946b9cd2-b15b-4502-9ab5-574e6ada4396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Locate soft space adjacent to clinical departments that anticipate growth.</w:t>
            </w:r>
          </w:p>
        </w:tc>
        <w:tc>
          <w:tcPr>
            <w:tcW w:w="0" w:type="auto"/>
            <w:shd w:val="clear" w:color="auto" w:fill="FFFFFF"/>
          </w:tcPr>
          <w:p w:rsidR="002D551D" w:rsidRDefault="000F52A6">
            <w:pPr>
              <w:rPr>
                <w:lang w:val="pt-BR"/>
              </w:rPr>
            </w:pPr>
            <w:r>
              <w:rPr>
                <w:lang w:val="pt-BR"/>
              </w:rPr>
              <w:t xml:space="preserve">Posicione o espaço flexível adjacente </w:t>
            </w:r>
            <w:r>
              <w:rPr>
                <w:lang w:val="pt-BR"/>
              </w:rPr>
              <w:t>a departamentos clínicos que tenham crescimento previsto.</w:t>
            </w:r>
          </w:p>
        </w:tc>
      </w:tr>
      <w:tr w:rsidR="002D551D">
        <w:tc>
          <w:tcPr>
            <w:tcW w:w="0" w:type="auto"/>
            <w:shd w:val="clear" w:color="auto" w:fill="FFFFFF"/>
          </w:tcPr>
          <w:p w:rsidR="002D551D" w:rsidRDefault="000F52A6">
            <w:r>
              <w:rPr>
                <w:rStyle w:val="SegmentID"/>
              </w:rPr>
              <w:t>2885</w:t>
            </w:r>
            <w:r>
              <w:rPr>
                <w:rStyle w:val="TransUnitID"/>
              </w:rPr>
              <w:t>946b9cd2-b15b-4502-9ab5-574e6ada4396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Determine a strategy for future accommodation of displaced soft space.</w:t>
            </w:r>
          </w:p>
        </w:tc>
        <w:tc>
          <w:tcPr>
            <w:tcW w:w="0" w:type="auto"/>
            <w:shd w:val="clear" w:color="auto" w:fill="FFFFFF"/>
          </w:tcPr>
          <w:p w:rsidR="002D551D" w:rsidRDefault="000F52A6">
            <w:pPr>
              <w:rPr>
                <w:lang w:val="pt-BR"/>
              </w:rPr>
            </w:pPr>
            <w:r>
              <w:rPr>
                <w:lang w:val="pt-BR"/>
              </w:rPr>
              <w:t>Determine uma estratégia para acomodação futura do espaço flexível deslocado.</w:t>
            </w:r>
          </w:p>
        </w:tc>
      </w:tr>
      <w:tr w:rsidR="002D551D">
        <w:tc>
          <w:tcPr>
            <w:tcW w:w="0" w:type="auto"/>
            <w:shd w:val="clear" w:color="auto" w:fill="FFFFFF"/>
          </w:tcPr>
          <w:p w:rsidR="002D551D" w:rsidRDefault="000F52A6">
            <w:r>
              <w:rPr>
                <w:rStyle w:val="SegmentID"/>
              </w:rPr>
              <w:t>2886</w:t>
            </w:r>
            <w:r>
              <w:rPr>
                <w:rStyle w:val="TransUnitID"/>
              </w:rPr>
              <w:t>83fd48dd-d708-475d-8fb1-041f36c5b7b6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shell space equal to at least 5% of DGA.</w:t>
            </w:r>
          </w:p>
        </w:tc>
        <w:tc>
          <w:tcPr>
            <w:tcW w:w="0" w:type="auto"/>
            <w:shd w:val="clear" w:color="auto" w:fill="FFFFFF"/>
          </w:tcPr>
          <w:p w:rsidR="002D551D" w:rsidRDefault="000F52A6">
            <w:pPr>
              <w:rPr>
                <w:lang w:val="pt-BR"/>
              </w:rPr>
            </w:pPr>
            <w:r>
              <w:rPr>
                <w:lang w:val="pt-BR"/>
              </w:rPr>
              <w:t>Forneça espaço de casca igual a pelo menos 5% da DGA.</w:t>
            </w:r>
          </w:p>
        </w:tc>
      </w:tr>
      <w:tr w:rsidR="002D551D">
        <w:tc>
          <w:tcPr>
            <w:tcW w:w="0" w:type="auto"/>
            <w:shd w:val="clear" w:color="auto" w:fill="FFFFFF"/>
          </w:tcPr>
          <w:p w:rsidR="002D551D" w:rsidRDefault="000F52A6">
            <w:r>
              <w:rPr>
                <w:rStyle w:val="SegmentID"/>
              </w:rPr>
              <w:t>2887</w:t>
            </w:r>
            <w:r>
              <w:rPr>
                <w:rStyle w:val="TransUnitID"/>
              </w:rPr>
              <w:t>83</w:t>
            </w:r>
            <w:r>
              <w:rPr>
                <w:rStyle w:val="TransUnitID"/>
              </w:rPr>
              <w:t>fd48dd-d708-475d-8fb1-041f36c5b7b6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Locate it such that it can be occupied without displacing occupied space.</w:t>
            </w:r>
          </w:p>
        </w:tc>
        <w:tc>
          <w:tcPr>
            <w:tcW w:w="0" w:type="auto"/>
            <w:shd w:val="clear" w:color="auto" w:fill="FFFFFF"/>
          </w:tcPr>
          <w:p w:rsidR="002D551D" w:rsidRDefault="000F52A6">
            <w:pPr>
              <w:rPr>
                <w:lang w:val="pt-BR"/>
              </w:rPr>
            </w:pPr>
            <w:r>
              <w:rPr>
                <w:lang w:val="pt-BR"/>
              </w:rPr>
              <w:t>Posicione-o de forma que ele possa ser ocupado sem deslocar o espaço ocupado.</w:t>
            </w:r>
          </w:p>
        </w:tc>
      </w:tr>
      <w:tr w:rsidR="002D551D">
        <w:tc>
          <w:tcPr>
            <w:tcW w:w="0" w:type="auto"/>
            <w:shd w:val="clear" w:color="auto" w:fill="FFFFFF"/>
          </w:tcPr>
          <w:p w:rsidR="002D551D" w:rsidRDefault="000F52A6">
            <w:r>
              <w:rPr>
                <w:rStyle w:val="SegmentID"/>
              </w:rPr>
              <w:t>2888</w:t>
            </w:r>
            <w:r>
              <w:rPr>
                <w:rStyle w:val="TransUnitID"/>
              </w:rPr>
              <w:t>7702da7b-5f61-44a0-a611-20c5392668a0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Identify horizontal expansion capacity for diagnostic and treatment or other clinical space equal to at least 30% of existing floor area (excluding inpatient units) without demolition of occupied space (other than at the connectio</w:t>
            </w:r>
            <w:r>
              <w:t>n point).</w:t>
            </w:r>
          </w:p>
        </w:tc>
        <w:tc>
          <w:tcPr>
            <w:tcW w:w="0" w:type="auto"/>
            <w:shd w:val="clear" w:color="auto" w:fill="FFFFFF"/>
          </w:tcPr>
          <w:p w:rsidR="002D551D" w:rsidRDefault="000F52A6">
            <w:pPr>
              <w:rPr>
                <w:lang w:val="pt-BR"/>
              </w:rPr>
            </w:pPr>
            <w:r>
              <w:rPr>
                <w:lang w:val="pt-BR"/>
              </w:rPr>
              <w:t>Identifique a capacidade de expansão horizontal para diagnóstico e tratamento ou outro espaço clínico igual a pelo menos 30% da área de piso existente (exceto unidades de internação) sem a demolição do espaço ocupado (exceto no ponto de conexão).</w:t>
            </w:r>
          </w:p>
        </w:tc>
      </w:tr>
      <w:tr w:rsidR="002D551D">
        <w:tc>
          <w:tcPr>
            <w:tcW w:w="0" w:type="auto"/>
            <w:shd w:val="clear" w:color="auto" w:fill="FFFFFF"/>
          </w:tcPr>
          <w:p w:rsidR="002D551D" w:rsidRDefault="000F52A6">
            <w:r>
              <w:rPr>
                <w:rStyle w:val="SegmentID"/>
              </w:rPr>
              <w:t>2889</w:t>
            </w:r>
            <w:r>
              <w:rPr>
                <w:rStyle w:val="TransUnitID"/>
              </w:rPr>
              <w:t>7702da7b-5f61-44a0-a611-20c5392668a0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Reconfiguration of additional existing occupied space that has been constructed with demountable partition systems is permitted.</w:t>
            </w:r>
          </w:p>
        </w:tc>
        <w:tc>
          <w:tcPr>
            <w:tcW w:w="0" w:type="auto"/>
            <w:shd w:val="clear" w:color="auto" w:fill="FFFFFF"/>
          </w:tcPr>
          <w:p w:rsidR="002D551D" w:rsidRDefault="000F52A6">
            <w:pPr>
              <w:rPr>
                <w:lang w:val="pt-BR"/>
              </w:rPr>
            </w:pPr>
            <w:r>
              <w:rPr>
                <w:lang w:val="pt-BR"/>
              </w:rPr>
              <w:t>A reconfiguração de espaços ocupados adicionais existentes, construídos com sistemas de divisórias desmontáveis, é permitida.</w:t>
            </w:r>
          </w:p>
        </w:tc>
      </w:tr>
      <w:tr w:rsidR="002D551D">
        <w:tc>
          <w:tcPr>
            <w:tcW w:w="0" w:type="auto"/>
            <w:shd w:val="clear" w:color="auto" w:fill="FFFFFF"/>
          </w:tcPr>
          <w:p w:rsidR="002D551D" w:rsidRDefault="000F52A6">
            <w:r>
              <w:rPr>
                <w:rStyle w:val="SegmentID"/>
              </w:rPr>
              <w:t>2890</w:t>
            </w:r>
            <w:r>
              <w:rPr>
                <w:rStyle w:val="TransUnitID"/>
              </w:rPr>
              <w:t>c8c8e92f-29b5-41fc-9e30-d10d830e6761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for future vertical expansion on at least 75% of the ro</w:t>
            </w:r>
            <w:r>
              <w:t>of, ensuring that existing operations and service systems can continue at or near capacity during the expansion.</w:t>
            </w:r>
          </w:p>
        </w:tc>
        <w:tc>
          <w:tcPr>
            <w:tcW w:w="0" w:type="auto"/>
            <w:shd w:val="clear" w:color="auto" w:fill="FFFFFF"/>
          </w:tcPr>
          <w:p w:rsidR="002D551D" w:rsidRDefault="000F52A6">
            <w:pPr>
              <w:rPr>
                <w:lang w:val="pt-BR"/>
              </w:rPr>
            </w:pPr>
            <w:r>
              <w:rPr>
                <w:lang w:val="pt-BR"/>
              </w:rPr>
              <w:t>Projete para expansão vertical futura em pelo menos 75% do telhado, garantindo que as operações e sistemas de serviço existentes possam continu</w:t>
            </w:r>
            <w:r>
              <w:rPr>
                <w:lang w:val="pt-BR"/>
              </w:rPr>
              <w:t>ar com a mesma ou quase a mesma capacidade durante a expansão.</w:t>
            </w:r>
          </w:p>
        </w:tc>
      </w:tr>
      <w:tr w:rsidR="002D551D">
        <w:tc>
          <w:tcPr>
            <w:tcW w:w="0" w:type="auto"/>
            <w:shd w:val="clear" w:color="auto" w:fill="FFFFFF"/>
          </w:tcPr>
          <w:p w:rsidR="002D551D" w:rsidRDefault="000F52A6">
            <w:r>
              <w:rPr>
                <w:rStyle w:val="SegmentID"/>
              </w:rPr>
              <w:t>2891</w:t>
            </w:r>
            <w:r>
              <w:rPr>
                <w:rStyle w:val="TransUnitID"/>
              </w:rPr>
              <w:t>d001a5f6-949a-452c-9a35-33b58ccce27e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Designate space for future above-grade parking structures equal to 50% of existing on-grade parking capacity, with direct acc</w:t>
            </w:r>
            <w:r>
              <w:t>ess to the main hospital lobby or circulation.</w:t>
            </w:r>
          </w:p>
        </w:tc>
        <w:tc>
          <w:tcPr>
            <w:tcW w:w="0" w:type="auto"/>
            <w:shd w:val="clear" w:color="auto" w:fill="FFFFFF"/>
          </w:tcPr>
          <w:p w:rsidR="002D551D" w:rsidRDefault="000F52A6">
            <w:pPr>
              <w:rPr>
                <w:lang w:val="pt-BR"/>
              </w:rPr>
            </w:pPr>
            <w:r>
              <w:rPr>
                <w:lang w:val="pt-BR"/>
              </w:rPr>
              <w:t xml:space="preserve">Designe espaço para estruturas de estacionamento futuras acima do nível do solo, igual a 50% da capacidade de estacionamento existente no nível do solo, com acesso direto ao lobby principal do hospital ou a </w:t>
            </w:r>
            <w:r>
              <w:rPr>
                <w:lang w:val="pt-BR"/>
              </w:rPr>
              <w:lastRenderedPageBreak/>
              <w:t>po</w:t>
            </w:r>
            <w:r>
              <w:rPr>
                <w:lang w:val="pt-BR"/>
              </w:rPr>
              <w:t>ntos de circulação.</w:t>
            </w:r>
          </w:p>
        </w:tc>
      </w:tr>
      <w:tr w:rsidR="002D551D">
        <w:tc>
          <w:tcPr>
            <w:tcW w:w="0" w:type="auto"/>
            <w:shd w:val="clear" w:color="auto" w:fill="FFFFFF"/>
          </w:tcPr>
          <w:p w:rsidR="002D551D" w:rsidRDefault="000F52A6">
            <w:r>
              <w:rPr>
                <w:rStyle w:val="SegmentID"/>
              </w:rPr>
              <w:lastRenderedPageBreak/>
              <w:t>2892</w:t>
            </w:r>
            <w:r>
              <w:rPr>
                <w:rStyle w:val="TransUnitID"/>
              </w:rPr>
              <w:t>d001a5f6-949a-452c-9a35-33b58ccce27e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Vertical transportation pathways that lead directly to the main hospital lobby or circulation are acceptable.</w:t>
            </w:r>
          </w:p>
        </w:tc>
        <w:tc>
          <w:tcPr>
            <w:tcW w:w="0" w:type="auto"/>
            <w:shd w:val="clear" w:color="auto" w:fill="FFFFFF"/>
          </w:tcPr>
          <w:p w:rsidR="002D551D" w:rsidRDefault="000F52A6">
            <w:pPr>
              <w:rPr>
                <w:lang w:val="pt-BR"/>
              </w:rPr>
            </w:pPr>
            <w:r>
              <w:rPr>
                <w:lang w:val="pt-BR"/>
              </w:rPr>
              <w:t xml:space="preserve">Caminhos de transporte verticais que levem diretamente ao </w:t>
            </w:r>
            <w:r>
              <w:rPr>
                <w:lang w:val="pt-BR"/>
              </w:rPr>
              <w:t>lobby principal do ou a pontos de circulação hospital são aceitáveis.</w:t>
            </w:r>
          </w:p>
        </w:tc>
      </w:tr>
      <w:tr w:rsidR="002D551D">
        <w:tc>
          <w:tcPr>
            <w:tcW w:w="0" w:type="auto"/>
            <w:shd w:val="clear" w:color="auto" w:fill="FFFFFF"/>
          </w:tcPr>
          <w:p w:rsidR="002D551D" w:rsidRDefault="000F52A6">
            <w:r>
              <w:rPr>
                <w:rStyle w:val="SegmentID"/>
              </w:rPr>
              <w:t>2893</w:t>
            </w:r>
            <w:r>
              <w:rPr>
                <w:rStyle w:val="TransUnitID"/>
              </w:rPr>
              <w:t>f980483f-5e64-48b0-8151-d999bec81f89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demountable partitions for 50% of applicable areas.</w:t>
            </w:r>
          </w:p>
        </w:tc>
        <w:tc>
          <w:tcPr>
            <w:tcW w:w="0" w:type="auto"/>
            <w:shd w:val="clear" w:color="auto" w:fill="FFFFFF"/>
          </w:tcPr>
          <w:p w:rsidR="002D551D" w:rsidRDefault="000F52A6">
            <w:pPr>
              <w:rPr>
                <w:lang w:val="pt-BR"/>
              </w:rPr>
            </w:pPr>
            <w:r>
              <w:rPr>
                <w:lang w:val="pt-BR"/>
              </w:rPr>
              <w:t>Use divisórias desmontáveis para 50% das áreas aplicáveis.</w:t>
            </w:r>
          </w:p>
        </w:tc>
      </w:tr>
      <w:tr w:rsidR="002D551D">
        <w:tc>
          <w:tcPr>
            <w:tcW w:w="0" w:type="auto"/>
            <w:shd w:val="clear" w:color="auto" w:fill="FFFFFF"/>
          </w:tcPr>
          <w:p w:rsidR="002D551D" w:rsidRDefault="000F52A6">
            <w:r>
              <w:rPr>
                <w:rStyle w:val="SegmentID"/>
              </w:rPr>
              <w:t>2894</w:t>
            </w:r>
            <w:r>
              <w:rPr>
                <w:rStyle w:val="TransUnitID"/>
              </w:rPr>
              <w:t>36c47b05-1dfc-41b7-baf5-92640199e6ef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movable or modular casework for at least 50% of casework and custom millwork.</w:t>
            </w:r>
          </w:p>
        </w:tc>
        <w:tc>
          <w:tcPr>
            <w:tcW w:w="0" w:type="auto"/>
            <w:shd w:val="clear" w:color="auto" w:fill="FFFFFF"/>
          </w:tcPr>
          <w:p w:rsidR="002D551D" w:rsidRDefault="000F52A6">
            <w:pPr>
              <w:rPr>
                <w:lang w:val="pt-BR"/>
              </w:rPr>
            </w:pPr>
            <w:r>
              <w:rPr>
                <w:lang w:val="pt-BR"/>
              </w:rPr>
              <w:t>Use armários móveis ou modulares para pelo menos 50% dos armários e trabalhos em madeira personalizados.</w:t>
            </w:r>
          </w:p>
        </w:tc>
      </w:tr>
      <w:tr w:rsidR="002D551D">
        <w:tc>
          <w:tcPr>
            <w:tcW w:w="0" w:type="auto"/>
            <w:shd w:val="clear" w:color="auto" w:fill="FFFFFF"/>
          </w:tcPr>
          <w:p w:rsidR="002D551D" w:rsidRDefault="000F52A6">
            <w:r>
              <w:rPr>
                <w:rStyle w:val="SegmentID"/>
              </w:rPr>
              <w:t>2</w:t>
            </w:r>
            <w:r>
              <w:rPr>
                <w:rStyle w:val="SegmentID"/>
              </w:rPr>
              <w:t>895</w:t>
            </w:r>
            <w:r>
              <w:rPr>
                <w:rStyle w:val="TransUnitID"/>
              </w:rPr>
              <w:t>36c47b05-1dfc-41b7-baf5-92640199e6ef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 the calculation on the combined value of casework and millwork, as determined by the cost estimator or contractor.</w:t>
            </w:r>
          </w:p>
        </w:tc>
        <w:tc>
          <w:tcPr>
            <w:tcW w:w="0" w:type="auto"/>
            <w:shd w:val="clear" w:color="auto" w:fill="FFFFFF"/>
          </w:tcPr>
          <w:p w:rsidR="002D551D" w:rsidRDefault="000F52A6">
            <w:pPr>
              <w:rPr>
                <w:lang w:val="pt-BR"/>
              </w:rPr>
            </w:pPr>
            <w:r>
              <w:rPr>
                <w:lang w:val="pt-BR"/>
              </w:rPr>
              <w:t>Baseie o cálculo no valor combinado dos armários e trabalhos em madeir</w:t>
            </w:r>
            <w:r>
              <w:rPr>
                <w:lang w:val="pt-BR"/>
              </w:rPr>
              <w:t>a, conforme determinado pelo avaliador de custo ou o empreiteiro.</w:t>
            </w:r>
          </w:p>
        </w:tc>
      </w:tr>
      <w:tr w:rsidR="002D551D">
        <w:tc>
          <w:tcPr>
            <w:tcW w:w="0" w:type="auto"/>
            <w:shd w:val="clear" w:color="auto" w:fill="F5DEB3"/>
          </w:tcPr>
          <w:p w:rsidR="002D551D" w:rsidRDefault="000F52A6">
            <w:r>
              <w:rPr>
                <w:rStyle w:val="SegmentID"/>
              </w:rPr>
              <w:t>2896</w:t>
            </w:r>
            <w:r>
              <w:rPr>
                <w:rStyle w:val="TransUnitID"/>
              </w:rPr>
              <w:t>e338a4e3-36e4-4811-b61b-9851cc138c45</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MR Credit: Construction and Demolition Waste Management</w:t>
            </w:r>
          </w:p>
        </w:tc>
        <w:tc>
          <w:tcPr>
            <w:tcW w:w="0" w:type="auto"/>
            <w:shd w:val="clear" w:color="auto" w:fill="F5DEB3"/>
          </w:tcPr>
          <w:p w:rsidR="002D551D" w:rsidRDefault="000F52A6">
            <w:pPr>
              <w:rPr>
                <w:lang w:val="pt-BR"/>
              </w:rPr>
            </w:pPr>
            <w:r>
              <w:rPr>
                <w:lang w:val="pt-BR"/>
              </w:rPr>
              <w:t>Crédito MR: Planejamento de Gestão de Resíduos de Construção e De</w:t>
            </w:r>
            <w:r>
              <w:rPr>
                <w:lang w:val="pt-BR"/>
              </w:rPr>
              <w:t>molição (MR Credit: Construction and Demolition Waste Management Planning)</w:t>
            </w:r>
          </w:p>
        </w:tc>
      </w:tr>
      <w:tr w:rsidR="002D551D">
        <w:tc>
          <w:tcPr>
            <w:tcW w:w="0" w:type="auto"/>
            <w:shd w:val="clear" w:color="auto" w:fill="98FB98"/>
          </w:tcPr>
          <w:p w:rsidR="002D551D" w:rsidRDefault="000F52A6">
            <w:r>
              <w:rPr>
                <w:rStyle w:val="SegmentID"/>
              </w:rPr>
              <w:t>2897</w:t>
            </w:r>
            <w:r>
              <w:rPr>
                <w:rStyle w:val="TransUnitID"/>
              </w:rPr>
              <w:t>b49dec65-9e27-42da-99d8-63090600e8fd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2898</w:t>
            </w:r>
            <w:r>
              <w:rPr>
                <w:rStyle w:val="TransUnitID"/>
              </w:rPr>
              <w:t>19302adf-4f9f-40bb-a555-b4ffda8a10eb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2899</w:t>
            </w:r>
            <w:r>
              <w:rPr>
                <w:rStyle w:val="TransUnitID"/>
              </w:rPr>
              <w:t>05abe36e-a90b-41e3-b47b-74f1ab805276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2900</w:t>
            </w:r>
            <w:r>
              <w:rPr>
                <w:rStyle w:val="TransUnitID"/>
              </w:rPr>
              <w:t>c0903d57-d22f-475a-a60f-4cf053b2771b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2901</w:t>
            </w:r>
            <w:r>
              <w:rPr>
                <w:rStyle w:val="TransUnitID"/>
              </w:rPr>
              <w:t>7b3f562c-8111-43a0-b02d-06d24131a600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2902</w:t>
            </w:r>
            <w:r>
              <w:rPr>
                <w:rStyle w:val="TransUnitID"/>
              </w:rPr>
              <w:t>a60cb21a-4683-437c-8167-875c95c79bd2</w:t>
            </w:r>
          </w:p>
        </w:tc>
        <w:tc>
          <w:tcPr>
            <w:tcW w:w="0" w:type="auto"/>
            <w:shd w:val="clear" w:color="auto" w:fill="98FB98"/>
          </w:tcPr>
          <w:p w:rsidR="002D551D" w:rsidRPr="000F52A6" w:rsidRDefault="000F52A6">
            <w:pPr>
              <w:rPr>
                <w:vanish/>
              </w:rPr>
            </w:pPr>
            <w:r w:rsidRPr="000F52A6">
              <w:rPr>
                <w:vanish/>
              </w:rPr>
              <w:t>Translation Approved (1</w:t>
            </w:r>
            <w:r w:rsidRPr="000F52A6">
              <w:rPr>
                <w:vanish/>
              </w:rPr>
              <w:t>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2903</w:t>
            </w:r>
            <w:r>
              <w:rPr>
                <w:rStyle w:val="TransUnitID"/>
              </w:rPr>
              <w:t>4f62b8d0-f125-4894-b60e-b2ac1e69013d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2904</w:t>
            </w:r>
            <w:r>
              <w:rPr>
                <w:rStyle w:val="TransUnitID"/>
              </w:rPr>
              <w:t>03582405-53c0-494a-a979-72c622aa71b2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2905</w:t>
            </w:r>
            <w:r>
              <w:rPr>
                <w:rStyle w:val="TransUnitID"/>
              </w:rPr>
              <w:t>8a95ec64-3331-46fc-9cc6-14879efb97a9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w:t>
            </w:r>
            <w:r>
              <w:rPr>
                <w:lang w:val="pt-BR"/>
              </w:rPr>
              <w:t>ers) (1 a 2 pontos)</w:t>
            </w:r>
          </w:p>
        </w:tc>
      </w:tr>
      <w:tr w:rsidR="002D551D">
        <w:tc>
          <w:tcPr>
            <w:tcW w:w="0" w:type="auto"/>
            <w:shd w:val="clear" w:color="auto" w:fill="98FB98"/>
          </w:tcPr>
          <w:p w:rsidR="002D551D" w:rsidRDefault="000F52A6">
            <w:r>
              <w:rPr>
                <w:rStyle w:val="SegmentID"/>
              </w:rPr>
              <w:t>2906</w:t>
            </w:r>
            <w:r>
              <w:rPr>
                <w:rStyle w:val="TransUnitID"/>
              </w:rPr>
              <w:t>fdc355b9-4bbc-462b-a9fa-aa3c90f2b88a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2907</w:t>
            </w:r>
            <w:r>
              <w:rPr>
                <w:rStyle w:val="TransUnitID"/>
              </w:rPr>
              <w:t>ba5495a1-0796-4497-a199-4163319cc742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2908</w:t>
            </w:r>
            <w:r>
              <w:rPr>
                <w:rStyle w:val="TransUnitID"/>
              </w:rPr>
              <w:t>73f044f3-03ee-4a80-bfb7-5ceeea0f5544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98FB98"/>
          </w:tcPr>
          <w:p w:rsidR="002D551D" w:rsidRDefault="000F52A6">
            <w:r>
              <w:rPr>
                <w:rStyle w:val="SegmentID"/>
              </w:rPr>
              <w:t>2909</w:t>
            </w:r>
            <w:r>
              <w:rPr>
                <w:rStyle w:val="TransUnitID"/>
              </w:rPr>
              <w:t>602e32c7-f912-4829-8922-2faeb35a7c27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 reduce construction and demolition waste disposed of i</w:t>
            </w:r>
            <w:r>
              <w:t>n landfills and incineration facilities by recovering, reusing, and recycling materials.</w:t>
            </w:r>
          </w:p>
        </w:tc>
        <w:tc>
          <w:tcPr>
            <w:tcW w:w="0" w:type="auto"/>
            <w:shd w:val="clear" w:color="auto" w:fill="98FB98"/>
          </w:tcPr>
          <w:p w:rsidR="002D551D" w:rsidRDefault="000F52A6">
            <w:pPr>
              <w:rPr>
                <w:lang w:val="pt-BR"/>
              </w:rPr>
            </w:pPr>
            <w:r>
              <w:rPr>
                <w:lang w:val="pt-BR"/>
              </w:rPr>
              <w:t>Reduzir os resíduos de construção e demolição descartados em aterros sanitários ou instalações de incineração recuperando, reutilizando e reciclando materiais.</w:t>
            </w:r>
          </w:p>
        </w:tc>
      </w:tr>
      <w:tr w:rsidR="002D551D">
        <w:tc>
          <w:tcPr>
            <w:tcW w:w="0" w:type="auto"/>
            <w:shd w:val="clear" w:color="auto" w:fill="98FB98"/>
          </w:tcPr>
          <w:p w:rsidR="002D551D" w:rsidRDefault="000F52A6">
            <w:r>
              <w:rPr>
                <w:rStyle w:val="SegmentID"/>
              </w:rPr>
              <w:t>2910</w:t>
            </w:r>
            <w:r>
              <w:rPr>
                <w:rStyle w:val="TransUnitID"/>
              </w:rPr>
              <w:t>ca</w:t>
            </w:r>
            <w:r>
              <w:rPr>
                <w:rStyle w:val="TransUnitID"/>
              </w:rPr>
              <w:t>6613d1-f939-4d0c-95a0-e3d37c58dcfd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2911</w:t>
            </w:r>
            <w:r>
              <w:rPr>
                <w:rStyle w:val="TransUnitID"/>
              </w:rPr>
              <w:t>4fc91ee5-9ef2-4b0e-bdc0-229f1d3d7f6d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NC, Data Centers, Warehouses &amp;</w:t>
            </w:r>
            <w:r>
              <w:t xml:space="preserve"> Distribution Centers, Hospitality NC, Healthcare</w:t>
            </w:r>
          </w:p>
        </w:tc>
        <w:tc>
          <w:tcPr>
            <w:tcW w:w="0" w:type="auto"/>
            <w:shd w:val="clear" w:color="auto" w:fill="98FB98"/>
          </w:tcPr>
          <w:p w:rsidR="002D551D" w:rsidRDefault="000F52A6">
            <w:pPr>
              <w:rPr>
                <w:lang w:val="pt-BR"/>
              </w:rPr>
            </w:pPr>
            <w:r>
              <w:rPr>
                <w:lang w:val="pt-BR"/>
              </w:rPr>
              <w:t>NC, CS, Escolas (Schools), Varejo-NC (Retail NC), Centros de Dados (Data Centers), Armazéns e Centros de Distribuição (Warehouses &amp; Distribution Centers), Hoteleiro-NC (Hospitality NC), Setor de Saúde (Heal</w:t>
            </w:r>
            <w:r>
              <w:rPr>
                <w:lang w:val="pt-BR"/>
              </w:rPr>
              <w:t>thcare)</w:t>
            </w:r>
          </w:p>
        </w:tc>
      </w:tr>
      <w:tr w:rsidR="002D551D">
        <w:tc>
          <w:tcPr>
            <w:tcW w:w="0" w:type="auto"/>
            <w:shd w:val="clear" w:color="auto" w:fill="F5DEB3"/>
          </w:tcPr>
          <w:p w:rsidR="002D551D" w:rsidRDefault="000F52A6">
            <w:r>
              <w:rPr>
                <w:rStyle w:val="SegmentID"/>
              </w:rPr>
              <w:t>2912</w:t>
            </w:r>
            <w:r>
              <w:rPr>
                <w:rStyle w:val="TransUnitID"/>
              </w:rPr>
              <w:t>65eada7b-92bf-4adc-9d3b-196ce2f84284</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Recycle and/or salvage nonhazardous construction and demolition materials.</w:t>
            </w:r>
          </w:p>
        </w:tc>
        <w:tc>
          <w:tcPr>
            <w:tcW w:w="0" w:type="auto"/>
            <w:shd w:val="clear" w:color="auto" w:fill="F5DEB3"/>
          </w:tcPr>
          <w:p w:rsidR="002D551D" w:rsidRDefault="000F52A6">
            <w:pPr>
              <w:rPr>
                <w:lang w:val="pt-BR"/>
              </w:rPr>
            </w:pPr>
            <w:r>
              <w:rPr>
                <w:lang w:val="pt-BR"/>
              </w:rPr>
              <w:t>Recicle e/ou recupere materiais de construção e demolição não perigosos.</w:t>
            </w:r>
          </w:p>
        </w:tc>
      </w:tr>
      <w:tr w:rsidR="002D551D">
        <w:tc>
          <w:tcPr>
            <w:tcW w:w="0" w:type="auto"/>
            <w:shd w:val="clear" w:color="auto" w:fill="F5DEB3"/>
          </w:tcPr>
          <w:p w:rsidR="002D551D" w:rsidRDefault="000F52A6">
            <w:r>
              <w:rPr>
                <w:rStyle w:val="SegmentID"/>
              </w:rPr>
              <w:t>2913</w:t>
            </w:r>
            <w:r>
              <w:rPr>
                <w:rStyle w:val="TransUnitID"/>
              </w:rPr>
              <w:t>65eada7b-92bf-4adc-9d3b-19</w:t>
            </w:r>
            <w:r>
              <w:rPr>
                <w:rStyle w:val="TransUnitID"/>
              </w:rPr>
              <w:t>6ce2f84284</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Calculations can be by weight or volume but must be consistent throughout.</w:t>
            </w:r>
          </w:p>
        </w:tc>
        <w:tc>
          <w:tcPr>
            <w:tcW w:w="0" w:type="auto"/>
            <w:shd w:val="clear" w:color="auto" w:fill="F5DEB3"/>
          </w:tcPr>
          <w:p w:rsidR="002D551D" w:rsidRDefault="000F52A6">
            <w:pPr>
              <w:rPr>
                <w:lang w:val="pt-BR"/>
              </w:rPr>
            </w:pPr>
            <w:r>
              <w:rPr>
                <w:lang w:val="pt-BR"/>
              </w:rPr>
              <w:t>Os cálculos podem ser feitos por peso ou volume, mas sempre devem ser consistentes.</w:t>
            </w:r>
          </w:p>
        </w:tc>
      </w:tr>
      <w:tr w:rsidR="002D551D">
        <w:tc>
          <w:tcPr>
            <w:tcW w:w="0" w:type="auto"/>
            <w:shd w:val="clear" w:color="auto" w:fill="FFFFFF"/>
          </w:tcPr>
          <w:p w:rsidR="002D551D" w:rsidRDefault="000F52A6">
            <w:r>
              <w:rPr>
                <w:rStyle w:val="SegmentID"/>
              </w:rPr>
              <w:t>2914</w:t>
            </w:r>
            <w:r>
              <w:rPr>
                <w:rStyle w:val="TransUnitID"/>
              </w:rPr>
              <w:t>cd1d8452-4001-4771-bded-9b15b3ca8325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Exclude excavated soil, land-clearing debris, and alternative daily cover (ADC).</w:t>
            </w:r>
          </w:p>
        </w:tc>
        <w:tc>
          <w:tcPr>
            <w:tcW w:w="0" w:type="auto"/>
            <w:shd w:val="clear" w:color="auto" w:fill="FFFFFF"/>
          </w:tcPr>
          <w:p w:rsidR="002D551D" w:rsidRDefault="000F52A6">
            <w:pPr>
              <w:rPr>
                <w:lang w:val="pt-BR"/>
              </w:rPr>
            </w:pPr>
            <w:r>
              <w:rPr>
                <w:lang w:val="pt-BR"/>
              </w:rPr>
              <w:t>Exclua solo escavado, entulho de limpeza de terreno e cobertura diária alternativa (Alternative Daily Cover - ADC).</w:t>
            </w:r>
          </w:p>
        </w:tc>
      </w:tr>
      <w:tr w:rsidR="002D551D">
        <w:tc>
          <w:tcPr>
            <w:tcW w:w="0" w:type="auto"/>
            <w:shd w:val="clear" w:color="auto" w:fill="FFFFFF"/>
          </w:tcPr>
          <w:p w:rsidR="002D551D" w:rsidRDefault="000F52A6">
            <w:r>
              <w:rPr>
                <w:rStyle w:val="SegmentID"/>
              </w:rPr>
              <w:lastRenderedPageBreak/>
              <w:t>2915</w:t>
            </w:r>
            <w:r>
              <w:rPr>
                <w:rStyle w:val="TransUnitID"/>
              </w:rPr>
              <w:t>cd1d8452-4001-4771-bded-9b15</w:t>
            </w:r>
            <w:r>
              <w:rPr>
                <w:rStyle w:val="TransUnitID"/>
              </w:rPr>
              <w:t>b3ca8325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wood waste converted to fuel (biofuel) in the calculations; other types of waste-to-energy are not considered diversion for this credit.</w:t>
            </w:r>
          </w:p>
        </w:tc>
        <w:tc>
          <w:tcPr>
            <w:tcW w:w="0" w:type="auto"/>
            <w:shd w:val="clear" w:color="auto" w:fill="FFFFFF"/>
          </w:tcPr>
          <w:p w:rsidR="002D551D" w:rsidRDefault="000F52A6">
            <w:pPr>
              <w:rPr>
                <w:lang w:val="pt-BR"/>
              </w:rPr>
            </w:pPr>
            <w:r>
              <w:rPr>
                <w:lang w:val="pt-BR"/>
              </w:rPr>
              <w:t xml:space="preserve">Inclua resíduos de madeira reaproveitados como combustível (biocombustível) </w:t>
            </w:r>
            <w:r>
              <w:rPr>
                <w:lang w:val="pt-BR"/>
              </w:rPr>
              <w:t>nos cálculos; outros tipos de transformação de resíduos em energia não são considerados reaproveitamento para este crédito.</w:t>
            </w:r>
          </w:p>
        </w:tc>
      </w:tr>
      <w:tr w:rsidR="002D551D">
        <w:tc>
          <w:tcPr>
            <w:tcW w:w="0" w:type="auto"/>
            <w:shd w:val="clear" w:color="auto" w:fill="FFFFFF"/>
          </w:tcPr>
          <w:p w:rsidR="002D551D" w:rsidRDefault="000F52A6">
            <w:r>
              <w:rPr>
                <w:rStyle w:val="SegmentID"/>
              </w:rPr>
              <w:t>2916</w:t>
            </w:r>
            <w:r>
              <w:rPr>
                <w:rStyle w:val="TransUnitID"/>
              </w:rPr>
              <w:t>856ca179-26da-4c69-b323-d526cd299c4a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However, for projects that cannot meet credit requirements using reuse and recycling methods, waste-to-energy systems may be considered waste diversion if the European Commission Waste Framework Directive 2008/98/EC and Waste Incineration Directive 2000/76</w:t>
            </w:r>
            <w:r>
              <w:t>/EC are followed and Waste to Energy facilities meet applicable European Committee for Standardization (CEN) EN 303 standards.</w:t>
            </w:r>
          </w:p>
        </w:tc>
        <w:tc>
          <w:tcPr>
            <w:tcW w:w="0" w:type="auto"/>
            <w:shd w:val="clear" w:color="auto" w:fill="FFFFFF"/>
          </w:tcPr>
          <w:p w:rsidR="002D551D" w:rsidRDefault="000F52A6">
            <w:pPr>
              <w:rPr>
                <w:lang w:val="pt-BR"/>
              </w:rPr>
            </w:pPr>
            <w:r>
              <w:rPr>
                <w:lang w:val="pt-BR"/>
              </w:rPr>
              <w:t>No entanto, para projetos que não podem atender aos requisitos do crédito utilizando métodos de reuso e reciclagem, sistemas de t</w:t>
            </w:r>
            <w:r>
              <w:rPr>
                <w:lang w:val="pt-BR"/>
              </w:rPr>
              <w:t>ransformação de resíduos em energia podem ser considerados como reaproveitamento de resíduos se a Diretriz 2008/98/EC para resíduos (Waste Framework) e a Diretriz 2000/76/EC para incineração de resíduos (Waste Incineration) da Comissão Europeia forem segui</w:t>
            </w:r>
            <w:r>
              <w:rPr>
                <w:lang w:val="pt-BR"/>
              </w:rPr>
              <w:t>das e as instalações de transformação de resíduos em energia atenderem às normas EN 303 aplicáveis do Comitê Europeu de Normalização (CEN) EN 303.</w:t>
            </w:r>
          </w:p>
        </w:tc>
      </w:tr>
      <w:tr w:rsidR="002D551D">
        <w:tc>
          <w:tcPr>
            <w:tcW w:w="0" w:type="auto"/>
            <w:shd w:val="clear" w:color="auto" w:fill="98FB98"/>
          </w:tcPr>
          <w:p w:rsidR="002D551D" w:rsidRDefault="000F52A6">
            <w:r>
              <w:rPr>
                <w:rStyle w:val="SegmentID"/>
              </w:rPr>
              <w:t>2917</w:t>
            </w:r>
            <w:r>
              <w:rPr>
                <w:rStyle w:val="TransUnitID"/>
              </w:rPr>
              <w:t>b8be33cb-875f-43a9-b01b-b122e8921450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5DEB3"/>
          </w:tcPr>
          <w:p w:rsidR="002D551D" w:rsidRDefault="000F52A6">
            <w:r>
              <w:rPr>
                <w:rStyle w:val="SegmentID"/>
              </w:rPr>
              <w:t>2918</w:t>
            </w:r>
            <w:r>
              <w:rPr>
                <w:rStyle w:val="TransUnitID"/>
              </w:rPr>
              <w:t>b8be33cb-875f-43a9-b01b-b122e8921450</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Diversion (1–2 points)</w:t>
            </w:r>
          </w:p>
        </w:tc>
        <w:tc>
          <w:tcPr>
            <w:tcW w:w="0" w:type="auto"/>
            <w:shd w:val="clear" w:color="auto" w:fill="F5DEB3"/>
          </w:tcPr>
          <w:p w:rsidR="002D551D" w:rsidRDefault="000F52A6">
            <w:pPr>
              <w:rPr>
                <w:lang w:val="pt-BR"/>
              </w:rPr>
            </w:pPr>
            <w:r>
              <w:rPr>
                <w:lang w:val="pt-BR"/>
              </w:rPr>
              <w:t>Reaproveitamento (1 a 2 pontos)</w:t>
            </w:r>
          </w:p>
        </w:tc>
      </w:tr>
      <w:tr w:rsidR="002D551D">
        <w:tc>
          <w:tcPr>
            <w:tcW w:w="0" w:type="auto"/>
            <w:shd w:val="clear" w:color="auto" w:fill="98FB98"/>
          </w:tcPr>
          <w:p w:rsidR="002D551D" w:rsidRDefault="000F52A6">
            <w:r>
              <w:rPr>
                <w:rStyle w:val="SegmentID"/>
              </w:rPr>
              <w:t>2919</w:t>
            </w:r>
            <w:r>
              <w:rPr>
                <w:rStyle w:val="TransUnitID"/>
              </w:rPr>
              <w:t>d7b94d26-36a2-497f-a87e-d4978dbbee16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1.</w:t>
            </w:r>
          </w:p>
        </w:tc>
        <w:tc>
          <w:tcPr>
            <w:tcW w:w="0" w:type="auto"/>
            <w:shd w:val="clear" w:color="auto" w:fill="98FB98"/>
          </w:tcPr>
          <w:p w:rsidR="002D551D" w:rsidRDefault="000F52A6">
            <w:pPr>
              <w:rPr>
                <w:lang w:val="pt-BR"/>
              </w:rPr>
            </w:pPr>
            <w:r>
              <w:rPr>
                <w:lang w:val="pt-BR"/>
              </w:rPr>
              <w:t>Caminho 1.</w:t>
            </w:r>
          </w:p>
        </w:tc>
      </w:tr>
      <w:tr w:rsidR="002D551D">
        <w:tc>
          <w:tcPr>
            <w:tcW w:w="0" w:type="auto"/>
            <w:shd w:val="clear" w:color="auto" w:fill="FFFFFF"/>
          </w:tcPr>
          <w:p w:rsidR="002D551D" w:rsidRDefault="000F52A6">
            <w:r>
              <w:rPr>
                <w:rStyle w:val="SegmentID"/>
              </w:rPr>
              <w:t>2920</w:t>
            </w:r>
            <w:r>
              <w:rPr>
                <w:rStyle w:val="TransUnitID"/>
              </w:rPr>
              <w:t>d7b94d26-36a2-497f-a87e-d4978dbbee16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Divert 50% and Three Material Streams (1 point)</w:t>
            </w:r>
          </w:p>
        </w:tc>
        <w:tc>
          <w:tcPr>
            <w:tcW w:w="0" w:type="auto"/>
            <w:shd w:val="clear" w:color="auto" w:fill="FFFFFF"/>
          </w:tcPr>
          <w:p w:rsidR="002D551D" w:rsidRDefault="000F52A6">
            <w:pPr>
              <w:rPr>
                <w:lang w:val="pt-BR"/>
              </w:rPr>
            </w:pPr>
            <w:r>
              <w:rPr>
                <w:lang w:val="pt-BR"/>
              </w:rPr>
              <w:t>Reaproveitar 50% e três fluxos de material (1 ponto)</w:t>
            </w:r>
          </w:p>
        </w:tc>
      </w:tr>
      <w:tr w:rsidR="002D551D">
        <w:tc>
          <w:tcPr>
            <w:tcW w:w="0" w:type="auto"/>
            <w:shd w:val="clear" w:color="auto" w:fill="FFFFFF"/>
          </w:tcPr>
          <w:p w:rsidR="002D551D" w:rsidRDefault="000F52A6">
            <w:r>
              <w:rPr>
                <w:rStyle w:val="SegmentID"/>
              </w:rPr>
              <w:t>2921</w:t>
            </w:r>
            <w:r>
              <w:rPr>
                <w:rStyle w:val="TransUnitID"/>
              </w:rPr>
              <w:t>4145defd-9ce5-48be-88e2-aaed2574f9cd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Divert at least 50% of the total construction and demolition material; diverted materials must include at least three material streams.</w:t>
            </w:r>
          </w:p>
        </w:tc>
        <w:tc>
          <w:tcPr>
            <w:tcW w:w="0" w:type="auto"/>
            <w:shd w:val="clear" w:color="auto" w:fill="FFFFFF"/>
          </w:tcPr>
          <w:p w:rsidR="002D551D" w:rsidRDefault="000F52A6">
            <w:pPr>
              <w:rPr>
                <w:lang w:val="pt-BR"/>
              </w:rPr>
            </w:pPr>
            <w:r>
              <w:rPr>
                <w:lang w:val="pt-BR"/>
              </w:rPr>
              <w:t>Reaproveite pelo menos 50% do total de material de construção e demolição; os materiais reaproveitados devem incluir pel</w:t>
            </w:r>
            <w:r>
              <w:rPr>
                <w:lang w:val="pt-BR"/>
              </w:rPr>
              <w:t>o menos três fluxos de material.</w:t>
            </w:r>
          </w:p>
        </w:tc>
      </w:tr>
      <w:tr w:rsidR="002D551D">
        <w:tc>
          <w:tcPr>
            <w:tcW w:w="0" w:type="auto"/>
            <w:shd w:val="clear" w:color="auto" w:fill="98FB98"/>
          </w:tcPr>
          <w:p w:rsidR="002D551D" w:rsidRDefault="000F52A6">
            <w:r>
              <w:rPr>
                <w:rStyle w:val="SegmentID"/>
              </w:rPr>
              <w:t>2922</w:t>
            </w:r>
            <w:r>
              <w:rPr>
                <w:rStyle w:val="TransUnitID"/>
              </w:rPr>
              <w:t>dffdc529-3a12-4f74-997f-9d2493d6b2c9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2923</w:t>
            </w:r>
            <w:r>
              <w:rPr>
                <w:rStyle w:val="TransUnitID"/>
              </w:rPr>
              <w:t>96b92c87-1dbe-48b1-9122-314727d9ac5c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2.</w:t>
            </w:r>
          </w:p>
        </w:tc>
        <w:tc>
          <w:tcPr>
            <w:tcW w:w="0" w:type="auto"/>
            <w:shd w:val="clear" w:color="auto" w:fill="98FB98"/>
          </w:tcPr>
          <w:p w:rsidR="002D551D" w:rsidRDefault="000F52A6">
            <w:pPr>
              <w:rPr>
                <w:lang w:val="pt-BR"/>
              </w:rPr>
            </w:pPr>
            <w:r>
              <w:rPr>
                <w:lang w:val="pt-BR"/>
              </w:rPr>
              <w:t>Caminho 2.</w:t>
            </w:r>
          </w:p>
        </w:tc>
      </w:tr>
      <w:tr w:rsidR="002D551D">
        <w:tc>
          <w:tcPr>
            <w:tcW w:w="0" w:type="auto"/>
            <w:shd w:val="clear" w:color="auto" w:fill="F5DEB3"/>
          </w:tcPr>
          <w:p w:rsidR="002D551D" w:rsidRDefault="000F52A6">
            <w:r>
              <w:rPr>
                <w:rStyle w:val="SegmentID"/>
              </w:rPr>
              <w:t>2924</w:t>
            </w:r>
            <w:r>
              <w:rPr>
                <w:rStyle w:val="TransUnitID"/>
              </w:rPr>
              <w:t>96b92c87-1dbe-48b1-9122-314727d9ac5c</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Divert 75% and Four Material Streams (2 points)</w:t>
            </w:r>
          </w:p>
        </w:tc>
        <w:tc>
          <w:tcPr>
            <w:tcW w:w="0" w:type="auto"/>
            <w:shd w:val="clear" w:color="auto" w:fill="F5DEB3"/>
          </w:tcPr>
          <w:p w:rsidR="002D551D" w:rsidRDefault="000F52A6">
            <w:pPr>
              <w:rPr>
                <w:lang w:val="pt-BR"/>
              </w:rPr>
            </w:pPr>
            <w:r>
              <w:rPr>
                <w:lang w:val="pt-BR"/>
              </w:rPr>
              <w:t>Reaproveitar 75% e quatro fluxos de material (2 pontos)</w:t>
            </w:r>
          </w:p>
        </w:tc>
      </w:tr>
      <w:tr w:rsidR="002D551D">
        <w:tc>
          <w:tcPr>
            <w:tcW w:w="0" w:type="auto"/>
            <w:shd w:val="clear" w:color="auto" w:fill="F5DEB3"/>
          </w:tcPr>
          <w:p w:rsidR="002D551D" w:rsidRDefault="000F52A6">
            <w:r>
              <w:rPr>
                <w:rStyle w:val="SegmentID"/>
              </w:rPr>
              <w:t>2925</w:t>
            </w:r>
            <w:r>
              <w:rPr>
                <w:rStyle w:val="TransUnitID"/>
              </w:rPr>
              <w:t>f3d65d79-86a3-4614-925b-6a1b2a420e17</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Divert at least 75% of the total construction and demoli</w:t>
            </w:r>
            <w:r>
              <w:t>tion material; diverted materials must include at least four material streams.</w:t>
            </w:r>
          </w:p>
        </w:tc>
        <w:tc>
          <w:tcPr>
            <w:tcW w:w="0" w:type="auto"/>
            <w:shd w:val="clear" w:color="auto" w:fill="F5DEB3"/>
          </w:tcPr>
          <w:p w:rsidR="002D551D" w:rsidRDefault="000F52A6">
            <w:pPr>
              <w:rPr>
                <w:lang w:val="pt-BR"/>
              </w:rPr>
            </w:pPr>
            <w:r>
              <w:rPr>
                <w:lang w:val="pt-BR"/>
              </w:rPr>
              <w:t>Reaproveite pelo menos 75% do total de material de construção e demolição; os materiais reaproveitados devem incluir pelo menos quatro fluxos de material.</w:t>
            </w:r>
          </w:p>
        </w:tc>
      </w:tr>
      <w:tr w:rsidR="002D551D">
        <w:tc>
          <w:tcPr>
            <w:tcW w:w="0" w:type="auto"/>
            <w:shd w:val="clear" w:color="auto" w:fill="98FB98"/>
          </w:tcPr>
          <w:p w:rsidR="002D551D" w:rsidRDefault="000F52A6">
            <w:r>
              <w:rPr>
                <w:rStyle w:val="SegmentID"/>
              </w:rPr>
              <w:t>2926</w:t>
            </w:r>
            <w:r>
              <w:rPr>
                <w:rStyle w:val="TransUnitID"/>
              </w:rPr>
              <w:t>fc7e18dd-51cc-4b27-94ec-81c489b215be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2927</w:t>
            </w:r>
            <w:r>
              <w:rPr>
                <w:rStyle w:val="TransUnitID"/>
              </w:rPr>
              <w:t>27ade78d-4c55-4ecd-91ee-cb9ce2423a87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5DEB3"/>
          </w:tcPr>
          <w:p w:rsidR="002D551D" w:rsidRDefault="000F52A6">
            <w:r>
              <w:rPr>
                <w:rStyle w:val="SegmentID"/>
              </w:rPr>
              <w:t>2928</w:t>
            </w:r>
            <w:r>
              <w:rPr>
                <w:rStyle w:val="TransUnitID"/>
              </w:rPr>
              <w:t>27ade78d-4c55-4ecd-91ee-cb9ce2423a87</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Reduction of Total Waste Material (2 points)</w:t>
            </w:r>
          </w:p>
        </w:tc>
        <w:tc>
          <w:tcPr>
            <w:tcW w:w="0" w:type="auto"/>
            <w:shd w:val="clear" w:color="auto" w:fill="F5DEB3"/>
          </w:tcPr>
          <w:p w:rsidR="002D551D" w:rsidRDefault="000F52A6">
            <w:pPr>
              <w:rPr>
                <w:lang w:val="pt-BR"/>
              </w:rPr>
            </w:pPr>
            <w:r>
              <w:rPr>
                <w:lang w:val="pt-BR"/>
              </w:rPr>
              <w:t>Redução do total de material descartado (2 pontos)</w:t>
            </w:r>
          </w:p>
        </w:tc>
      </w:tr>
      <w:tr w:rsidR="002D551D">
        <w:tc>
          <w:tcPr>
            <w:tcW w:w="0" w:type="auto"/>
            <w:shd w:val="clear" w:color="auto" w:fill="FFFFFF"/>
          </w:tcPr>
          <w:p w:rsidR="002D551D" w:rsidRDefault="000F52A6">
            <w:r>
              <w:rPr>
                <w:rStyle w:val="SegmentID"/>
              </w:rPr>
              <w:t>2929</w:t>
            </w:r>
            <w:r>
              <w:rPr>
                <w:rStyle w:val="TransUnitID"/>
              </w:rPr>
              <w:t>c2811a36-c3b3-4425-ba0c-7721e4243a36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generate more than 2.5 pounds of construction waste per square foot (12.2 kilograms o</w:t>
            </w:r>
            <w:r>
              <w:t>f waste per square meter) of the building’s floor area.</w:t>
            </w:r>
          </w:p>
        </w:tc>
        <w:tc>
          <w:tcPr>
            <w:tcW w:w="0" w:type="auto"/>
            <w:shd w:val="clear" w:color="auto" w:fill="FFFFFF"/>
          </w:tcPr>
          <w:p w:rsidR="002D551D" w:rsidRDefault="000F52A6">
            <w:pPr>
              <w:rPr>
                <w:lang w:val="pt-BR"/>
              </w:rPr>
            </w:pPr>
            <w:r>
              <w:rPr>
                <w:lang w:val="pt-BR"/>
              </w:rPr>
              <w:t>Não gere mais que 2,5 libras de resíduos de construção por pé quadrado (12,2 kg de resíduos por metro quadrado) da área de piso do edifício.</w:t>
            </w:r>
          </w:p>
        </w:tc>
      </w:tr>
      <w:tr w:rsidR="002D551D">
        <w:tc>
          <w:tcPr>
            <w:tcW w:w="0" w:type="auto"/>
            <w:shd w:val="clear" w:color="auto" w:fill="F5DEB3"/>
          </w:tcPr>
          <w:p w:rsidR="002D551D" w:rsidRDefault="000F52A6">
            <w:r>
              <w:rPr>
                <w:rStyle w:val="SegmentID"/>
              </w:rPr>
              <w:t>2930</w:t>
            </w:r>
            <w:r>
              <w:rPr>
                <w:rStyle w:val="TransUnitID"/>
              </w:rPr>
              <w:t>6c90f527-0fbe-4003-b49e-a0365281d04d</w:t>
            </w:r>
          </w:p>
        </w:tc>
        <w:tc>
          <w:tcPr>
            <w:tcW w:w="0" w:type="auto"/>
            <w:shd w:val="clear" w:color="auto" w:fill="F5DEB3"/>
          </w:tcPr>
          <w:p w:rsidR="002D551D" w:rsidRPr="000F52A6" w:rsidRDefault="000F52A6">
            <w:pPr>
              <w:rPr>
                <w:vanish/>
              </w:rPr>
            </w:pPr>
            <w:r w:rsidRPr="000F52A6">
              <w:rPr>
                <w:vanish/>
              </w:rPr>
              <w:t>Translation Appro</w:t>
            </w:r>
            <w:r w:rsidRPr="000F52A6">
              <w:rPr>
                <w:vanish/>
              </w:rPr>
              <w:t>ved (84%)</w:t>
            </w:r>
          </w:p>
        </w:tc>
        <w:tc>
          <w:tcPr>
            <w:tcW w:w="0" w:type="auto"/>
            <w:shd w:val="clear" w:color="auto" w:fill="F5DEB3"/>
          </w:tcPr>
          <w:p w:rsidR="002D551D" w:rsidRDefault="000F52A6">
            <w:r>
              <w:t>Indoor Environmental Quality (EQ)</w:t>
            </w:r>
          </w:p>
        </w:tc>
        <w:tc>
          <w:tcPr>
            <w:tcW w:w="0" w:type="auto"/>
            <w:shd w:val="clear" w:color="auto" w:fill="F5DEB3"/>
          </w:tcPr>
          <w:p w:rsidR="002D551D" w:rsidRDefault="000F52A6">
            <w:pPr>
              <w:rPr>
                <w:lang w:val="pt-BR"/>
              </w:rPr>
            </w:pPr>
            <w:r>
              <w:rPr>
                <w:lang w:val="pt-BR"/>
              </w:rPr>
              <w:t>Qualidade do ambiente interno (Indoor Environmental Quality – EQ)</w:t>
            </w:r>
          </w:p>
        </w:tc>
      </w:tr>
      <w:tr w:rsidR="002D551D">
        <w:tc>
          <w:tcPr>
            <w:tcW w:w="0" w:type="auto"/>
            <w:shd w:val="clear" w:color="auto" w:fill="98FB98"/>
          </w:tcPr>
          <w:p w:rsidR="002D551D" w:rsidRDefault="000F52A6">
            <w:r>
              <w:rPr>
                <w:rStyle w:val="SegmentID"/>
              </w:rPr>
              <w:t>2931</w:t>
            </w:r>
            <w:r>
              <w:rPr>
                <w:rStyle w:val="TransUnitID"/>
              </w:rPr>
              <w:t>e43ef866-687c-44cd-a5a1-0e40a1647304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Prerequisite: Minimum Indoor Air Quality Performance</w:t>
            </w:r>
          </w:p>
        </w:tc>
        <w:tc>
          <w:tcPr>
            <w:tcW w:w="0" w:type="auto"/>
            <w:shd w:val="clear" w:color="auto" w:fill="98FB98"/>
          </w:tcPr>
          <w:p w:rsidR="002D551D" w:rsidRDefault="000F52A6">
            <w:pPr>
              <w:rPr>
                <w:lang w:val="pt-BR"/>
              </w:rPr>
            </w:pPr>
            <w:r>
              <w:rPr>
                <w:lang w:val="pt-BR"/>
              </w:rPr>
              <w:t>Pré-requisito EQ: Desempenho Mínimo da Qualidade do Ar Interno (EQ Prerequisite: Minimum Indoor Air Quality Performance)</w:t>
            </w:r>
          </w:p>
        </w:tc>
      </w:tr>
      <w:tr w:rsidR="002D551D">
        <w:tc>
          <w:tcPr>
            <w:tcW w:w="0" w:type="auto"/>
            <w:shd w:val="clear" w:color="auto" w:fill="98FB98"/>
          </w:tcPr>
          <w:p w:rsidR="002D551D" w:rsidRDefault="000F52A6">
            <w:r>
              <w:rPr>
                <w:rStyle w:val="SegmentID"/>
              </w:rPr>
              <w:t>2932</w:t>
            </w:r>
            <w:r>
              <w:rPr>
                <w:rStyle w:val="TransUnitID"/>
              </w:rPr>
              <w:t>5a0a4293-c0ac-49a1-8cb9-7a1d97b35998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2933</w:t>
            </w:r>
            <w:r>
              <w:rPr>
                <w:rStyle w:val="TransUnitID"/>
              </w:rPr>
              <w:t>3cb6e6d7-bc3d-4299-84f5-58fea9374916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2934</w:t>
            </w:r>
            <w:r>
              <w:rPr>
                <w:rStyle w:val="TransUnitID"/>
              </w:rPr>
              <w:t>b8f65b05-15d0-4f2b-931e-fa5742993cdb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2935</w:t>
            </w:r>
            <w:r>
              <w:rPr>
                <w:rStyle w:val="TransUnitID"/>
              </w:rPr>
              <w:t>b9caf584-9508-4838-b0e8-88a405caf0c6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lastRenderedPageBreak/>
              <w:t>2936</w:t>
            </w:r>
            <w:r>
              <w:rPr>
                <w:rStyle w:val="TransUnitID"/>
              </w:rPr>
              <w:t>85e483d7-6c2e-4a2a-9636-3009d5c869f1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2937</w:t>
            </w:r>
            <w:r>
              <w:rPr>
                <w:rStyle w:val="TransUnitID"/>
              </w:rPr>
              <w:t>59df8221-6036-4682-85ea-aade4a5d0996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2938</w:t>
            </w:r>
            <w:r>
              <w:rPr>
                <w:rStyle w:val="TransUnitID"/>
              </w:rPr>
              <w:t>ef7fb44d-b470-4b49-82e4-5b30996f821c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2939</w:t>
            </w:r>
            <w:r>
              <w:rPr>
                <w:rStyle w:val="TransUnitID"/>
              </w:rPr>
              <w:t>75048a16-7e2c-481d-bb6f-14418bba6a23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2940</w:t>
            </w:r>
            <w:r>
              <w:rPr>
                <w:rStyle w:val="TransUnitID"/>
              </w:rPr>
              <w:t>01d479e8-de96-4d41-ab1f-c0f86c13813e</w:t>
            </w:r>
          </w:p>
        </w:tc>
        <w:tc>
          <w:tcPr>
            <w:tcW w:w="0" w:type="auto"/>
            <w:shd w:val="clear" w:color="auto" w:fill="98FB98"/>
          </w:tcPr>
          <w:p w:rsidR="002D551D" w:rsidRPr="000F52A6" w:rsidRDefault="000F52A6">
            <w:pPr>
              <w:rPr>
                <w:vanish/>
              </w:rPr>
            </w:pPr>
            <w:r w:rsidRPr="000F52A6">
              <w:rPr>
                <w:vanish/>
              </w:rPr>
              <w:t>Translation</w:t>
            </w:r>
            <w:r w:rsidRPr="000F52A6">
              <w:rPr>
                <w:vanish/>
              </w:rPr>
              <w:t xml:space="preserve">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2941</w:t>
            </w:r>
            <w:r>
              <w:rPr>
                <w:rStyle w:val="TransUnitID"/>
              </w:rPr>
              <w:t>7d54427e-e078-48f7-96f8-54e35d17c1c1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2942</w:t>
            </w:r>
            <w:r>
              <w:rPr>
                <w:rStyle w:val="TransUnitID"/>
              </w:rPr>
              <w:t>db82c29a-62fb-4af2-9eb4-9a03ada9884c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2943</w:t>
            </w:r>
            <w:r>
              <w:rPr>
                <w:rStyle w:val="TransUnitID"/>
              </w:rPr>
              <w:t>271d748c-d849-424d-b92d-83154701493f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2944</w:t>
            </w:r>
            <w:r>
              <w:rPr>
                <w:rStyle w:val="TransUnitID"/>
              </w:rPr>
              <w:t>d20ee71f-e91c-4a46-a79e-c59646a72952</w:t>
            </w:r>
          </w:p>
        </w:tc>
        <w:tc>
          <w:tcPr>
            <w:tcW w:w="0" w:type="auto"/>
            <w:shd w:val="clear" w:color="auto" w:fill="FFFFFF"/>
          </w:tcPr>
          <w:p w:rsidR="002D551D" w:rsidRPr="000F52A6" w:rsidRDefault="000F52A6">
            <w:pPr>
              <w:rPr>
                <w:vanish/>
              </w:rPr>
            </w:pPr>
            <w:r w:rsidRPr="000F52A6">
              <w:rPr>
                <w:vanish/>
              </w:rPr>
              <w:t>Translation Approved (0%</w:t>
            </w:r>
            <w:r w:rsidRPr="000F52A6">
              <w:rPr>
                <w:vanish/>
              </w:rPr>
              <w:t>)</w:t>
            </w:r>
          </w:p>
        </w:tc>
        <w:tc>
          <w:tcPr>
            <w:tcW w:w="0" w:type="auto"/>
            <w:shd w:val="clear" w:color="auto" w:fill="FFFFFF"/>
          </w:tcPr>
          <w:p w:rsidR="002D551D" w:rsidRDefault="000F52A6">
            <w:r>
              <w:t>To contribute to the comfort and well-being of building occupants by establishing minimum standards for indoor air quality (IAQ).</w:t>
            </w:r>
          </w:p>
        </w:tc>
        <w:tc>
          <w:tcPr>
            <w:tcW w:w="0" w:type="auto"/>
            <w:shd w:val="clear" w:color="auto" w:fill="FFFFFF"/>
          </w:tcPr>
          <w:p w:rsidR="002D551D" w:rsidRDefault="000F52A6">
            <w:pPr>
              <w:rPr>
                <w:lang w:val="pt-BR"/>
              </w:rPr>
            </w:pPr>
            <w:r>
              <w:rPr>
                <w:lang w:val="pt-BR"/>
              </w:rPr>
              <w:t>Contribuir para o conforto e bem-estar dos ocupantes do edifício estabelecendo padrões mínimos para a qualidade do ar intern</w:t>
            </w:r>
            <w:r>
              <w:rPr>
                <w:lang w:val="pt-BR"/>
              </w:rPr>
              <w:t>o (QAI).</w:t>
            </w:r>
          </w:p>
        </w:tc>
      </w:tr>
      <w:tr w:rsidR="002D551D">
        <w:tc>
          <w:tcPr>
            <w:tcW w:w="0" w:type="auto"/>
            <w:shd w:val="clear" w:color="auto" w:fill="98FB98"/>
          </w:tcPr>
          <w:p w:rsidR="002D551D" w:rsidRDefault="000F52A6">
            <w:r>
              <w:rPr>
                <w:rStyle w:val="SegmentID"/>
              </w:rPr>
              <w:t>2945</w:t>
            </w:r>
            <w:r>
              <w:rPr>
                <w:rStyle w:val="TransUnitID"/>
              </w:rPr>
              <w:t>5ed4924e-6989-4775-98ed-5c54d71e9dbd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2946</w:t>
            </w:r>
            <w:r>
              <w:rPr>
                <w:rStyle w:val="TransUnitID"/>
              </w:rPr>
              <w:t>cc890386-03e8-42bb-925a-602a75eef2c8</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NC, CS, Schools, Retail, Data Centers, Warehouses &amp;</w:t>
            </w:r>
            <w:r>
              <w:t xml:space="preserve"> Distribution Centers, Hospitality</w:t>
            </w:r>
          </w:p>
        </w:tc>
        <w:tc>
          <w:tcPr>
            <w:tcW w:w="0" w:type="auto"/>
            <w:shd w:val="clear" w:color="auto" w:fill="F5DEB3"/>
          </w:tcPr>
          <w:p w:rsidR="002D551D" w:rsidRDefault="000F52A6">
            <w:pPr>
              <w:rPr>
                <w:lang w:val="pt-BR"/>
              </w:rPr>
            </w:pPr>
            <w:r>
              <w:rPr>
                <w:lang w:val="pt-BR"/>
              </w:rPr>
              <w:t>NC, CS, Escolas (Schools), Varejo (Retail), Centros de Dados (Data Centers), Armazéns e Centros de Distribuição (Warehouses &amp; Distribution Centers), Hoteleiro (Hospitality)</w:t>
            </w:r>
          </w:p>
        </w:tc>
      </w:tr>
      <w:tr w:rsidR="002D551D">
        <w:tc>
          <w:tcPr>
            <w:tcW w:w="0" w:type="auto"/>
            <w:shd w:val="clear" w:color="auto" w:fill="FFFFFF"/>
          </w:tcPr>
          <w:p w:rsidR="002D551D" w:rsidRDefault="000F52A6">
            <w:r>
              <w:rPr>
                <w:rStyle w:val="SegmentID"/>
              </w:rPr>
              <w:t>2947</w:t>
            </w:r>
            <w:r>
              <w:rPr>
                <w:rStyle w:val="TransUnitID"/>
              </w:rPr>
              <w:t>6f6c1e9d-d59d-4d65-b65d-6438a3392a6c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requirements for both ventilation and monitoring.</w:t>
            </w:r>
          </w:p>
        </w:tc>
        <w:tc>
          <w:tcPr>
            <w:tcW w:w="0" w:type="auto"/>
            <w:shd w:val="clear" w:color="auto" w:fill="FFFFFF"/>
          </w:tcPr>
          <w:p w:rsidR="002D551D" w:rsidRDefault="000F52A6">
            <w:pPr>
              <w:rPr>
                <w:lang w:val="pt-BR"/>
              </w:rPr>
            </w:pPr>
            <w:r>
              <w:rPr>
                <w:lang w:val="pt-BR"/>
              </w:rPr>
              <w:t>Atenda aos requisitos de ventilação e monitoramento.</w:t>
            </w:r>
          </w:p>
        </w:tc>
      </w:tr>
      <w:tr w:rsidR="002D551D">
        <w:tc>
          <w:tcPr>
            <w:tcW w:w="0" w:type="auto"/>
            <w:shd w:val="clear" w:color="auto" w:fill="98FB98"/>
          </w:tcPr>
          <w:p w:rsidR="002D551D" w:rsidRDefault="000F52A6">
            <w:r>
              <w:rPr>
                <w:rStyle w:val="SegmentID"/>
              </w:rPr>
              <w:t>2948</w:t>
            </w:r>
            <w:r>
              <w:rPr>
                <w:rStyle w:val="TransUnitID"/>
              </w:rPr>
              <w:t>7eebcaa1-bc7f-47ba-af5a-cc2566109fef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Ventilation</w:t>
            </w:r>
          </w:p>
        </w:tc>
        <w:tc>
          <w:tcPr>
            <w:tcW w:w="0" w:type="auto"/>
            <w:shd w:val="clear" w:color="auto" w:fill="98FB98"/>
          </w:tcPr>
          <w:p w:rsidR="002D551D" w:rsidRDefault="000F52A6">
            <w:pPr>
              <w:rPr>
                <w:lang w:val="pt-BR"/>
              </w:rPr>
            </w:pPr>
            <w:r>
              <w:rPr>
                <w:lang w:val="pt-BR"/>
              </w:rPr>
              <w:t>Ventilação</w:t>
            </w:r>
          </w:p>
        </w:tc>
      </w:tr>
      <w:tr w:rsidR="002D551D">
        <w:tc>
          <w:tcPr>
            <w:tcW w:w="0" w:type="auto"/>
            <w:shd w:val="clear" w:color="auto" w:fill="98FB98"/>
          </w:tcPr>
          <w:p w:rsidR="002D551D" w:rsidRDefault="000F52A6">
            <w:r>
              <w:rPr>
                <w:rStyle w:val="SegmentID"/>
              </w:rPr>
              <w:t>2949</w:t>
            </w:r>
            <w:r>
              <w:rPr>
                <w:rStyle w:val="TransUnitID"/>
              </w:rPr>
              <w:t>e03a9e42-60d1-4e41-be39-9872b75931cd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Mechanically Ventilated Spaces</w:t>
            </w:r>
          </w:p>
        </w:tc>
        <w:tc>
          <w:tcPr>
            <w:tcW w:w="0" w:type="auto"/>
            <w:shd w:val="clear" w:color="auto" w:fill="98FB98"/>
          </w:tcPr>
          <w:p w:rsidR="002D551D" w:rsidRDefault="000F52A6">
            <w:pPr>
              <w:rPr>
                <w:lang w:val="pt-BR"/>
              </w:rPr>
            </w:pPr>
            <w:r>
              <w:rPr>
                <w:lang w:val="pt-BR"/>
              </w:rPr>
              <w:t>Espaços ventilados mecanicamente</w:t>
            </w:r>
          </w:p>
        </w:tc>
      </w:tr>
      <w:tr w:rsidR="002D551D">
        <w:tc>
          <w:tcPr>
            <w:tcW w:w="0" w:type="auto"/>
            <w:shd w:val="clear" w:color="auto" w:fill="98FB98"/>
          </w:tcPr>
          <w:p w:rsidR="002D551D" w:rsidRDefault="000F52A6">
            <w:r>
              <w:rPr>
                <w:rStyle w:val="SegmentID"/>
              </w:rPr>
              <w:t>2950</w:t>
            </w:r>
            <w:r>
              <w:rPr>
                <w:rStyle w:val="TransUnitID"/>
              </w:rPr>
              <w:t>18eaaf94-3f8f-432d-973c-0bece31aaf6b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98FB98"/>
          </w:tcPr>
          <w:p w:rsidR="002D551D" w:rsidRDefault="000F52A6">
            <w:r>
              <w:rPr>
                <w:rStyle w:val="SegmentID"/>
              </w:rPr>
              <w:t>2951</w:t>
            </w:r>
            <w:r>
              <w:rPr>
                <w:rStyle w:val="TransUnitID"/>
              </w:rPr>
              <w:t>18eaaf94-3f8f-432d-973c-0bece31aa</w:t>
            </w:r>
            <w:r>
              <w:rPr>
                <w:rStyle w:val="TransUnitID"/>
              </w:rPr>
              <w:t>f6b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ASHRAE Standard 62.1–2010</w:t>
            </w:r>
          </w:p>
        </w:tc>
        <w:tc>
          <w:tcPr>
            <w:tcW w:w="0" w:type="auto"/>
            <w:shd w:val="clear" w:color="auto" w:fill="98FB98"/>
          </w:tcPr>
          <w:p w:rsidR="002D551D" w:rsidRDefault="000F52A6">
            <w:pPr>
              <w:rPr>
                <w:lang w:val="pt-BR"/>
              </w:rPr>
            </w:pPr>
            <w:r>
              <w:rPr>
                <w:lang w:val="pt-BR"/>
              </w:rPr>
              <w:t>Norma ASHRAE 62.1-2010</w:t>
            </w:r>
          </w:p>
        </w:tc>
      </w:tr>
      <w:tr w:rsidR="002D551D">
        <w:tc>
          <w:tcPr>
            <w:tcW w:w="0" w:type="auto"/>
            <w:shd w:val="clear" w:color="auto" w:fill="FFFFFF"/>
          </w:tcPr>
          <w:p w:rsidR="002D551D" w:rsidRDefault="000F52A6">
            <w:r>
              <w:rPr>
                <w:rStyle w:val="SegmentID"/>
              </w:rPr>
              <w:t>2952</w:t>
            </w:r>
            <w:r>
              <w:rPr>
                <w:rStyle w:val="TransUnitID"/>
              </w:rPr>
              <w:t>1a9d0ddb-ea4b-44bd-95f5-923bac7c6991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mechanically ventilated spaces (and for mixed-mode systems when the mechanical ventilation is activated</w:t>
            </w:r>
            <w:r>
              <w:t>), determine the minimum outdoor air intake flow for mechanical ventilation systems using the ventilation rate procedure from ASHRAE 62.1–2010 or a local equivalent, whichever is more stringent.</w:t>
            </w:r>
          </w:p>
        </w:tc>
        <w:tc>
          <w:tcPr>
            <w:tcW w:w="0" w:type="auto"/>
            <w:shd w:val="clear" w:color="auto" w:fill="FFFFFF"/>
          </w:tcPr>
          <w:p w:rsidR="002D551D" w:rsidRDefault="000F52A6">
            <w:pPr>
              <w:rPr>
                <w:lang w:val="pt-BR"/>
              </w:rPr>
            </w:pPr>
            <w:r>
              <w:rPr>
                <w:lang w:val="pt-BR"/>
              </w:rPr>
              <w:t>Para espaços ventilados mecanicamente (e para sistemas de mod</w:t>
            </w:r>
            <w:r>
              <w:rPr>
                <w:lang w:val="pt-BR"/>
              </w:rPr>
              <w:t>o misto quando a ventilação mecânica está ativada), determine o fluxo mínimo de admissão de ar externo para sistemas de ventilação mecânica utilizando o procedimento de taxa de ventilação da Norma ASHRAE 62.1–2010 ou norma local equivalente, a que for mais</w:t>
            </w:r>
            <w:r>
              <w:rPr>
                <w:lang w:val="pt-BR"/>
              </w:rPr>
              <w:t xml:space="preserve"> rigorosa.</w:t>
            </w:r>
          </w:p>
        </w:tc>
      </w:tr>
      <w:tr w:rsidR="002D551D">
        <w:tc>
          <w:tcPr>
            <w:tcW w:w="0" w:type="auto"/>
            <w:shd w:val="clear" w:color="auto" w:fill="FFFFFF"/>
          </w:tcPr>
          <w:p w:rsidR="002D551D" w:rsidRDefault="000F52A6">
            <w:r>
              <w:rPr>
                <w:rStyle w:val="SegmentID"/>
              </w:rPr>
              <w:t>2953</w:t>
            </w:r>
            <w:r>
              <w:rPr>
                <w:rStyle w:val="TransUnitID"/>
              </w:rPr>
              <w:t>9b27c9d3-41b9-40fc-86f5-b6251d68ae56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minimum requirements of ASHRAE Standard 62.1–2010, Sections 4–7, Ventilation for Acceptable Indoor Air Quality (with errata), or a local equivalent, whichever is more stringent.</w:t>
            </w:r>
          </w:p>
        </w:tc>
        <w:tc>
          <w:tcPr>
            <w:tcW w:w="0" w:type="auto"/>
            <w:shd w:val="clear" w:color="auto" w:fill="FFFFFF"/>
          </w:tcPr>
          <w:p w:rsidR="002D551D" w:rsidRDefault="000F52A6">
            <w:pPr>
              <w:rPr>
                <w:lang w:val="pt-BR"/>
              </w:rPr>
            </w:pPr>
            <w:r>
              <w:rPr>
                <w:lang w:val="pt-BR"/>
              </w:rPr>
              <w:t xml:space="preserve">Atenda aos requisitos mínimos da Norma ASHRAE 62.1–2010, Seções de 4 </w:t>
            </w:r>
            <w:r>
              <w:rPr>
                <w:lang w:val="pt-BR"/>
              </w:rPr>
              <w:t>a 7, Ventilação para qualidade do ar interno aceitável (Ventilation for Acceptable Indoor Air Quality), com errata, ou norma local equivalente, a que for mais rigorosa.</w:t>
            </w:r>
          </w:p>
        </w:tc>
      </w:tr>
      <w:tr w:rsidR="002D551D">
        <w:tc>
          <w:tcPr>
            <w:tcW w:w="0" w:type="auto"/>
            <w:shd w:val="clear" w:color="auto" w:fill="98FB98"/>
          </w:tcPr>
          <w:p w:rsidR="002D551D" w:rsidRDefault="000F52A6">
            <w:r>
              <w:rPr>
                <w:rStyle w:val="SegmentID"/>
              </w:rPr>
              <w:t>2954</w:t>
            </w:r>
            <w:r>
              <w:rPr>
                <w:rStyle w:val="TransUnitID"/>
              </w:rPr>
              <w:t>b6c6816b-76eb-4f6b-889a-3a29c1b2eb1a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r>
              <w:rPr>
                <w:lang w:val="pt-BR"/>
              </w:rPr>
              <w:t>.</w:t>
            </w:r>
          </w:p>
        </w:tc>
      </w:tr>
      <w:tr w:rsidR="002D551D">
        <w:tc>
          <w:tcPr>
            <w:tcW w:w="0" w:type="auto"/>
            <w:shd w:val="clear" w:color="auto" w:fill="FFFFFF"/>
          </w:tcPr>
          <w:p w:rsidR="002D551D" w:rsidRDefault="000F52A6">
            <w:r>
              <w:rPr>
                <w:rStyle w:val="SegmentID"/>
              </w:rPr>
              <w:t>2955</w:t>
            </w:r>
            <w:r>
              <w:rPr>
                <w:rStyle w:val="TransUnitID"/>
              </w:rPr>
              <w:t>b6c6816b-76eb-4f6b-889a-3a29c1b2eb1a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CEN Standards EN 15251–2007 and EN 13779–2007</w:t>
            </w:r>
          </w:p>
        </w:tc>
        <w:tc>
          <w:tcPr>
            <w:tcW w:w="0" w:type="auto"/>
            <w:shd w:val="clear" w:color="auto" w:fill="FFFFFF"/>
          </w:tcPr>
          <w:p w:rsidR="002D551D" w:rsidRDefault="000F52A6">
            <w:pPr>
              <w:rPr>
                <w:lang w:val="pt-BR"/>
              </w:rPr>
            </w:pPr>
            <w:r>
              <w:rPr>
                <w:lang w:val="pt-BR"/>
              </w:rPr>
              <w:t>Normas CEN EN 15251–2007 e EN 13779–2007</w:t>
            </w:r>
          </w:p>
        </w:tc>
      </w:tr>
      <w:tr w:rsidR="002D551D">
        <w:tc>
          <w:tcPr>
            <w:tcW w:w="0" w:type="auto"/>
            <w:shd w:val="clear" w:color="auto" w:fill="FFFFFF"/>
          </w:tcPr>
          <w:p w:rsidR="002D551D" w:rsidRDefault="000F52A6">
            <w:r>
              <w:rPr>
                <w:rStyle w:val="SegmentID"/>
              </w:rPr>
              <w:t>2956</w:t>
            </w:r>
            <w:r>
              <w:rPr>
                <w:rStyle w:val="TransUnitID"/>
              </w:rPr>
              <w:t>a72803a1-d232-4bf3-85c5-9f2d0db1e5f1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Projects outside the U.S. may instead meet the minimum outdoor air requirements of Annex B of Comité Européen de Normalisation (CEN) Standard EN 15251–2007, Indoor environmental input parameters for design and assessment of energy performance of buildings </w:t>
            </w:r>
            <w:r>
              <w:t>addressing indoor air quality, thermal environment, lighting and acoustics; and meet the requirements of CEN Standard EN 13779–2007, Ventilation for nonresidential buildings, Performance requirements for ventilation and room conditioning systems, excluding</w:t>
            </w:r>
            <w:r>
              <w:t xml:space="preserve"> Section 7.3, Thermal </w:t>
            </w:r>
            <w:r>
              <w:lastRenderedPageBreak/>
              <w:t>environment; 7.6, Acoustic environment; A.16; and A.17.</w:t>
            </w:r>
          </w:p>
        </w:tc>
        <w:tc>
          <w:tcPr>
            <w:tcW w:w="0" w:type="auto"/>
            <w:shd w:val="clear" w:color="auto" w:fill="FFFFFF"/>
          </w:tcPr>
          <w:p w:rsidR="002D551D" w:rsidRDefault="000F52A6">
            <w:pPr>
              <w:rPr>
                <w:lang w:val="pt-BR"/>
              </w:rPr>
            </w:pPr>
            <w:r>
              <w:rPr>
                <w:lang w:val="pt-BR"/>
              </w:rPr>
              <w:lastRenderedPageBreak/>
              <w:t>Projetos fora dos EUA podem atender aos requisitos mínimos de ar externo do Anexo B do Comitê Europeu de Normalização (CEN), Norma EN 15251–2007, Parâmetros de entrada do ambient</w:t>
            </w:r>
            <w:r>
              <w:rPr>
                <w:lang w:val="pt-BR"/>
              </w:rPr>
              <w:t>e interno, para projeto e avaliação do desempenho energético de edifícios que tratam da qualidade do ar interno, ambiente térmico, iluminação e acústica; e atender aos requisitos da Norma CEN EN 13779–2007, Ventilação para edifícios não residenciais, Requi</w:t>
            </w:r>
            <w:r>
              <w:rPr>
                <w:lang w:val="pt-BR"/>
              </w:rPr>
              <w:t xml:space="preserve">sitos de desempenho para sistemas de ventilação e condicionamento de ambientes, exceto a Seção 7.3, </w:t>
            </w:r>
            <w:r>
              <w:rPr>
                <w:lang w:val="pt-BR"/>
              </w:rPr>
              <w:lastRenderedPageBreak/>
              <w:t>Ambiente térmico; 7.6, Ambiente acústico; A.16 e A.17.</w:t>
            </w:r>
          </w:p>
        </w:tc>
      </w:tr>
      <w:tr w:rsidR="002D551D">
        <w:tc>
          <w:tcPr>
            <w:tcW w:w="0" w:type="auto"/>
            <w:shd w:val="clear" w:color="auto" w:fill="98FB98"/>
          </w:tcPr>
          <w:p w:rsidR="002D551D" w:rsidRDefault="000F52A6">
            <w:r>
              <w:rPr>
                <w:rStyle w:val="SegmentID"/>
              </w:rPr>
              <w:lastRenderedPageBreak/>
              <w:t>2957</w:t>
            </w:r>
            <w:r>
              <w:rPr>
                <w:rStyle w:val="TransUnitID"/>
              </w:rPr>
              <w:t>3cf67637-2b92-423d-b900-c089c26855ec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Naturally Ventilated Spaces</w:t>
            </w:r>
          </w:p>
        </w:tc>
        <w:tc>
          <w:tcPr>
            <w:tcW w:w="0" w:type="auto"/>
            <w:shd w:val="clear" w:color="auto" w:fill="98FB98"/>
          </w:tcPr>
          <w:p w:rsidR="002D551D" w:rsidRDefault="000F52A6">
            <w:pPr>
              <w:rPr>
                <w:lang w:val="pt-BR"/>
              </w:rPr>
            </w:pPr>
            <w:r>
              <w:rPr>
                <w:lang w:val="pt-BR"/>
              </w:rPr>
              <w:t>Espaços ventilados naturalmente</w:t>
            </w:r>
          </w:p>
        </w:tc>
      </w:tr>
      <w:tr w:rsidR="002D551D">
        <w:tc>
          <w:tcPr>
            <w:tcW w:w="0" w:type="auto"/>
            <w:shd w:val="clear" w:color="auto" w:fill="F5DEB3"/>
          </w:tcPr>
          <w:p w:rsidR="002D551D" w:rsidRDefault="000F52A6">
            <w:r>
              <w:rPr>
                <w:rStyle w:val="SegmentID"/>
              </w:rPr>
              <w:t>2958</w:t>
            </w:r>
            <w:r>
              <w:rPr>
                <w:rStyle w:val="TransUnitID"/>
              </w:rPr>
              <w:t>8e25d497-236b-4fc8-bf97-60995e6e5fbe</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For naturally ventilated spaces (and for mixed-mode systems when the mechanical ventilation is inactivated), determine the minimum outdoor air opening and space configuration requirements using the natural ventilation procedure from ASHRAE Standard 62.1–20</w:t>
            </w:r>
            <w:r>
              <w:t>10 or a local equivalent, whichever is more stringent.</w:t>
            </w:r>
          </w:p>
        </w:tc>
        <w:tc>
          <w:tcPr>
            <w:tcW w:w="0" w:type="auto"/>
            <w:shd w:val="clear" w:color="auto" w:fill="F5DEB3"/>
          </w:tcPr>
          <w:p w:rsidR="002D551D" w:rsidRDefault="000F52A6">
            <w:pPr>
              <w:rPr>
                <w:lang w:val="pt-BR"/>
              </w:rPr>
            </w:pPr>
            <w:r>
              <w:rPr>
                <w:lang w:val="pt-BR"/>
              </w:rPr>
              <w:t>Para espaços ventilados naturalmente (e para sistemas de modo misto quando a ventilação mecânica está desativada), determine os requisitos mínimos de configuração de abertura de ar externo e espaço, ut</w:t>
            </w:r>
            <w:r>
              <w:rPr>
                <w:lang w:val="pt-BR"/>
              </w:rPr>
              <w:t>ilizando o procedimento de ventilação natural da Norma ASHRAE 62.1–2010 ou norma local equivalente, a que for mais rigorosa.</w:t>
            </w:r>
          </w:p>
        </w:tc>
      </w:tr>
      <w:tr w:rsidR="002D551D">
        <w:tc>
          <w:tcPr>
            <w:tcW w:w="0" w:type="auto"/>
            <w:shd w:val="clear" w:color="auto" w:fill="FFFFFF"/>
          </w:tcPr>
          <w:p w:rsidR="002D551D" w:rsidRDefault="000F52A6">
            <w:r>
              <w:rPr>
                <w:rStyle w:val="SegmentID"/>
              </w:rPr>
              <w:t>2959</w:t>
            </w:r>
            <w:r>
              <w:rPr>
                <w:rStyle w:val="TransUnitID"/>
              </w:rPr>
              <w:t>8e25d497-236b-4fc8-bf97-60995e6e5fbe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Confirm that natural ventilation is an effective strategy for t</w:t>
            </w:r>
            <w:r>
              <w:t>he project by following the flow diagram in the Chartered Institution of Building Services Engineers (CIBSE) Applications Manual AM10, March 2005, Natural Ventilation in Nondomestic Buildings, Figure 2.8, and meet the requirements of ASHRAE Standard 62.1–2</w:t>
            </w:r>
            <w:r>
              <w:t>010, Section 4, or a local equivalent, whichever is more stringent.</w:t>
            </w:r>
          </w:p>
        </w:tc>
        <w:tc>
          <w:tcPr>
            <w:tcW w:w="0" w:type="auto"/>
            <w:shd w:val="clear" w:color="auto" w:fill="FFFFFF"/>
          </w:tcPr>
          <w:p w:rsidR="002D551D" w:rsidRDefault="000F52A6">
            <w:pPr>
              <w:rPr>
                <w:lang w:val="pt-BR"/>
              </w:rPr>
            </w:pPr>
            <w:r>
              <w:rPr>
                <w:lang w:val="pt-BR"/>
              </w:rPr>
              <w:t>Confirme se a ventilação natural é uma estratégia eficaz para o projeto, seguindo o diagrama de fluxo do Manual de Aplicações AM10 do CIBSE (Chartered Institution of Building Services Engi</w:t>
            </w:r>
            <w:r>
              <w:rPr>
                <w:lang w:val="pt-BR"/>
              </w:rPr>
              <w:t>neers), de março de 2005, Ventilação natural em edifícios não residenciais, Figura 2.8, e atenda aos requisitos da Norma ASHRAE 62.1–2010, Seção 4, ou norma local equivalente, a que for mais rigorosa.</w:t>
            </w:r>
          </w:p>
        </w:tc>
      </w:tr>
      <w:tr w:rsidR="002D551D">
        <w:tc>
          <w:tcPr>
            <w:tcW w:w="0" w:type="auto"/>
            <w:shd w:val="clear" w:color="auto" w:fill="FFFFFF"/>
          </w:tcPr>
          <w:p w:rsidR="002D551D" w:rsidRDefault="000F52A6">
            <w:r>
              <w:rPr>
                <w:rStyle w:val="SegmentID"/>
              </w:rPr>
              <w:t>2960</w:t>
            </w:r>
            <w:r>
              <w:rPr>
                <w:rStyle w:val="TransUnitID"/>
              </w:rPr>
              <w:t>084e041f-31dd-42f7-a28b-637776816df1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Spaces</w:t>
            </w:r>
          </w:p>
        </w:tc>
        <w:tc>
          <w:tcPr>
            <w:tcW w:w="0" w:type="auto"/>
            <w:shd w:val="clear" w:color="auto" w:fill="FFFFFF"/>
          </w:tcPr>
          <w:p w:rsidR="002D551D" w:rsidRDefault="000F52A6">
            <w:pPr>
              <w:rPr>
                <w:lang w:val="pt-BR"/>
              </w:rPr>
            </w:pPr>
            <w:r>
              <w:rPr>
                <w:lang w:val="pt-BR"/>
              </w:rPr>
              <w:t>Todos os espaços</w:t>
            </w:r>
          </w:p>
        </w:tc>
      </w:tr>
      <w:tr w:rsidR="002D551D">
        <w:tc>
          <w:tcPr>
            <w:tcW w:w="0" w:type="auto"/>
            <w:shd w:val="clear" w:color="auto" w:fill="FFFFFF"/>
          </w:tcPr>
          <w:p w:rsidR="002D551D" w:rsidRDefault="000F52A6">
            <w:r>
              <w:rPr>
                <w:rStyle w:val="SegmentID"/>
              </w:rPr>
              <w:t>2961</w:t>
            </w:r>
            <w:r>
              <w:rPr>
                <w:rStyle w:val="TransUnitID"/>
              </w:rPr>
              <w:t>ed3592fc-1c1e-4b2e-9053-d5cd01a103e9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indoor air quality procedure defined in ASHRAE Standard 62.1–2010 may not be used to comply with this prerequisite.</w:t>
            </w:r>
          </w:p>
        </w:tc>
        <w:tc>
          <w:tcPr>
            <w:tcW w:w="0" w:type="auto"/>
            <w:shd w:val="clear" w:color="auto" w:fill="FFFFFF"/>
          </w:tcPr>
          <w:p w:rsidR="002D551D" w:rsidRDefault="000F52A6">
            <w:pPr>
              <w:rPr>
                <w:lang w:val="pt-BR"/>
              </w:rPr>
            </w:pPr>
            <w:r>
              <w:rPr>
                <w:lang w:val="pt-BR"/>
              </w:rPr>
              <w:t>O procedimento</w:t>
            </w:r>
            <w:r>
              <w:rPr>
                <w:lang w:val="pt-BR"/>
              </w:rPr>
              <w:t xml:space="preserve"> de qualidade do ar interno definido na Norma ASHRAE 62.1–2010 não pode ser usado para cumprir este pré-requisito.</w:t>
            </w:r>
          </w:p>
        </w:tc>
      </w:tr>
      <w:tr w:rsidR="002D551D">
        <w:tc>
          <w:tcPr>
            <w:tcW w:w="0" w:type="auto"/>
            <w:shd w:val="clear" w:color="auto" w:fill="FFFFFF"/>
          </w:tcPr>
          <w:p w:rsidR="002D551D" w:rsidRDefault="000F52A6">
            <w:r>
              <w:rPr>
                <w:rStyle w:val="SegmentID"/>
              </w:rPr>
              <w:t>2962</w:t>
            </w:r>
            <w:r>
              <w:rPr>
                <w:rStyle w:val="TransUnitID"/>
              </w:rPr>
              <w:t>3ff32c82-2fdb-4fbb-99ce-e8ae04665c13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Monitoring</w:t>
            </w:r>
          </w:p>
        </w:tc>
        <w:tc>
          <w:tcPr>
            <w:tcW w:w="0" w:type="auto"/>
            <w:shd w:val="clear" w:color="auto" w:fill="FFFFFF"/>
          </w:tcPr>
          <w:p w:rsidR="002D551D" w:rsidRDefault="000F52A6">
            <w:pPr>
              <w:rPr>
                <w:lang w:val="pt-BR"/>
              </w:rPr>
            </w:pPr>
            <w:r>
              <w:rPr>
                <w:lang w:val="pt-BR"/>
              </w:rPr>
              <w:t>Monitoramento</w:t>
            </w:r>
          </w:p>
        </w:tc>
      </w:tr>
      <w:tr w:rsidR="002D551D">
        <w:tc>
          <w:tcPr>
            <w:tcW w:w="0" w:type="auto"/>
            <w:shd w:val="clear" w:color="auto" w:fill="98FB98"/>
          </w:tcPr>
          <w:p w:rsidR="002D551D" w:rsidRDefault="000F52A6">
            <w:r>
              <w:rPr>
                <w:rStyle w:val="SegmentID"/>
              </w:rPr>
              <w:t>2963</w:t>
            </w:r>
            <w:r>
              <w:rPr>
                <w:rStyle w:val="TransUnitID"/>
              </w:rPr>
              <w:t>3e46c4f5-399d-4dd4-95ba-d60aebd38362</w:t>
            </w:r>
          </w:p>
        </w:tc>
        <w:tc>
          <w:tcPr>
            <w:tcW w:w="0" w:type="auto"/>
            <w:shd w:val="clear" w:color="auto" w:fill="98FB98"/>
          </w:tcPr>
          <w:p w:rsidR="002D551D" w:rsidRPr="000F52A6" w:rsidRDefault="000F52A6">
            <w:pPr>
              <w:rPr>
                <w:vanish/>
              </w:rPr>
            </w:pPr>
            <w:r w:rsidRPr="000F52A6">
              <w:rPr>
                <w:vanish/>
              </w:rPr>
              <w:t>Transl</w:t>
            </w:r>
            <w:r w:rsidRPr="000F52A6">
              <w:rPr>
                <w:vanish/>
              </w:rPr>
              <w:t>ation Approved (100%)</w:t>
            </w:r>
          </w:p>
        </w:tc>
        <w:tc>
          <w:tcPr>
            <w:tcW w:w="0" w:type="auto"/>
            <w:shd w:val="clear" w:color="auto" w:fill="98FB98"/>
          </w:tcPr>
          <w:p w:rsidR="002D551D" w:rsidRDefault="000F52A6">
            <w:r>
              <w:t>Mechanically Ventilated Spaces</w:t>
            </w:r>
          </w:p>
        </w:tc>
        <w:tc>
          <w:tcPr>
            <w:tcW w:w="0" w:type="auto"/>
            <w:shd w:val="clear" w:color="auto" w:fill="98FB98"/>
          </w:tcPr>
          <w:p w:rsidR="002D551D" w:rsidRDefault="000F52A6">
            <w:pPr>
              <w:rPr>
                <w:lang w:val="pt-BR"/>
              </w:rPr>
            </w:pPr>
            <w:r>
              <w:rPr>
                <w:lang w:val="pt-BR"/>
              </w:rPr>
              <w:t>Espaços ventilados mecanicamente</w:t>
            </w:r>
          </w:p>
        </w:tc>
      </w:tr>
      <w:tr w:rsidR="002D551D">
        <w:tc>
          <w:tcPr>
            <w:tcW w:w="0" w:type="auto"/>
            <w:shd w:val="clear" w:color="auto" w:fill="FFFFFF"/>
          </w:tcPr>
          <w:p w:rsidR="002D551D" w:rsidRDefault="000F52A6">
            <w:r>
              <w:rPr>
                <w:rStyle w:val="SegmentID"/>
              </w:rPr>
              <w:t>2964</w:t>
            </w:r>
            <w:r>
              <w:rPr>
                <w:rStyle w:val="TransUnitID"/>
              </w:rPr>
              <w:t>83b0e755-8295-41b1-96ee-f2a473fc4a63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mechanically ventilated spaces (and for mixed-mode systems when the mechanical ventilation is activated), monitor outdoor air intake flow as follows:</w:t>
            </w:r>
          </w:p>
        </w:tc>
        <w:tc>
          <w:tcPr>
            <w:tcW w:w="0" w:type="auto"/>
            <w:shd w:val="clear" w:color="auto" w:fill="FFFFFF"/>
          </w:tcPr>
          <w:p w:rsidR="002D551D" w:rsidRDefault="000F52A6">
            <w:pPr>
              <w:rPr>
                <w:lang w:val="pt-BR"/>
              </w:rPr>
            </w:pPr>
            <w:r>
              <w:rPr>
                <w:lang w:val="pt-BR"/>
              </w:rPr>
              <w:t>Para espaços ventilados mecanicamente (e para sistemas de modo misto quando a ventilação mecânica está</w:t>
            </w:r>
            <w:r>
              <w:rPr>
                <w:lang w:val="pt-BR"/>
              </w:rPr>
              <w:t xml:space="preserve"> ativada), monitore o fluxo de admissão de ar externo da seguinte maneira:</w:t>
            </w:r>
          </w:p>
        </w:tc>
      </w:tr>
      <w:tr w:rsidR="002D551D">
        <w:tc>
          <w:tcPr>
            <w:tcW w:w="0" w:type="auto"/>
            <w:shd w:val="clear" w:color="auto" w:fill="FFFFFF"/>
          </w:tcPr>
          <w:p w:rsidR="002D551D" w:rsidRDefault="000F52A6">
            <w:r>
              <w:rPr>
                <w:rStyle w:val="SegmentID"/>
              </w:rPr>
              <w:t>2965</w:t>
            </w:r>
            <w:r>
              <w:rPr>
                <w:rStyle w:val="TransUnitID"/>
              </w:rPr>
              <w:t>270621fa-5979-4068-9600-c2c7e3bb4dff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variable air volume systems, provide a direct outdoor airflow measurement device capable of measuring the min</w:t>
            </w:r>
            <w:r>
              <w:t>imum outdoor air intake flow.</w:t>
            </w:r>
          </w:p>
        </w:tc>
        <w:tc>
          <w:tcPr>
            <w:tcW w:w="0" w:type="auto"/>
            <w:shd w:val="clear" w:color="auto" w:fill="FFFFFF"/>
          </w:tcPr>
          <w:p w:rsidR="002D551D" w:rsidRDefault="000F52A6">
            <w:pPr>
              <w:rPr>
                <w:lang w:val="pt-BR"/>
              </w:rPr>
            </w:pPr>
            <w:r>
              <w:rPr>
                <w:lang w:val="pt-BR"/>
              </w:rPr>
              <w:t>Para sistemas de ar de volume variável, forneça um medidor de fluxo de ar externo direto capaz de medir o fluxo mínimo de admissão de ar externo.</w:t>
            </w:r>
          </w:p>
        </w:tc>
      </w:tr>
      <w:tr w:rsidR="002D551D">
        <w:tc>
          <w:tcPr>
            <w:tcW w:w="0" w:type="auto"/>
            <w:shd w:val="clear" w:color="auto" w:fill="FFFFFF"/>
          </w:tcPr>
          <w:p w:rsidR="002D551D" w:rsidRDefault="000F52A6">
            <w:r>
              <w:rPr>
                <w:rStyle w:val="SegmentID"/>
              </w:rPr>
              <w:t>2966</w:t>
            </w:r>
            <w:r>
              <w:rPr>
                <w:rStyle w:val="TransUnitID"/>
              </w:rPr>
              <w:t>270621fa-5979-4068-9600-c2c7e3bb4dff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This device must measure the minimum outdoor air intake flow with an accuracy of +/–10% of the design minimum outdoor airflow rate, as defined by the ventilation requirements above.</w:t>
            </w:r>
          </w:p>
        </w:tc>
        <w:tc>
          <w:tcPr>
            <w:tcW w:w="0" w:type="auto"/>
            <w:shd w:val="clear" w:color="auto" w:fill="FFFFFF"/>
          </w:tcPr>
          <w:p w:rsidR="002D551D" w:rsidRDefault="000F52A6">
            <w:pPr>
              <w:rPr>
                <w:lang w:val="pt-BR"/>
              </w:rPr>
            </w:pPr>
            <w:r>
              <w:rPr>
                <w:lang w:val="pt-BR"/>
              </w:rPr>
              <w:t>Esse dispositivo deve medir o fluxo mínimo de admissão de ar externo com u</w:t>
            </w:r>
            <w:r>
              <w:rPr>
                <w:lang w:val="pt-BR"/>
              </w:rPr>
              <w:t>ma precisão de +/–10% do fluxo mínimo de ar externo do projeto, conforme definida pelos requisitos de ventilação acima.</w:t>
            </w:r>
          </w:p>
        </w:tc>
      </w:tr>
      <w:tr w:rsidR="002D551D">
        <w:tc>
          <w:tcPr>
            <w:tcW w:w="0" w:type="auto"/>
            <w:shd w:val="clear" w:color="auto" w:fill="FFFFFF"/>
          </w:tcPr>
          <w:p w:rsidR="002D551D" w:rsidRDefault="000F52A6">
            <w:r>
              <w:rPr>
                <w:rStyle w:val="SegmentID"/>
              </w:rPr>
              <w:t>2967</w:t>
            </w:r>
            <w:r>
              <w:rPr>
                <w:rStyle w:val="TransUnitID"/>
              </w:rPr>
              <w:t>270621fa-5979-4068-9600-c2c7e3bb4dff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An alarm must indicate when the outdoor airflow value varies by 15% </w:t>
            </w:r>
            <w:r>
              <w:t>or more from the outdoor airflow setpoint.</w:t>
            </w:r>
          </w:p>
        </w:tc>
        <w:tc>
          <w:tcPr>
            <w:tcW w:w="0" w:type="auto"/>
            <w:shd w:val="clear" w:color="auto" w:fill="FFFFFF"/>
          </w:tcPr>
          <w:p w:rsidR="002D551D" w:rsidRDefault="000F52A6">
            <w:pPr>
              <w:rPr>
                <w:lang w:val="pt-BR"/>
              </w:rPr>
            </w:pPr>
            <w:r>
              <w:rPr>
                <w:lang w:val="pt-BR"/>
              </w:rPr>
              <w:t>Um alarme deve indicar quando o valor do fluxo de ar externo varia 15% ou mais em relação ao ponto de ajuste do fluxo de ar externo.</w:t>
            </w:r>
          </w:p>
        </w:tc>
      </w:tr>
      <w:tr w:rsidR="002D551D">
        <w:tc>
          <w:tcPr>
            <w:tcW w:w="0" w:type="auto"/>
            <w:shd w:val="clear" w:color="auto" w:fill="FFFFFF"/>
          </w:tcPr>
          <w:p w:rsidR="002D551D" w:rsidRDefault="000F52A6">
            <w:r>
              <w:rPr>
                <w:rStyle w:val="SegmentID"/>
              </w:rPr>
              <w:t>2968</w:t>
            </w:r>
            <w:r>
              <w:rPr>
                <w:rStyle w:val="TransUnitID"/>
              </w:rPr>
              <w:t>d2ad40ac-c7b8-45e6-b891-8270e48e8a40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constant-volume systems, balance outdoor airflow to the design minimum outdoor airflow rate defined by ASHRAE Standard 62.1–2010 (with errata), or higher.</w:t>
            </w:r>
          </w:p>
        </w:tc>
        <w:tc>
          <w:tcPr>
            <w:tcW w:w="0" w:type="auto"/>
            <w:shd w:val="clear" w:color="auto" w:fill="FFFFFF"/>
          </w:tcPr>
          <w:p w:rsidR="002D551D" w:rsidRDefault="000F52A6">
            <w:pPr>
              <w:rPr>
                <w:lang w:val="pt-BR"/>
              </w:rPr>
            </w:pPr>
            <w:r>
              <w:rPr>
                <w:lang w:val="pt-BR"/>
              </w:rPr>
              <w:t>Para sistemas de volume constante, equilibre o fluxo de ar externo até a vazão mínima de ar exter</w:t>
            </w:r>
            <w:r>
              <w:rPr>
                <w:lang w:val="pt-BR"/>
              </w:rPr>
              <w:t>no do projeto definida pela Norma ASHRAE 62.1–2010 (com errata), ou superior.</w:t>
            </w:r>
          </w:p>
        </w:tc>
      </w:tr>
      <w:tr w:rsidR="002D551D">
        <w:tc>
          <w:tcPr>
            <w:tcW w:w="0" w:type="auto"/>
            <w:shd w:val="clear" w:color="auto" w:fill="FFFFFF"/>
          </w:tcPr>
          <w:p w:rsidR="002D551D" w:rsidRDefault="000F52A6">
            <w:r>
              <w:rPr>
                <w:rStyle w:val="SegmentID"/>
              </w:rPr>
              <w:t>2969</w:t>
            </w:r>
            <w:r>
              <w:rPr>
                <w:rStyle w:val="TransUnitID"/>
              </w:rPr>
              <w:t>d2ad40ac-c7b8-45e6-b891-8270e48e8a40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a current transducer on the supply fan, an airflow switch, or similar monitoring device.</w:t>
            </w:r>
          </w:p>
        </w:tc>
        <w:tc>
          <w:tcPr>
            <w:tcW w:w="0" w:type="auto"/>
            <w:shd w:val="clear" w:color="auto" w:fill="FFFFFF"/>
          </w:tcPr>
          <w:p w:rsidR="002D551D" w:rsidRDefault="000F52A6">
            <w:pPr>
              <w:rPr>
                <w:lang w:val="pt-BR"/>
              </w:rPr>
            </w:pPr>
            <w:r>
              <w:rPr>
                <w:lang w:val="pt-BR"/>
              </w:rPr>
              <w:t>Instale um tr</w:t>
            </w:r>
            <w:r>
              <w:rPr>
                <w:lang w:val="pt-BR"/>
              </w:rPr>
              <w:t>ansdutor de corrente no ventilador de abastecimento, uma chave de fluxo de ar ou um dispositivo de monitoramento semelhante.</w:t>
            </w:r>
          </w:p>
        </w:tc>
      </w:tr>
      <w:tr w:rsidR="002D551D">
        <w:tc>
          <w:tcPr>
            <w:tcW w:w="0" w:type="auto"/>
            <w:shd w:val="clear" w:color="auto" w:fill="98FB98"/>
          </w:tcPr>
          <w:p w:rsidR="002D551D" w:rsidRDefault="000F52A6">
            <w:r>
              <w:rPr>
                <w:rStyle w:val="SegmentID"/>
              </w:rPr>
              <w:t>2970</w:t>
            </w:r>
            <w:r>
              <w:rPr>
                <w:rStyle w:val="TransUnitID"/>
              </w:rPr>
              <w:t>09670bfa-7167-40f1-97e9-ce77f0e8b929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Naturally Ventilated Spaces</w:t>
            </w:r>
          </w:p>
        </w:tc>
        <w:tc>
          <w:tcPr>
            <w:tcW w:w="0" w:type="auto"/>
            <w:shd w:val="clear" w:color="auto" w:fill="98FB98"/>
          </w:tcPr>
          <w:p w:rsidR="002D551D" w:rsidRDefault="000F52A6">
            <w:pPr>
              <w:rPr>
                <w:lang w:val="pt-BR"/>
              </w:rPr>
            </w:pPr>
            <w:r>
              <w:rPr>
                <w:lang w:val="pt-BR"/>
              </w:rPr>
              <w:t>Espaços ventilados naturalmente</w:t>
            </w:r>
          </w:p>
        </w:tc>
      </w:tr>
      <w:tr w:rsidR="002D551D">
        <w:tc>
          <w:tcPr>
            <w:tcW w:w="0" w:type="auto"/>
            <w:shd w:val="clear" w:color="auto" w:fill="FFFFFF"/>
          </w:tcPr>
          <w:p w:rsidR="002D551D" w:rsidRDefault="000F52A6">
            <w:r>
              <w:rPr>
                <w:rStyle w:val="SegmentID"/>
              </w:rPr>
              <w:t>2971</w:t>
            </w:r>
            <w:r>
              <w:rPr>
                <w:rStyle w:val="TransUnitID"/>
              </w:rPr>
              <w:t>c2ff3634-49b9-4539-bc7d-5919b3660700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naturally ventilated spaces (and for mixed-mode systems when the mechanical ventilation is inactivated), comply with at least one of the following strategies.</w:t>
            </w:r>
          </w:p>
        </w:tc>
        <w:tc>
          <w:tcPr>
            <w:tcW w:w="0" w:type="auto"/>
            <w:shd w:val="clear" w:color="auto" w:fill="FFFFFF"/>
          </w:tcPr>
          <w:p w:rsidR="002D551D" w:rsidRDefault="000F52A6">
            <w:pPr>
              <w:rPr>
                <w:lang w:val="pt-BR"/>
              </w:rPr>
            </w:pPr>
            <w:r>
              <w:rPr>
                <w:lang w:val="pt-BR"/>
              </w:rPr>
              <w:t>Para espaços ventilados na</w:t>
            </w:r>
            <w:r>
              <w:rPr>
                <w:lang w:val="pt-BR"/>
              </w:rPr>
              <w:t>turalmente (e para sistemas de modo misto quando a ventilação mecânica está desativada), cumpra pelo menos uma das estratégias a seguir.</w:t>
            </w:r>
          </w:p>
        </w:tc>
      </w:tr>
      <w:tr w:rsidR="002D551D">
        <w:tc>
          <w:tcPr>
            <w:tcW w:w="0" w:type="auto"/>
            <w:shd w:val="clear" w:color="auto" w:fill="FFFFFF"/>
          </w:tcPr>
          <w:p w:rsidR="002D551D" w:rsidRDefault="000F52A6">
            <w:r>
              <w:rPr>
                <w:rStyle w:val="SegmentID"/>
              </w:rPr>
              <w:t>2972</w:t>
            </w:r>
            <w:r>
              <w:rPr>
                <w:rStyle w:val="TransUnitID"/>
              </w:rPr>
              <w:t>1df7e03a-c28f-499a-a716-8e6ef5880672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 direct exhaust airflow measurement device</w:t>
            </w:r>
            <w:r>
              <w:t xml:space="preserve"> capable of </w:t>
            </w:r>
            <w:r>
              <w:lastRenderedPageBreak/>
              <w:t>measuring the exhaust airflow.</w:t>
            </w:r>
          </w:p>
        </w:tc>
        <w:tc>
          <w:tcPr>
            <w:tcW w:w="0" w:type="auto"/>
            <w:shd w:val="clear" w:color="auto" w:fill="FFFFFF"/>
          </w:tcPr>
          <w:p w:rsidR="002D551D" w:rsidRDefault="000F52A6">
            <w:pPr>
              <w:rPr>
                <w:lang w:val="pt-BR"/>
              </w:rPr>
            </w:pPr>
            <w:r>
              <w:rPr>
                <w:lang w:val="pt-BR"/>
              </w:rPr>
              <w:lastRenderedPageBreak/>
              <w:t xml:space="preserve">Forneça um medidor de fluxo de ar de exaustão direto capaz de medir o </w:t>
            </w:r>
            <w:r>
              <w:rPr>
                <w:lang w:val="pt-BR"/>
              </w:rPr>
              <w:lastRenderedPageBreak/>
              <w:t>fluxo de ar de exaustão.</w:t>
            </w:r>
          </w:p>
        </w:tc>
      </w:tr>
      <w:tr w:rsidR="002D551D">
        <w:tc>
          <w:tcPr>
            <w:tcW w:w="0" w:type="auto"/>
            <w:shd w:val="clear" w:color="auto" w:fill="FFFFFF"/>
          </w:tcPr>
          <w:p w:rsidR="002D551D" w:rsidRDefault="000F52A6">
            <w:r>
              <w:rPr>
                <w:rStyle w:val="SegmentID"/>
              </w:rPr>
              <w:lastRenderedPageBreak/>
              <w:t>2973</w:t>
            </w:r>
            <w:r>
              <w:rPr>
                <w:rStyle w:val="TransUnitID"/>
              </w:rPr>
              <w:t>1df7e03a-c28f-499a-a716-8e6ef5880672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This device must measure the exhaust airflow with an accuracy of +/–10% of the design minimum exhaust airflow rate.</w:t>
            </w:r>
          </w:p>
        </w:tc>
        <w:tc>
          <w:tcPr>
            <w:tcW w:w="0" w:type="auto"/>
            <w:shd w:val="clear" w:color="auto" w:fill="FFFFFF"/>
          </w:tcPr>
          <w:p w:rsidR="002D551D" w:rsidRDefault="000F52A6">
            <w:pPr>
              <w:rPr>
                <w:lang w:val="pt-BR"/>
              </w:rPr>
            </w:pPr>
            <w:r>
              <w:rPr>
                <w:lang w:val="pt-BR"/>
              </w:rPr>
              <w:t>Este dispositivo deve medir o fluxo de ar de exaustão com uma precisão de +/–10% da vazão de ar mínima de exaustão do projeto.</w:t>
            </w:r>
          </w:p>
        </w:tc>
      </w:tr>
      <w:tr w:rsidR="002D551D">
        <w:tc>
          <w:tcPr>
            <w:tcW w:w="0" w:type="auto"/>
            <w:shd w:val="clear" w:color="auto" w:fill="F5DEB3"/>
          </w:tcPr>
          <w:p w:rsidR="002D551D" w:rsidRDefault="000F52A6">
            <w:r>
              <w:rPr>
                <w:rStyle w:val="SegmentID"/>
              </w:rPr>
              <w:t>2974</w:t>
            </w:r>
            <w:r>
              <w:rPr>
                <w:rStyle w:val="TransUnitID"/>
              </w:rPr>
              <w:t>1df7e03a</w:t>
            </w:r>
            <w:r>
              <w:rPr>
                <w:rStyle w:val="TransUnitID"/>
              </w:rPr>
              <w:t>-c28f-499a-a716-8e6ef5880672</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An alarm must indicate when airflow values vary by 15% or more from the exhaust airflow setpoint.</w:t>
            </w:r>
          </w:p>
        </w:tc>
        <w:tc>
          <w:tcPr>
            <w:tcW w:w="0" w:type="auto"/>
            <w:shd w:val="clear" w:color="auto" w:fill="F5DEB3"/>
          </w:tcPr>
          <w:p w:rsidR="002D551D" w:rsidRDefault="000F52A6">
            <w:pPr>
              <w:rPr>
                <w:lang w:val="pt-BR"/>
              </w:rPr>
            </w:pPr>
            <w:r>
              <w:rPr>
                <w:lang w:val="pt-BR"/>
              </w:rPr>
              <w:t>Um alarme deve indicar quando os valores do fluxo de ar externo variarem 15% ou mais em relação ao pon</w:t>
            </w:r>
            <w:r>
              <w:rPr>
                <w:lang w:val="pt-BR"/>
              </w:rPr>
              <w:t>to de ajuste do fluxo de ar de exaustão.</w:t>
            </w:r>
          </w:p>
        </w:tc>
      </w:tr>
      <w:tr w:rsidR="002D551D">
        <w:tc>
          <w:tcPr>
            <w:tcW w:w="0" w:type="auto"/>
            <w:shd w:val="clear" w:color="auto" w:fill="FFFFFF"/>
          </w:tcPr>
          <w:p w:rsidR="002D551D" w:rsidRDefault="000F52A6">
            <w:r>
              <w:rPr>
                <w:rStyle w:val="SegmentID"/>
              </w:rPr>
              <w:t>2975</w:t>
            </w:r>
            <w:r>
              <w:rPr>
                <w:rStyle w:val="TransUnitID"/>
              </w:rPr>
              <w:t>6cf5e738-da48-4e47-89d5-94c0ecfe2a55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automatic indication devices on all natural ventilation openings intended to meet the minimum opening requirements.</w:t>
            </w:r>
          </w:p>
        </w:tc>
        <w:tc>
          <w:tcPr>
            <w:tcW w:w="0" w:type="auto"/>
            <w:shd w:val="clear" w:color="auto" w:fill="FFFFFF"/>
          </w:tcPr>
          <w:p w:rsidR="002D551D" w:rsidRDefault="000F52A6">
            <w:pPr>
              <w:rPr>
                <w:lang w:val="pt-BR"/>
              </w:rPr>
            </w:pPr>
            <w:r>
              <w:rPr>
                <w:lang w:val="pt-BR"/>
              </w:rPr>
              <w:t>Forneça dispositivos de indicação automática em todas as aberturas para ventilação natural que visam atender aos requisitos mínimos de abertura.</w:t>
            </w:r>
          </w:p>
        </w:tc>
      </w:tr>
      <w:tr w:rsidR="002D551D">
        <w:tc>
          <w:tcPr>
            <w:tcW w:w="0" w:type="auto"/>
            <w:shd w:val="clear" w:color="auto" w:fill="FFFFFF"/>
          </w:tcPr>
          <w:p w:rsidR="002D551D" w:rsidRDefault="000F52A6">
            <w:r>
              <w:rPr>
                <w:rStyle w:val="SegmentID"/>
              </w:rPr>
              <w:t>2976</w:t>
            </w:r>
            <w:r>
              <w:rPr>
                <w:rStyle w:val="TransUnitID"/>
              </w:rPr>
              <w:t>6cf5e738-da48-4e47-89d5-94c0ecfe2a55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An alarm must indicate when any one of the </w:t>
            </w:r>
            <w:r>
              <w:t>openings is closed during occupied hours.</w:t>
            </w:r>
          </w:p>
        </w:tc>
        <w:tc>
          <w:tcPr>
            <w:tcW w:w="0" w:type="auto"/>
            <w:shd w:val="clear" w:color="auto" w:fill="FFFFFF"/>
          </w:tcPr>
          <w:p w:rsidR="002D551D" w:rsidRDefault="000F52A6">
            <w:pPr>
              <w:rPr>
                <w:lang w:val="pt-BR"/>
              </w:rPr>
            </w:pPr>
            <w:r>
              <w:rPr>
                <w:lang w:val="pt-BR"/>
              </w:rPr>
              <w:t>Um alarme deve indicar quando alguma das aberturas estiver fechada durante as horas de ocupação.</w:t>
            </w:r>
          </w:p>
        </w:tc>
      </w:tr>
      <w:tr w:rsidR="002D551D">
        <w:tc>
          <w:tcPr>
            <w:tcW w:w="0" w:type="auto"/>
            <w:shd w:val="clear" w:color="auto" w:fill="FFFFFF"/>
          </w:tcPr>
          <w:p w:rsidR="002D551D" w:rsidRDefault="000F52A6">
            <w:r>
              <w:rPr>
                <w:rStyle w:val="SegmentID"/>
              </w:rPr>
              <w:t>2977</w:t>
            </w:r>
            <w:r>
              <w:rPr>
                <w:rStyle w:val="TransUnitID"/>
              </w:rPr>
              <w:t>88e83e0f-b4a9-45e3-a172-dcc7b079cde9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Monitor carbon dioxide (CO</w:t>
            </w:r>
            <w:r>
              <w:rPr>
                <w:rStyle w:val="Tag"/>
              </w:rPr>
              <w:t>&lt;3415&gt;</w:t>
            </w:r>
            <w:r>
              <w:t>2</w:t>
            </w:r>
            <w:r>
              <w:rPr>
                <w:rStyle w:val="Tag"/>
              </w:rPr>
              <w:t>&lt;/3415&gt;</w:t>
            </w:r>
            <w:r>
              <w:t>) concentrations within each thermal zone.</w:t>
            </w:r>
          </w:p>
        </w:tc>
        <w:tc>
          <w:tcPr>
            <w:tcW w:w="0" w:type="auto"/>
            <w:shd w:val="clear" w:color="auto" w:fill="FFFFFF"/>
          </w:tcPr>
          <w:p w:rsidR="002D551D" w:rsidRDefault="000F52A6">
            <w:pPr>
              <w:rPr>
                <w:lang w:val="pt-BR"/>
              </w:rPr>
            </w:pPr>
            <w:r>
              <w:rPr>
                <w:lang w:val="pt-BR"/>
              </w:rPr>
              <w:t>Monitore as concentrações de dióxido de carbono (CO</w:t>
            </w:r>
            <w:r>
              <w:rPr>
                <w:rStyle w:val="Tag"/>
                <w:lang w:val="pt-BR"/>
              </w:rPr>
              <w:t>&lt;3415&gt;</w:t>
            </w:r>
            <w:r>
              <w:rPr>
                <w:lang w:val="pt-BR"/>
              </w:rPr>
              <w:t>2</w:t>
            </w:r>
            <w:r>
              <w:rPr>
                <w:rStyle w:val="Tag"/>
                <w:lang w:val="pt-BR"/>
              </w:rPr>
              <w:t>&lt;/3415&gt;</w:t>
            </w:r>
            <w:r>
              <w:rPr>
                <w:lang w:val="pt-BR"/>
              </w:rPr>
              <w:t>) dentro de cada zona térmica.</w:t>
            </w:r>
          </w:p>
        </w:tc>
      </w:tr>
      <w:tr w:rsidR="002D551D">
        <w:tc>
          <w:tcPr>
            <w:tcW w:w="0" w:type="auto"/>
            <w:shd w:val="clear" w:color="auto" w:fill="FFFFFF"/>
          </w:tcPr>
          <w:p w:rsidR="002D551D" w:rsidRDefault="000F52A6">
            <w:r>
              <w:rPr>
                <w:rStyle w:val="SegmentID"/>
              </w:rPr>
              <w:t>2978</w:t>
            </w:r>
            <w:r>
              <w:rPr>
                <w:rStyle w:val="TransUnitID"/>
              </w:rPr>
              <w:t>88e83e0f-b4a9-45e3-a172-dcc7b079cde9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w:t>
            </w:r>
            <w:r>
              <w:rPr>
                <w:rStyle w:val="Tag"/>
              </w:rPr>
              <w:t>&lt;3416&gt;</w:t>
            </w:r>
            <w:r>
              <w:t>2</w:t>
            </w:r>
            <w:r>
              <w:rPr>
                <w:rStyle w:val="Tag"/>
              </w:rPr>
              <w:t>&lt;/3416&gt;</w:t>
            </w:r>
            <w:r>
              <w:t xml:space="preserve"> monitors must be between 3 and 6</w:t>
            </w:r>
            <w:r>
              <w:t xml:space="preserve"> feet (900 and 1 800 millimeters) above the floor and within the thermal zone.</w:t>
            </w:r>
          </w:p>
        </w:tc>
        <w:tc>
          <w:tcPr>
            <w:tcW w:w="0" w:type="auto"/>
            <w:shd w:val="clear" w:color="auto" w:fill="FFFFFF"/>
          </w:tcPr>
          <w:p w:rsidR="002D551D" w:rsidRDefault="000F52A6">
            <w:pPr>
              <w:rPr>
                <w:lang w:val="pt-BR"/>
              </w:rPr>
            </w:pPr>
            <w:r>
              <w:rPr>
                <w:lang w:val="pt-BR"/>
              </w:rPr>
              <w:t>Os monitores de CO</w:t>
            </w:r>
            <w:r>
              <w:rPr>
                <w:rStyle w:val="Tag"/>
                <w:lang w:val="pt-BR"/>
              </w:rPr>
              <w:t>&lt;3416&gt;</w:t>
            </w:r>
            <w:r>
              <w:rPr>
                <w:lang w:val="pt-BR"/>
              </w:rPr>
              <w:t>2</w:t>
            </w:r>
            <w:r>
              <w:rPr>
                <w:rStyle w:val="Tag"/>
                <w:lang w:val="pt-BR"/>
              </w:rPr>
              <w:t>&lt;/3416&gt;</w:t>
            </w:r>
            <w:r>
              <w:rPr>
                <w:lang w:val="pt-BR"/>
              </w:rPr>
              <w:t xml:space="preserve"> devem ficar entre 3 e 6 pés (900 e 1.800 milímetros) acima do piso e dentro da zona térmica.</w:t>
            </w:r>
          </w:p>
        </w:tc>
      </w:tr>
      <w:tr w:rsidR="002D551D">
        <w:tc>
          <w:tcPr>
            <w:tcW w:w="0" w:type="auto"/>
            <w:shd w:val="clear" w:color="auto" w:fill="FFFFFF"/>
          </w:tcPr>
          <w:p w:rsidR="002D551D" w:rsidRDefault="000F52A6">
            <w:r>
              <w:rPr>
                <w:rStyle w:val="SegmentID"/>
              </w:rPr>
              <w:t>2979</w:t>
            </w:r>
            <w:r>
              <w:rPr>
                <w:rStyle w:val="TransUnitID"/>
              </w:rPr>
              <w:t>88e83e0f-b4a9-45e3-a172-dcc7b079cde9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w:t>
            </w:r>
            <w:r>
              <w:rPr>
                <w:rStyle w:val="Tag"/>
              </w:rPr>
              <w:t>&lt;3417&gt;</w:t>
            </w:r>
            <w:r>
              <w:t>2</w:t>
            </w:r>
            <w:r>
              <w:rPr>
                <w:rStyle w:val="Tag"/>
              </w:rPr>
              <w:t>&lt;/3417&gt;</w:t>
            </w:r>
            <w:r>
              <w:t xml:space="preserve"> monitors must have an audible or visual indicator or alert the building automation system if the sensed CO</w:t>
            </w:r>
            <w:r>
              <w:rPr>
                <w:rStyle w:val="Tag"/>
              </w:rPr>
              <w:t>&lt;3418&gt;</w:t>
            </w:r>
            <w:r>
              <w:t>2</w:t>
            </w:r>
            <w:r>
              <w:rPr>
                <w:rStyle w:val="Tag"/>
              </w:rPr>
              <w:t>&lt;/3418&gt;</w:t>
            </w:r>
            <w:r>
              <w:t xml:space="preserve"> concentration exceeds the setpoint by more than 10%.</w:t>
            </w:r>
          </w:p>
        </w:tc>
        <w:tc>
          <w:tcPr>
            <w:tcW w:w="0" w:type="auto"/>
            <w:shd w:val="clear" w:color="auto" w:fill="FFFFFF"/>
          </w:tcPr>
          <w:p w:rsidR="002D551D" w:rsidRDefault="000F52A6">
            <w:pPr>
              <w:rPr>
                <w:lang w:val="pt-BR"/>
              </w:rPr>
            </w:pPr>
            <w:r>
              <w:rPr>
                <w:lang w:val="pt-BR"/>
              </w:rPr>
              <w:t>Os monitores de CO</w:t>
            </w:r>
            <w:r>
              <w:rPr>
                <w:rStyle w:val="Tag"/>
                <w:lang w:val="pt-BR"/>
              </w:rPr>
              <w:t>&lt;3417&gt;</w:t>
            </w:r>
            <w:r>
              <w:rPr>
                <w:lang w:val="pt-BR"/>
              </w:rPr>
              <w:t>2</w:t>
            </w:r>
            <w:r>
              <w:rPr>
                <w:rStyle w:val="Tag"/>
                <w:lang w:val="pt-BR"/>
              </w:rPr>
              <w:t>&lt;/3417&gt;</w:t>
            </w:r>
            <w:r>
              <w:rPr>
                <w:lang w:val="pt-BR"/>
              </w:rPr>
              <w:t xml:space="preserve"> devem </w:t>
            </w:r>
            <w:r>
              <w:rPr>
                <w:lang w:val="pt-BR"/>
              </w:rPr>
              <w:t>ter um indicador sonoro ou visual ou alertar o sistema de automação predial se a concentração de CO</w:t>
            </w:r>
            <w:r>
              <w:rPr>
                <w:rStyle w:val="Tag"/>
                <w:lang w:val="pt-BR"/>
              </w:rPr>
              <w:t>&lt;3418&gt;</w:t>
            </w:r>
            <w:r>
              <w:rPr>
                <w:lang w:val="pt-BR"/>
              </w:rPr>
              <w:t>2</w:t>
            </w:r>
            <w:r>
              <w:rPr>
                <w:rStyle w:val="Tag"/>
                <w:lang w:val="pt-BR"/>
              </w:rPr>
              <w:t>&lt;/3418&gt;</w:t>
            </w:r>
            <w:r>
              <w:rPr>
                <w:lang w:val="pt-BR"/>
              </w:rPr>
              <w:t xml:space="preserve"> detectada exceder o ponto de ajuste em mais de 10%.</w:t>
            </w:r>
          </w:p>
        </w:tc>
      </w:tr>
      <w:tr w:rsidR="002D551D">
        <w:tc>
          <w:tcPr>
            <w:tcW w:w="0" w:type="auto"/>
            <w:shd w:val="clear" w:color="auto" w:fill="FFFFFF"/>
          </w:tcPr>
          <w:p w:rsidR="002D551D" w:rsidRDefault="000F52A6">
            <w:r>
              <w:rPr>
                <w:rStyle w:val="SegmentID"/>
              </w:rPr>
              <w:t>2980</w:t>
            </w:r>
            <w:r>
              <w:rPr>
                <w:rStyle w:val="TransUnitID"/>
              </w:rPr>
              <w:t>88e83e0f-b4a9-45e3-a172-dcc7b079cde9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Calculate appropriate </w:t>
            </w:r>
            <w:r>
              <w:t>CO</w:t>
            </w:r>
            <w:r>
              <w:rPr>
                <w:rStyle w:val="Tag"/>
              </w:rPr>
              <w:t>&lt;3419&gt;</w:t>
            </w:r>
            <w:r>
              <w:t>2</w:t>
            </w:r>
            <w:r>
              <w:rPr>
                <w:rStyle w:val="Tag"/>
              </w:rPr>
              <w:t>&lt;/3419&gt;</w:t>
            </w:r>
            <w:r>
              <w:t xml:space="preserve"> setpoints using the methods in ASHRAE 62.1–2010, Appendix C.</w:t>
            </w:r>
          </w:p>
        </w:tc>
        <w:tc>
          <w:tcPr>
            <w:tcW w:w="0" w:type="auto"/>
            <w:shd w:val="clear" w:color="auto" w:fill="FFFFFF"/>
          </w:tcPr>
          <w:p w:rsidR="002D551D" w:rsidRDefault="000F52A6">
            <w:pPr>
              <w:rPr>
                <w:lang w:val="pt-BR"/>
              </w:rPr>
            </w:pPr>
            <w:r>
              <w:rPr>
                <w:lang w:val="pt-BR"/>
              </w:rPr>
              <w:t>Calcule os pontos de ajuste adequados de CO</w:t>
            </w:r>
            <w:r>
              <w:rPr>
                <w:rStyle w:val="Tag"/>
                <w:lang w:val="pt-BR"/>
              </w:rPr>
              <w:t>&lt;3419&gt;</w:t>
            </w:r>
            <w:r>
              <w:rPr>
                <w:lang w:val="pt-BR"/>
              </w:rPr>
              <w:t>2</w:t>
            </w:r>
            <w:r>
              <w:rPr>
                <w:rStyle w:val="Tag"/>
                <w:lang w:val="pt-BR"/>
              </w:rPr>
              <w:t>&lt;/3419&gt;</w:t>
            </w:r>
            <w:r>
              <w:rPr>
                <w:lang w:val="pt-BR"/>
              </w:rPr>
              <w:t xml:space="preserve"> utilizando os métodos na Norma ASHRAE 62.1–2010, Apêndice C.</w:t>
            </w:r>
          </w:p>
        </w:tc>
      </w:tr>
      <w:tr w:rsidR="002D551D">
        <w:tc>
          <w:tcPr>
            <w:tcW w:w="0" w:type="auto"/>
            <w:shd w:val="clear" w:color="auto" w:fill="F5DEB3"/>
          </w:tcPr>
          <w:p w:rsidR="002D551D" w:rsidRDefault="000F52A6">
            <w:r>
              <w:rPr>
                <w:rStyle w:val="SegmentID"/>
              </w:rPr>
              <w:t>2981</w:t>
            </w:r>
            <w:r>
              <w:rPr>
                <w:rStyle w:val="TransUnitID"/>
              </w:rPr>
              <w:t>5a4a5938-45b2-41a7-a103-cab71bcd09c4</w:t>
            </w:r>
          </w:p>
        </w:tc>
        <w:tc>
          <w:tcPr>
            <w:tcW w:w="0" w:type="auto"/>
            <w:shd w:val="clear" w:color="auto" w:fill="F5DEB3"/>
          </w:tcPr>
          <w:p w:rsidR="002D551D" w:rsidRPr="000F52A6" w:rsidRDefault="000F52A6">
            <w:pPr>
              <w:rPr>
                <w:vanish/>
              </w:rPr>
            </w:pPr>
            <w:r w:rsidRPr="000F52A6">
              <w:rPr>
                <w:vanish/>
              </w:rPr>
              <w:t>Translation Appro</w:t>
            </w:r>
            <w:r w:rsidRPr="000F52A6">
              <w:rPr>
                <w:vanish/>
              </w:rPr>
              <w:t>ved (96%)</w:t>
            </w:r>
          </w:p>
        </w:tc>
        <w:tc>
          <w:tcPr>
            <w:tcW w:w="0" w:type="auto"/>
            <w:shd w:val="clear" w:color="auto" w:fill="F5DEB3"/>
          </w:tcPr>
          <w:p w:rsidR="002D551D" w:rsidRDefault="000F52A6">
            <w:r>
              <w:t>CS only</w:t>
            </w:r>
          </w:p>
        </w:tc>
        <w:tc>
          <w:tcPr>
            <w:tcW w:w="0" w:type="auto"/>
            <w:shd w:val="clear" w:color="auto" w:fill="F5DEB3"/>
          </w:tcPr>
          <w:p w:rsidR="002D551D" w:rsidRDefault="000F52A6">
            <w:pPr>
              <w:rPr>
                <w:lang w:val="pt-BR"/>
              </w:rPr>
            </w:pPr>
            <w:r>
              <w:rPr>
                <w:lang w:val="pt-BR"/>
              </w:rPr>
              <w:t>Apenas CS</w:t>
            </w:r>
          </w:p>
        </w:tc>
      </w:tr>
      <w:tr w:rsidR="002D551D">
        <w:tc>
          <w:tcPr>
            <w:tcW w:w="0" w:type="auto"/>
            <w:shd w:val="clear" w:color="auto" w:fill="FFFFFF"/>
          </w:tcPr>
          <w:p w:rsidR="002D551D" w:rsidRDefault="000F52A6">
            <w:r>
              <w:rPr>
                <w:rStyle w:val="SegmentID"/>
              </w:rPr>
              <w:t>2982</w:t>
            </w:r>
            <w:r>
              <w:rPr>
                <w:rStyle w:val="TransUnitID"/>
              </w:rPr>
              <w:t>9cb74155-291d-4a3e-972a-f45d2fc44d71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Mechanical ventilation systems installed during core and shell construction must be capable of meeting projected ventilation levels and monitoring based on the requirements of anticipated future tenants.</w:t>
            </w:r>
          </w:p>
        </w:tc>
        <w:tc>
          <w:tcPr>
            <w:tcW w:w="0" w:type="auto"/>
            <w:shd w:val="clear" w:color="auto" w:fill="FFFFFF"/>
          </w:tcPr>
          <w:p w:rsidR="002D551D" w:rsidRDefault="000F52A6">
            <w:pPr>
              <w:rPr>
                <w:lang w:val="pt-BR"/>
              </w:rPr>
            </w:pPr>
            <w:r>
              <w:rPr>
                <w:lang w:val="pt-BR"/>
              </w:rPr>
              <w:t>Sistemas de ventilação mecânica instalados durante a construção do núcleo e casca devem ser capazes de atender aos níveis de ventilação projetados e monitorar com base nos requisitos de locatários futuros previstos.</w:t>
            </w:r>
          </w:p>
        </w:tc>
      </w:tr>
      <w:tr w:rsidR="002D551D">
        <w:tc>
          <w:tcPr>
            <w:tcW w:w="0" w:type="auto"/>
            <w:shd w:val="clear" w:color="auto" w:fill="FFFFFF"/>
          </w:tcPr>
          <w:p w:rsidR="002D551D" w:rsidRDefault="000F52A6">
            <w:r>
              <w:rPr>
                <w:rStyle w:val="SegmentID"/>
              </w:rPr>
              <w:t>2983</w:t>
            </w:r>
            <w:r>
              <w:rPr>
                <w:rStyle w:val="TransUnitID"/>
              </w:rPr>
              <w:t>68f52b33-4906-4375-9156-db68022c1ec</w:t>
            </w:r>
            <w:r>
              <w:rPr>
                <w:rStyle w:val="TransUnitID"/>
              </w:rPr>
              <w:t>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Residential only</w:t>
            </w:r>
          </w:p>
        </w:tc>
        <w:tc>
          <w:tcPr>
            <w:tcW w:w="0" w:type="auto"/>
            <w:shd w:val="clear" w:color="auto" w:fill="FFFFFF"/>
          </w:tcPr>
          <w:p w:rsidR="002D551D" w:rsidRDefault="000F52A6">
            <w:pPr>
              <w:rPr>
                <w:lang w:val="pt-BR"/>
              </w:rPr>
            </w:pPr>
            <w:r>
              <w:rPr>
                <w:lang w:val="pt-BR"/>
              </w:rPr>
              <w:t>Apenas residencial</w:t>
            </w:r>
          </w:p>
        </w:tc>
      </w:tr>
      <w:tr w:rsidR="002D551D">
        <w:tc>
          <w:tcPr>
            <w:tcW w:w="0" w:type="auto"/>
            <w:shd w:val="clear" w:color="auto" w:fill="FFFFFF"/>
          </w:tcPr>
          <w:p w:rsidR="002D551D" w:rsidRDefault="000F52A6">
            <w:r>
              <w:rPr>
                <w:rStyle w:val="SegmentID"/>
              </w:rPr>
              <w:t>2984</w:t>
            </w:r>
            <w:r>
              <w:rPr>
                <w:rStyle w:val="TransUnitID"/>
              </w:rPr>
              <w:t>ac4edb92-19e0-450c-b507-592c013c4195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to the requirements above, if the project building contains residential units, each dwelling unit must meet all of the following requirements.</w:t>
            </w:r>
          </w:p>
        </w:tc>
        <w:tc>
          <w:tcPr>
            <w:tcW w:w="0" w:type="auto"/>
            <w:shd w:val="clear" w:color="auto" w:fill="FFFFFF"/>
          </w:tcPr>
          <w:p w:rsidR="002D551D" w:rsidRDefault="000F52A6">
            <w:pPr>
              <w:rPr>
                <w:lang w:val="pt-BR"/>
              </w:rPr>
            </w:pPr>
            <w:r>
              <w:rPr>
                <w:lang w:val="pt-BR"/>
              </w:rPr>
              <w:t>Além dos requisitos acima, se o edifício do projeto tiver unidades residenciais, cada unidade habitac</w:t>
            </w:r>
            <w:r>
              <w:rPr>
                <w:lang w:val="pt-BR"/>
              </w:rPr>
              <w:t>ional deve cumprir todos os requisitos a seguir.</w:t>
            </w:r>
          </w:p>
        </w:tc>
      </w:tr>
      <w:tr w:rsidR="002D551D">
        <w:tc>
          <w:tcPr>
            <w:tcW w:w="0" w:type="auto"/>
            <w:shd w:val="clear" w:color="auto" w:fill="FFFFFF"/>
          </w:tcPr>
          <w:p w:rsidR="002D551D" w:rsidRDefault="000F52A6">
            <w:r>
              <w:rPr>
                <w:rStyle w:val="SegmentID"/>
              </w:rPr>
              <w:t>2985</w:t>
            </w:r>
            <w:r>
              <w:rPr>
                <w:rStyle w:val="TransUnitID"/>
              </w:rPr>
              <w:t>dcdec4df-6cfa-4d9f-9dc7-385df4986bfd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Unvented combustion appliances (e.g., decorative logs) are not allowed.</w:t>
            </w:r>
          </w:p>
        </w:tc>
        <w:tc>
          <w:tcPr>
            <w:tcW w:w="0" w:type="auto"/>
            <w:shd w:val="clear" w:color="auto" w:fill="FFFFFF"/>
          </w:tcPr>
          <w:p w:rsidR="002D551D" w:rsidRDefault="000F52A6">
            <w:pPr>
              <w:rPr>
                <w:lang w:val="pt-BR"/>
              </w:rPr>
            </w:pPr>
            <w:r>
              <w:rPr>
                <w:lang w:val="pt-BR"/>
              </w:rPr>
              <w:t>Utensílios de combustão não ventilados (por exemplo, lareiras decor</w:t>
            </w:r>
            <w:r>
              <w:rPr>
                <w:lang w:val="pt-BR"/>
              </w:rPr>
              <w:t>ativas) não são permitidos.</w:t>
            </w:r>
          </w:p>
        </w:tc>
      </w:tr>
      <w:tr w:rsidR="002D551D">
        <w:tc>
          <w:tcPr>
            <w:tcW w:w="0" w:type="auto"/>
            <w:shd w:val="clear" w:color="auto" w:fill="FFFFFF"/>
          </w:tcPr>
          <w:p w:rsidR="002D551D" w:rsidRDefault="000F52A6">
            <w:r>
              <w:rPr>
                <w:rStyle w:val="SegmentID"/>
              </w:rPr>
              <w:t>2986</w:t>
            </w:r>
            <w:r>
              <w:rPr>
                <w:rStyle w:val="TransUnitID"/>
              </w:rPr>
              <w:t>5a3d4c8f-22f0-489f-90ec-7fb3f61ac514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Carbon monoxide monitors must be installed on each floor of each unit.</w:t>
            </w:r>
          </w:p>
        </w:tc>
        <w:tc>
          <w:tcPr>
            <w:tcW w:w="0" w:type="auto"/>
            <w:shd w:val="clear" w:color="auto" w:fill="FFFFFF"/>
          </w:tcPr>
          <w:p w:rsidR="002D551D" w:rsidRDefault="000F52A6">
            <w:pPr>
              <w:rPr>
                <w:lang w:val="pt-BR"/>
              </w:rPr>
            </w:pPr>
            <w:r>
              <w:rPr>
                <w:lang w:val="pt-BR"/>
              </w:rPr>
              <w:t>Monitores de monóxido de carbono devem ser instalados em cada piso de cada unidade.</w:t>
            </w:r>
          </w:p>
        </w:tc>
      </w:tr>
      <w:tr w:rsidR="002D551D">
        <w:tc>
          <w:tcPr>
            <w:tcW w:w="0" w:type="auto"/>
            <w:shd w:val="clear" w:color="auto" w:fill="FFFFFF"/>
          </w:tcPr>
          <w:p w:rsidR="002D551D" w:rsidRDefault="000F52A6">
            <w:r>
              <w:rPr>
                <w:rStyle w:val="SegmentID"/>
              </w:rPr>
              <w:t>2987</w:t>
            </w:r>
            <w:r>
              <w:rPr>
                <w:rStyle w:val="TransUnitID"/>
              </w:rPr>
              <w:t>21645222-68e7-4b8f-9d67-e3aef22c3088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indoor fireplaces and woodstoves must have solid glass enclosures or doors that seal when closed.</w:t>
            </w:r>
          </w:p>
        </w:tc>
        <w:tc>
          <w:tcPr>
            <w:tcW w:w="0" w:type="auto"/>
            <w:shd w:val="clear" w:color="auto" w:fill="FFFFFF"/>
          </w:tcPr>
          <w:p w:rsidR="002D551D" w:rsidRDefault="000F52A6">
            <w:pPr>
              <w:rPr>
                <w:lang w:val="pt-BR"/>
              </w:rPr>
            </w:pPr>
            <w:r>
              <w:rPr>
                <w:lang w:val="pt-BR"/>
              </w:rPr>
              <w:t xml:space="preserve">Todas as lareiras e fogões a lenha internos devem ter invólucros de vidro sólido ou portas </w:t>
            </w:r>
            <w:r>
              <w:rPr>
                <w:lang w:val="pt-BR"/>
              </w:rPr>
              <w:t>que vedem quando fechadas.</w:t>
            </w:r>
          </w:p>
        </w:tc>
      </w:tr>
      <w:tr w:rsidR="002D551D">
        <w:tc>
          <w:tcPr>
            <w:tcW w:w="0" w:type="auto"/>
            <w:shd w:val="clear" w:color="auto" w:fill="FFFFFF"/>
          </w:tcPr>
          <w:p w:rsidR="002D551D" w:rsidRDefault="000F52A6">
            <w:r>
              <w:rPr>
                <w:rStyle w:val="SegmentID"/>
              </w:rPr>
              <w:t>2988</w:t>
            </w:r>
            <w:r>
              <w:rPr>
                <w:rStyle w:val="TransUnitID"/>
              </w:rPr>
              <w:t>f8783705-bb98-4ce3-89b4-034dfea20d48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Any indoor fireplaces and woodstoves that are not closed combustion or power-vented must pass a backdraft potential test to ensure that depressurization of the combustion appliance zone is less than 5 Pa.</w:t>
            </w:r>
          </w:p>
        </w:tc>
        <w:tc>
          <w:tcPr>
            <w:tcW w:w="0" w:type="auto"/>
            <w:shd w:val="clear" w:color="auto" w:fill="FFFFFF"/>
          </w:tcPr>
          <w:p w:rsidR="002D551D" w:rsidRDefault="000F52A6">
            <w:pPr>
              <w:rPr>
                <w:lang w:val="pt-BR"/>
              </w:rPr>
            </w:pPr>
            <w:r>
              <w:rPr>
                <w:lang w:val="pt-BR"/>
              </w:rPr>
              <w:t>Qualquer lareira ou fogão a lenha interno que não s</w:t>
            </w:r>
            <w:r>
              <w:rPr>
                <w:lang w:val="pt-BR"/>
              </w:rPr>
              <w:t xml:space="preserve">eja de combustão fechada ou ventilado mecanicamente deve passar por um teste de potencial de explosão de fumaça para garantir que a despressurização </w:t>
            </w:r>
            <w:r>
              <w:rPr>
                <w:lang w:val="pt-BR"/>
              </w:rPr>
              <w:lastRenderedPageBreak/>
              <w:t>da zona do utensílio de combustão seja inferior a 5 Pa.</w:t>
            </w:r>
          </w:p>
        </w:tc>
      </w:tr>
      <w:tr w:rsidR="002D551D">
        <w:tc>
          <w:tcPr>
            <w:tcW w:w="0" w:type="auto"/>
            <w:shd w:val="clear" w:color="auto" w:fill="FFFFFF"/>
          </w:tcPr>
          <w:p w:rsidR="002D551D" w:rsidRDefault="000F52A6">
            <w:r>
              <w:rPr>
                <w:rStyle w:val="SegmentID"/>
              </w:rPr>
              <w:lastRenderedPageBreak/>
              <w:t>2989</w:t>
            </w:r>
            <w:r>
              <w:rPr>
                <w:rStyle w:val="TransUnitID"/>
              </w:rPr>
              <w:t>3969c55e-b8c6-4729-9d0b-57bcb61a1149</w:t>
            </w:r>
          </w:p>
        </w:tc>
        <w:tc>
          <w:tcPr>
            <w:tcW w:w="0" w:type="auto"/>
            <w:shd w:val="clear" w:color="auto" w:fill="FFFFFF"/>
          </w:tcPr>
          <w:p w:rsidR="002D551D" w:rsidRPr="000F52A6" w:rsidRDefault="000F52A6">
            <w:pPr>
              <w:rPr>
                <w:vanish/>
              </w:rPr>
            </w:pPr>
            <w:r w:rsidRPr="000F52A6">
              <w:rPr>
                <w:vanish/>
              </w:rPr>
              <w:t>Translati</w:t>
            </w:r>
            <w:r w:rsidRPr="000F52A6">
              <w:rPr>
                <w:vanish/>
              </w:rPr>
              <w:t>on Approved (0%)</w:t>
            </w:r>
          </w:p>
        </w:tc>
        <w:tc>
          <w:tcPr>
            <w:tcW w:w="0" w:type="auto"/>
            <w:shd w:val="clear" w:color="auto" w:fill="FFFFFF"/>
          </w:tcPr>
          <w:p w:rsidR="002D551D" w:rsidRDefault="000F52A6">
            <w:r>
              <w:t>Space- and water-heating equipment that involves combustion must be designed and installed with closed combustion (i.e., sealed supply air and exhaust ducting) or with power-vented exhaust, or located in a detached utility building or open</w:t>
            </w:r>
            <w:r>
              <w:t>-air facility.</w:t>
            </w:r>
          </w:p>
        </w:tc>
        <w:tc>
          <w:tcPr>
            <w:tcW w:w="0" w:type="auto"/>
            <w:shd w:val="clear" w:color="auto" w:fill="FFFFFF"/>
          </w:tcPr>
          <w:p w:rsidR="002D551D" w:rsidRDefault="000F52A6">
            <w:pPr>
              <w:rPr>
                <w:lang w:val="pt-BR"/>
              </w:rPr>
            </w:pPr>
            <w:r>
              <w:rPr>
                <w:lang w:val="pt-BR"/>
              </w:rPr>
              <w:t>Equipamentos de aquecimento de espaços e de água que envolvem combustão devem ser projetados e instalados com combustão fechada (isto é, dutos de abastecimento e exaustão de ar vedados), com exaustão ventilada mecanicamente ou posicionados e</w:t>
            </w:r>
            <w:r>
              <w:rPr>
                <w:lang w:val="pt-BR"/>
              </w:rPr>
              <w:t>m um edifício utilitário separado ou em uma instalação a céu aberto.</w:t>
            </w:r>
          </w:p>
        </w:tc>
      </w:tr>
      <w:tr w:rsidR="002D551D">
        <w:tc>
          <w:tcPr>
            <w:tcW w:w="0" w:type="auto"/>
            <w:shd w:val="clear" w:color="auto" w:fill="FFFFFF"/>
          </w:tcPr>
          <w:p w:rsidR="002D551D" w:rsidRDefault="000F52A6">
            <w:r>
              <w:rPr>
                <w:rStyle w:val="SegmentID"/>
              </w:rPr>
              <w:t>2990</w:t>
            </w:r>
            <w:r>
              <w:rPr>
                <w:rStyle w:val="TransUnitID"/>
              </w:rPr>
              <w:t>cefad361-2551-4709-8ffd-5b870ec9332a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in high-risk areas for radon, EPA Radon Zone 1 (or local equivalent for projects outside the U.S.),</w:t>
            </w:r>
            <w:r>
              <w:rPr>
                <w:rStyle w:val="Tag"/>
              </w:rPr>
              <w:t>&lt;3427&gt;</w:t>
            </w:r>
            <w:r>
              <w:t xml:space="preserve"> </w:t>
            </w:r>
            <w:r>
              <w:rPr>
                <w:rStyle w:val="Tag"/>
              </w:rPr>
              <w:t>&lt;/3427&gt;</w:t>
            </w:r>
            <w:r>
              <w:t xml:space="preserve"> design and construct any dwelling unit on levels one through four above grade with radon-resistant construction techniques.</w:t>
            </w:r>
          </w:p>
        </w:tc>
        <w:tc>
          <w:tcPr>
            <w:tcW w:w="0" w:type="auto"/>
            <w:shd w:val="clear" w:color="auto" w:fill="FFFFFF"/>
          </w:tcPr>
          <w:p w:rsidR="002D551D" w:rsidRDefault="000F52A6">
            <w:pPr>
              <w:rPr>
                <w:lang w:val="pt-BR"/>
              </w:rPr>
            </w:pPr>
            <w:r>
              <w:rPr>
                <w:lang w:val="pt-BR"/>
              </w:rPr>
              <w:t>Para projetos em áreas de alto risco para rádon, Zona de Rádon 1 da EPA (ou equivalente local para projetos fora dos EUA),</w:t>
            </w:r>
            <w:r>
              <w:rPr>
                <w:rStyle w:val="Tag"/>
                <w:lang w:val="pt-BR"/>
              </w:rPr>
              <w:t>&lt;3</w:t>
            </w:r>
            <w:r>
              <w:rPr>
                <w:rStyle w:val="Tag"/>
                <w:lang w:val="pt-BR"/>
              </w:rPr>
              <w:t>427&gt;</w:t>
            </w:r>
            <w:r>
              <w:rPr>
                <w:lang w:val="pt-BR"/>
              </w:rPr>
              <w:t xml:space="preserve"> </w:t>
            </w:r>
            <w:r>
              <w:rPr>
                <w:rStyle w:val="Tag"/>
                <w:lang w:val="pt-BR"/>
              </w:rPr>
              <w:t>&lt;/3427&gt;</w:t>
            </w:r>
            <w:r>
              <w:rPr>
                <w:lang w:val="pt-BR"/>
              </w:rPr>
              <w:t xml:space="preserve"> projete e construa toda unidade habitacional nos níveis um a quatro acima do solo com técnicas de construção resistente a rádon.</w:t>
            </w:r>
          </w:p>
        </w:tc>
      </w:tr>
      <w:tr w:rsidR="002D551D">
        <w:tc>
          <w:tcPr>
            <w:tcW w:w="0" w:type="auto"/>
            <w:shd w:val="clear" w:color="auto" w:fill="FFFFFF"/>
          </w:tcPr>
          <w:p w:rsidR="002D551D" w:rsidRDefault="000F52A6">
            <w:r>
              <w:rPr>
                <w:rStyle w:val="SegmentID"/>
              </w:rPr>
              <w:t>2991</w:t>
            </w:r>
            <w:r>
              <w:rPr>
                <w:rStyle w:val="TransUnitID"/>
              </w:rPr>
              <w:t>cefad361-2551-4709-8ffd-5b870ec9332a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Follow the techniques prescribed in EPA Building Radon Out; NFPA 5000, Chapter 49; International Residential Code, Appendix F; CABO, Appendix F; ASTM E1465; or a local equivalent, whichever is most stringent.</w:t>
            </w:r>
          </w:p>
        </w:tc>
        <w:tc>
          <w:tcPr>
            <w:tcW w:w="0" w:type="auto"/>
            <w:shd w:val="clear" w:color="auto" w:fill="FFFFFF"/>
          </w:tcPr>
          <w:p w:rsidR="002D551D" w:rsidRDefault="000F52A6">
            <w:pPr>
              <w:rPr>
                <w:lang w:val="pt-BR"/>
              </w:rPr>
            </w:pPr>
            <w:r>
              <w:rPr>
                <w:lang w:val="pt-BR"/>
              </w:rPr>
              <w:t>Siga as técnicas indicadas em EPA Building Rado</w:t>
            </w:r>
            <w:r>
              <w:rPr>
                <w:lang w:val="pt-BR"/>
              </w:rPr>
              <w:t>n Out; NFPA 5000, Capítulo 49; Código Residencial Internacional (International Residential Code), Apêndice F; CABO, Apêndice F; ASTM E1465; ou norma local equivalente, a que for mais rigorosa.</w:t>
            </w:r>
          </w:p>
        </w:tc>
      </w:tr>
      <w:tr w:rsidR="002D551D">
        <w:tc>
          <w:tcPr>
            <w:tcW w:w="0" w:type="auto"/>
            <w:shd w:val="clear" w:color="auto" w:fill="98FB98"/>
          </w:tcPr>
          <w:p w:rsidR="002D551D" w:rsidRDefault="000F52A6">
            <w:r>
              <w:rPr>
                <w:rStyle w:val="SegmentID"/>
              </w:rPr>
              <w:t>2992</w:t>
            </w:r>
            <w:r>
              <w:rPr>
                <w:rStyle w:val="TransUnitID"/>
              </w:rPr>
              <w:t>b46044b6-a0e8-4c96-9956-a45c1674884e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5DEB3"/>
          </w:tcPr>
          <w:p w:rsidR="002D551D" w:rsidRDefault="000F52A6">
            <w:r>
              <w:rPr>
                <w:rStyle w:val="SegmentID"/>
              </w:rPr>
              <w:t>2993</w:t>
            </w:r>
            <w:r>
              <w:rPr>
                <w:rStyle w:val="TransUnitID"/>
              </w:rPr>
              <w:t>f2fd1de1-7588-4072-bd5c-852bde8d84ec</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Meet the following requirements for both ventilation and monitoring.</w:t>
            </w:r>
          </w:p>
        </w:tc>
        <w:tc>
          <w:tcPr>
            <w:tcW w:w="0" w:type="auto"/>
            <w:shd w:val="clear" w:color="auto" w:fill="F5DEB3"/>
          </w:tcPr>
          <w:p w:rsidR="002D551D" w:rsidRDefault="000F52A6">
            <w:pPr>
              <w:rPr>
                <w:lang w:val="pt-BR"/>
              </w:rPr>
            </w:pPr>
            <w:r>
              <w:rPr>
                <w:lang w:val="pt-BR"/>
              </w:rPr>
              <w:t>Atenda aos requisitos a seguir para ventilação e mo</w:t>
            </w:r>
            <w:r>
              <w:rPr>
                <w:lang w:val="pt-BR"/>
              </w:rPr>
              <w:t>nitoramento.</w:t>
            </w:r>
          </w:p>
        </w:tc>
      </w:tr>
      <w:tr w:rsidR="002D551D">
        <w:tc>
          <w:tcPr>
            <w:tcW w:w="0" w:type="auto"/>
            <w:shd w:val="clear" w:color="auto" w:fill="98FB98"/>
          </w:tcPr>
          <w:p w:rsidR="002D551D" w:rsidRDefault="000F52A6">
            <w:r>
              <w:rPr>
                <w:rStyle w:val="SegmentID"/>
              </w:rPr>
              <w:t>2994</w:t>
            </w:r>
            <w:r>
              <w:rPr>
                <w:rStyle w:val="TransUnitID"/>
              </w:rPr>
              <w:t>277b18e4-426e-4667-ac0f-0f9d29dd8b9e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Ventilation</w:t>
            </w:r>
          </w:p>
        </w:tc>
        <w:tc>
          <w:tcPr>
            <w:tcW w:w="0" w:type="auto"/>
            <w:shd w:val="clear" w:color="auto" w:fill="98FB98"/>
          </w:tcPr>
          <w:p w:rsidR="002D551D" w:rsidRDefault="000F52A6">
            <w:pPr>
              <w:rPr>
                <w:lang w:val="pt-BR"/>
              </w:rPr>
            </w:pPr>
            <w:r>
              <w:rPr>
                <w:lang w:val="pt-BR"/>
              </w:rPr>
              <w:t>Ventilação</w:t>
            </w:r>
          </w:p>
        </w:tc>
      </w:tr>
      <w:tr w:rsidR="002D551D">
        <w:tc>
          <w:tcPr>
            <w:tcW w:w="0" w:type="auto"/>
            <w:shd w:val="clear" w:color="auto" w:fill="98FB98"/>
          </w:tcPr>
          <w:p w:rsidR="002D551D" w:rsidRDefault="000F52A6">
            <w:r>
              <w:rPr>
                <w:rStyle w:val="SegmentID"/>
              </w:rPr>
              <w:t>2995</w:t>
            </w:r>
            <w:r>
              <w:rPr>
                <w:rStyle w:val="TransUnitID"/>
              </w:rPr>
              <w:t>b5c2d5d7-e179-40e1-aa26-c7bd9ccc2829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Mechanically Ventilated Spaces</w:t>
            </w:r>
          </w:p>
        </w:tc>
        <w:tc>
          <w:tcPr>
            <w:tcW w:w="0" w:type="auto"/>
            <w:shd w:val="clear" w:color="auto" w:fill="98FB98"/>
          </w:tcPr>
          <w:p w:rsidR="002D551D" w:rsidRDefault="000F52A6">
            <w:pPr>
              <w:rPr>
                <w:lang w:val="pt-BR"/>
              </w:rPr>
            </w:pPr>
            <w:r>
              <w:rPr>
                <w:lang w:val="pt-BR"/>
              </w:rPr>
              <w:t>Espaços ventilados mecanicamente</w:t>
            </w:r>
          </w:p>
        </w:tc>
      </w:tr>
      <w:tr w:rsidR="002D551D">
        <w:tc>
          <w:tcPr>
            <w:tcW w:w="0" w:type="auto"/>
            <w:shd w:val="clear" w:color="auto" w:fill="FFFFFF"/>
          </w:tcPr>
          <w:p w:rsidR="002D551D" w:rsidRDefault="000F52A6">
            <w:r>
              <w:rPr>
                <w:rStyle w:val="SegmentID"/>
              </w:rPr>
              <w:t>2996</w:t>
            </w:r>
            <w:r>
              <w:rPr>
                <w:rStyle w:val="TransUnitID"/>
              </w:rPr>
              <w:t>906229cb-b41e-4c2a-a1ae-e666962b7ab9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mechanically ventilated spaces (and for mixed-mode systems when the mechanical ventilation is activated), determine the minimum outdoor air intake flow for mechanical ventilations systems u</w:t>
            </w:r>
            <w:r>
              <w:t>sing the ventilation rates in ASHRAE Standard 170–2008, Section 7; the requirements of the 2010 FGI Guidelines for Design and Construction of Health Care Facilities (Table 2.1–2); or a local equivalent, whichever is most stringent.</w:t>
            </w:r>
          </w:p>
        </w:tc>
        <w:tc>
          <w:tcPr>
            <w:tcW w:w="0" w:type="auto"/>
            <w:shd w:val="clear" w:color="auto" w:fill="FFFFFF"/>
          </w:tcPr>
          <w:p w:rsidR="002D551D" w:rsidRDefault="000F52A6">
            <w:pPr>
              <w:rPr>
                <w:lang w:val="pt-BR"/>
              </w:rPr>
            </w:pPr>
            <w:r>
              <w:rPr>
                <w:lang w:val="pt-BR"/>
              </w:rPr>
              <w:t xml:space="preserve">Para espaços ventilados </w:t>
            </w:r>
            <w:r>
              <w:rPr>
                <w:lang w:val="pt-BR"/>
              </w:rPr>
              <w:t>mecanicamente (e para sistemas de modo misto quando a ventilação mecânica está ativada), determine o fluxo mínimo de admissão de ar externo para sistemas de ventilação mecânica utilizando as taxas de ventilação da Norma ASHRAE 170–2008, Seção 7; os requisi</w:t>
            </w:r>
            <w:r>
              <w:rPr>
                <w:lang w:val="pt-BR"/>
              </w:rPr>
              <w:t>tos das Diretrizes de 2010 da FGI para Projeto e Construção de Instalações de Saúde (Design and Construction of Health Care Facilities) (Tabela 2.1–2); ou norma equivalente local, a que for mais rigorosa.</w:t>
            </w:r>
          </w:p>
        </w:tc>
      </w:tr>
      <w:tr w:rsidR="002D551D">
        <w:tc>
          <w:tcPr>
            <w:tcW w:w="0" w:type="auto"/>
            <w:shd w:val="clear" w:color="auto" w:fill="FFFFFF"/>
          </w:tcPr>
          <w:p w:rsidR="002D551D" w:rsidRDefault="000F52A6">
            <w:r>
              <w:rPr>
                <w:rStyle w:val="SegmentID"/>
              </w:rPr>
              <w:t>2997</w:t>
            </w:r>
            <w:r>
              <w:rPr>
                <w:rStyle w:val="TransUnitID"/>
              </w:rPr>
              <w:t>906229cb-b41e-4c2a-a1ae-e666962b7ab9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any area not covered in 170 or the FGI guidelines, follow ASHRAE 62.1 or a local equivalent, whichever is more stringent and meet the minimum requirements of ASHRAE Standard 170–2008, Sections 6–8, Ventilation of Health Care F</w:t>
            </w:r>
            <w:r>
              <w:t>acilities (with errata) or a USGBC-approved equivalent standard for projects outside the U.S.</w:t>
            </w:r>
          </w:p>
        </w:tc>
        <w:tc>
          <w:tcPr>
            <w:tcW w:w="0" w:type="auto"/>
            <w:shd w:val="clear" w:color="auto" w:fill="FFFFFF"/>
          </w:tcPr>
          <w:p w:rsidR="002D551D" w:rsidRDefault="000F52A6">
            <w:pPr>
              <w:rPr>
                <w:lang w:val="pt-BR"/>
              </w:rPr>
            </w:pPr>
            <w:r>
              <w:rPr>
                <w:lang w:val="pt-BR"/>
              </w:rPr>
              <w:t>Para qualquer área não coberta nas diretrizes 170 ou FGI, siga a Norma ASHRAE 62.1 ou norma local equivalente, a que for mais rigorosa, e atenda aos requisitos mí</w:t>
            </w:r>
            <w:r>
              <w:rPr>
                <w:lang w:val="pt-BR"/>
              </w:rPr>
              <w:t>nimos da Norma ASHRAE 170–2008, Seções de 6 a 8, Ventilação de Instalações de Saúde (Ventilation of Health Care Facilities) (com errata) ou uma norma equivalente aprovada pelo USGBC para projetos fora dos EUA.</w:t>
            </w:r>
          </w:p>
        </w:tc>
      </w:tr>
      <w:tr w:rsidR="002D551D">
        <w:tc>
          <w:tcPr>
            <w:tcW w:w="0" w:type="auto"/>
            <w:shd w:val="clear" w:color="auto" w:fill="98FB98"/>
          </w:tcPr>
          <w:p w:rsidR="002D551D" w:rsidRDefault="000F52A6">
            <w:r>
              <w:rPr>
                <w:rStyle w:val="SegmentID"/>
              </w:rPr>
              <w:t>2998</w:t>
            </w:r>
            <w:r>
              <w:rPr>
                <w:rStyle w:val="TransUnitID"/>
              </w:rPr>
              <w:t>3d869d92-081e-442c-a6ad-e1fab0b11233</w:t>
            </w:r>
          </w:p>
        </w:tc>
        <w:tc>
          <w:tcPr>
            <w:tcW w:w="0" w:type="auto"/>
            <w:shd w:val="clear" w:color="auto" w:fill="98FB98"/>
          </w:tcPr>
          <w:p w:rsidR="002D551D" w:rsidRPr="000F52A6" w:rsidRDefault="000F52A6">
            <w:pPr>
              <w:rPr>
                <w:vanish/>
              </w:rPr>
            </w:pPr>
            <w:r w:rsidRPr="000F52A6">
              <w:rPr>
                <w:vanish/>
              </w:rPr>
              <w:t>Tran</w:t>
            </w:r>
            <w:r w:rsidRPr="000F52A6">
              <w:rPr>
                <w:vanish/>
              </w:rPr>
              <w:t>slation Approved (100%)</w:t>
            </w:r>
          </w:p>
        </w:tc>
        <w:tc>
          <w:tcPr>
            <w:tcW w:w="0" w:type="auto"/>
            <w:shd w:val="clear" w:color="auto" w:fill="98FB98"/>
          </w:tcPr>
          <w:p w:rsidR="002D551D" w:rsidRDefault="000F52A6">
            <w:r>
              <w:t>Naturally Ventilated Spaces</w:t>
            </w:r>
          </w:p>
        </w:tc>
        <w:tc>
          <w:tcPr>
            <w:tcW w:w="0" w:type="auto"/>
            <w:shd w:val="clear" w:color="auto" w:fill="98FB98"/>
          </w:tcPr>
          <w:p w:rsidR="002D551D" w:rsidRDefault="000F52A6">
            <w:pPr>
              <w:rPr>
                <w:lang w:val="pt-BR"/>
              </w:rPr>
            </w:pPr>
            <w:r>
              <w:rPr>
                <w:lang w:val="pt-BR"/>
              </w:rPr>
              <w:t>Espaços ventilados naturalmente</w:t>
            </w:r>
          </w:p>
        </w:tc>
      </w:tr>
      <w:tr w:rsidR="002D551D">
        <w:tc>
          <w:tcPr>
            <w:tcW w:w="0" w:type="auto"/>
            <w:shd w:val="clear" w:color="auto" w:fill="F5DEB3"/>
          </w:tcPr>
          <w:p w:rsidR="002D551D" w:rsidRDefault="000F52A6">
            <w:r>
              <w:rPr>
                <w:rStyle w:val="SegmentID"/>
              </w:rPr>
              <w:t>2999</w:t>
            </w:r>
            <w:r>
              <w:rPr>
                <w:rStyle w:val="TransUnitID"/>
              </w:rPr>
              <w:t>eb167cfa-99e4-43b8-8620-0a0dd0a96e72</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For naturally ventilated spaces (and for mixed-mode systems when the mechanical ventilation is inactivated), determine the minimum outdoor air opening and space configuration requirements using the natural ventilation procedure of ASHRAE Standard 62.1–2010</w:t>
            </w:r>
            <w:r>
              <w:t xml:space="preserve"> (with errata) or a local equivalent, whichever is more stringent.</w:t>
            </w:r>
          </w:p>
        </w:tc>
        <w:tc>
          <w:tcPr>
            <w:tcW w:w="0" w:type="auto"/>
            <w:shd w:val="clear" w:color="auto" w:fill="F5DEB3"/>
          </w:tcPr>
          <w:p w:rsidR="002D551D" w:rsidRDefault="000F52A6">
            <w:pPr>
              <w:rPr>
                <w:lang w:val="pt-BR"/>
              </w:rPr>
            </w:pPr>
            <w:r>
              <w:rPr>
                <w:lang w:val="pt-BR"/>
              </w:rPr>
              <w:t xml:space="preserve">Para espaços ventilados naturalmente (e para sistemas de modo misto quando a ventilação mecânica está desativada), determine os requisitos mínimos de configuração de abertura e espaço para </w:t>
            </w:r>
            <w:r>
              <w:rPr>
                <w:lang w:val="pt-BR"/>
              </w:rPr>
              <w:t>ar externo, utilizando o procedimento de ventilação natural da Norma ASHRAE 62.1–2010 (com errata) ou norma local equivalente, a que for mais rigorosa.</w:t>
            </w:r>
          </w:p>
        </w:tc>
      </w:tr>
      <w:tr w:rsidR="002D551D">
        <w:tc>
          <w:tcPr>
            <w:tcW w:w="0" w:type="auto"/>
            <w:shd w:val="clear" w:color="auto" w:fill="FFFFFF"/>
          </w:tcPr>
          <w:p w:rsidR="002D551D" w:rsidRDefault="000F52A6">
            <w:r>
              <w:rPr>
                <w:rStyle w:val="SegmentID"/>
              </w:rPr>
              <w:lastRenderedPageBreak/>
              <w:t>3000</w:t>
            </w:r>
            <w:r>
              <w:rPr>
                <w:rStyle w:val="TransUnitID"/>
              </w:rPr>
              <w:t>eb167cfa-99e4-43b8-8620-0a0dd0a96e72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Confirm that natural ventilation is </w:t>
            </w:r>
            <w:r>
              <w:t>an effective strategy for the project by following the flow diagram in Figure 2.8 of the Chartered Institution of Building Services Engineers (CIBSE) Applications Manual AM10, March 2005, Natural Ventilation in Nondomestic Buildings.</w:t>
            </w:r>
          </w:p>
        </w:tc>
        <w:tc>
          <w:tcPr>
            <w:tcW w:w="0" w:type="auto"/>
            <w:shd w:val="clear" w:color="auto" w:fill="FFFFFF"/>
          </w:tcPr>
          <w:p w:rsidR="002D551D" w:rsidRDefault="000F52A6">
            <w:pPr>
              <w:rPr>
                <w:lang w:val="pt-BR"/>
              </w:rPr>
            </w:pPr>
            <w:r>
              <w:rPr>
                <w:lang w:val="pt-BR"/>
              </w:rPr>
              <w:t>Confirme se a ventilaç</w:t>
            </w:r>
            <w:r>
              <w:rPr>
                <w:lang w:val="pt-BR"/>
              </w:rPr>
              <w:t>ão natural é uma estratégia eficaz para o projeto, seguindo o diagrama de fluxo da Figura 2.8 do Manual de Aplicações AM10 do CIBSE (Chartered Institution of Building Services Engineers), de março de 2005, Ventilação natural em edifícios não residenciais (</w:t>
            </w:r>
            <w:r>
              <w:rPr>
                <w:lang w:val="pt-BR"/>
              </w:rPr>
              <w:t>Natural Ventilation in Nondomestic Buildings).</w:t>
            </w:r>
          </w:p>
        </w:tc>
      </w:tr>
      <w:tr w:rsidR="002D551D">
        <w:tc>
          <w:tcPr>
            <w:tcW w:w="0" w:type="auto"/>
            <w:shd w:val="clear" w:color="auto" w:fill="98FB98"/>
          </w:tcPr>
          <w:p w:rsidR="002D551D" w:rsidRDefault="000F52A6">
            <w:r>
              <w:rPr>
                <w:rStyle w:val="SegmentID"/>
              </w:rPr>
              <w:t>3001</w:t>
            </w:r>
            <w:r>
              <w:rPr>
                <w:rStyle w:val="TransUnitID"/>
              </w:rPr>
              <w:t>e36d7ce1-d668-480d-a012-24584c8938f1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Monitoring</w:t>
            </w:r>
          </w:p>
        </w:tc>
        <w:tc>
          <w:tcPr>
            <w:tcW w:w="0" w:type="auto"/>
            <w:shd w:val="clear" w:color="auto" w:fill="98FB98"/>
          </w:tcPr>
          <w:p w:rsidR="002D551D" w:rsidRDefault="000F52A6">
            <w:pPr>
              <w:rPr>
                <w:lang w:val="pt-BR"/>
              </w:rPr>
            </w:pPr>
            <w:r>
              <w:rPr>
                <w:lang w:val="pt-BR"/>
              </w:rPr>
              <w:t>Monitoramento</w:t>
            </w:r>
          </w:p>
        </w:tc>
      </w:tr>
      <w:tr w:rsidR="002D551D">
        <w:tc>
          <w:tcPr>
            <w:tcW w:w="0" w:type="auto"/>
            <w:shd w:val="clear" w:color="auto" w:fill="98FB98"/>
          </w:tcPr>
          <w:p w:rsidR="002D551D" w:rsidRDefault="000F52A6">
            <w:r>
              <w:rPr>
                <w:rStyle w:val="SegmentID"/>
              </w:rPr>
              <w:t>3002</w:t>
            </w:r>
            <w:r>
              <w:rPr>
                <w:rStyle w:val="TransUnitID"/>
              </w:rPr>
              <w:t>1f75fae1-38cd-40ce-9a34-66170ce27ffe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Mechanically Ventilated Spaces</w:t>
            </w:r>
          </w:p>
        </w:tc>
        <w:tc>
          <w:tcPr>
            <w:tcW w:w="0" w:type="auto"/>
            <w:shd w:val="clear" w:color="auto" w:fill="98FB98"/>
          </w:tcPr>
          <w:p w:rsidR="002D551D" w:rsidRDefault="000F52A6">
            <w:pPr>
              <w:rPr>
                <w:lang w:val="pt-BR"/>
              </w:rPr>
            </w:pPr>
            <w:r>
              <w:rPr>
                <w:lang w:val="pt-BR"/>
              </w:rPr>
              <w:t>Espaços ventilados mecanicamente</w:t>
            </w:r>
          </w:p>
        </w:tc>
      </w:tr>
      <w:tr w:rsidR="002D551D">
        <w:tc>
          <w:tcPr>
            <w:tcW w:w="0" w:type="auto"/>
            <w:shd w:val="clear" w:color="auto" w:fill="FFFFFF"/>
          </w:tcPr>
          <w:p w:rsidR="002D551D" w:rsidRDefault="000F52A6">
            <w:r>
              <w:rPr>
                <w:rStyle w:val="SegmentID"/>
              </w:rPr>
              <w:t>3003</w:t>
            </w:r>
            <w:r>
              <w:rPr>
                <w:rStyle w:val="TransUnitID"/>
              </w:rPr>
              <w:t>c2f75187-b12b-4486-8331-150ceaa9afe4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For mechanically ventilated spaces (and for mixed-mode systems when the mechanical ventilation is activated), provide a direct outdoor airflow measurement </w:t>
            </w:r>
            <w:r>
              <w:t>device capable of measuring the minimum outdoor air intake flow.</w:t>
            </w:r>
          </w:p>
        </w:tc>
        <w:tc>
          <w:tcPr>
            <w:tcW w:w="0" w:type="auto"/>
            <w:shd w:val="clear" w:color="auto" w:fill="FFFFFF"/>
          </w:tcPr>
          <w:p w:rsidR="002D551D" w:rsidRDefault="000F52A6">
            <w:pPr>
              <w:rPr>
                <w:lang w:val="pt-BR"/>
              </w:rPr>
            </w:pPr>
            <w:r>
              <w:rPr>
                <w:lang w:val="pt-BR"/>
              </w:rPr>
              <w:t>Para espaços ventilados mecanicamente (e para sistemas de modo misto quando a ventilação mecânica está ativada), forneça um medidor de fluxo de ar externo direto capaz de medir o fluxo mínimo</w:t>
            </w:r>
            <w:r>
              <w:rPr>
                <w:lang w:val="pt-BR"/>
              </w:rPr>
              <w:t xml:space="preserve"> de admissão de ar externo.</w:t>
            </w:r>
          </w:p>
        </w:tc>
      </w:tr>
      <w:tr w:rsidR="002D551D">
        <w:tc>
          <w:tcPr>
            <w:tcW w:w="0" w:type="auto"/>
            <w:shd w:val="clear" w:color="auto" w:fill="F5DEB3"/>
          </w:tcPr>
          <w:p w:rsidR="002D551D" w:rsidRDefault="000F52A6">
            <w:r>
              <w:rPr>
                <w:rStyle w:val="SegmentID"/>
              </w:rPr>
              <w:t>3004</w:t>
            </w:r>
            <w:r>
              <w:rPr>
                <w:rStyle w:val="TransUnitID"/>
              </w:rPr>
              <w:t>c2f75187-b12b-4486-8331-150ceaa9afe4</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This device must measure the minimum outdoor air intake flow with an accuracy of +/–10% of the design minimum outdoor airflow rate defined by the ventilation requirements above.</w:t>
            </w:r>
          </w:p>
        </w:tc>
        <w:tc>
          <w:tcPr>
            <w:tcW w:w="0" w:type="auto"/>
            <w:shd w:val="clear" w:color="auto" w:fill="F5DEB3"/>
          </w:tcPr>
          <w:p w:rsidR="002D551D" w:rsidRDefault="000F52A6">
            <w:pPr>
              <w:rPr>
                <w:lang w:val="pt-BR"/>
              </w:rPr>
            </w:pPr>
            <w:r>
              <w:rPr>
                <w:lang w:val="pt-BR"/>
              </w:rPr>
              <w:t>Esse dispositivo deve medir o fluxo mínimo de admissão de ar externo com uma p</w:t>
            </w:r>
            <w:r>
              <w:rPr>
                <w:lang w:val="pt-BR"/>
              </w:rPr>
              <w:t>recisão de +/–10% do fluxo mínimo de ar externo do projeto, conforme definida pelos requisitos de ventilação acima.</w:t>
            </w:r>
          </w:p>
        </w:tc>
      </w:tr>
      <w:tr w:rsidR="002D551D">
        <w:tc>
          <w:tcPr>
            <w:tcW w:w="0" w:type="auto"/>
            <w:shd w:val="clear" w:color="auto" w:fill="F5DEB3"/>
          </w:tcPr>
          <w:p w:rsidR="002D551D" w:rsidRDefault="000F52A6">
            <w:r>
              <w:rPr>
                <w:rStyle w:val="SegmentID"/>
              </w:rPr>
              <w:t>3005</w:t>
            </w:r>
            <w:r>
              <w:rPr>
                <w:rStyle w:val="TransUnitID"/>
              </w:rPr>
              <w:t>c2f75187-b12b-4486-8331-150ceaa9afe4</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 xml:space="preserve">An alarm must alert staff whenever the outdoor airflow value varies by </w:t>
            </w:r>
            <w:r>
              <w:t>15% or more from the outdoor airflow setpoint.</w:t>
            </w:r>
          </w:p>
        </w:tc>
        <w:tc>
          <w:tcPr>
            <w:tcW w:w="0" w:type="auto"/>
            <w:shd w:val="clear" w:color="auto" w:fill="F5DEB3"/>
          </w:tcPr>
          <w:p w:rsidR="002D551D" w:rsidRDefault="000F52A6">
            <w:pPr>
              <w:rPr>
                <w:lang w:val="pt-BR"/>
              </w:rPr>
            </w:pPr>
            <w:r>
              <w:rPr>
                <w:lang w:val="pt-BR"/>
              </w:rPr>
              <w:t>Um alarme deve alertar os funcionários sempre que o valor do fluxo de ar externo variar 15% ou mais em relação ao ponto de ajuste do fluxo de ar externo.</w:t>
            </w:r>
          </w:p>
        </w:tc>
      </w:tr>
      <w:tr w:rsidR="002D551D">
        <w:tc>
          <w:tcPr>
            <w:tcW w:w="0" w:type="auto"/>
            <w:shd w:val="clear" w:color="auto" w:fill="98FB98"/>
          </w:tcPr>
          <w:p w:rsidR="002D551D" w:rsidRDefault="000F52A6">
            <w:r>
              <w:rPr>
                <w:rStyle w:val="SegmentID"/>
              </w:rPr>
              <w:t>3006</w:t>
            </w:r>
            <w:r>
              <w:rPr>
                <w:rStyle w:val="TransUnitID"/>
              </w:rPr>
              <w:t>d8f0ee95-7a5d-4499-a2d7-9e7a2e213529</w:t>
            </w:r>
          </w:p>
        </w:tc>
        <w:tc>
          <w:tcPr>
            <w:tcW w:w="0" w:type="auto"/>
            <w:shd w:val="clear" w:color="auto" w:fill="98FB98"/>
          </w:tcPr>
          <w:p w:rsidR="002D551D" w:rsidRPr="000F52A6" w:rsidRDefault="000F52A6">
            <w:pPr>
              <w:rPr>
                <w:vanish/>
              </w:rPr>
            </w:pPr>
            <w:r w:rsidRPr="000F52A6">
              <w:rPr>
                <w:vanish/>
              </w:rPr>
              <w:t>Translation A</w:t>
            </w:r>
            <w:r w:rsidRPr="000F52A6">
              <w:rPr>
                <w:vanish/>
              </w:rPr>
              <w:t>pproved (100%)</w:t>
            </w:r>
          </w:p>
        </w:tc>
        <w:tc>
          <w:tcPr>
            <w:tcW w:w="0" w:type="auto"/>
            <w:shd w:val="clear" w:color="auto" w:fill="98FB98"/>
          </w:tcPr>
          <w:p w:rsidR="002D551D" w:rsidRDefault="000F52A6">
            <w:r>
              <w:t>Naturally Ventilated Spaces</w:t>
            </w:r>
          </w:p>
        </w:tc>
        <w:tc>
          <w:tcPr>
            <w:tcW w:w="0" w:type="auto"/>
            <w:shd w:val="clear" w:color="auto" w:fill="98FB98"/>
          </w:tcPr>
          <w:p w:rsidR="002D551D" w:rsidRDefault="000F52A6">
            <w:pPr>
              <w:rPr>
                <w:lang w:val="pt-BR"/>
              </w:rPr>
            </w:pPr>
            <w:r>
              <w:rPr>
                <w:lang w:val="pt-BR"/>
              </w:rPr>
              <w:t>Espaços ventilados naturalmente</w:t>
            </w:r>
          </w:p>
        </w:tc>
      </w:tr>
      <w:tr w:rsidR="002D551D">
        <w:tc>
          <w:tcPr>
            <w:tcW w:w="0" w:type="auto"/>
            <w:shd w:val="clear" w:color="auto" w:fill="98FB98"/>
          </w:tcPr>
          <w:p w:rsidR="002D551D" w:rsidRDefault="000F52A6">
            <w:r>
              <w:rPr>
                <w:rStyle w:val="SegmentID"/>
              </w:rPr>
              <w:t>3007</w:t>
            </w:r>
            <w:r>
              <w:rPr>
                <w:rStyle w:val="TransUnitID"/>
              </w:rPr>
              <w:t>b9140234-d543-4b6d-9ca9-82c97b20e73a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naturally ventilated spaces (and for mixed-mode systems when the mechanical ventilation is inactivated), comply with at least one of the following strategies.</w:t>
            </w:r>
          </w:p>
        </w:tc>
        <w:tc>
          <w:tcPr>
            <w:tcW w:w="0" w:type="auto"/>
            <w:shd w:val="clear" w:color="auto" w:fill="98FB98"/>
          </w:tcPr>
          <w:p w:rsidR="002D551D" w:rsidRDefault="000F52A6">
            <w:pPr>
              <w:rPr>
                <w:lang w:val="pt-BR"/>
              </w:rPr>
            </w:pPr>
            <w:r>
              <w:rPr>
                <w:lang w:val="pt-BR"/>
              </w:rPr>
              <w:t>Para espaços ventilados naturalmente (e para sistemas de modo misto quando a ventilação mecân</w:t>
            </w:r>
            <w:r>
              <w:rPr>
                <w:lang w:val="pt-BR"/>
              </w:rPr>
              <w:t>ica está desativada), cumpra pelo menos uma das estratégias a seguir.</w:t>
            </w:r>
          </w:p>
        </w:tc>
      </w:tr>
      <w:tr w:rsidR="002D551D">
        <w:tc>
          <w:tcPr>
            <w:tcW w:w="0" w:type="auto"/>
            <w:shd w:val="clear" w:color="auto" w:fill="F5DEB3"/>
          </w:tcPr>
          <w:p w:rsidR="002D551D" w:rsidRDefault="000F52A6">
            <w:r>
              <w:rPr>
                <w:rStyle w:val="SegmentID"/>
              </w:rPr>
              <w:t>3008</w:t>
            </w:r>
            <w:r>
              <w:rPr>
                <w:rStyle w:val="TransUnitID"/>
              </w:rPr>
              <w:t>2aab19de-a0f4-4c73-97ab-3307c3af6638</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Provide a direct exhaust airflow measurement device capable of measuring the exhaust airflow with an accuracy of +/–1</w:t>
            </w:r>
            <w:r>
              <w:t>0% of the design minimum exhaust airflow rate.</w:t>
            </w:r>
          </w:p>
        </w:tc>
        <w:tc>
          <w:tcPr>
            <w:tcW w:w="0" w:type="auto"/>
            <w:shd w:val="clear" w:color="auto" w:fill="F5DEB3"/>
          </w:tcPr>
          <w:p w:rsidR="002D551D" w:rsidRDefault="000F52A6">
            <w:pPr>
              <w:rPr>
                <w:lang w:val="pt-BR"/>
              </w:rPr>
            </w:pPr>
            <w:r>
              <w:rPr>
                <w:lang w:val="pt-BR"/>
              </w:rPr>
              <w:t>Forneça um medidor de fluxo de ar de exaustão direto, capaz de medir o fluxo de ar de exaustão com uma precisão de +/–10% da vazão mínima de ar de exaustão do projeto.</w:t>
            </w:r>
          </w:p>
        </w:tc>
      </w:tr>
      <w:tr w:rsidR="002D551D">
        <w:tc>
          <w:tcPr>
            <w:tcW w:w="0" w:type="auto"/>
            <w:shd w:val="clear" w:color="auto" w:fill="98FB98"/>
          </w:tcPr>
          <w:p w:rsidR="002D551D" w:rsidRDefault="000F52A6">
            <w:r>
              <w:rPr>
                <w:rStyle w:val="SegmentID"/>
              </w:rPr>
              <w:t>3009</w:t>
            </w:r>
            <w:r>
              <w:rPr>
                <w:rStyle w:val="TransUnitID"/>
              </w:rPr>
              <w:t>2aab19de-a0f4-4c73-97ab-3307c3af6638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 alarm must indicate when airflow values vary by 15% or more from the exhaust airflow setpoint.</w:t>
            </w:r>
          </w:p>
        </w:tc>
        <w:tc>
          <w:tcPr>
            <w:tcW w:w="0" w:type="auto"/>
            <w:shd w:val="clear" w:color="auto" w:fill="98FB98"/>
          </w:tcPr>
          <w:p w:rsidR="002D551D" w:rsidRDefault="000F52A6">
            <w:pPr>
              <w:rPr>
                <w:lang w:val="pt-BR"/>
              </w:rPr>
            </w:pPr>
            <w:r>
              <w:rPr>
                <w:lang w:val="pt-BR"/>
              </w:rPr>
              <w:t>Um alarme deve indicar quando os valores do fluxo de ar externo variarem 15% ou mais em relação ao ponto de ajuste do fluxo de ar de exaustão.</w:t>
            </w:r>
          </w:p>
        </w:tc>
      </w:tr>
      <w:tr w:rsidR="002D551D">
        <w:tc>
          <w:tcPr>
            <w:tcW w:w="0" w:type="auto"/>
            <w:shd w:val="clear" w:color="auto" w:fill="98FB98"/>
          </w:tcPr>
          <w:p w:rsidR="002D551D" w:rsidRDefault="000F52A6">
            <w:r>
              <w:rPr>
                <w:rStyle w:val="SegmentID"/>
              </w:rPr>
              <w:t>3010</w:t>
            </w:r>
            <w:r>
              <w:rPr>
                <w:rStyle w:val="TransUnitID"/>
              </w:rPr>
              <w:t>e352a24b-2210-4ebf-985a-04b3d4654d32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Provide automatic indication devices on all</w:t>
            </w:r>
            <w:r>
              <w:t xml:space="preserve"> natural ventilation openings intended to meet the minimum opening requirements.</w:t>
            </w:r>
          </w:p>
        </w:tc>
        <w:tc>
          <w:tcPr>
            <w:tcW w:w="0" w:type="auto"/>
            <w:shd w:val="clear" w:color="auto" w:fill="98FB98"/>
          </w:tcPr>
          <w:p w:rsidR="002D551D" w:rsidRDefault="000F52A6">
            <w:pPr>
              <w:rPr>
                <w:lang w:val="pt-BR"/>
              </w:rPr>
            </w:pPr>
            <w:r>
              <w:rPr>
                <w:lang w:val="pt-BR"/>
              </w:rPr>
              <w:t>Forneça dispositivos de indicação automática em todas as aberturas para ventilação natural que visam atender aos requisitos mínimos de abertura.</w:t>
            </w:r>
          </w:p>
        </w:tc>
      </w:tr>
      <w:tr w:rsidR="002D551D">
        <w:tc>
          <w:tcPr>
            <w:tcW w:w="0" w:type="auto"/>
            <w:shd w:val="clear" w:color="auto" w:fill="98FB98"/>
          </w:tcPr>
          <w:p w:rsidR="002D551D" w:rsidRDefault="000F52A6">
            <w:r>
              <w:rPr>
                <w:rStyle w:val="SegmentID"/>
              </w:rPr>
              <w:t>3011</w:t>
            </w:r>
            <w:r>
              <w:rPr>
                <w:rStyle w:val="TransUnitID"/>
              </w:rPr>
              <w:t>e352a24b-2210-4ebf-985a-0</w:t>
            </w:r>
            <w:r>
              <w:rPr>
                <w:rStyle w:val="TransUnitID"/>
              </w:rPr>
              <w:t>4b3d4654d32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 alarm must indicate when any one of the openings is closed during occupied hours.</w:t>
            </w:r>
          </w:p>
        </w:tc>
        <w:tc>
          <w:tcPr>
            <w:tcW w:w="0" w:type="auto"/>
            <w:shd w:val="clear" w:color="auto" w:fill="98FB98"/>
          </w:tcPr>
          <w:p w:rsidR="002D551D" w:rsidRDefault="000F52A6">
            <w:pPr>
              <w:rPr>
                <w:lang w:val="pt-BR"/>
              </w:rPr>
            </w:pPr>
            <w:r>
              <w:rPr>
                <w:lang w:val="pt-BR"/>
              </w:rPr>
              <w:t>Um alarme deve indicar quando alguma das aberturas estiver fechada durante as horas de ocupação.</w:t>
            </w:r>
          </w:p>
        </w:tc>
      </w:tr>
      <w:tr w:rsidR="002D551D">
        <w:tc>
          <w:tcPr>
            <w:tcW w:w="0" w:type="auto"/>
            <w:shd w:val="clear" w:color="auto" w:fill="98FB98"/>
          </w:tcPr>
          <w:p w:rsidR="002D551D" w:rsidRDefault="000F52A6">
            <w:r>
              <w:rPr>
                <w:rStyle w:val="SegmentID"/>
              </w:rPr>
              <w:t>3012</w:t>
            </w:r>
            <w:r>
              <w:rPr>
                <w:rStyle w:val="TransUnitID"/>
              </w:rPr>
              <w:t>be0efb60-c9de-43c5-bb19-70eaf96473e5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Monitor carbon dioxide (CO</w:t>
            </w:r>
            <w:r>
              <w:rPr>
                <w:rStyle w:val="Tag"/>
              </w:rPr>
              <w:t>&lt;3433&gt;</w:t>
            </w:r>
            <w:r>
              <w:t>2</w:t>
            </w:r>
            <w:r>
              <w:rPr>
                <w:rStyle w:val="Tag"/>
              </w:rPr>
              <w:t>&lt;/3433&gt;</w:t>
            </w:r>
            <w:r>
              <w:t>) concentrations within each thermal zone.</w:t>
            </w:r>
          </w:p>
        </w:tc>
        <w:tc>
          <w:tcPr>
            <w:tcW w:w="0" w:type="auto"/>
            <w:shd w:val="clear" w:color="auto" w:fill="98FB98"/>
          </w:tcPr>
          <w:p w:rsidR="002D551D" w:rsidRDefault="000F52A6">
            <w:pPr>
              <w:rPr>
                <w:lang w:val="pt-BR"/>
              </w:rPr>
            </w:pPr>
            <w:r>
              <w:rPr>
                <w:lang w:val="pt-BR"/>
              </w:rPr>
              <w:t>Monitore as concentrações de dióxido de carbono (CO</w:t>
            </w:r>
            <w:r>
              <w:rPr>
                <w:rStyle w:val="Tag"/>
                <w:lang w:val="pt-BR"/>
              </w:rPr>
              <w:t>&lt;3433&gt;</w:t>
            </w:r>
            <w:r>
              <w:rPr>
                <w:lang w:val="pt-BR"/>
              </w:rPr>
              <w:t>2</w:t>
            </w:r>
            <w:r>
              <w:rPr>
                <w:rStyle w:val="Tag"/>
                <w:lang w:val="pt-BR"/>
              </w:rPr>
              <w:t>&lt;/3433&gt;</w:t>
            </w:r>
            <w:r>
              <w:rPr>
                <w:lang w:val="pt-BR"/>
              </w:rPr>
              <w:t>) dentro de cada zona térmica.</w:t>
            </w:r>
          </w:p>
        </w:tc>
      </w:tr>
      <w:tr w:rsidR="002D551D">
        <w:tc>
          <w:tcPr>
            <w:tcW w:w="0" w:type="auto"/>
            <w:shd w:val="clear" w:color="auto" w:fill="98FB98"/>
          </w:tcPr>
          <w:p w:rsidR="002D551D" w:rsidRDefault="000F52A6">
            <w:r>
              <w:rPr>
                <w:rStyle w:val="SegmentID"/>
              </w:rPr>
              <w:t>3013</w:t>
            </w:r>
            <w:r>
              <w:rPr>
                <w:rStyle w:val="TransUnitID"/>
              </w:rPr>
              <w:t>be0efb6</w:t>
            </w:r>
            <w:r>
              <w:rPr>
                <w:rStyle w:val="TransUnitID"/>
              </w:rPr>
              <w:t>0-c9de-43c5-bb19-70eaf96473e5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w:t>
            </w:r>
            <w:r>
              <w:rPr>
                <w:rStyle w:val="Tag"/>
              </w:rPr>
              <w:t>&lt;3434&gt;</w:t>
            </w:r>
            <w:r>
              <w:t>2</w:t>
            </w:r>
            <w:r>
              <w:rPr>
                <w:rStyle w:val="Tag"/>
              </w:rPr>
              <w:t>&lt;/3434&gt;</w:t>
            </w:r>
            <w:r>
              <w:t xml:space="preserve"> monitors must be between 3 and 6 feet (900 and 1 800 millimeters) above the floor and within the thermal zone.</w:t>
            </w:r>
          </w:p>
        </w:tc>
        <w:tc>
          <w:tcPr>
            <w:tcW w:w="0" w:type="auto"/>
            <w:shd w:val="clear" w:color="auto" w:fill="98FB98"/>
          </w:tcPr>
          <w:p w:rsidR="002D551D" w:rsidRDefault="000F52A6">
            <w:pPr>
              <w:rPr>
                <w:lang w:val="pt-BR"/>
              </w:rPr>
            </w:pPr>
            <w:r>
              <w:rPr>
                <w:lang w:val="pt-BR"/>
              </w:rPr>
              <w:t>Os monitores de CO</w:t>
            </w:r>
            <w:r>
              <w:rPr>
                <w:rStyle w:val="Tag"/>
                <w:lang w:val="pt-BR"/>
              </w:rPr>
              <w:t>&lt;3434&gt;</w:t>
            </w:r>
            <w:r>
              <w:rPr>
                <w:lang w:val="pt-BR"/>
              </w:rPr>
              <w:t>2</w:t>
            </w:r>
            <w:r>
              <w:rPr>
                <w:rStyle w:val="Tag"/>
                <w:lang w:val="pt-BR"/>
              </w:rPr>
              <w:t>&lt;/3434&gt;</w:t>
            </w:r>
            <w:r>
              <w:rPr>
                <w:lang w:val="pt-BR"/>
              </w:rPr>
              <w:t xml:space="preserve"> devem ficar entre 3 e 6 pés (900 e 1.800 milímetros) acima do piso e dentro da zona térmica.</w:t>
            </w:r>
          </w:p>
        </w:tc>
      </w:tr>
      <w:tr w:rsidR="002D551D">
        <w:tc>
          <w:tcPr>
            <w:tcW w:w="0" w:type="auto"/>
            <w:shd w:val="clear" w:color="auto" w:fill="98FB98"/>
          </w:tcPr>
          <w:p w:rsidR="002D551D" w:rsidRDefault="000F52A6">
            <w:r>
              <w:rPr>
                <w:rStyle w:val="SegmentID"/>
              </w:rPr>
              <w:t>3014</w:t>
            </w:r>
            <w:r>
              <w:rPr>
                <w:rStyle w:val="TransUnitID"/>
              </w:rPr>
              <w:t>be0efb60-c9de-43c5-bb19-70eaf96473e5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w:t>
            </w:r>
            <w:r>
              <w:rPr>
                <w:rStyle w:val="Tag"/>
              </w:rPr>
              <w:t>&lt;3435&gt;</w:t>
            </w:r>
            <w:r>
              <w:t>2</w:t>
            </w:r>
            <w:r>
              <w:rPr>
                <w:rStyle w:val="Tag"/>
              </w:rPr>
              <w:t>&lt;/3435&gt;</w:t>
            </w:r>
            <w:r>
              <w:t xml:space="preserve"> monitors must have an audible or visual indicator or alert the building aut</w:t>
            </w:r>
            <w:r>
              <w:t>omation system if the sensed CO</w:t>
            </w:r>
            <w:r>
              <w:rPr>
                <w:rStyle w:val="Tag"/>
              </w:rPr>
              <w:t>&lt;3436&gt;</w:t>
            </w:r>
            <w:r>
              <w:t>2</w:t>
            </w:r>
            <w:r>
              <w:rPr>
                <w:rStyle w:val="Tag"/>
              </w:rPr>
              <w:t>&lt;/3436&gt;</w:t>
            </w:r>
            <w:r>
              <w:t xml:space="preserve"> concentration exceeds the setpoint by more than </w:t>
            </w:r>
            <w:r>
              <w:lastRenderedPageBreak/>
              <w:t>10%.</w:t>
            </w:r>
          </w:p>
        </w:tc>
        <w:tc>
          <w:tcPr>
            <w:tcW w:w="0" w:type="auto"/>
            <w:shd w:val="clear" w:color="auto" w:fill="98FB98"/>
          </w:tcPr>
          <w:p w:rsidR="002D551D" w:rsidRDefault="000F52A6">
            <w:pPr>
              <w:rPr>
                <w:lang w:val="pt-BR"/>
              </w:rPr>
            </w:pPr>
            <w:r>
              <w:rPr>
                <w:lang w:val="pt-BR"/>
              </w:rPr>
              <w:lastRenderedPageBreak/>
              <w:t>Os monitores de CO</w:t>
            </w:r>
            <w:r>
              <w:rPr>
                <w:rStyle w:val="Tag"/>
                <w:lang w:val="pt-BR"/>
              </w:rPr>
              <w:t>&lt;3435&gt;</w:t>
            </w:r>
            <w:r>
              <w:rPr>
                <w:lang w:val="pt-BR"/>
              </w:rPr>
              <w:t>2</w:t>
            </w:r>
            <w:r>
              <w:rPr>
                <w:rStyle w:val="Tag"/>
                <w:lang w:val="pt-BR"/>
              </w:rPr>
              <w:t>&lt;/3435&gt;</w:t>
            </w:r>
            <w:r>
              <w:rPr>
                <w:lang w:val="pt-BR"/>
              </w:rPr>
              <w:t xml:space="preserve"> devem ter um indicador sonoro ou visual ou alertar o sistema de automação predial se a concentração de CO</w:t>
            </w:r>
            <w:r>
              <w:rPr>
                <w:rStyle w:val="Tag"/>
                <w:lang w:val="pt-BR"/>
              </w:rPr>
              <w:t>&lt;3436&gt;</w:t>
            </w:r>
            <w:r>
              <w:rPr>
                <w:lang w:val="pt-BR"/>
              </w:rPr>
              <w:t>2</w:t>
            </w:r>
            <w:r>
              <w:rPr>
                <w:rStyle w:val="Tag"/>
                <w:lang w:val="pt-BR"/>
              </w:rPr>
              <w:t>&lt;/3436&gt;</w:t>
            </w:r>
            <w:r>
              <w:rPr>
                <w:lang w:val="pt-BR"/>
              </w:rPr>
              <w:t xml:space="preserve"> dete</w:t>
            </w:r>
            <w:r>
              <w:rPr>
                <w:lang w:val="pt-BR"/>
              </w:rPr>
              <w:t xml:space="preserve">ctada exceder o ponto de ajuste em mais </w:t>
            </w:r>
            <w:r>
              <w:rPr>
                <w:lang w:val="pt-BR"/>
              </w:rPr>
              <w:lastRenderedPageBreak/>
              <w:t>de 10%.</w:t>
            </w:r>
          </w:p>
        </w:tc>
      </w:tr>
      <w:tr w:rsidR="002D551D">
        <w:tc>
          <w:tcPr>
            <w:tcW w:w="0" w:type="auto"/>
            <w:shd w:val="clear" w:color="auto" w:fill="F5DEB3"/>
          </w:tcPr>
          <w:p w:rsidR="002D551D" w:rsidRDefault="000F52A6">
            <w:r>
              <w:rPr>
                <w:rStyle w:val="SegmentID"/>
              </w:rPr>
              <w:lastRenderedPageBreak/>
              <w:t>3015</w:t>
            </w:r>
            <w:r>
              <w:rPr>
                <w:rStyle w:val="TransUnitID"/>
              </w:rPr>
              <w:t>be0efb60-c9de-43c5-bb19-70eaf96473e5</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Calculate appropriate CO</w:t>
            </w:r>
            <w:r>
              <w:rPr>
                <w:rStyle w:val="Tag"/>
              </w:rPr>
              <w:t>&lt;3437&gt;</w:t>
            </w:r>
            <w:r>
              <w:t>2</w:t>
            </w:r>
            <w:r>
              <w:rPr>
                <w:rStyle w:val="Tag"/>
              </w:rPr>
              <w:t>&lt;/3437&gt;</w:t>
            </w:r>
            <w:r>
              <w:t xml:space="preserve"> setpoints by using the methods in ASHRAE 62.1–2010, Appendix C.</w:t>
            </w:r>
          </w:p>
        </w:tc>
        <w:tc>
          <w:tcPr>
            <w:tcW w:w="0" w:type="auto"/>
            <w:shd w:val="clear" w:color="auto" w:fill="F5DEB3"/>
          </w:tcPr>
          <w:p w:rsidR="002D551D" w:rsidRDefault="000F52A6">
            <w:pPr>
              <w:rPr>
                <w:lang w:val="pt-BR"/>
              </w:rPr>
            </w:pPr>
            <w:r>
              <w:rPr>
                <w:lang w:val="pt-BR"/>
              </w:rPr>
              <w:t>Calcule os pontos de ajuste adequado</w:t>
            </w:r>
            <w:r>
              <w:rPr>
                <w:lang w:val="pt-BR"/>
              </w:rPr>
              <w:t>s de CO</w:t>
            </w:r>
            <w:r>
              <w:rPr>
                <w:rStyle w:val="Tag"/>
                <w:lang w:val="pt-BR"/>
              </w:rPr>
              <w:t>&lt;3437&gt;</w:t>
            </w:r>
            <w:r>
              <w:rPr>
                <w:lang w:val="pt-BR"/>
              </w:rPr>
              <w:t>2</w:t>
            </w:r>
            <w:r>
              <w:rPr>
                <w:rStyle w:val="Tag"/>
                <w:lang w:val="pt-BR"/>
              </w:rPr>
              <w:t>&lt;/3437&gt;</w:t>
            </w:r>
            <w:r>
              <w:rPr>
                <w:lang w:val="pt-BR"/>
              </w:rPr>
              <w:t xml:space="preserve"> utilizando os métodos da Norma ASHRAE 62.1–2010, Apêndice C.</w:t>
            </w:r>
          </w:p>
        </w:tc>
      </w:tr>
      <w:tr w:rsidR="002D551D">
        <w:tc>
          <w:tcPr>
            <w:tcW w:w="0" w:type="auto"/>
            <w:shd w:val="clear" w:color="auto" w:fill="98FB98"/>
          </w:tcPr>
          <w:p w:rsidR="002D551D" w:rsidRDefault="000F52A6">
            <w:r>
              <w:rPr>
                <w:rStyle w:val="SegmentID"/>
              </w:rPr>
              <w:t>3016</w:t>
            </w:r>
            <w:r>
              <w:rPr>
                <w:rStyle w:val="TransUnitID"/>
              </w:rPr>
              <w:t>b18c1a17-c75d-498f-a093-e67b4bbe5e45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Prerequisite: Environmental Tobacco Smoke Control</w:t>
            </w:r>
          </w:p>
        </w:tc>
        <w:tc>
          <w:tcPr>
            <w:tcW w:w="0" w:type="auto"/>
            <w:shd w:val="clear" w:color="auto" w:fill="98FB98"/>
          </w:tcPr>
          <w:p w:rsidR="002D551D" w:rsidRDefault="000F52A6">
            <w:pPr>
              <w:rPr>
                <w:lang w:val="pt-BR"/>
              </w:rPr>
            </w:pPr>
            <w:r>
              <w:rPr>
                <w:lang w:val="pt-BR"/>
              </w:rPr>
              <w:t>Pré-requisito EQ: Controle de Fumaça Ambiental do Tabaco (EQ Prerequisite: Environmental Tobacco Smoke Control)</w:t>
            </w:r>
          </w:p>
        </w:tc>
      </w:tr>
      <w:tr w:rsidR="002D551D">
        <w:tc>
          <w:tcPr>
            <w:tcW w:w="0" w:type="auto"/>
            <w:shd w:val="clear" w:color="auto" w:fill="98FB98"/>
          </w:tcPr>
          <w:p w:rsidR="002D551D" w:rsidRDefault="000F52A6">
            <w:r>
              <w:rPr>
                <w:rStyle w:val="SegmentID"/>
              </w:rPr>
              <w:t>3017</w:t>
            </w:r>
            <w:r>
              <w:rPr>
                <w:rStyle w:val="TransUnitID"/>
              </w:rPr>
              <w:t>3b3ad97f-f9fa-4044-a424-9e402bbb4c29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3018</w:t>
            </w:r>
            <w:r>
              <w:rPr>
                <w:rStyle w:val="TransUnitID"/>
              </w:rPr>
              <w:t>0c226191-908c-476c-ba13-db2fb4516c44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3019</w:t>
            </w:r>
            <w:r>
              <w:rPr>
                <w:rStyle w:val="TransUnitID"/>
              </w:rPr>
              <w:t>f8a06da4-c7e5-442e-9c56-272f2ae4dbba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3020</w:t>
            </w:r>
            <w:r>
              <w:rPr>
                <w:rStyle w:val="TransUnitID"/>
              </w:rPr>
              <w:t>affa8887-7ad5-4aee-a6a4-494aba0a0599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w:t>
            </w:r>
          </w:p>
        </w:tc>
        <w:tc>
          <w:tcPr>
            <w:tcW w:w="0" w:type="auto"/>
            <w:shd w:val="clear" w:color="auto" w:fill="98FB98"/>
          </w:tcPr>
          <w:p w:rsidR="002D551D" w:rsidRDefault="000F52A6">
            <w:pPr>
              <w:rPr>
                <w:lang w:val="pt-BR"/>
              </w:rPr>
            </w:pPr>
            <w:r>
              <w:rPr>
                <w:lang w:val="pt-BR"/>
              </w:rPr>
              <w:t>Nova Construção (New Construction)</w:t>
            </w:r>
          </w:p>
        </w:tc>
      </w:tr>
      <w:tr w:rsidR="002D551D">
        <w:tc>
          <w:tcPr>
            <w:tcW w:w="0" w:type="auto"/>
            <w:shd w:val="clear" w:color="auto" w:fill="98FB98"/>
          </w:tcPr>
          <w:p w:rsidR="002D551D" w:rsidRDefault="000F52A6">
            <w:r>
              <w:rPr>
                <w:rStyle w:val="SegmentID"/>
              </w:rPr>
              <w:t>3021</w:t>
            </w:r>
            <w:r>
              <w:rPr>
                <w:rStyle w:val="TransUnitID"/>
              </w:rPr>
              <w:t>eafd62c2-43a6-4c50-a4d6-2ed202c90f34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w:t>
            </w:r>
          </w:p>
        </w:tc>
        <w:tc>
          <w:tcPr>
            <w:tcW w:w="0" w:type="auto"/>
            <w:shd w:val="clear" w:color="auto" w:fill="98FB98"/>
          </w:tcPr>
          <w:p w:rsidR="002D551D" w:rsidRDefault="000F52A6">
            <w:pPr>
              <w:rPr>
                <w:lang w:val="pt-BR"/>
              </w:rPr>
            </w:pPr>
            <w:r>
              <w:rPr>
                <w:lang w:val="pt-BR"/>
              </w:rPr>
              <w:t>Núcleo e Casca (Core &amp; Shell)</w:t>
            </w:r>
          </w:p>
        </w:tc>
      </w:tr>
      <w:tr w:rsidR="002D551D">
        <w:tc>
          <w:tcPr>
            <w:tcW w:w="0" w:type="auto"/>
            <w:shd w:val="clear" w:color="auto" w:fill="98FB98"/>
          </w:tcPr>
          <w:p w:rsidR="002D551D" w:rsidRDefault="000F52A6">
            <w:r>
              <w:rPr>
                <w:rStyle w:val="SegmentID"/>
              </w:rPr>
              <w:t>3022</w:t>
            </w:r>
            <w:r>
              <w:rPr>
                <w:rStyle w:val="TransUnitID"/>
              </w:rPr>
              <w:t>7b09af44-53dc-4db8-b973-6040d1074190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3023</w:t>
            </w:r>
            <w:r>
              <w:rPr>
                <w:rStyle w:val="TransUnitID"/>
              </w:rPr>
              <w:t>de3a07d1-7f5e-4988-86b2-1444b8a1b4b6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 (Retail)</w:t>
            </w:r>
          </w:p>
        </w:tc>
      </w:tr>
      <w:tr w:rsidR="002D551D">
        <w:tc>
          <w:tcPr>
            <w:tcW w:w="0" w:type="auto"/>
            <w:shd w:val="clear" w:color="auto" w:fill="98FB98"/>
          </w:tcPr>
          <w:p w:rsidR="002D551D" w:rsidRDefault="000F52A6">
            <w:r>
              <w:rPr>
                <w:rStyle w:val="SegmentID"/>
              </w:rPr>
              <w:t>3024</w:t>
            </w:r>
            <w:r>
              <w:rPr>
                <w:rStyle w:val="TransUnitID"/>
              </w:rPr>
              <w:t>6676f845-b198-4d2f-84f6-9c647324f530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w:t>
            </w:r>
          </w:p>
        </w:tc>
        <w:tc>
          <w:tcPr>
            <w:tcW w:w="0" w:type="auto"/>
            <w:shd w:val="clear" w:color="auto" w:fill="98FB98"/>
          </w:tcPr>
          <w:p w:rsidR="002D551D" w:rsidRDefault="000F52A6">
            <w:pPr>
              <w:rPr>
                <w:lang w:val="pt-BR"/>
              </w:rPr>
            </w:pPr>
            <w:r>
              <w:rPr>
                <w:lang w:val="pt-BR"/>
              </w:rPr>
              <w:t>Centros de Dados (Data Centers)</w:t>
            </w:r>
          </w:p>
        </w:tc>
      </w:tr>
      <w:tr w:rsidR="002D551D">
        <w:tc>
          <w:tcPr>
            <w:tcW w:w="0" w:type="auto"/>
            <w:shd w:val="clear" w:color="auto" w:fill="98FB98"/>
          </w:tcPr>
          <w:p w:rsidR="002D551D" w:rsidRDefault="000F52A6">
            <w:r>
              <w:rPr>
                <w:rStyle w:val="SegmentID"/>
              </w:rPr>
              <w:t>3025</w:t>
            </w:r>
            <w:r>
              <w:rPr>
                <w:rStyle w:val="TransUnitID"/>
              </w:rPr>
              <w:t>8ef7d916-f2ef-44e2-93ba-f8f810c37502</w:t>
            </w:r>
          </w:p>
        </w:tc>
        <w:tc>
          <w:tcPr>
            <w:tcW w:w="0" w:type="auto"/>
            <w:shd w:val="clear" w:color="auto" w:fill="98FB98"/>
          </w:tcPr>
          <w:p w:rsidR="002D551D" w:rsidRPr="000F52A6" w:rsidRDefault="000F52A6">
            <w:pPr>
              <w:rPr>
                <w:vanish/>
              </w:rPr>
            </w:pPr>
            <w:r w:rsidRPr="000F52A6">
              <w:rPr>
                <w:vanish/>
              </w:rPr>
              <w:t>Translation</w:t>
            </w:r>
            <w:r w:rsidRPr="000F52A6">
              <w:rPr>
                <w:vanish/>
              </w:rPr>
              <w:t xml:space="preserve">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98FB98"/>
          </w:tcPr>
          <w:p w:rsidR="002D551D" w:rsidRDefault="000F52A6">
            <w:r>
              <w:rPr>
                <w:rStyle w:val="SegmentID"/>
              </w:rPr>
              <w:t>3026</w:t>
            </w:r>
            <w:r>
              <w:rPr>
                <w:rStyle w:val="TransUnitID"/>
              </w:rPr>
              <w:t>1060d37a-9a4c-4c13-93e3-cb634c732e3c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w:t>
            </w:r>
          </w:p>
        </w:tc>
        <w:tc>
          <w:tcPr>
            <w:tcW w:w="0" w:type="auto"/>
            <w:shd w:val="clear" w:color="auto" w:fill="98FB98"/>
          </w:tcPr>
          <w:p w:rsidR="002D551D" w:rsidRDefault="000F52A6">
            <w:pPr>
              <w:rPr>
                <w:lang w:val="pt-BR"/>
              </w:rPr>
            </w:pPr>
            <w:r>
              <w:rPr>
                <w:lang w:val="pt-BR"/>
              </w:rPr>
              <w:t>Hoteleiro (Hospitality)</w:t>
            </w:r>
          </w:p>
        </w:tc>
      </w:tr>
      <w:tr w:rsidR="002D551D">
        <w:tc>
          <w:tcPr>
            <w:tcW w:w="0" w:type="auto"/>
            <w:shd w:val="clear" w:color="auto" w:fill="98FB98"/>
          </w:tcPr>
          <w:p w:rsidR="002D551D" w:rsidRDefault="000F52A6">
            <w:r>
              <w:rPr>
                <w:rStyle w:val="SegmentID"/>
              </w:rPr>
              <w:t>3027</w:t>
            </w:r>
            <w:r>
              <w:rPr>
                <w:rStyle w:val="TransUnitID"/>
              </w:rPr>
              <w:t>1d8c6c1e-5d8a-4cea-9a1a-8d5ae2b956b5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98FB98"/>
          </w:tcPr>
          <w:p w:rsidR="002D551D" w:rsidRDefault="000F52A6">
            <w:r>
              <w:rPr>
                <w:rStyle w:val="SegmentID"/>
              </w:rPr>
              <w:t>3028</w:t>
            </w:r>
            <w:r>
              <w:rPr>
                <w:rStyle w:val="TransUnitID"/>
              </w:rPr>
              <w:t>f21bcf88-26da-4ca5-8928-76548b4b799c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D3D3D3"/>
          </w:tcPr>
          <w:p w:rsidR="002D551D" w:rsidRDefault="000F52A6">
            <w:r>
              <w:rPr>
                <w:rStyle w:val="SegmentID"/>
              </w:rPr>
              <w:t>3029</w:t>
            </w:r>
            <w:r>
              <w:rPr>
                <w:rStyle w:val="TransUnitID"/>
              </w:rPr>
              <w:t>a0291b07-22c5-4250-a12f-8388f0ad2607</w:t>
            </w:r>
          </w:p>
        </w:tc>
        <w:tc>
          <w:tcPr>
            <w:tcW w:w="0" w:type="auto"/>
            <w:shd w:val="clear" w:color="auto" w:fill="D3D3D3"/>
          </w:tcPr>
          <w:p w:rsidR="002D551D" w:rsidRPr="000F52A6" w:rsidRDefault="000F52A6">
            <w:pPr>
              <w:rPr>
                <w:vanish/>
              </w:rPr>
            </w:pPr>
            <w:r w:rsidRPr="000F52A6">
              <w:rPr>
                <w:vanish/>
              </w:rPr>
              <w:t>Translation Approved (CM</w:t>
            </w:r>
            <w:r w:rsidRPr="000F52A6">
              <w:rPr>
                <w:vanish/>
              </w:rPr>
              <w:t>)</w:t>
            </w:r>
          </w:p>
        </w:tc>
        <w:tc>
          <w:tcPr>
            <w:tcW w:w="0" w:type="auto"/>
            <w:shd w:val="clear" w:color="auto" w:fill="D3D3D3"/>
          </w:tcPr>
          <w:p w:rsidR="002D551D" w:rsidRDefault="000F52A6">
            <w:r>
              <w:t>To prevent or minimize exposure of building occupants, indoor surfaces, and ventilation air distribution systems to environmental tobacco smoke.</w:t>
            </w:r>
          </w:p>
        </w:tc>
        <w:tc>
          <w:tcPr>
            <w:tcW w:w="0" w:type="auto"/>
            <w:shd w:val="clear" w:color="auto" w:fill="D3D3D3"/>
          </w:tcPr>
          <w:p w:rsidR="002D551D" w:rsidRDefault="000F52A6">
            <w:pPr>
              <w:rPr>
                <w:lang w:val="pt-BR"/>
              </w:rPr>
            </w:pPr>
            <w:r>
              <w:rPr>
                <w:lang w:val="pt-BR"/>
              </w:rPr>
              <w:t xml:space="preserve">Evitar ou minimizar a exposição de ocupantes do edifício, superfícies internas e sistemas de distribuição do </w:t>
            </w:r>
            <w:r>
              <w:rPr>
                <w:lang w:val="pt-BR"/>
              </w:rPr>
              <w:t>ar de ventilação à fumaça ambiental do tabaco.</w:t>
            </w:r>
          </w:p>
        </w:tc>
      </w:tr>
      <w:tr w:rsidR="002D551D">
        <w:tc>
          <w:tcPr>
            <w:tcW w:w="0" w:type="auto"/>
            <w:shd w:val="clear" w:color="auto" w:fill="98FB98"/>
          </w:tcPr>
          <w:p w:rsidR="002D551D" w:rsidRDefault="000F52A6">
            <w:r>
              <w:rPr>
                <w:rStyle w:val="SegmentID"/>
              </w:rPr>
              <w:t>3030</w:t>
            </w:r>
            <w:r>
              <w:rPr>
                <w:rStyle w:val="TransUnitID"/>
              </w:rPr>
              <w:t>de9e400e-ddac-4dc8-8a1f-f0a4ed9eb2a6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3031</w:t>
            </w:r>
            <w:r>
              <w:rPr>
                <w:rStyle w:val="TransUnitID"/>
              </w:rPr>
              <w:t>7ddae28e-b22c-4085-8cd8-fe0cfb7249e4</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NC, CS, Retail, Data Centers, Warehouses &amp;</w:t>
            </w:r>
            <w:r>
              <w:t xml:space="preserve"> Distribution Centers, Hospitality, Healthcare</w:t>
            </w:r>
          </w:p>
        </w:tc>
        <w:tc>
          <w:tcPr>
            <w:tcW w:w="0" w:type="auto"/>
            <w:shd w:val="clear" w:color="auto" w:fill="F5DEB3"/>
          </w:tcPr>
          <w:p w:rsidR="002D551D" w:rsidRDefault="000F52A6">
            <w:pPr>
              <w:rPr>
                <w:lang w:val="pt-BR"/>
              </w:rPr>
            </w:pPr>
            <w:r>
              <w:rPr>
                <w:lang w:val="pt-BR"/>
              </w:rPr>
              <w:t>NC, CS, Varejo (Retail), Centros de Dados (Data Centers), Armazéns e Centros de Distribuição (Warehouses &amp; Distribution Centers), Hoteleiro (Hospitality), Setor de Saúde (Healthcare)</w:t>
            </w:r>
          </w:p>
        </w:tc>
      </w:tr>
      <w:tr w:rsidR="002D551D">
        <w:tc>
          <w:tcPr>
            <w:tcW w:w="0" w:type="auto"/>
            <w:shd w:val="clear" w:color="auto" w:fill="F5DEB3"/>
          </w:tcPr>
          <w:p w:rsidR="002D551D" w:rsidRDefault="000F52A6">
            <w:r>
              <w:rPr>
                <w:rStyle w:val="SegmentID"/>
              </w:rPr>
              <w:t>3032</w:t>
            </w:r>
            <w:r>
              <w:rPr>
                <w:rStyle w:val="TransUnitID"/>
              </w:rPr>
              <w:t>fc7ab739-805e-4417-a079-6e12ca99543f</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Prohibit smoking inside the building.</w:t>
            </w:r>
          </w:p>
        </w:tc>
        <w:tc>
          <w:tcPr>
            <w:tcW w:w="0" w:type="auto"/>
            <w:shd w:val="clear" w:color="auto" w:fill="F5DEB3"/>
          </w:tcPr>
          <w:p w:rsidR="002D551D" w:rsidRDefault="000F52A6">
            <w:pPr>
              <w:rPr>
                <w:lang w:val="pt-BR"/>
              </w:rPr>
            </w:pPr>
            <w:r>
              <w:rPr>
                <w:lang w:val="pt-BR"/>
              </w:rPr>
              <w:t>Proíba o fumo dentro do edifício.</w:t>
            </w:r>
          </w:p>
        </w:tc>
      </w:tr>
      <w:tr w:rsidR="002D551D">
        <w:tc>
          <w:tcPr>
            <w:tcW w:w="0" w:type="auto"/>
            <w:shd w:val="clear" w:color="auto" w:fill="FFFFFF"/>
          </w:tcPr>
          <w:p w:rsidR="002D551D" w:rsidRDefault="000F52A6">
            <w:r>
              <w:rPr>
                <w:rStyle w:val="SegmentID"/>
              </w:rPr>
              <w:t>3033</w:t>
            </w:r>
            <w:r>
              <w:rPr>
                <w:rStyle w:val="TransUnitID"/>
              </w:rPr>
              <w:t>2bde3cd4-18a0-481f-be3a-2d7434830156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Prohibit smoking outside the building except in desi</w:t>
            </w:r>
            <w:r>
              <w:t>gnated smoking areas located at least 25 feet (7.5 meters) from all entries, outdoor air intakes, and operable windows.</w:t>
            </w:r>
          </w:p>
        </w:tc>
        <w:tc>
          <w:tcPr>
            <w:tcW w:w="0" w:type="auto"/>
            <w:shd w:val="clear" w:color="auto" w:fill="FFFFFF"/>
          </w:tcPr>
          <w:p w:rsidR="002D551D" w:rsidRDefault="000F52A6">
            <w:pPr>
              <w:rPr>
                <w:lang w:val="pt-BR"/>
              </w:rPr>
            </w:pPr>
            <w:r>
              <w:rPr>
                <w:lang w:val="pt-BR"/>
              </w:rPr>
              <w:t>Proíba o fumo fora do edifício, exceto em áreas designadas localizadas a pelo menos 25 pés (7,5 metros) de todas as entradas, entradas d</w:t>
            </w:r>
            <w:r>
              <w:rPr>
                <w:lang w:val="pt-BR"/>
              </w:rPr>
              <w:t>e ar externo e janelas operáveis.</w:t>
            </w:r>
          </w:p>
        </w:tc>
      </w:tr>
      <w:tr w:rsidR="002D551D">
        <w:tc>
          <w:tcPr>
            <w:tcW w:w="0" w:type="auto"/>
            <w:shd w:val="clear" w:color="auto" w:fill="FFFFFF"/>
          </w:tcPr>
          <w:p w:rsidR="002D551D" w:rsidRDefault="000F52A6">
            <w:r>
              <w:rPr>
                <w:rStyle w:val="SegmentID"/>
              </w:rPr>
              <w:t>3034</w:t>
            </w:r>
            <w:r>
              <w:rPr>
                <w:rStyle w:val="TransUnitID"/>
              </w:rPr>
              <w:t>2bde3cd4-18a0-481f-be3a-2d7434830156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Also prohibit smoking outside the property line in spaces used for business purposes.</w:t>
            </w:r>
          </w:p>
        </w:tc>
        <w:tc>
          <w:tcPr>
            <w:tcW w:w="0" w:type="auto"/>
            <w:shd w:val="clear" w:color="auto" w:fill="FFFFFF"/>
          </w:tcPr>
          <w:p w:rsidR="002D551D" w:rsidRDefault="000F52A6">
            <w:pPr>
              <w:rPr>
                <w:lang w:val="pt-BR"/>
              </w:rPr>
            </w:pPr>
            <w:r>
              <w:rPr>
                <w:lang w:val="pt-BR"/>
              </w:rPr>
              <w:t>Também proíba o fumo fora da linha de propriedade em espaços usados para fins comerciais.</w:t>
            </w:r>
          </w:p>
        </w:tc>
      </w:tr>
      <w:tr w:rsidR="002D551D">
        <w:tc>
          <w:tcPr>
            <w:tcW w:w="0" w:type="auto"/>
            <w:shd w:val="clear" w:color="auto" w:fill="FFFFFF"/>
          </w:tcPr>
          <w:p w:rsidR="002D551D" w:rsidRDefault="000F52A6">
            <w:r>
              <w:rPr>
                <w:rStyle w:val="SegmentID"/>
              </w:rPr>
              <w:t>3035</w:t>
            </w:r>
            <w:r>
              <w:rPr>
                <w:rStyle w:val="TransUnitID"/>
              </w:rPr>
              <w:t>602b0fc0-8761-4638-8407-5529e43f27c2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the requirement to prohibit smoking within 25 feet (7.5 meters) cannot be implemented because o</w:t>
            </w:r>
            <w:r>
              <w:t>f code, provide documentation of these regulations.</w:t>
            </w:r>
          </w:p>
        </w:tc>
        <w:tc>
          <w:tcPr>
            <w:tcW w:w="0" w:type="auto"/>
            <w:shd w:val="clear" w:color="auto" w:fill="FFFFFF"/>
          </w:tcPr>
          <w:p w:rsidR="002D551D" w:rsidRDefault="000F52A6">
            <w:pPr>
              <w:rPr>
                <w:lang w:val="pt-BR"/>
              </w:rPr>
            </w:pPr>
            <w:r>
              <w:rPr>
                <w:lang w:val="pt-BR"/>
              </w:rPr>
              <w:t>Se o requisito de proibição de fumo em até 25 pés (7,5 metros) não puder ser implementado devido a códigos, forneça documentação desses regulamentos.</w:t>
            </w:r>
          </w:p>
        </w:tc>
      </w:tr>
      <w:tr w:rsidR="002D551D">
        <w:tc>
          <w:tcPr>
            <w:tcW w:w="0" w:type="auto"/>
            <w:shd w:val="clear" w:color="auto" w:fill="FFFFFF"/>
          </w:tcPr>
          <w:p w:rsidR="002D551D" w:rsidRDefault="000F52A6">
            <w:r>
              <w:rPr>
                <w:rStyle w:val="SegmentID"/>
              </w:rPr>
              <w:t>3036</w:t>
            </w:r>
            <w:r>
              <w:rPr>
                <w:rStyle w:val="TransUnitID"/>
              </w:rPr>
              <w:t>622d1241-129e-4209-af58-bebffc7514c2</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Signage must be posted within 10 feet (3 meters) of all building entrances indicating the no-smoking policy.</w:t>
            </w:r>
          </w:p>
        </w:tc>
        <w:tc>
          <w:tcPr>
            <w:tcW w:w="0" w:type="auto"/>
            <w:shd w:val="clear" w:color="auto" w:fill="FFFFFF"/>
          </w:tcPr>
          <w:p w:rsidR="002D551D" w:rsidRDefault="000F52A6">
            <w:pPr>
              <w:rPr>
                <w:lang w:val="pt-BR"/>
              </w:rPr>
            </w:pPr>
            <w:r>
              <w:rPr>
                <w:lang w:val="pt-BR"/>
              </w:rPr>
              <w:t>Deve haver sinalização a 10 pés (3 metros) de todas as entradas do edifício indicando a política de proibição de fumo.</w:t>
            </w:r>
          </w:p>
        </w:tc>
      </w:tr>
      <w:tr w:rsidR="002D551D">
        <w:tc>
          <w:tcPr>
            <w:tcW w:w="0" w:type="auto"/>
            <w:shd w:val="clear" w:color="auto" w:fill="98FB98"/>
          </w:tcPr>
          <w:p w:rsidR="002D551D" w:rsidRDefault="000F52A6">
            <w:r>
              <w:rPr>
                <w:rStyle w:val="SegmentID"/>
              </w:rPr>
              <w:t>3037</w:t>
            </w:r>
            <w:r>
              <w:rPr>
                <w:rStyle w:val="TransUnitID"/>
              </w:rPr>
              <w:t>553f027e-2e63-4692-932e-53fd7b5b3f1c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Residential only</w:t>
            </w:r>
          </w:p>
        </w:tc>
        <w:tc>
          <w:tcPr>
            <w:tcW w:w="0" w:type="auto"/>
            <w:shd w:val="clear" w:color="auto" w:fill="98FB98"/>
          </w:tcPr>
          <w:p w:rsidR="002D551D" w:rsidRDefault="000F52A6">
            <w:pPr>
              <w:rPr>
                <w:lang w:val="pt-BR"/>
              </w:rPr>
            </w:pPr>
            <w:r>
              <w:rPr>
                <w:lang w:val="pt-BR"/>
              </w:rPr>
              <w:t>Apenas residencial</w:t>
            </w:r>
          </w:p>
        </w:tc>
      </w:tr>
      <w:tr w:rsidR="002D551D">
        <w:tc>
          <w:tcPr>
            <w:tcW w:w="0" w:type="auto"/>
            <w:shd w:val="clear" w:color="auto" w:fill="98FB98"/>
          </w:tcPr>
          <w:p w:rsidR="002D551D" w:rsidRDefault="000F52A6">
            <w:r>
              <w:rPr>
                <w:rStyle w:val="SegmentID"/>
              </w:rPr>
              <w:t>3038</w:t>
            </w:r>
            <w:r>
              <w:rPr>
                <w:rStyle w:val="TransUnitID"/>
              </w:rPr>
              <w:t>4eaa6a28-5c1a-4697-b924-8a11b5cc6585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3039</w:t>
            </w:r>
            <w:r>
              <w:rPr>
                <w:rStyle w:val="TransUnitID"/>
              </w:rPr>
              <w:t>4eaa6a28-5c1a-4697-b924-8a11b5cc6585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Smoking</w:t>
            </w:r>
          </w:p>
        </w:tc>
        <w:tc>
          <w:tcPr>
            <w:tcW w:w="0" w:type="auto"/>
            <w:shd w:val="clear" w:color="auto" w:fill="FFFFFF"/>
          </w:tcPr>
          <w:p w:rsidR="002D551D" w:rsidRDefault="000F52A6">
            <w:pPr>
              <w:rPr>
                <w:lang w:val="pt-BR"/>
              </w:rPr>
            </w:pPr>
            <w:r>
              <w:rPr>
                <w:lang w:val="pt-BR"/>
              </w:rPr>
              <w:t>Proibido fumar</w:t>
            </w:r>
          </w:p>
        </w:tc>
      </w:tr>
      <w:tr w:rsidR="002D551D">
        <w:tc>
          <w:tcPr>
            <w:tcW w:w="0" w:type="auto"/>
            <w:shd w:val="clear" w:color="auto" w:fill="F5DEB3"/>
          </w:tcPr>
          <w:p w:rsidR="002D551D" w:rsidRDefault="000F52A6">
            <w:r>
              <w:rPr>
                <w:rStyle w:val="SegmentID"/>
              </w:rPr>
              <w:lastRenderedPageBreak/>
              <w:t>3040</w:t>
            </w:r>
            <w:r>
              <w:rPr>
                <w:rStyle w:val="TransUnitID"/>
              </w:rPr>
              <w:t>aff8ab6c-7904-4e2c-b731-c32651a05d9e</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Meet the requirements above.</w:t>
            </w:r>
          </w:p>
        </w:tc>
        <w:tc>
          <w:tcPr>
            <w:tcW w:w="0" w:type="auto"/>
            <w:shd w:val="clear" w:color="auto" w:fill="F5DEB3"/>
          </w:tcPr>
          <w:p w:rsidR="002D551D" w:rsidRDefault="000F52A6">
            <w:pPr>
              <w:rPr>
                <w:lang w:val="pt-BR"/>
              </w:rPr>
            </w:pPr>
            <w:r>
              <w:rPr>
                <w:lang w:val="pt-BR"/>
              </w:rPr>
              <w:t>Atenda aos requisitos acima.</w:t>
            </w:r>
          </w:p>
        </w:tc>
      </w:tr>
      <w:tr w:rsidR="002D551D">
        <w:tc>
          <w:tcPr>
            <w:tcW w:w="0" w:type="auto"/>
            <w:shd w:val="clear" w:color="auto" w:fill="98FB98"/>
          </w:tcPr>
          <w:p w:rsidR="002D551D" w:rsidRDefault="000F52A6">
            <w:r>
              <w:rPr>
                <w:rStyle w:val="SegmentID"/>
              </w:rPr>
              <w:t>3041</w:t>
            </w:r>
            <w:r>
              <w:rPr>
                <w:rStyle w:val="TransUnitID"/>
              </w:rPr>
              <w:t>ec5ce8df-ec16-4107-984f-352ec642688b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3042</w:t>
            </w:r>
            <w:r>
              <w:rPr>
                <w:rStyle w:val="TransUnitID"/>
              </w:rPr>
              <w:t>749b1d12-9371-4082-9dd6-a819f4d814a8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3043</w:t>
            </w:r>
            <w:r>
              <w:rPr>
                <w:rStyle w:val="TransUnitID"/>
              </w:rPr>
              <w:t>749b1d12-9371-4082-9dd6-a819f4d814a8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Compartmentalization of Smoking Areas</w:t>
            </w:r>
          </w:p>
        </w:tc>
        <w:tc>
          <w:tcPr>
            <w:tcW w:w="0" w:type="auto"/>
            <w:shd w:val="clear" w:color="auto" w:fill="FFFFFF"/>
          </w:tcPr>
          <w:p w:rsidR="002D551D" w:rsidRDefault="000F52A6">
            <w:pPr>
              <w:rPr>
                <w:lang w:val="pt-BR"/>
              </w:rPr>
            </w:pPr>
            <w:r>
              <w:rPr>
                <w:lang w:val="pt-BR"/>
              </w:rPr>
              <w:t>Compartimentalização de áreas para fumantes</w:t>
            </w:r>
          </w:p>
        </w:tc>
      </w:tr>
      <w:tr w:rsidR="002D551D">
        <w:tc>
          <w:tcPr>
            <w:tcW w:w="0" w:type="auto"/>
            <w:shd w:val="clear" w:color="auto" w:fill="FFFFFF"/>
          </w:tcPr>
          <w:p w:rsidR="002D551D" w:rsidRDefault="000F52A6">
            <w:r>
              <w:rPr>
                <w:rStyle w:val="SegmentID"/>
              </w:rPr>
              <w:t>3044</w:t>
            </w:r>
            <w:r>
              <w:rPr>
                <w:rStyle w:val="TransUnitID"/>
              </w:rPr>
              <w:t>3a1f3457-840d-43f0-820d-627da4ebfddd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Prohibit smoking inside all common areas of the building.</w:t>
            </w:r>
          </w:p>
        </w:tc>
        <w:tc>
          <w:tcPr>
            <w:tcW w:w="0" w:type="auto"/>
            <w:shd w:val="clear" w:color="auto" w:fill="FFFFFF"/>
          </w:tcPr>
          <w:p w:rsidR="002D551D" w:rsidRDefault="000F52A6">
            <w:pPr>
              <w:rPr>
                <w:lang w:val="pt-BR"/>
              </w:rPr>
            </w:pPr>
            <w:r>
              <w:rPr>
                <w:lang w:val="pt-BR"/>
              </w:rPr>
              <w:t>Proíba fumar dentro de todas as áreas comuns do edifício.</w:t>
            </w:r>
          </w:p>
        </w:tc>
      </w:tr>
      <w:tr w:rsidR="002D551D">
        <w:tc>
          <w:tcPr>
            <w:tcW w:w="0" w:type="auto"/>
            <w:shd w:val="clear" w:color="auto" w:fill="FFFFFF"/>
          </w:tcPr>
          <w:p w:rsidR="002D551D" w:rsidRDefault="000F52A6">
            <w:r>
              <w:rPr>
                <w:rStyle w:val="SegmentID"/>
              </w:rPr>
              <w:t>3045</w:t>
            </w:r>
            <w:r>
              <w:rPr>
                <w:rStyle w:val="TransUnitID"/>
              </w:rPr>
              <w:t>3a1f3457-840d-43f0-820d-627da4ebfddd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prohibition must be communicated in building rental or lease agreements or condo or coop association covenants and restrictions.</w:t>
            </w:r>
          </w:p>
        </w:tc>
        <w:tc>
          <w:tcPr>
            <w:tcW w:w="0" w:type="auto"/>
            <w:shd w:val="clear" w:color="auto" w:fill="FFFFFF"/>
          </w:tcPr>
          <w:p w:rsidR="002D551D" w:rsidRDefault="000F52A6">
            <w:pPr>
              <w:rPr>
                <w:lang w:val="pt-BR"/>
              </w:rPr>
            </w:pPr>
            <w:r>
              <w:rPr>
                <w:lang w:val="pt-BR"/>
              </w:rPr>
              <w:t xml:space="preserve">A proibição deve ser comunicada em contratos de locação do edifício ou em acordos e restrições da associação do condomínio </w:t>
            </w:r>
            <w:r>
              <w:rPr>
                <w:lang w:val="pt-BR"/>
              </w:rPr>
              <w:t>ou cooperativa.</w:t>
            </w:r>
          </w:p>
        </w:tc>
      </w:tr>
      <w:tr w:rsidR="002D551D">
        <w:tc>
          <w:tcPr>
            <w:tcW w:w="0" w:type="auto"/>
            <w:shd w:val="clear" w:color="auto" w:fill="FFFFFF"/>
          </w:tcPr>
          <w:p w:rsidR="002D551D" w:rsidRDefault="000F52A6">
            <w:r>
              <w:rPr>
                <w:rStyle w:val="SegmentID"/>
              </w:rPr>
              <w:t>3046</w:t>
            </w:r>
            <w:r>
              <w:rPr>
                <w:rStyle w:val="TransUnitID"/>
              </w:rPr>
              <w:t>3a1f3457-840d-43f0-820d-627da4ebfddd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Make provisions for enforcement.</w:t>
            </w:r>
          </w:p>
        </w:tc>
        <w:tc>
          <w:tcPr>
            <w:tcW w:w="0" w:type="auto"/>
            <w:shd w:val="clear" w:color="auto" w:fill="FFFFFF"/>
          </w:tcPr>
          <w:p w:rsidR="002D551D" w:rsidRDefault="000F52A6">
            <w:pPr>
              <w:rPr>
                <w:lang w:val="pt-BR"/>
              </w:rPr>
            </w:pPr>
            <w:r>
              <w:rPr>
                <w:lang w:val="pt-BR"/>
              </w:rPr>
              <w:t>Tome medidas para impor a política.</w:t>
            </w:r>
          </w:p>
        </w:tc>
      </w:tr>
      <w:tr w:rsidR="002D551D">
        <w:tc>
          <w:tcPr>
            <w:tcW w:w="0" w:type="auto"/>
            <w:shd w:val="clear" w:color="auto" w:fill="98FB98"/>
          </w:tcPr>
          <w:p w:rsidR="002D551D" w:rsidRDefault="000F52A6">
            <w:r>
              <w:rPr>
                <w:rStyle w:val="SegmentID"/>
              </w:rPr>
              <w:t>3047</w:t>
            </w:r>
            <w:r>
              <w:rPr>
                <w:rStyle w:val="TransUnitID"/>
              </w:rPr>
              <w:t>4f0c305d-6ee2-4497-9698-12fcf7869c2a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Prohibit smoking outside the building except in designated smoking areas located at least 25 feet (7.5 meters) from all entries, outdoor air intakes, and operable windows.</w:t>
            </w:r>
          </w:p>
        </w:tc>
        <w:tc>
          <w:tcPr>
            <w:tcW w:w="0" w:type="auto"/>
            <w:shd w:val="clear" w:color="auto" w:fill="98FB98"/>
          </w:tcPr>
          <w:p w:rsidR="002D551D" w:rsidRDefault="000F52A6">
            <w:pPr>
              <w:rPr>
                <w:lang w:val="pt-BR"/>
              </w:rPr>
            </w:pPr>
            <w:r>
              <w:rPr>
                <w:lang w:val="pt-BR"/>
              </w:rPr>
              <w:t xml:space="preserve">Proíba o fumo fora do edifício, exceto em áreas designadas localizadas a pelo menos </w:t>
            </w:r>
            <w:r>
              <w:rPr>
                <w:lang w:val="pt-BR"/>
              </w:rPr>
              <w:t>25 pés (7,5 metros) de todas as entradas, entradas de ar externo e janelas operáveis.</w:t>
            </w:r>
          </w:p>
        </w:tc>
      </w:tr>
      <w:tr w:rsidR="002D551D">
        <w:tc>
          <w:tcPr>
            <w:tcW w:w="0" w:type="auto"/>
            <w:shd w:val="clear" w:color="auto" w:fill="FFFFFF"/>
          </w:tcPr>
          <w:p w:rsidR="002D551D" w:rsidRDefault="000F52A6">
            <w:r>
              <w:rPr>
                <w:rStyle w:val="SegmentID"/>
              </w:rPr>
              <w:t>3048</w:t>
            </w:r>
            <w:r>
              <w:rPr>
                <w:rStyle w:val="TransUnitID"/>
              </w:rPr>
              <w:t>4f0c305d-6ee2-4497-9698-12fcf7869c2a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no-smoking policy also applies to spaces outside the property line used for business purposes.</w:t>
            </w:r>
          </w:p>
        </w:tc>
        <w:tc>
          <w:tcPr>
            <w:tcW w:w="0" w:type="auto"/>
            <w:shd w:val="clear" w:color="auto" w:fill="FFFFFF"/>
          </w:tcPr>
          <w:p w:rsidR="002D551D" w:rsidRDefault="000F52A6">
            <w:pPr>
              <w:rPr>
                <w:lang w:val="pt-BR"/>
              </w:rPr>
            </w:pPr>
            <w:r>
              <w:rPr>
                <w:lang w:val="pt-BR"/>
              </w:rPr>
              <w:t>A política de proibição do fumo também se aplica a espaços fora da linha da propriedade usados para fins comerciais.</w:t>
            </w:r>
          </w:p>
        </w:tc>
      </w:tr>
      <w:tr w:rsidR="002D551D">
        <w:tc>
          <w:tcPr>
            <w:tcW w:w="0" w:type="auto"/>
            <w:shd w:val="clear" w:color="auto" w:fill="98FB98"/>
          </w:tcPr>
          <w:p w:rsidR="002D551D" w:rsidRDefault="000F52A6">
            <w:r>
              <w:rPr>
                <w:rStyle w:val="SegmentID"/>
              </w:rPr>
              <w:t>3049</w:t>
            </w:r>
            <w:r>
              <w:rPr>
                <w:rStyle w:val="TransUnitID"/>
              </w:rPr>
              <w:t>202e7a89-6d96-4c68-927d-d86cb0548b63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If the requirement to prohibit smoking within 25 feet (7.5 meters) ca</w:t>
            </w:r>
            <w:r>
              <w:t>nnot be implemented because of code, provide documentation of these regulations.</w:t>
            </w:r>
          </w:p>
        </w:tc>
        <w:tc>
          <w:tcPr>
            <w:tcW w:w="0" w:type="auto"/>
            <w:shd w:val="clear" w:color="auto" w:fill="98FB98"/>
          </w:tcPr>
          <w:p w:rsidR="002D551D" w:rsidRDefault="000F52A6">
            <w:pPr>
              <w:rPr>
                <w:lang w:val="pt-BR"/>
              </w:rPr>
            </w:pPr>
            <w:r>
              <w:rPr>
                <w:lang w:val="pt-BR"/>
              </w:rPr>
              <w:t>Se o requisito de proibição de fumo em até 25 pés (7,5 metros) não puder ser implementado devido a códigos, forneça documentação desses regulamentos.</w:t>
            </w:r>
          </w:p>
        </w:tc>
      </w:tr>
      <w:tr w:rsidR="002D551D">
        <w:tc>
          <w:tcPr>
            <w:tcW w:w="0" w:type="auto"/>
            <w:shd w:val="clear" w:color="auto" w:fill="98FB98"/>
          </w:tcPr>
          <w:p w:rsidR="002D551D" w:rsidRDefault="000F52A6">
            <w:r>
              <w:rPr>
                <w:rStyle w:val="SegmentID"/>
              </w:rPr>
              <w:t>3050</w:t>
            </w:r>
            <w:r>
              <w:rPr>
                <w:rStyle w:val="TransUnitID"/>
              </w:rPr>
              <w:t>ff885e8e-54d6-461d-9</w:t>
            </w:r>
            <w:r>
              <w:rPr>
                <w:rStyle w:val="TransUnitID"/>
              </w:rPr>
              <w:t>ba6-9937a1df91cd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Signage must be posted within 10 feet (3 meters) of all building entrances indicating the no-smoking policy.</w:t>
            </w:r>
          </w:p>
        </w:tc>
        <w:tc>
          <w:tcPr>
            <w:tcW w:w="0" w:type="auto"/>
            <w:shd w:val="clear" w:color="auto" w:fill="98FB98"/>
          </w:tcPr>
          <w:p w:rsidR="002D551D" w:rsidRDefault="000F52A6">
            <w:pPr>
              <w:rPr>
                <w:lang w:val="pt-BR"/>
              </w:rPr>
            </w:pPr>
            <w:r>
              <w:rPr>
                <w:lang w:val="pt-BR"/>
              </w:rPr>
              <w:t>Deve haver sinalização a 10 pés (3 metros) de todas as entradas do edifício indicando a política de proibição de fumo.</w:t>
            </w:r>
          </w:p>
        </w:tc>
      </w:tr>
      <w:tr w:rsidR="002D551D">
        <w:tc>
          <w:tcPr>
            <w:tcW w:w="0" w:type="auto"/>
            <w:shd w:val="clear" w:color="auto" w:fill="FFFFFF"/>
          </w:tcPr>
          <w:p w:rsidR="002D551D" w:rsidRDefault="000F52A6">
            <w:r>
              <w:rPr>
                <w:rStyle w:val="SegmentID"/>
              </w:rPr>
              <w:t>3051</w:t>
            </w:r>
            <w:r>
              <w:rPr>
                <w:rStyle w:val="TransUnitID"/>
              </w:rPr>
              <w:t>3ad5cd23-f4ac-46ad-85ca-7f4df6cda344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Each unit must be compartmentalized to prevent excessive leakage betw</w:t>
            </w:r>
            <w:r>
              <w:t>een units:</w:t>
            </w:r>
          </w:p>
        </w:tc>
        <w:tc>
          <w:tcPr>
            <w:tcW w:w="0" w:type="auto"/>
            <w:shd w:val="clear" w:color="auto" w:fill="FFFFFF"/>
          </w:tcPr>
          <w:p w:rsidR="002D551D" w:rsidRDefault="000F52A6">
            <w:pPr>
              <w:rPr>
                <w:lang w:val="pt-BR"/>
              </w:rPr>
            </w:pPr>
            <w:r>
              <w:rPr>
                <w:lang w:val="pt-BR"/>
              </w:rPr>
              <w:t>Cada unidade deve ser compartimentalizada para evitar vazamento excessivo entre unidades:</w:t>
            </w:r>
          </w:p>
        </w:tc>
      </w:tr>
      <w:tr w:rsidR="002D551D">
        <w:tc>
          <w:tcPr>
            <w:tcW w:w="0" w:type="auto"/>
            <w:shd w:val="clear" w:color="auto" w:fill="98FB98"/>
          </w:tcPr>
          <w:p w:rsidR="002D551D" w:rsidRDefault="000F52A6">
            <w:r>
              <w:rPr>
                <w:rStyle w:val="SegmentID"/>
              </w:rPr>
              <w:t>3052</w:t>
            </w:r>
            <w:r>
              <w:rPr>
                <w:rStyle w:val="TransUnitID"/>
              </w:rPr>
              <w:t>694f009f-35f1-47aa-93af-3920b768d5a9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Weather-strip all exterior doors and operable windows in the residential units to min</w:t>
            </w:r>
            <w:r>
              <w:t>imize leakage from outdoors.</w:t>
            </w:r>
          </w:p>
        </w:tc>
        <w:tc>
          <w:tcPr>
            <w:tcW w:w="0" w:type="auto"/>
            <w:shd w:val="clear" w:color="auto" w:fill="98FB98"/>
          </w:tcPr>
          <w:p w:rsidR="002D551D" w:rsidRDefault="000F52A6">
            <w:pPr>
              <w:rPr>
                <w:lang w:val="pt-BR"/>
              </w:rPr>
            </w:pPr>
            <w:r>
              <w:rPr>
                <w:lang w:val="pt-BR"/>
              </w:rPr>
              <w:t>Vede com fita adesiva todas as portas externas e janelas operáveis nas unidades residenciais para minimizar vazamentos vindos de áreas externas.</w:t>
            </w:r>
          </w:p>
        </w:tc>
      </w:tr>
      <w:tr w:rsidR="002D551D">
        <w:tc>
          <w:tcPr>
            <w:tcW w:w="0" w:type="auto"/>
            <w:shd w:val="clear" w:color="auto" w:fill="FFFFFF"/>
          </w:tcPr>
          <w:p w:rsidR="002D551D" w:rsidRDefault="000F52A6">
            <w:r>
              <w:rPr>
                <w:rStyle w:val="SegmentID"/>
              </w:rPr>
              <w:t>3053</w:t>
            </w:r>
            <w:r>
              <w:rPr>
                <w:rStyle w:val="TransUnitID"/>
              </w:rPr>
              <w:t>66eb470e-23e1-4a57-a441-00abd9973db5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Weather-strip all doors leading from residential units into common hallways.</w:t>
            </w:r>
          </w:p>
        </w:tc>
        <w:tc>
          <w:tcPr>
            <w:tcW w:w="0" w:type="auto"/>
            <w:shd w:val="clear" w:color="auto" w:fill="FFFFFF"/>
          </w:tcPr>
          <w:p w:rsidR="002D551D" w:rsidRDefault="000F52A6">
            <w:pPr>
              <w:rPr>
                <w:lang w:val="pt-BR"/>
              </w:rPr>
            </w:pPr>
            <w:r>
              <w:rPr>
                <w:lang w:val="pt-BR"/>
              </w:rPr>
              <w:t>Vede com fita adesiva todas as portas que levam de unidades residenciais para pontos de circulação comuns.</w:t>
            </w:r>
          </w:p>
        </w:tc>
      </w:tr>
      <w:tr w:rsidR="002D551D">
        <w:tc>
          <w:tcPr>
            <w:tcW w:w="0" w:type="auto"/>
            <w:shd w:val="clear" w:color="auto" w:fill="FFFFFF"/>
          </w:tcPr>
          <w:p w:rsidR="002D551D" w:rsidRDefault="000F52A6">
            <w:r>
              <w:rPr>
                <w:rStyle w:val="SegmentID"/>
              </w:rPr>
              <w:t>3054</w:t>
            </w:r>
            <w:r>
              <w:rPr>
                <w:rStyle w:val="TransUnitID"/>
              </w:rPr>
              <w:t>5496c017-48ad-474a-8d73-54bf3d17cd23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w:t>
            </w:r>
            <w:r>
              <w:t xml:space="preserve">mize uncontrolled pathways for the transfer of smoke and other indoor air pollutants between residential units by sealing penetrations in the walls, ceilings, and floors and by sealing vertical chases (including utility chases, garbage chutes, mail drops, </w:t>
            </w:r>
            <w:r>
              <w:t>and elevator shafts) adjacent to the units.</w:t>
            </w:r>
          </w:p>
        </w:tc>
        <w:tc>
          <w:tcPr>
            <w:tcW w:w="0" w:type="auto"/>
            <w:shd w:val="clear" w:color="auto" w:fill="FFFFFF"/>
          </w:tcPr>
          <w:p w:rsidR="002D551D" w:rsidRDefault="000F52A6">
            <w:pPr>
              <w:rPr>
                <w:lang w:val="pt-BR"/>
              </w:rPr>
            </w:pPr>
            <w:r>
              <w:rPr>
                <w:lang w:val="pt-BR"/>
              </w:rPr>
              <w:t>Minimize caminhos não controlados para a transferência de fumaça e outros poluentes do ar interno entre unidades residenciais vedando penetrações em paredes, tetos e pisos e vedando espaços verticais em paredes (</w:t>
            </w:r>
            <w:r>
              <w:rPr>
                <w:lang w:val="pt-BR"/>
              </w:rPr>
              <w:t>incluindo espaços para serviços públicos, calhas para lixo, caixas de correio e poços de elevadores) adjacentes às unidades.</w:t>
            </w:r>
          </w:p>
        </w:tc>
      </w:tr>
      <w:tr w:rsidR="002D551D">
        <w:tc>
          <w:tcPr>
            <w:tcW w:w="0" w:type="auto"/>
            <w:shd w:val="clear" w:color="auto" w:fill="FFFFFF"/>
          </w:tcPr>
          <w:p w:rsidR="002D551D" w:rsidRDefault="000F52A6">
            <w:r>
              <w:rPr>
                <w:rStyle w:val="SegmentID"/>
              </w:rPr>
              <w:t>3055</w:t>
            </w:r>
            <w:r>
              <w:rPr>
                <w:rStyle w:val="TransUnitID"/>
              </w:rPr>
              <w:t>87d92e52-e33e-442a-9654-d706757b56a3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a maximum leakage of 0.23 cubic feet per minute per square foot (1.17 liters per second per square meter) at 50 Pa of enclosure (i.e., all surfaces enclosing the apartment, including exterior and party walls, floors, and ceilings).</w:t>
            </w:r>
          </w:p>
        </w:tc>
        <w:tc>
          <w:tcPr>
            <w:tcW w:w="0" w:type="auto"/>
            <w:shd w:val="clear" w:color="auto" w:fill="FFFFFF"/>
          </w:tcPr>
          <w:p w:rsidR="002D551D" w:rsidRDefault="000F52A6">
            <w:pPr>
              <w:rPr>
                <w:lang w:val="pt-BR"/>
              </w:rPr>
            </w:pPr>
            <w:r>
              <w:rPr>
                <w:lang w:val="pt-BR"/>
              </w:rPr>
              <w:t>Demonstre um</w:t>
            </w:r>
            <w:r>
              <w:rPr>
                <w:lang w:val="pt-BR"/>
              </w:rPr>
              <w:t xml:space="preserve"> vazamento máximo de 0,23 pé cúbicos por minuto por pé quadrado (1,17 litro por segundo por metro quadrado) a 50 Pa de invólucro (isto é, superfícies que envolvem o apartamento, incluindo paredes, pisos e tetos externos e divisórias).</w:t>
            </w:r>
          </w:p>
        </w:tc>
      </w:tr>
      <w:tr w:rsidR="002D551D">
        <w:tc>
          <w:tcPr>
            <w:tcW w:w="0" w:type="auto"/>
            <w:shd w:val="clear" w:color="auto" w:fill="98FB98"/>
          </w:tcPr>
          <w:p w:rsidR="002D551D" w:rsidRDefault="000F52A6">
            <w:r>
              <w:rPr>
                <w:rStyle w:val="SegmentID"/>
              </w:rPr>
              <w:t>3056</w:t>
            </w:r>
            <w:r>
              <w:rPr>
                <w:rStyle w:val="TransUnitID"/>
              </w:rPr>
              <w:t>86a84596-7769-41</w:t>
            </w:r>
            <w:r>
              <w:rPr>
                <w:rStyle w:val="TransUnitID"/>
              </w:rPr>
              <w:t>b1-85d3-1b79313c7a84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FFFFFF"/>
          </w:tcPr>
          <w:p w:rsidR="002D551D" w:rsidRDefault="000F52A6">
            <w:r>
              <w:rPr>
                <w:rStyle w:val="SegmentID"/>
              </w:rPr>
              <w:t>3057</w:t>
            </w:r>
            <w:r>
              <w:rPr>
                <w:rStyle w:val="TransUnitID"/>
              </w:rPr>
              <w:t>3de1b75e-43fd-4b89-9d48-894c78071aa0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Prohibit smoking on site.</w:t>
            </w:r>
          </w:p>
        </w:tc>
        <w:tc>
          <w:tcPr>
            <w:tcW w:w="0" w:type="auto"/>
            <w:shd w:val="clear" w:color="auto" w:fill="FFFFFF"/>
          </w:tcPr>
          <w:p w:rsidR="002D551D" w:rsidRDefault="000F52A6">
            <w:pPr>
              <w:rPr>
                <w:lang w:val="pt-BR"/>
              </w:rPr>
            </w:pPr>
            <w:r>
              <w:rPr>
                <w:lang w:val="pt-BR"/>
              </w:rPr>
              <w:t>Proíba fumar no terreno.</w:t>
            </w:r>
          </w:p>
        </w:tc>
      </w:tr>
      <w:tr w:rsidR="002D551D">
        <w:tc>
          <w:tcPr>
            <w:tcW w:w="0" w:type="auto"/>
            <w:shd w:val="clear" w:color="auto" w:fill="FFFFFF"/>
          </w:tcPr>
          <w:p w:rsidR="002D551D" w:rsidRDefault="000F52A6">
            <w:r>
              <w:rPr>
                <w:rStyle w:val="SegmentID"/>
              </w:rPr>
              <w:t>3058</w:t>
            </w:r>
            <w:r>
              <w:rPr>
                <w:rStyle w:val="TransUnitID"/>
              </w:rPr>
              <w:t>fb79e3f3-1aaa-4e63-a91c-6104845d3984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Signage must be posted at the property line indicating the no-smoking policy.</w:t>
            </w:r>
          </w:p>
        </w:tc>
        <w:tc>
          <w:tcPr>
            <w:tcW w:w="0" w:type="auto"/>
            <w:shd w:val="clear" w:color="auto" w:fill="FFFFFF"/>
          </w:tcPr>
          <w:p w:rsidR="002D551D" w:rsidRDefault="000F52A6">
            <w:pPr>
              <w:rPr>
                <w:lang w:val="pt-BR"/>
              </w:rPr>
            </w:pPr>
            <w:r>
              <w:rPr>
                <w:lang w:val="pt-BR"/>
              </w:rPr>
              <w:t>Deve haver sinalização na linha da propriedade indicando a política de proibição do fumo.</w:t>
            </w:r>
          </w:p>
        </w:tc>
      </w:tr>
      <w:tr w:rsidR="002D551D">
        <w:tc>
          <w:tcPr>
            <w:tcW w:w="0" w:type="auto"/>
            <w:shd w:val="clear" w:color="auto" w:fill="F5DEB3"/>
          </w:tcPr>
          <w:p w:rsidR="002D551D" w:rsidRDefault="000F52A6">
            <w:r>
              <w:rPr>
                <w:rStyle w:val="SegmentID"/>
              </w:rPr>
              <w:lastRenderedPageBreak/>
              <w:t>3059</w:t>
            </w:r>
            <w:r>
              <w:rPr>
                <w:rStyle w:val="TransUnitID"/>
              </w:rPr>
              <w:t>efed54d4-2269-4fd4-88a3-a4759566cd03</w:t>
            </w:r>
          </w:p>
        </w:tc>
        <w:tc>
          <w:tcPr>
            <w:tcW w:w="0" w:type="auto"/>
            <w:shd w:val="clear" w:color="auto" w:fill="F5DEB3"/>
          </w:tcPr>
          <w:p w:rsidR="002D551D" w:rsidRPr="000F52A6" w:rsidRDefault="000F52A6">
            <w:pPr>
              <w:rPr>
                <w:vanish/>
              </w:rPr>
            </w:pPr>
            <w:r w:rsidRPr="000F52A6">
              <w:rPr>
                <w:vanish/>
              </w:rPr>
              <w:t>Translation Approved</w:t>
            </w:r>
            <w:r w:rsidRPr="000F52A6">
              <w:rPr>
                <w:vanish/>
              </w:rPr>
              <w:t xml:space="preserve"> (85%)</w:t>
            </w:r>
          </w:p>
        </w:tc>
        <w:tc>
          <w:tcPr>
            <w:tcW w:w="0" w:type="auto"/>
            <w:shd w:val="clear" w:color="auto" w:fill="F5DEB3"/>
          </w:tcPr>
          <w:p w:rsidR="002D551D" w:rsidRDefault="000F52A6">
            <w:r>
              <w:t>EQ Prerequisite: Minimum Acoustic Performance</w:t>
            </w:r>
          </w:p>
        </w:tc>
        <w:tc>
          <w:tcPr>
            <w:tcW w:w="0" w:type="auto"/>
            <w:shd w:val="clear" w:color="auto" w:fill="F5DEB3"/>
          </w:tcPr>
          <w:p w:rsidR="002D551D" w:rsidRDefault="000F52A6">
            <w:pPr>
              <w:rPr>
                <w:lang w:val="pt-BR"/>
              </w:rPr>
            </w:pPr>
            <w:r>
              <w:rPr>
                <w:lang w:val="pt-BR"/>
              </w:rPr>
              <w:t>Pré-requisito EQ: Desempenho Acústico Mínimo (EQ Prerequisite: Minimum Acoustic Performance)</w:t>
            </w:r>
          </w:p>
        </w:tc>
      </w:tr>
      <w:tr w:rsidR="002D551D">
        <w:tc>
          <w:tcPr>
            <w:tcW w:w="0" w:type="auto"/>
            <w:shd w:val="clear" w:color="auto" w:fill="98FB98"/>
          </w:tcPr>
          <w:p w:rsidR="002D551D" w:rsidRDefault="000F52A6">
            <w:r>
              <w:rPr>
                <w:rStyle w:val="SegmentID"/>
              </w:rPr>
              <w:t>3060</w:t>
            </w:r>
            <w:r>
              <w:rPr>
                <w:rStyle w:val="TransUnitID"/>
              </w:rPr>
              <w:t>8a5a6d51-dba7-442d-aebd-f45dcf4401c6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Required</w:t>
            </w:r>
          </w:p>
        </w:tc>
        <w:tc>
          <w:tcPr>
            <w:tcW w:w="0" w:type="auto"/>
            <w:shd w:val="clear" w:color="auto" w:fill="98FB98"/>
          </w:tcPr>
          <w:p w:rsidR="002D551D" w:rsidRDefault="000F52A6">
            <w:pPr>
              <w:rPr>
                <w:lang w:val="pt-BR"/>
              </w:rPr>
            </w:pPr>
            <w:r>
              <w:rPr>
                <w:lang w:val="pt-BR"/>
              </w:rPr>
              <w:t>Obrigatório</w:t>
            </w:r>
          </w:p>
        </w:tc>
      </w:tr>
      <w:tr w:rsidR="002D551D">
        <w:tc>
          <w:tcPr>
            <w:tcW w:w="0" w:type="auto"/>
            <w:shd w:val="clear" w:color="auto" w:fill="98FB98"/>
          </w:tcPr>
          <w:p w:rsidR="002D551D" w:rsidRDefault="000F52A6">
            <w:r>
              <w:rPr>
                <w:rStyle w:val="SegmentID"/>
              </w:rPr>
              <w:t>3061</w:t>
            </w:r>
            <w:r>
              <w:rPr>
                <w:rStyle w:val="TransUnitID"/>
              </w:rPr>
              <w:t>46e1f6b6-d04b-4cf8-9503-77a57f0bc511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3062</w:t>
            </w:r>
            <w:r>
              <w:rPr>
                <w:rStyle w:val="TransUnitID"/>
              </w:rPr>
              <w:t>2a2138e6-3db0-40d0-9832-990593703d23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prerequisite applies to</w:t>
            </w:r>
          </w:p>
        </w:tc>
        <w:tc>
          <w:tcPr>
            <w:tcW w:w="0" w:type="auto"/>
            <w:shd w:val="clear" w:color="auto" w:fill="98FB98"/>
          </w:tcPr>
          <w:p w:rsidR="002D551D" w:rsidRDefault="000F52A6">
            <w:pPr>
              <w:rPr>
                <w:lang w:val="pt-BR"/>
              </w:rPr>
            </w:pPr>
            <w:r>
              <w:rPr>
                <w:lang w:val="pt-BR"/>
              </w:rPr>
              <w:t>Este pré-requisito se aplica a:</w:t>
            </w:r>
          </w:p>
        </w:tc>
      </w:tr>
      <w:tr w:rsidR="002D551D">
        <w:tc>
          <w:tcPr>
            <w:tcW w:w="0" w:type="auto"/>
            <w:shd w:val="clear" w:color="auto" w:fill="98FB98"/>
          </w:tcPr>
          <w:p w:rsidR="002D551D" w:rsidRDefault="000F52A6">
            <w:r>
              <w:rPr>
                <w:rStyle w:val="SegmentID"/>
              </w:rPr>
              <w:t>3063</w:t>
            </w:r>
            <w:r>
              <w:rPr>
                <w:rStyle w:val="TransUnitID"/>
              </w:rPr>
              <w:t>3aea6d0d-e21f-4eae-9947-ef12ac326194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98FB98"/>
          </w:tcPr>
          <w:p w:rsidR="002D551D" w:rsidRDefault="000F52A6">
            <w:r>
              <w:rPr>
                <w:rStyle w:val="SegmentID"/>
              </w:rPr>
              <w:t>3064</w:t>
            </w:r>
            <w:r>
              <w:rPr>
                <w:rStyle w:val="TransUnitID"/>
              </w:rPr>
              <w:t>a060a707-c3af-4c5b-bc93-2cca0418705a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3065</w:t>
            </w:r>
            <w:r>
              <w:rPr>
                <w:rStyle w:val="TransUnitID"/>
              </w:rPr>
              <w:t>d5da6962-3f13-4d93-a0f2-7d35f6b73da0</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To provide classrooms that facilitate teacher-t</w:t>
            </w:r>
            <w:r>
              <w:t>o-student and student-to-student communication through effective acoustic design.</w:t>
            </w:r>
          </w:p>
        </w:tc>
        <w:tc>
          <w:tcPr>
            <w:tcW w:w="0" w:type="auto"/>
            <w:shd w:val="clear" w:color="auto" w:fill="F5DEB3"/>
          </w:tcPr>
          <w:p w:rsidR="002D551D" w:rsidRDefault="000F52A6">
            <w:pPr>
              <w:rPr>
                <w:lang w:val="pt-BR"/>
              </w:rPr>
            </w:pPr>
            <w:r>
              <w:rPr>
                <w:lang w:val="pt-BR"/>
              </w:rPr>
              <w:t>Oferecer salas de aula que facilitem as comunicações professor-aluno e aluno-professor por meio de um projeto acústico eficaz.</w:t>
            </w:r>
          </w:p>
        </w:tc>
      </w:tr>
      <w:tr w:rsidR="002D551D">
        <w:tc>
          <w:tcPr>
            <w:tcW w:w="0" w:type="auto"/>
            <w:shd w:val="clear" w:color="auto" w:fill="98FB98"/>
          </w:tcPr>
          <w:p w:rsidR="002D551D" w:rsidRDefault="000F52A6">
            <w:r>
              <w:rPr>
                <w:rStyle w:val="SegmentID"/>
              </w:rPr>
              <w:t>3066</w:t>
            </w:r>
            <w:r>
              <w:rPr>
                <w:rStyle w:val="TransUnitID"/>
              </w:rPr>
              <w:t>abb12b5a-f128-4ca6-8d67-bcee3dab893b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3067</w:t>
            </w:r>
            <w:r>
              <w:rPr>
                <w:rStyle w:val="TransUnitID"/>
              </w:rPr>
              <w:t>da941bb9-10c5-4eb3-b62d-e4cdfb949e3b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FFFFFF"/>
          </w:tcPr>
          <w:p w:rsidR="002D551D" w:rsidRDefault="000F52A6">
            <w:r>
              <w:rPr>
                <w:rStyle w:val="SegmentID"/>
              </w:rPr>
              <w:t>3068</w:t>
            </w:r>
            <w:r>
              <w:rPr>
                <w:rStyle w:val="TransUnitID"/>
              </w:rPr>
              <w:t>8f1a7f62-cb9a-428f-961b-248c739ce2cb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HVAC Background Noise</w:t>
            </w:r>
          </w:p>
        </w:tc>
        <w:tc>
          <w:tcPr>
            <w:tcW w:w="0" w:type="auto"/>
            <w:shd w:val="clear" w:color="auto" w:fill="FFFFFF"/>
          </w:tcPr>
          <w:p w:rsidR="002D551D" w:rsidRDefault="000F52A6">
            <w:pPr>
              <w:rPr>
                <w:lang w:val="pt-BR"/>
              </w:rPr>
            </w:pPr>
            <w:r>
              <w:rPr>
                <w:lang w:val="pt-BR"/>
              </w:rPr>
              <w:t>Ruído de fundo de HVAC</w:t>
            </w:r>
          </w:p>
        </w:tc>
      </w:tr>
      <w:tr w:rsidR="002D551D">
        <w:tc>
          <w:tcPr>
            <w:tcW w:w="0" w:type="auto"/>
            <w:shd w:val="clear" w:color="auto" w:fill="FFFFFF"/>
          </w:tcPr>
          <w:p w:rsidR="002D551D" w:rsidRDefault="000F52A6">
            <w:r>
              <w:rPr>
                <w:rStyle w:val="SegmentID"/>
              </w:rPr>
              <w:t>3069</w:t>
            </w:r>
            <w:r>
              <w:rPr>
                <w:rStyle w:val="TransUnitID"/>
              </w:rPr>
              <w:t>dc1a708f-9e91-4364-9435-df01d6018b77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a maximum background noise level of 40 dBA from heating, ventilating, and air-conditioning (HVAC) systems in classrooms and other core learning spaces.</w:t>
            </w:r>
          </w:p>
        </w:tc>
        <w:tc>
          <w:tcPr>
            <w:tcW w:w="0" w:type="auto"/>
            <w:shd w:val="clear" w:color="auto" w:fill="FFFFFF"/>
          </w:tcPr>
          <w:p w:rsidR="002D551D" w:rsidRDefault="000F52A6">
            <w:pPr>
              <w:rPr>
                <w:lang w:val="pt-BR"/>
              </w:rPr>
            </w:pPr>
            <w:r>
              <w:rPr>
                <w:lang w:val="pt-BR"/>
              </w:rPr>
              <w:t>Obten</w:t>
            </w:r>
            <w:r>
              <w:rPr>
                <w:lang w:val="pt-BR"/>
              </w:rPr>
              <w:t>ha um nível de ruído de fundo de sistemas de aquecimento, ventilação e ar-condicionado (HVAC) de no máximo 40 dBA em salas de aula e outros espaços fundamentais de aprendizagem.</w:t>
            </w:r>
          </w:p>
        </w:tc>
      </w:tr>
      <w:tr w:rsidR="002D551D">
        <w:tc>
          <w:tcPr>
            <w:tcW w:w="0" w:type="auto"/>
            <w:shd w:val="clear" w:color="auto" w:fill="FFFFFF"/>
          </w:tcPr>
          <w:p w:rsidR="002D551D" w:rsidRDefault="000F52A6">
            <w:r>
              <w:rPr>
                <w:rStyle w:val="SegmentID"/>
              </w:rPr>
              <w:t>3070</w:t>
            </w:r>
            <w:r>
              <w:rPr>
                <w:rStyle w:val="TransUnitID"/>
              </w:rPr>
              <w:t>dc1a708f-9e91-4364-9435-df01d6018b77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Follow the</w:t>
            </w:r>
            <w:r>
              <w:t xml:space="preserve"> recommended methodologies and best practices for mechanical system noise control in ANSI Standard S12.60–2010, Part 1, Annex A.1; the 2011 HVAC Applications ASHRAE Handbook, Chapter 48, Noise and Vibration Control (with errata); AHRI Standard 885–2008; or</w:t>
            </w:r>
            <w:r>
              <w:t xml:space="preserve"> a local equivalent for projects outside the U.S.</w:t>
            </w:r>
          </w:p>
        </w:tc>
        <w:tc>
          <w:tcPr>
            <w:tcW w:w="0" w:type="auto"/>
            <w:shd w:val="clear" w:color="auto" w:fill="FFFFFF"/>
          </w:tcPr>
          <w:p w:rsidR="002D551D" w:rsidRDefault="000F52A6">
            <w:pPr>
              <w:rPr>
                <w:lang w:val="pt-BR"/>
              </w:rPr>
            </w:pPr>
            <w:r>
              <w:rPr>
                <w:lang w:val="pt-BR"/>
              </w:rPr>
              <w:t>Siga as metodologias e melhores práticas recomendadas para o controle de ruído de sistemas mecânicos da Norma ANSI S12.60–2010, Parte 1, Anexo A.1; do Manual de Aplicações de HVAC de 2011 da ASHRAE, Capítul</w:t>
            </w:r>
            <w:r>
              <w:rPr>
                <w:lang w:val="pt-BR"/>
              </w:rPr>
              <w:t>o 48, Controle de ruído e vibrações (Noise and Vibration Control), com errata; da norma AHRI 885–2008; ou de norma local equivalente para projetos fora dos EUA.</w:t>
            </w:r>
          </w:p>
        </w:tc>
      </w:tr>
      <w:tr w:rsidR="002D551D">
        <w:tc>
          <w:tcPr>
            <w:tcW w:w="0" w:type="auto"/>
            <w:shd w:val="clear" w:color="auto" w:fill="FFFFFF"/>
          </w:tcPr>
          <w:p w:rsidR="002D551D" w:rsidRDefault="000F52A6">
            <w:r>
              <w:rPr>
                <w:rStyle w:val="SegmentID"/>
              </w:rPr>
              <w:t>3071</w:t>
            </w:r>
            <w:r>
              <w:rPr>
                <w:rStyle w:val="TransUnitID"/>
              </w:rPr>
              <w:t>2e6ddf15-6f5c-4d47-a38b-251dd3f4adb3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Exterior Noise</w:t>
            </w:r>
          </w:p>
        </w:tc>
        <w:tc>
          <w:tcPr>
            <w:tcW w:w="0" w:type="auto"/>
            <w:shd w:val="clear" w:color="auto" w:fill="FFFFFF"/>
          </w:tcPr>
          <w:p w:rsidR="002D551D" w:rsidRDefault="000F52A6">
            <w:pPr>
              <w:rPr>
                <w:lang w:val="pt-BR"/>
              </w:rPr>
            </w:pPr>
            <w:r>
              <w:rPr>
                <w:lang w:val="pt-BR"/>
              </w:rPr>
              <w:t>Ruídos exter</w:t>
            </w:r>
            <w:r>
              <w:rPr>
                <w:lang w:val="pt-BR"/>
              </w:rPr>
              <w:t>nos</w:t>
            </w:r>
          </w:p>
        </w:tc>
      </w:tr>
      <w:tr w:rsidR="002D551D">
        <w:tc>
          <w:tcPr>
            <w:tcW w:w="0" w:type="auto"/>
            <w:shd w:val="clear" w:color="auto" w:fill="FFFFFF"/>
          </w:tcPr>
          <w:p w:rsidR="002D551D" w:rsidRDefault="000F52A6">
            <w:r>
              <w:rPr>
                <w:rStyle w:val="SegmentID"/>
              </w:rPr>
              <w:t>3072</w:t>
            </w:r>
            <w:r>
              <w:rPr>
                <w:rStyle w:val="TransUnitID"/>
              </w:rPr>
              <w:t>b0074390-6453-42ef-93b6-128fcc55588f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high-noise sites (peak-hour Leq above 60 dBA during school hours), implement acoustic treatment and other measures to minimize noise intrusion from exterior sources and control sound transmission between classrooms and other core learning spaces.</w:t>
            </w:r>
          </w:p>
        </w:tc>
        <w:tc>
          <w:tcPr>
            <w:tcW w:w="0" w:type="auto"/>
            <w:shd w:val="clear" w:color="auto" w:fill="FFFFFF"/>
          </w:tcPr>
          <w:p w:rsidR="002D551D" w:rsidRDefault="000F52A6">
            <w:pPr>
              <w:rPr>
                <w:lang w:val="pt-BR"/>
              </w:rPr>
            </w:pPr>
            <w:r>
              <w:rPr>
                <w:lang w:val="pt-BR"/>
              </w:rPr>
              <w:t xml:space="preserve">Para </w:t>
            </w:r>
            <w:r>
              <w:rPr>
                <w:lang w:val="pt-BR"/>
              </w:rPr>
              <w:t>locais com altos níveis de ruído (Leq em horário de pico acima de 60 dBA em horário escolar), implemente tratamento acústico e outras medidas para minimizar a penetração de ruído de fontes externas e controlar a transmissão do som entre salas de aula e out</w:t>
            </w:r>
            <w:r>
              <w:rPr>
                <w:lang w:val="pt-BR"/>
              </w:rPr>
              <w:t>ros espaços fundamentais de aprendizagem.</w:t>
            </w:r>
          </w:p>
        </w:tc>
      </w:tr>
      <w:tr w:rsidR="002D551D">
        <w:tc>
          <w:tcPr>
            <w:tcW w:w="0" w:type="auto"/>
            <w:shd w:val="clear" w:color="auto" w:fill="FFFFFF"/>
          </w:tcPr>
          <w:p w:rsidR="002D551D" w:rsidRDefault="000F52A6">
            <w:r>
              <w:rPr>
                <w:rStyle w:val="SegmentID"/>
              </w:rPr>
              <w:t>3073</w:t>
            </w:r>
            <w:r>
              <w:rPr>
                <w:rStyle w:val="TransUnitID"/>
              </w:rPr>
              <w:t>b0074390-6453-42ef-93b6-128fcc55588f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at least one-half mile (800 meters) from any significant noise source (e.g., aircraft overflights, highways, trains, industry) are exempt</w:t>
            </w:r>
            <w:r>
              <w:t>.</w:t>
            </w:r>
          </w:p>
        </w:tc>
        <w:tc>
          <w:tcPr>
            <w:tcW w:w="0" w:type="auto"/>
            <w:shd w:val="clear" w:color="auto" w:fill="FFFFFF"/>
          </w:tcPr>
          <w:p w:rsidR="002D551D" w:rsidRDefault="000F52A6">
            <w:pPr>
              <w:rPr>
                <w:lang w:val="pt-BR"/>
              </w:rPr>
            </w:pPr>
            <w:r>
              <w:rPr>
                <w:lang w:val="pt-BR"/>
              </w:rPr>
              <w:t>Projetos a pelo menos meia milha (800 metros) de qualquer fonte de ruído significativa (por exemplo, sobrevoo de aeronaves, estradas, trens, fábricas) são isentos.</w:t>
            </w:r>
          </w:p>
        </w:tc>
      </w:tr>
      <w:tr w:rsidR="002D551D">
        <w:tc>
          <w:tcPr>
            <w:tcW w:w="0" w:type="auto"/>
            <w:shd w:val="clear" w:color="auto" w:fill="FFFFFF"/>
          </w:tcPr>
          <w:p w:rsidR="002D551D" w:rsidRDefault="000F52A6">
            <w:r>
              <w:rPr>
                <w:rStyle w:val="SegmentID"/>
              </w:rPr>
              <w:t>3074</w:t>
            </w:r>
            <w:r>
              <w:rPr>
                <w:rStyle w:val="TransUnitID"/>
              </w:rPr>
              <w:t>34232cf2-7334-4b09-8fa2-5dcdc63e9ce3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Reverberation Time</w:t>
            </w:r>
          </w:p>
        </w:tc>
        <w:tc>
          <w:tcPr>
            <w:tcW w:w="0" w:type="auto"/>
            <w:shd w:val="clear" w:color="auto" w:fill="FFFFFF"/>
          </w:tcPr>
          <w:p w:rsidR="002D551D" w:rsidRDefault="000F52A6">
            <w:pPr>
              <w:rPr>
                <w:lang w:val="pt-BR"/>
              </w:rPr>
            </w:pPr>
            <w:r>
              <w:rPr>
                <w:lang w:val="pt-BR"/>
              </w:rPr>
              <w:t>Tem</w:t>
            </w:r>
            <w:r>
              <w:rPr>
                <w:lang w:val="pt-BR"/>
              </w:rPr>
              <w:t>po de reverberação</w:t>
            </w:r>
          </w:p>
        </w:tc>
      </w:tr>
      <w:tr w:rsidR="002D551D">
        <w:tc>
          <w:tcPr>
            <w:tcW w:w="0" w:type="auto"/>
            <w:shd w:val="clear" w:color="auto" w:fill="FFFFFF"/>
          </w:tcPr>
          <w:p w:rsidR="002D551D" w:rsidRDefault="000F52A6">
            <w:r>
              <w:rPr>
                <w:rStyle w:val="SegmentID"/>
              </w:rPr>
              <w:t>3075</w:t>
            </w:r>
            <w:r>
              <w:rPr>
                <w:rStyle w:val="TransUnitID"/>
              </w:rPr>
              <w:t>61fe57f1-60cd-434c-9d6b-0f0052734432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Adhere to the following reverberation time requirements.</w:t>
            </w:r>
          </w:p>
        </w:tc>
        <w:tc>
          <w:tcPr>
            <w:tcW w:w="0" w:type="auto"/>
            <w:shd w:val="clear" w:color="auto" w:fill="FFFFFF"/>
          </w:tcPr>
          <w:p w:rsidR="002D551D" w:rsidRDefault="000F52A6">
            <w:pPr>
              <w:rPr>
                <w:lang w:val="pt-BR"/>
              </w:rPr>
            </w:pPr>
            <w:r>
              <w:rPr>
                <w:lang w:val="pt-BR"/>
              </w:rPr>
              <w:t>Atenda aos requisitos de tempo de reverberação a seguir.</w:t>
            </w:r>
          </w:p>
        </w:tc>
      </w:tr>
      <w:tr w:rsidR="002D551D">
        <w:tc>
          <w:tcPr>
            <w:tcW w:w="0" w:type="auto"/>
            <w:shd w:val="clear" w:color="auto" w:fill="FFFFFF"/>
          </w:tcPr>
          <w:p w:rsidR="002D551D" w:rsidRDefault="000F52A6">
            <w:r>
              <w:rPr>
                <w:rStyle w:val="SegmentID"/>
              </w:rPr>
              <w:t>3076</w:t>
            </w:r>
            <w:r>
              <w:rPr>
                <w:rStyle w:val="TransUnitID"/>
              </w:rPr>
              <w:t>54cc53c1-cb2b-4a9b-a593-d601044daa3d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Classrooms and Core Learning Spaces &lt; 20,000 Cubic Feet (566 Cubic Meters)</w:t>
            </w:r>
          </w:p>
        </w:tc>
        <w:tc>
          <w:tcPr>
            <w:tcW w:w="0" w:type="auto"/>
            <w:shd w:val="clear" w:color="auto" w:fill="FFFFFF"/>
          </w:tcPr>
          <w:p w:rsidR="002D551D" w:rsidRDefault="000F52A6">
            <w:pPr>
              <w:rPr>
                <w:lang w:val="pt-BR"/>
              </w:rPr>
            </w:pPr>
            <w:r>
              <w:rPr>
                <w:lang w:val="pt-BR"/>
              </w:rPr>
              <w:t>Salas de aula e espaços fundamentais de aprendizagem de &lt; 20.000 pés cúbicos (566 metros cúbicos)</w:t>
            </w:r>
          </w:p>
        </w:tc>
      </w:tr>
      <w:tr w:rsidR="002D551D">
        <w:tc>
          <w:tcPr>
            <w:tcW w:w="0" w:type="auto"/>
            <w:shd w:val="clear" w:color="auto" w:fill="FFFFFF"/>
          </w:tcPr>
          <w:p w:rsidR="002D551D" w:rsidRDefault="000F52A6">
            <w:r>
              <w:rPr>
                <w:rStyle w:val="SegmentID"/>
              </w:rPr>
              <w:t>3077</w:t>
            </w:r>
            <w:r>
              <w:rPr>
                <w:rStyle w:val="TransUnitID"/>
              </w:rPr>
              <w:t>e27674d2-b719-4250-bfb7-e2266e68183d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classrooms and other core learning spaces to include sufficient sound-absorptive finishes for compliance with the reverberation time requirements specified in ANSI Standard S12.60–2010, Part 1, Acoustical Performance Criter</w:t>
            </w:r>
            <w:r>
              <w:t>ia, Design Requirements and Guidelines for Schools, or a local equivalent for projects outside the U.S.</w:t>
            </w:r>
          </w:p>
        </w:tc>
        <w:tc>
          <w:tcPr>
            <w:tcW w:w="0" w:type="auto"/>
            <w:shd w:val="clear" w:color="auto" w:fill="FFFFFF"/>
          </w:tcPr>
          <w:p w:rsidR="002D551D" w:rsidRDefault="000F52A6">
            <w:pPr>
              <w:rPr>
                <w:lang w:val="pt-BR"/>
              </w:rPr>
            </w:pPr>
            <w:r>
              <w:rPr>
                <w:lang w:val="pt-BR"/>
              </w:rPr>
              <w:t>Projete salas de aula e outros espaços fundamentais de aprendizagem para incluir acabamentos de absorção do som suficientes para conformidade com os req</w:t>
            </w:r>
            <w:r>
              <w:rPr>
                <w:lang w:val="pt-BR"/>
              </w:rPr>
              <w:t xml:space="preserve">uisitos de tempo de reverberação especificados na norma ANSI S12.60–2010, Parte 1, Diretrizes, requisitos de projeto e critérios de desempenho acústico para escolas </w:t>
            </w:r>
            <w:r>
              <w:rPr>
                <w:lang w:val="pt-BR"/>
              </w:rPr>
              <w:lastRenderedPageBreak/>
              <w:t>(Acoustical Performance Criteria, Design Requirements and Guidelines for Schools), ou equiv</w:t>
            </w:r>
            <w:r>
              <w:rPr>
                <w:lang w:val="pt-BR"/>
              </w:rPr>
              <w:t>alente local para projetos fora dos EUA.</w:t>
            </w:r>
          </w:p>
        </w:tc>
      </w:tr>
      <w:tr w:rsidR="002D551D">
        <w:tc>
          <w:tcPr>
            <w:tcW w:w="0" w:type="auto"/>
            <w:shd w:val="clear" w:color="auto" w:fill="98FB98"/>
          </w:tcPr>
          <w:p w:rsidR="002D551D" w:rsidRDefault="000F52A6">
            <w:r>
              <w:rPr>
                <w:rStyle w:val="SegmentID"/>
              </w:rPr>
              <w:lastRenderedPageBreak/>
              <w:t>3078</w:t>
            </w:r>
            <w:r>
              <w:rPr>
                <w:rStyle w:val="TransUnitID"/>
              </w:rPr>
              <w:t>f2c11ff7-869b-42cb-ade2-e9f074021bd1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3079</w:t>
            </w:r>
            <w:r>
              <w:rPr>
                <w:rStyle w:val="TransUnitID"/>
              </w:rPr>
              <w:t>c978fbbd-39b3-4d11-b8d8-d70d7363b512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each room, confirm that the total surface area of acoustic wall panels, ceiling finishes, and other sound-absorbent finishes equals or exceeds the total ceiling area of the room (excluding lights, diffusers, and grilles).</w:t>
            </w:r>
          </w:p>
        </w:tc>
        <w:tc>
          <w:tcPr>
            <w:tcW w:w="0" w:type="auto"/>
            <w:shd w:val="clear" w:color="auto" w:fill="FFFFFF"/>
          </w:tcPr>
          <w:p w:rsidR="002D551D" w:rsidRDefault="000F52A6">
            <w:pPr>
              <w:rPr>
                <w:lang w:val="pt-BR"/>
              </w:rPr>
            </w:pPr>
            <w:r>
              <w:rPr>
                <w:lang w:val="pt-BR"/>
              </w:rPr>
              <w:t xml:space="preserve">Para cada sala, confirme se a </w:t>
            </w:r>
            <w:r>
              <w:rPr>
                <w:lang w:val="pt-BR"/>
              </w:rPr>
              <w:t>área superficial total dos painéis de paredes acústicos, acabamentos de teto e outros acabamentos de absorção de som é igual ou maior que a área total do teto da sala (excluindo luminárias, difusores e grelhas).</w:t>
            </w:r>
          </w:p>
        </w:tc>
      </w:tr>
      <w:tr w:rsidR="002D551D">
        <w:tc>
          <w:tcPr>
            <w:tcW w:w="0" w:type="auto"/>
            <w:shd w:val="clear" w:color="auto" w:fill="FFFFFF"/>
          </w:tcPr>
          <w:p w:rsidR="002D551D" w:rsidRDefault="000F52A6">
            <w:r>
              <w:rPr>
                <w:rStyle w:val="SegmentID"/>
              </w:rPr>
              <w:t>3080</w:t>
            </w:r>
            <w:r>
              <w:rPr>
                <w:rStyle w:val="TransUnitID"/>
              </w:rPr>
              <w:t>c978fbbd-39b3-4d11-b8d8-d70d7363b512</w:t>
            </w:r>
          </w:p>
        </w:tc>
        <w:tc>
          <w:tcPr>
            <w:tcW w:w="0" w:type="auto"/>
            <w:shd w:val="clear" w:color="auto" w:fill="FFFFFF"/>
          </w:tcPr>
          <w:p w:rsidR="002D551D" w:rsidRPr="000F52A6" w:rsidRDefault="000F52A6">
            <w:pPr>
              <w:rPr>
                <w:vanish/>
              </w:rPr>
            </w:pPr>
            <w:r w:rsidRPr="000F52A6">
              <w:rPr>
                <w:vanish/>
              </w:rPr>
              <w:t>Tr</w:t>
            </w:r>
            <w:r w:rsidRPr="000F52A6">
              <w:rPr>
                <w:vanish/>
              </w:rPr>
              <w:t>anslation Approved (0%)</w:t>
            </w:r>
          </w:p>
        </w:tc>
        <w:tc>
          <w:tcPr>
            <w:tcW w:w="0" w:type="auto"/>
            <w:shd w:val="clear" w:color="auto" w:fill="FFFFFF"/>
          </w:tcPr>
          <w:p w:rsidR="002D551D" w:rsidRDefault="000F52A6">
            <w:r>
              <w:t>Materials must have an NRC of 0.70 or higher to be included in the calculation.</w:t>
            </w:r>
          </w:p>
        </w:tc>
        <w:tc>
          <w:tcPr>
            <w:tcW w:w="0" w:type="auto"/>
            <w:shd w:val="clear" w:color="auto" w:fill="FFFFFF"/>
          </w:tcPr>
          <w:p w:rsidR="002D551D" w:rsidRDefault="000F52A6">
            <w:pPr>
              <w:rPr>
                <w:lang w:val="pt-BR"/>
              </w:rPr>
            </w:pPr>
            <w:r>
              <w:rPr>
                <w:lang w:val="pt-BR"/>
              </w:rPr>
              <w:t>Os materiais devem ter um NRC de 0,70 ou superior para serem incluídos no cálculo.</w:t>
            </w:r>
          </w:p>
        </w:tc>
      </w:tr>
      <w:tr w:rsidR="002D551D">
        <w:tc>
          <w:tcPr>
            <w:tcW w:w="0" w:type="auto"/>
            <w:shd w:val="clear" w:color="auto" w:fill="98FB98"/>
          </w:tcPr>
          <w:p w:rsidR="002D551D" w:rsidRDefault="000F52A6">
            <w:r>
              <w:rPr>
                <w:rStyle w:val="SegmentID"/>
              </w:rPr>
              <w:t>3081</w:t>
            </w:r>
            <w:r>
              <w:rPr>
                <w:rStyle w:val="TransUnitID"/>
              </w:rPr>
              <w:t>215f14c3-0722-41f9-8962-8c12bca31fec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3082</w:t>
            </w:r>
            <w:r>
              <w:rPr>
                <w:rStyle w:val="TransUnitID"/>
              </w:rPr>
              <w:t>1063026b-be65-4e47-899b-15907c1335c1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3083</w:t>
            </w:r>
            <w:r>
              <w:rPr>
                <w:rStyle w:val="TransUnitID"/>
              </w:rPr>
              <w:t>90b8efba-1ca1-4e86-ab3c-5e339f607b5a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Confirm through calculations described in ANSI Standard S12.60-2010 that rooms are designed to</w:t>
            </w:r>
            <w:r>
              <w:t xml:space="preserve"> meet reverberation time requirements as specified in that standard.</w:t>
            </w:r>
          </w:p>
        </w:tc>
        <w:tc>
          <w:tcPr>
            <w:tcW w:w="0" w:type="auto"/>
            <w:shd w:val="clear" w:color="auto" w:fill="FFFFFF"/>
          </w:tcPr>
          <w:p w:rsidR="002D551D" w:rsidRDefault="000F52A6">
            <w:pPr>
              <w:rPr>
                <w:lang w:val="pt-BR"/>
              </w:rPr>
            </w:pPr>
            <w:r>
              <w:rPr>
                <w:lang w:val="pt-BR"/>
              </w:rPr>
              <w:t>Confirme, por meio dos cálculos descritos na Norma ANSI S12.60-2010, que as salas estão projetadas para atender aos requisitos de tempo de reverberação especificados nessa norma.</w:t>
            </w:r>
          </w:p>
        </w:tc>
      </w:tr>
      <w:tr w:rsidR="002D551D">
        <w:tc>
          <w:tcPr>
            <w:tcW w:w="0" w:type="auto"/>
            <w:shd w:val="clear" w:color="auto" w:fill="F5DEB3"/>
          </w:tcPr>
          <w:p w:rsidR="002D551D" w:rsidRDefault="000F52A6">
            <w:r>
              <w:rPr>
                <w:rStyle w:val="SegmentID"/>
              </w:rPr>
              <w:t>3084</w:t>
            </w:r>
            <w:r>
              <w:rPr>
                <w:rStyle w:val="TransUnitID"/>
              </w:rPr>
              <w:t>60f0fd13-5cc9-4449-872a-4acf77df213f</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Classrooms and Core Learning Spaces ≥ 20,000 Cubic Feet (566 Cubic Meters)</w:t>
            </w:r>
          </w:p>
        </w:tc>
        <w:tc>
          <w:tcPr>
            <w:tcW w:w="0" w:type="auto"/>
            <w:shd w:val="clear" w:color="auto" w:fill="F5DEB3"/>
          </w:tcPr>
          <w:p w:rsidR="002D551D" w:rsidRDefault="000F52A6">
            <w:pPr>
              <w:rPr>
                <w:lang w:val="pt-BR"/>
              </w:rPr>
            </w:pPr>
            <w:r>
              <w:rPr>
                <w:lang w:val="pt-BR"/>
              </w:rPr>
              <w:t>Salas de aula e espaços fundamentais de aprendizagem ≥ 20.000 pés cúbicos (566 metros cúbicos)</w:t>
            </w:r>
          </w:p>
        </w:tc>
      </w:tr>
      <w:tr w:rsidR="002D551D">
        <w:tc>
          <w:tcPr>
            <w:tcW w:w="0" w:type="auto"/>
            <w:shd w:val="clear" w:color="auto" w:fill="FFFFFF"/>
          </w:tcPr>
          <w:p w:rsidR="002D551D" w:rsidRDefault="000F52A6">
            <w:r>
              <w:rPr>
                <w:rStyle w:val="SegmentID"/>
              </w:rPr>
              <w:t>3085</w:t>
            </w:r>
            <w:r>
              <w:rPr>
                <w:rStyle w:val="TransUnitID"/>
              </w:rPr>
              <w:t>e203a65d-7d9b-481</w:t>
            </w:r>
            <w:r>
              <w:rPr>
                <w:rStyle w:val="TransUnitID"/>
              </w:rPr>
              <w:t>8-8121-9e2cd782398c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recommended reverberation times for classrooms and core learning spaces described in the NRC-CNRC Construction Technology Update No. 51, Acoustical Design of Rooms for Speech (2002), or a local equival</w:t>
            </w:r>
            <w:r>
              <w:t>ent for projects outside the U.S.</w:t>
            </w:r>
          </w:p>
        </w:tc>
        <w:tc>
          <w:tcPr>
            <w:tcW w:w="0" w:type="auto"/>
            <w:shd w:val="clear" w:color="auto" w:fill="FFFFFF"/>
          </w:tcPr>
          <w:p w:rsidR="002D551D" w:rsidRDefault="000F52A6">
            <w:pPr>
              <w:rPr>
                <w:lang w:val="pt-BR"/>
              </w:rPr>
            </w:pPr>
            <w:r>
              <w:rPr>
                <w:lang w:val="pt-BR"/>
              </w:rPr>
              <w:t xml:space="preserve">Cumpra os tempos de reverberação recomendados para salas de aula e espaços de aprendizagem descritos na NRC-CNRC – Atualização de Tecnologia de Construção nº 51 (Construction Technology Update No. 51), Projeto acústico de </w:t>
            </w:r>
            <w:r>
              <w:rPr>
                <w:lang w:val="pt-BR"/>
              </w:rPr>
              <w:t>salas para fala (Acoustical Design of Rooms for Speech, de 2002), ou equivalente local para projetos fora dos EUA.</w:t>
            </w:r>
          </w:p>
        </w:tc>
      </w:tr>
      <w:tr w:rsidR="002D551D">
        <w:tc>
          <w:tcPr>
            <w:tcW w:w="0" w:type="auto"/>
            <w:shd w:val="clear" w:color="auto" w:fill="98FB98"/>
          </w:tcPr>
          <w:p w:rsidR="002D551D" w:rsidRDefault="000F52A6">
            <w:r>
              <w:rPr>
                <w:rStyle w:val="SegmentID"/>
              </w:rPr>
              <w:t>3086</w:t>
            </w:r>
            <w:r>
              <w:rPr>
                <w:rStyle w:val="TransUnitID"/>
              </w:rPr>
              <w:t>168d8d13-9fdd-41ff-aaa8-a97eb4314afb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Exceptions</w:t>
            </w:r>
          </w:p>
        </w:tc>
        <w:tc>
          <w:tcPr>
            <w:tcW w:w="0" w:type="auto"/>
            <w:shd w:val="clear" w:color="auto" w:fill="98FB98"/>
          </w:tcPr>
          <w:p w:rsidR="002D551D" w:rsidRDefault="000F52A6">
            <w:pPr>
              <w:rPr>
                <w:lang w:val="pt-BR"/>
              </w:rPr>
            </w:pPr>
            <w:r>
              <w:rPr>
                <w:lang w:val="pt-BR"/>
              </w:rPr>
              <w:t>Exceções</w:t>
            </w:r>
          </w:p>
        </w:tc>
      </w:tr>
      <w:tr w:rsidR="002D551D">
        <w:tc>
          <w:tcPr>
            <w:tcW w:w="0" w:type="auto"/>
            <w:shd w:val="clear" w:color="auto" w:fill="FFFFFF"/>
          </w:tcPr>
          <w:p w:rsidR="002D551D" w:rsidRDefault="000F52A6">
            <w:r>
              <w:rPr>
                <w:rStyle w:val="SegmentID"/>
              </w:rPr>
              <w:t>3087</w:t>
            </w:r>
            <w:r>
              <w:rPr>
                <w:rStyle w:val="TransUnitID"/>
              </w:rPr>
              <w:t>5717cef9-47b9-4f39-99d6-e73d3bb47cf3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Exceptions to the requirements because of a limited scope of work or to observe historic preservation requirements will be considered.</w:t>
            </w:r>
          </w:p>
        </w:tc>
        <w:tc>
          <w:tcPr>
            <w:tcW w:w="0" w:type="auto"/>
            <w:shd w:val="clear" w:color="auto" w:fill="FFFFFF"/>
          </w:tcPr>
          <w:p w:rsidR="002D551D" w:rsidRDefault="000F52A6">
            <w:pPr>
              <w:rPr>
                <w:lang w:val="pt-BR"/>
              </w:rPr>
            </w:pPr>
            <w:r>
              <w:rPr>
                <w:lang w:val="pt-BR"/>
              </w:rPr>
              <w:t>Exceções aos requisitos devido a um escopo de trabalho limitado ou para obedecer a requisitos d</w:t>
            </w:r>
            <w:r>
              <w:rPr>
                <w:lang w:val="pt-BR"/>
              </w:rPr>
              <w:t>e preservação histórica serão consideradas.</w:t>
            </w:r>
          </w:p>
        </w:tc>
      </w:tr>
      <w:tr w:rsidR="002D551D">
        <w:tc>
          <w:tcPr>
            <w:tcW w:w="0" w:type="auto"/>
            <w:shd w:val="clear" w:color="auto" w:fill="98FB98"/>
          </w:tcPr>
          <w:p w:rsidR="002D551D" w:rsidRDefault="000F52A6">
            <w:r>
              <w:rPr>
                <w:rStyle w:val="SegmentID"/>
              </w:rPr>
              <w:t>3088</w:t>
            </w:r>
            <w:r>
              <w:rPr>
                <w:rStyle w:val="TransUnitID"/>
              </w:rPr>
              <w:t>48f35eab-5782-4971-a5b8-b8e32c77dda8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Enhanced Indoor Air Quality Strategies</w:t>
            </w:r>
          </w:p>
        </w:tc>
        <w:tc>
          <w:tcPr>
            <w:tcW w:w="0" w:type="auto"/>
            <w:shd w:val="clear" w:color="auto" w:fill="98FB98"/>
          </w:tcPr>
          <w:p w:rsidR="002D551D" w:rsidRDefault="000F52A6">
            <w:pPr>
              <w:rPr>
                <w:lang w:val="pt-BR"/>
              </w:rPr>
            </w:pPr>
            <w:r>
              <w:rPr>
                <w:lang w:val="pt-BR"/>
              </w:rPr>
              <w:t>Crédito EQ: Estratégias Aprimoradas de Qualidade do Ar Interno (EQ Credit: Enhanced Indoor Air Quality Strategies)</w:t>
            </w:r>
          </w:p>
        </w:tc>
      </w:tr>
      <w:tr w:rsidR="002D551D">
        <w:tc>
          <w:tcPr>
            <w:tcW w:w="0" w:type="auto"/>
            <w:shd w:val="clear" w:color="auto" w:fill="98FB98"/>
          </w:tcPr>
          <w:p w:rsidR="002D551D" w:rsidRDefault="000F52A6">
            <w:r>
              <w:rPr>
                <w:rStyle w:val="SegmentID"/>
              </w:rPr>
              <w:t>3089</w:t>
            </w:r>
            <w:r>
              <w:rPr>
                <w:rStyle w:val="TransUnitID"/>
              </w:rPr>
              <w:t>bd6be2d0-fdb6-4cee-a99f-29d6b5d20171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3090</w:t>
            </w:r>
            <w:r>
              <w:rPr>
                <w:rStyle w:val="TransUnitID"/>
              </w:rPr>
              <w:t>c08dd8f9-e7f3-4333-8509-12698ed439c8</w:t>
            </w:r>
          </w:p>
        </w:tc>
        <w:tc>
          <w:tcPr>
            <w:tcW w:w="0" w:type="auto"/>
            <w:shd w:val="clear" w:color="auto" w:fill="98FB98"/>
          </w:tcPr>
          <w:p w:rsidR="002D551D" w:rsidRPr="000F52A6" w:rsidRDefault="000F52A6">
            <w:pPr>
              <w:rPr>
                <w:vanish/>
              </w:rPr>
            </w:pPr>
            <w:r w:rsidRPr="000F52A6">
              <w:rPr>
                <w:vanish/>
              </w:rPr>
              <w:t>Translation Approve</w:t>
            </w:r>
            <w:r w:rsidRPr="000F52A6">
              <w:rPr>
                <w:vanish/>
              </w:rPr>
              <w:t>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3091</w:t>
            </w:r>
            <w:r>
              <w:rPr>
                <w:rStyle w:val="TransUnitID"/>
              </w:rPr>
              <w:t>0dafc738-f671-4782-a8e7-7534e67fb4e2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3092</w:t>
            </w:r>
            <w:r>
              <w:rPr>
                <w:rStyle w:val="TransUnitID"/>
              </w:rPr>
              <w:t>f389aa9a-6cb5-4924-9dfe-dcd00e2b0785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3093</w:t>
            </w:r>
            <w:r>
              <w:rPr>
                <w:rStyle w:val="TransUnitID"/>
              </w:rPr>
              <w:t>4012af2a-2045-4eb0-a011-a676c4bc54c5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(1–2 points)</w:t>
            </w:r>
          </w:p>
        </w:tc>
        <w:tc>
          <w:tcPr>
            <w:tcW w:w="0" w:type="auto"/>
            <w:shd w:val="clear" w:color="auto" w:fill="98FB98"/>
          </w:tcPr>
          <w:p w:rsidR="002D551D" w:rsidRDefault="000F52A6">
            <w:pPr>
              <w:rPr>
                <w:lang w:val="pt-BR"/>
              </w:rPr>
            </w:pPr>
            <w:r>
              <w:rPr>
                <w:lang w:val="pt-BR"/>
              </w:rPr>
              <w:t>Núcleo e Casca (Core &amp; Shell) (1 a 2 pontos)</w:t>
            </w:r>
          </w:p>
        </w:tc>
      </w:tr>
      <w:tr w:rsidR="002D551D">
        <w:tc>
          <w:tcPr>
            <w:tcW w:w="0" w:type="auto"/>
            <w:shd w:val="clear" w:color="auto" w:fill="98FB98"/>
          </w:tcPr>
          <w:p w:rsidR="002D551D" w:rsidRDefault="000F52A6">
            <w:r>
              <w:rPr>
                <w:rStyle w:val="SegmentID"/>
              </w:rPr>
              <w:t>3094</w:t>
            </w:r>
            <w:r>
              <w:rPr>
                <w:rStyle w:val="TransUnitID"/>
              </w:rPr>
              <w:t>8a7ffc25-9475-4204-9785-0eb999f9618a</w:t>
            </w:r>
          </w:p>
        </w:tc>
        <w:tc>
          <w:tcPr>
            <w:tcW w:w="0" w:type="auto"/>
            <w:shd w:val="clear" w:color="auto" w:fill="98FB98"/>
          </w:tcPr>
          <w:p w:rsidR="002D551D" w:rsidRPr="000F52A6" w:rsidRDefault="000F52A6">
            <w:pPr>
              <w:rPr>
                <w:vanish/>
              </w:rPr>
            </w:pPr>
            <w:r w:rsidRPr="000F52A6">
              <w:rPr>
                <w:vanish/>
              </w:rPr>
              <w:t>Translation Approved (1</w:t>
            </w:r>
            <w:r w:rsidRPr="000F52A6">
              <w:rPr>
                <w:vanish/>
              </w:rPr>
              <w:t>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3095</w:t>
            </w:r>
            <w:r>
              <w:rPr>
                <w:rStyle w:val="TransUnitID"/>
              </w:rPr>
              <w:t>8e5ea91e-e968-4ac5-ae61-93ae097eda3e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3096</w:t>
            </w:r>
            <w:r>
              <w:rPr>
                <w:rStyle w:val="TransUnitID"/>
              </w:rPr>
              <w:t>adf3231f-9007-4c99-ae0a-c9a5b4c798dc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3097</w:t>
            </w:r>
            <w:r>
              <w:rPr>
                <w:rStyle w:val="TransUnitID"/>
              </w:rPr>
              <w:t>948be866-c552-4960-92ad-9485800f2a63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w:t>
            </w:r>
            <w:r>
              <w:rPr>
                <w:lang w:val="pt-BR"/>
              </w:rPr>
              <w:t xml:space="preserve"> Distribution Centers) (1 a 2 pontos)</w:t>
            </w:r>
          </w:p>
        </w:tc>
      </w:tr>
      <w:tr w:rsidR="002D551D">
        <w:tc>
          <w:tcPr>
            <w:tcW w:w="0" w:type="auto"/>
            <w:shd w:val="clear" w:color="auto" w:fill="98FB98"/>
          </w:tcPr>
          <w:p w:rsidR="002D551D" w:rsidRDefault="000F52A6">
            <w:r>
              <w:rPr>
                <w:rStyle w:val="SegmentID"/>
              </w:rPr>
              <w:t>3098</w:t>
            </w:r>
            <w:r>
              <w:rPr>
                <w:rStyle w:val="TransUnitID"/>
              </w:rPr>
              <w:t>609c5011-d852-498d-96f4-544ce28cdc7b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3099</w:t>
            </w:r>
            <w:r>
              <w:rPr>
                <w:rStyle w:val="TransUnitID"/>
              </w:rPr>
              <w:t>9506e13a-1621-43ed-ba28-086b75d6ab08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w:t>
            </w:r>
            <w:r>
              <w:t>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3100</w:t>
            </w:r>
            <w:r>
              <w:rPr>
                <w:rStyle w:val="TransUnitID"/>
              </w:rPr>
              <w:t>55274afc-08a2-4b23-973a-5ee0f2a2b680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lastRenderedPageBreak/>
              <w:t>3101</w:t>
            </w:r>
            <w:r>
              <w:rPr>
                <w:rStyle w:val="TransUnitID"/>
              </w:rPr>
              <w:t>a3bcf720-cf23-43b6-a201-5c91bcd91676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promote occupants’ comfort, well-being, and productivity by improving indoor air quality.</w:t>
            </w:r>
          </w:p>
        </w:tc>
        <w:tc>
          <w:tcPr>
            <w:tcW w:w="0" w:type="auto"/>
            <w:shd w:val="clear" w:color="auto" w:fill="FFFFFF"/>
          </w:tcPr>
          <w:p w:rsidR="002D551D" w:rsidRDefault="000F52A6">
            <w:pPr>
              <w:rPr>
                <w:lang w:val="pt-BR"/>
              </w:rPr>
            </w:pPr>
            <w:r>
              <w:rPr>
                <w:lang w:val="pt-BR"/>
              </w:rPr>
              <w:t>Promover o conforto, bem-estar e produtividade dos ocupantes melhorando a qualidade do ar interno.</w:t>
            </w:r>
          </w:p>
        </w:tc>
      </w:tr>
      <w:tr w:rsidR="002D551D">
        <w:tc>
          <w:tcPr>
            <w:tcW w:w="0" w:type="auto"/>
            <w:shd w:val="clear" w:color="auto" w:fill="98FB98"/>
          </w:tcPr>
          <w:p w:rsidR="002D551D" w:rsidRDefault="000F52A6">
            <w:r>
              <w:rPr>
                <w:rStyle w:val="SegmentID"/>
              </w:rPr>
              <w:t>3102</w:t>
            </w:r>
            <w:r>
              <w:rPr>
                <w:rStyle w:val="TransUnitID"/>
              </w:rPr>
              <w:t>021df05c-8180-42c7-8030-d902801f1b5f</w:t>
            </w:r>
          </w:p>
        </w:tc>
        <w:tc>
          <w:tcPr>
            <w:tcW w:w="0" w:type="auto"/>
            <w:shd w:val="clear" w:color="auto" w:fill="98FB98"/>
          </w:tcPr>
          <w:p w:rsidR="002D551D" w:rsidRPr="000F52A6" w:rsidRDefault="000F52A6">
            <w:pPr>
              <w:rPr>
                <w:vanish/>
              </w:rPr>
            </w:pPr>
            <w:r w:rsidRPr="000F52A6">
              <w:rPr>
                <w:vanish/>
              </w:rPr>
              <w:t>Translation Approved (</w:t>
            </w:r>
            <w:r w:rsidRPr="000F52A6">
              <w:rPr>
                <w:vanish/>
              </w:rPr>
              <w:t>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3103</w:t>
            </w:r>
            <w:r>
              <w:rPr>
                <w:rStyle w:val="TransUnitID"/>
              </w:rPr>
              <w:t>9a24bff7-bc4d-4da2-a544-5d78b5f1e6e4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98FB98"/>
          </w:tcPr>
          <w:p w:rsidR="002D551D" w:rsidRDefault="000F52A6">
            <w:r>
              <w:rPr>
                <w:rStyle w:val="SegmentID"/>
              </w:rPr>
              <w:t>3104</w:t>
            </w:r>
            <w:r>
              <w:rPr>
                <w:rStyle w:val="TransUnitID"/>
              </w:rPr>
              <w:t>f16782ff-d089-468e-8b9c-ea37064cc76e</w:t>
            </w:r>
          </w:p>
        </w:tc>
        <w:tc>
          <w:tcPr>
            <w:tcW w:w="0" w:type="auto"/>
            <w:shd w:val="clear" w:color="auto" w:fill="98FB98"/>
          </w:tcPr>
          <w:p w:rsidR="002D551D" w:rsidRPr="000F52A6" w:rsidRDefault="000F52A6">
            <w:pPr>
              <w:rPr>
                <w:vanish/>
              </w:rPr>
            </w:pPr>
            <w:r w:rsidRPr="000F52A6">
              <w:rPr>
                <w:vanish/>
              </w:rPr>
              <w:t xml:space="preserve">Translation </w:t>
            </w:r>
            <w:r w:rsidRPr="000F52A6">
              <w:rPr>
                <w:vanish/>
              </w:rPr>
              <w:t>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D3D3D3"/>
          </w:tcPr>
          <w:p w:rsidR="002D551D" w:rsidRDefault="000F52A6">
            <w:r>
              <w:rPr>
                <w:rStyle w:val="SegmentID"/>
              </w:rPr>
              <w:t>3105</w:t>
            </w:r>
            <w:r>
              <w:rPr>
                <w:rStyle w:val="TransUnitID"/>
              </w:rPr>
              <w:t>f16782ff-d089-468e-8b9c-ea37064cc76e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Enhanced IAQ Strategies (1 point)</w:t>
            </w:r>
          </w:p>
        </w:tc>
        <w:tc>
          <w:tcPr>
            <w:tcW w:w="0" w:type="auto"/>
            <w:shd w:val="clear" w:color="auto" w:fill="D3D3D3"/>
          </w:tcPr>
          <w:p w:rsidR="002D551D" w:rsidRDefault="000F52A6">
            <w:pPr>
              <w:rPr>
                <w:lang w:val="pt-BR"/>
              </w:rPr>
            </w:pPr>
            <w:r>
              <w:rPr>
                <w:lang w:val="pt-BR"/>
              </w:rPr>
              <w:t>Estratégias de QAI aprimoradas (1 ponto)</w:t>
            </w:r>
          </w:p>
        </w:tc>
      </w:tr>
      <w:tr w:rsidR="002D551D">
        <w:tc>
          <w:tcPr>
            <w:tcW w:w="0" w:type="auto"/>
            <w:shd w:val="clear" w:color="auto" w:fill="FFFFFF"/>
          </w:tcPr>
          <w:p w:rsidR="002D551D" w:rsidRDefault="000F52A6">
            <w:r>
              <w:rPr>
                <w:rStyle w:val="SegmentID"/>
              </w:rPr>
              <w:t>3106</w:t>
            </w:r>
            <w:r>
              <w:rPr>
                <w:rStyle w:val="TransUnitID"/>
              </w:rPr>
              <w:t>0f744c64-ca75-4bd7-9930-ce1ea89c2f56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the following requirements, as applicable.</w:t>
            </w:r>
          </w:p>
        </w:tc>
        <w:tc>
          <w:tcPr>
            <w:tcW w:w="0" w:type="auto"/>
            <w:shd w:val="clear" w:color="auto" w:fill="FFFFFF"/>
          </w:tcPr>
          <w:p w:rsidR="002D551D" w:rsidRDefault="000F52A6">
            <w:pPr>
              <w:rPr>
                <w:lang w:val="pt-BR"/>
              </w:rPr>
            </w:pPr>
            <w:r>
              <w:rPr>
                <w:lang w:val="pt-BR"/>
              </w:rPr>
              <w:t>Cumpra os requisitos a seguir, conforme aplicável.</w:t>
            </w:r>
          </w:p>
        </w:tc>
      </w:tr>
      <w:tr w:rsidR="002D551D">
        <w:tc>
          <w:tcPr>
            <w:tcW w:w="0" w:type="auto"/>
            <w:shd w:val="clear" w:color="auto" w:fill="F5DEB3"/>
          </w:tcPr>
          <w:p w:rsidR="002D551D" w:rsidRDefault="000F52A6">
            <w:r>
              <w:rPr>
                <w:rStyle w:val="SegmentID"/>
              </w:rPr>
              <w:t>3107</w:t>
            </w:r>
            <w:r>
              <w:rPr>
                <w:rStyle w:val="TransUnitID"/>
              </w:rPr>
              <w:t>6945df8a-fe96-4da6-9f3b-18e9314af02b</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Mechanically ventilated spaces:</w:t>
            </w:r>
          </w:p>
        </w:tc>
        <w:tc>
          <w:tcPr>
            <w:tcW w:w="0" w:type="auto"/>
            <w:shd w:val="clear" w:color="auto" w:fill="F5DEB3"/>
          </w:tcPr>
          <w:p w:rsidR="002D551D" w:rsidRDefault="000F52A6">
            <w:pPr>
              <w:rPr>
                <w:lang w:val="pt-BR"/>
              </w:rPr>
            </w:pPr>
            <w:r>
              <w:rPr>
                <w:lang w:val="pt-BR"/>
              </w:rPr>
              <w:t>Espaços ventilados mecanicamente:</w:t>
            </w:r>
          </w:p>
        </w:tc>
      </w:tr>
      <w:tr w:rsidR="002D551D">
        <w:tc>
          <w:tcPr>
            <w:tcW w:w="0" w:type="auto"/>
            <w:shd w:val="clear" w:color="auto" w:fill="F5DEB3"/>
          </w:tcPr>
          <w:p w:rsidR="002D551D" w:rsidRDefault="000F52A6">
            <w:r>
              <w:rPr>
                <w:rStyle w:val="SegmentID"/>
              </w:rPr>
              <w:t>3108</w:t>
            </w:r>
            <w:r>
              <w:rPr>
                <w:rStyle w:val="TransUnitID"/>
              </w:rPr>
              <w:t>1192dd52-d50f-4154-aa14-270c4bb8a006</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entryway systems;</w:t>
            </w:r>
          </w:p>
        </w:tc>
        <w:tc>
          <w:tcPr>
            <w:tcW w:w="0" w:type="auto"/>
            <w:shd w:val="clear" w:color="auto" w:fill="F5DEB3"/>
          </w:tcPr>
          <w:p w:rsidR="002D551D" w:rsidRDefault="000F52A6">
            <w:pPr>
              <w:rPr>
                <w:lang w:val="pt-BR"/>
              </w:rPr>
            </w:pPr>
            <w:r>
              <w:rPr>
                <w:lang w:val="pt-BR"/>
              </w:rPr>
              <w:t>sistemas de entrada;</w:t>
            </w:r>
          </w:p>
        </w:tc>
      </w:tr>
      <w:tr w:rsidR="002D551D">
        <w:tc>
          <w:tcPr>
            <w:tcW w:w="0" w:type="auto"/>
            <w:shd w:val="clear" w:color="auto" w:fill="FFFFFF"/>
          </w:tcPr>
          <w:p w:rsidR="002D551D" w:rsidRDefault="000F52A6">
            <w:r>
              <w:rPr>
                <w:rStyle w:val="SegmentID"/>
              </w:rPr>
              <w:t>3109</w:t>
            </w:r>
            <w:r>
              <w:rPr>
                <w:rStyle w:val="TransUnitID"/>
              </w:rPr>
              <w:t>9530af3d-b6c4-491a-b9c8-1828b5933b2b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interior cross-contamination prevention; and</w:t>
            </w:r>
          </w:p>
        </w:tc>
        <w:tc>
          <w:tcPr>
            <w:tcW w:w="0" w:type="auto"/>
            <w:shd w:val="clear" w:color="auto" w:fill="FFFFFF"/>
          </w:tcPr>
          <w:p w:rsidR="002D551D" w:rsidRDefault="000F52A6">
            <w:pPr>
              <w:rPr>
                <w:lang w:val="pt-BR"/>
              </w:rPr>
            </w:pPr>
            <w:r>
              <w:rPr>
                <w:lang w:val="pt-BR"/>
              </w:rPr>
              <w:t>prevenção de contaminação cruzada intern</w:t>
            </w:r>
            <w:r>
              <w:rPr>
                <w:lang w:val="pt-BR"/>
              </w:rPr>
              <w:t>a; e</w:t>
            </w:r>
          </w:p>
        </w:tc>
      </w:tr>
      <w:tr w:rsidR="002D551D">
        <w:tc>
          <w:tcPr>
            <w:tcW w:w="0" w:type="auto"/>
            <w:shd w:val="clear" w:color="auto" w:fill="FFFFFF"/>
          </w:tcPr>
          <w:p w:rsidR="002D551D" w:rsidRDefault="000F52A6">
            <w:r>
              <w:rPr>
                <w:rStyle w:val="SegmentID"/>
              </w:rPr>
              <w:t>3110</w:t>
            </w:r>
            <w:r>
              <w:rPr>
                <w:rStyle w:val="TransUnitID"/>
              </w:rPr>
              <w:t>8a93c86a-cb7a-4484-9a52-2a650b4695bf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filtration.</w:t>
            </w:r>
          </w:p>
        </w:tc>
        <w:tc>
          <w:tcPr>
            <w:tcW w:w="0" w:type="auto"/>
            <w:shd w:val="clear" w:color="auto" w:fill="FFFFFF"/>
          </w:tcPr>
          <w:p w:rsidR="002D551D" w:rsidRDefault="000F52A6">
            <w:pPr>
              <w:rPr>
                <w:lang w:val="pt-BR"/>
              </w:rPr>
            </w:pPr>
            <w:r>
              <w:rPr>
                <w:lang w:val="pt-BR"/>
              </w:rPr>
              <w:t>filtração.</w:t>
            </w:r>
          </w:p>
        </w:tc>
      </w:tr>
      <w:tr w:rsidR="002D551D">
        <w:tc>
          <w:tcPr>
            <w:tcW w:w="0" w:type="auto"/>
            <w:shd w:val="clear" w:color="auto" w:fill="F5DEB3"/>
          </w:tcPr>
          <w:p w:rsidR="002D551D" w:rsidRDefault="000F52A6">
            <w:r>
              <w:rPr>
                <w:rStyle w:val="SegmentID"/>
              </w:rPr>
              <w:t>3111</w:t>
            </w:r>
            <w:r>
              <w:rPr>
                <w:rStyle w:val="TransUnitID"/>
              </w:rPr>
              <w:t>4ecc6c51-d76a-4857-98dd-b659de62e4eb</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Naturally ventilated spaces:</w:t>
            </w:r>
          </w:p>
        </w:tc>
        <w:tc>
          <w:tcPr>
            <w:tcW w:w="0" w:type="auto"/>
            <w:shd w:val="clear" w:color="auto" w:fill="F5DEB3"/>
          </w:tcPr>
          <w:p w:rsidR="002D551D" w:rsidRDefault="000F52A6">
            <w:pPr>
              <w:rPr>
                <w:lang w:val="pt-BR"/>
              </w:rPr>
            </w:pPr>
            <w:r>
              <w:rPr>
                <w:lang w:val="pt-BR"/>
              </w:rPr>
              <w:t>Espaços ventilados naturalmente:</w:t>
            </w:r>
          </w:p>
        </w:tc>
      </w:tr>
      <w:tr w:rsidR="002D551D">
        <w:tc>
          <w:tcPr>
            <w:tcW w:w="0" w:type="auto"/>
            <w:shd w:val="clear" w:color="auto" w:fill="F5DEB3"/>
          </w:tcPr>
          <w:p w:rsidR="002D551D" w:rsidRDefault="000F52A6">
            <w:r>
              <w:rPr>
                <w:rStyle w:val="SegmentID"/>
              </w:rPr>
              <w:t>3112</w:t>
            </w:r>
            <w:r>
              <w:rPr>
                <w:rStyle w:val="TransUnitID"/>
              </w:rPr>
              <w:t>ba04c01e-c890-4ae2-9bb3-1032278b048f</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entryway systems; and</w:t>
            </w:r>
          </w:p>
        </w:tc>
        <w:tc>
          <w:tcPr>
            <w:tcW w:w="0" w:type="auto"/>
            <w:shd w:val="clear" w:color="auto" w:fill="F5DEB3"/>
          </w:tcPr>
          <w:p w:rsidR="002D551D" w:rsidRDefault="000F52A6">
            <w:pPr>
              <w:rPr>
                <w:lang w:val="pt-BR"/>
              </w:rPr>
            </w:pPr>
            <w:r>
              <w:rPr>
                <w:lang w:val="pt-BR"/>
              </w:rPr>
              <w:t>sistemas de entrada; e</w:t>
            </w:r>
          </w:p>
        </w:tc>
      </w:tr>
      <w:tr w:rsidR="002D551D">
        <w:tc>
          <w:tcPr>
            <w:tcW w:w="0" w:type="auto"/>
            <w:shd w:val="clear" w:color="auto" w:fill="FFFFFF"/>
          </w:tcPr>
          <w:p w:rsidR="002D551D" w:rsidRDefault="000F52A6">
            <w:r>
              <w:rPr>
                <w:rStyle w:val="SegmentID"/>
              </w:rPr>
              <w:t>3113</w:t>
            </w:r>
            <w:r>
              <w:rPr>
                <w:rStyle w:val="TransUnitID"/>
              </w:rPr>
              <w:t>41f66448-5607-461c-9199-4f29e7ff2c7c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natural ventilation design calculations.</w:t>
            </w:r>
          </w:p>
        </w:tc>
        <w:tc>
          <w:tcPr>
            <w:tcW w:w="0" w:type="auto"/>
            <w:shd w:val="clear" w:color="auto" w:fill="FFFFFF"/>
          </w:tcPr>
          <w:p w:rsidR="002D551D" w:rsidRDefault="000F52A6">
            <w:pPr>
              <w:rPr>
                <w:lang w:val="pt-BR"/>
              </w:rPr>
            </w:pPr>
            <w:r>
              <w:rPr>
                <w:lang w:val="pt-BR"/>
              </w:rPr>
              <w:t>cálculos do projeto de ventilação natural.</w:t>
            </w:r>
          </w:p>
        </w:tc>
      </w:tr>
      <w:tr w:rsidR="002D551D">
        <w:tc>
          <w:tcPr>
            <w:tcW w:w="0" w:type="auto"/>
            <w:shd w:val="clear" w:color="auto" w:fill="FFFFFF"/>
          </w:tcPr>
          <w:p w:rsidR="002D551D" w:rsidRDefault="000F52A6">
            <w:r>
              <w:rPr>
                <w:rStyle w:val="SegmentID"/>
              </w:rPr>
              <w:t>3114</w:t>
            </w:r>
            <w:r>
              <w:rPr>
                <w:rStyle w:val="TransUnitID"/>
              </w:rPr>
              <w:t>94d742b1-c8a1-4fc6-929b-9685734d5e97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Mixed-mode systems:</w:t>
            </w:r>
          </w:p>
        </w:tc>
        <w:tc>
          <w:tcPr>
            <w:tcW w:w="0" w:type="auto"/>
            <w:shd w:val="clear" w:color="auto" w:fill="FFFFFF"/>
          </w:tcPr>
          <w:p w:rsidR="002D551D" w:rsidRDefault="000F52A6">
            <w:pPr>
              <w:rPr>
                <w:lang w:val="pt-BR"/>
              </w:rPr>
            </w:pPr>
            <w:r>
              <w:rPr>
                <w:lang w:val="pt-BR"/>
              </w:rPr>
              <w:t>Sistemas de modo misto:</w:t>
            </w:r>
          </w:p>
        </w:tc>
      </w:tr>
      <w:tr w:rsidR="002D551D">
        <w:tc>
          <w:tcPr>
            <w:tcW w:w="0" w:type="auto"/>
            <w:shd w:val="clear" w:color="auto" w:fill="98FB98"/>
          </w:tcPr>
          <w:p w:rsidR="002D551D" w:rsidRDefault="000F52A6">
            <w:r>
              <w:rPr>
                <w:rStyle w:val="SegmentID"/>
              </w:rPr>
              <w:t>3115</w:t>
            </w:r>
            <w:r>
              <w:rPr>
                <w:rStyle w:val="TransUnitID"/>
              </w:rPr>
              <w:t>20c575fc-0012-4be4-9ca5-9ab0a07f57d7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entryway systems;</w:t>
            </w:r>
          </w:p>
        </w:tc>
        <w:tc>
          <w:tcPr>
            <w:tcW w:w="0" w:type="auto"/>
            <w:shd w:val="clear" w:color="auto" w:fill="98FB98"/>
          </w:tcPr>
          <w:p w:rsidR="002D551D" w:rsidRDefault="000F52A6">
            <w:pPr>
              <w:rPr>
                <w:lang w:val="pt-BR"/>
              </w:rPr>
            </w:pPr>
            <w:r>
              <w:rPr>
                <w:lang w:val="pt-BR"/>
              </w:rPr>
              <w:t>sistemas de entrada;</w:t>
            </w:r>
          </w:p>
        </w:tc>
      </w:tr>
      <w:tr w:rsidR="002D551D">
        <w:tc>
          <w:tcPr>
            <w:tcW w:w="0" w:type="auto"/>
            <w:shd w:val="clear" w:color="auto" w:fill="F5DEB3"/>
          </w:tcPr>
          <w:p w:rsidR="002D551D" w:rsidRDefault="000F52A6">
            <w:r>
              <w:rPr>
                <w:rStyle w:val="SegmentID"/>
              </w:rPr>
              <w:t>3116</w:t>
            </w:r>
            <w:r>
              <w:rPr>
                <w:rStyle w:val="TransUnitID"/>
              </w:rPr>
              <w:t>bb8e9d62-6b27-40fe-8b7d-371acc6a03eb</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interior cross-contamination prevention;</w:t>
            </w:r>
          </w:p>
        </w:tc>
        <w:tc>
          <w:tcPr>
            <w:tcW w:w="0" w:type="auto"/>
            <w:shd w:val="clear" w:color="auto" w:fill="F5DEB3"/>
          </w:tcPr>
          <w:p w:rsidR="002D551D" w:rsidRDefault="000F52A6">
            <w:pPr>
              <w:rPr>
                <w:lang w:val="pt-BR"/>
              </w:rPr>
            </w:pPr>
            <w:r>
              <w:rPr>
                <w:lang w:val="pt-BR"/>
              </w:rPr>
              <w:t>prevenção de contaminação cruzada interna;</w:t>
            </w:r>
          </w:p>
        </w:tc>
      </w:tr>
      <w:tr w:rsidR="002D551D">
        <w:tc>
          <w:tcPr>
            <w:tcW w:w="0" w:type="auto"/>
            <w:shd w:val="clear" w:color="auto" w:fill="F5DEB3"/>
          </w:tcPr>
          <w:p w:rsidR="002D551D" w:rsidRDefault="000F52A6">
            <w:r>
              <w:rPr>
                <w:rStyle w:val="SegmentID"/>
              </w:rPr>
              <w:t>3117</w:t>
            </w:r>
            <w:r>
              <w:rPr>
                <w:rStyle w:val="TransUnitID"/>
              </w:rPr>
              <w:t>822d4d82-dac4-494e-8984-061b79b19e3e</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filtration;</w:t>
            </w:r>
          </w:p>
        </w:tc>
        <w:tc>
          <w:tcPr>
            <w:tcW w:w="0" w:type="auto"/>
            <w:shd w:val="clear" w:color="auto" w:fill="F5DEB3"/>
          </w:tcPr>
          <w:p w:rsidR="002D551D" w:rsidRDefault="000F52A6">
            <w:pPr>
              <w:rPr>
                <w:lang w:val="pt-BR"/>
              </w:rPr>
            </w:pPr>
            <w:r>
              <w:rPr>
                <w:lang w:val="pt-BR"/>
              </w:rPr>
              <w:t>filtração;</w:t>
            </w:r>
          </w:p>
        </w:tc>
      </w:tr>
      <w:tr w:rsidR="002D551D">
        <w:tc>
          <w:tcPr>
            <w:tcW w:w="0" w:type="auto"/>
            <w:shd w:val="clear" w:color="auto" w:fill="F5DEB3"/>
          </w:tcPr>
          <w:p w:rsidR="002D551D" w:rsidRDefault="000F52A6">
            <w:r>
              <w:rPr>
                <w:rStyle w:val="SegmentID"/>
              </w:rPr>
              <w:t>3118</w:t>
            </w:r>
            <w:r>
              <w:rPr>
                <w:rStyle w:val="TransUnitID"/>
              </w:rPr>
              <w:t>ade337e4-4488-4bea-bf1a-46e1007271c4</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natural ventilation design calculations; and</w:t>
            </w:r>
          </w:p>
        </w:tc>
        <w:tc>
          <w:tcPr>
            <w:tcW w:w="0" w:type="auto"/>
            <w:shd w:val="clear" w:color="auto" w:fill="F5DEB3"/>
          </w:tcPr>
          <w:p w:rsidR="002D551D" w:rsidRDefault="000F52A6">
            <w:pPr>
              <w:rPr>
                <w:lang w:val="pt-BR"/>
              </w:rPr>
            </w:pPr>
            <w:r>
              <w:rPr>
                <w:lang w:val="pt-BR"/>
              </w:rPr>
              <w:t>cálculos do projeto de ventilação natural; e</w:t>
            </w:r>
          </w:p>
        </w:tc>
      </w:tr>
      <w:tr w:rsidR="002D551D">
        <w:tc>
          <w:tcPr>
            <w:tcW w:w="0" w:type="auto"/>
            <w:shd w:val="clear" w:color="auto" w:fill="FFFFFF"/>
          </w:tcPr>
          <w:p w:rsidR="002D551D" w:rsidRDefault="000F52A6">
            <w:r>
              <w:rPr>
                <w:rStyle w:val="SegmentID"/>
              </w:rPr>
              <w:t>3119</w:t>
            </w:r>
            <w:r>
              <w:rPr>
                <w:rStyle w:val="TransUnitID"/>
              </w:rPr>
              <w:t>a59d2bd9-7752-4d3d-a094-ce38fe28caaf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mixed-mode design </w:t>
            </w:r>
            <w:r>
              <w:t>calculations.</w:t>
            </w:r>
          </w:p>
        </w:tc>
        <w:tc>
          <w:tcPr>
            <w:tcW w:w="0" w:type="auto"/>
            <w:shd w:val="clear" w:color="auto" w:fill="FFFFFF"/>
          </w:tcPr>
          <w:p w:rsidR="002D551D" w:rsidRDefault="000F52A6">
            <w:pPr>
              <w:rPr>
                <w:lang w:val="pt-BR"/>
              </w:rPr>
            </w:pPr>
            <w:r>
              <w:rPr>
                <w:lang w:val="pt-BR"/>
              </w:rPr>
              <w:t>cálculos do projeto de modo misto.</w:t>
            </w:r>
          </w:p>
        </w:tc>
      </w:tr>
      <w:tr w:rsidR="002D551D">
        <w:tc>
          <w:tcPr>
            <w:tcW w:w="0" w:type="auto"/>
            <w:shd w:val="clear" w:color="auto" w:fill="FFFFFF"/>
          </w:tcPr>
          <w:p w:rsidR="002D551D" w:rsidRDefault="000F52A6">
            <w:r>
              <w:rPr>
                <w:rStyle w:val="SegmentID"/>
              </w:rPr>
              <w:t>3120</w:t>
            </w:r>
            <w:r>
              <w:rPr>
                <w:rStyle w:val="TransUnitID"/>
              </w:rPr>
              <w:t>dd0c2190-42bb-4c51-86f5-b24e04e55b76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Entryway Systems</w:t>
            </w:r>
          </w:p>
        </w:tc>
        <w:tc>
          <w:tcPr>
            <w:tcW w:w="0" w:type="auto"/>
            <w:shd w:val="clear" w:color="auto" w:fill="FFFFFF"/>
          </w:tcPr>
          <w:p w:rsidR="002D551D" w:rsidRDefault="000F52A6">
            <w:pPr>
              <w:rPr>
                <w:lang w:val="pt-BR"/>
              </w:rPr>
            </w:pPr>
            <w:r>
              <w:rPr>
                <w:lang w:val="pt-BR"/>
              </w:rPr>
              <w:t>A. Sistemas de entrada</w:t>
            </w:r>
          </w:p>
        </w:tc>
      </w:tr>
      <w:tr w:rsidR="002D551D">
        <w:tc>
          <w:tcPr>
            <w:tcW w:w="0" w:type="auto"/>
            <w:shd w:val="clear" w:color="auto" w:fill="FFFFFF"/>
          </w:tcPr>
          <w:p w:rsidR="002D551D" w:rsidRDefault="000F52A6">
            <w:r>
              <w:rPr>
                <w:rStyle w:val="SegmentID"/>
              </w:rPr>
              <w:t>3121</w:t>
            </w:r>
            <w:r>
              <w:rPr>
                <w:rStyle w:val="TransUnitID"/>
              </w:rPr>
              <w:t>380840a8-df38-444e-92c8-41b42a4eb742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permanent entryway systems at least 10 feet (3 meters) long in the primary direction of travel to capture dirt and particulates entering the building at regularly used exterior entrances.</w:t>
            </w:r>
          </w:p>
        </w:tc>
        <w:tc>
          <w:tcPr>
            <w:tcW w:w="0" w:type="auto"/>
            <w:shd w:val="clear" w:color="auto" w:fill="FFFFFF"/>
          </w:tcPr>
          <w:p w:rsidR="002D551D" w:rsidRDefault="000F52A6">
            <w:pPr>
              <w:rPr>
                <w:lang w:val="pt-BR"/>
              </w:rPr>
            </w:pPr>
            <w:r>
              <w:rPr>
                <w:lang w:val="pt-BR"/>
              </w:rPr>
              <w:t>Instale sistemas de entrada permanentes com pelo menos 10 pé</w:t>
            </w:r>
            <w:r>
              <w:rPr>
                <w:lang w:val="pt-BR"/>
              </w:rPr>
              <w:t>s (3 metros) de comprimento na direção de deslocamento principal para capturar sujeira e partículas que entram no edifício por entradas externas usadas regularmente.</w:t>
            </w:r>
          </w:p>
        </w:tc>
      </w:tr>
      <w:tr w:rsidR="002D551D">
        <w:tc>
          <w:tcPr>
            <w:tcW w:w="0" w:type="auto"/>
            <w:shd w:val="clear" w:color="auto" w:fill="FFFFFF"/>
          </w:tcPr>
          <w:p w:rsidR="002D551D" w:rsidRDefault="000F52A6">
            <w:r>
              <w:rPr>
                <w:rStyle w:val="SegmentID"/>
              </w:rPr>
              <w:t>3122</w:t>
            </w:r>
            <w:r>
              <w:rPr>
                <w:rStyle w:val="TransUnitID"/>
              </w:rPr>
              <w:t>380840a8-df38-444e-92c8-41b42a4eb742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Acceptable entryway sy</w:t>
            </w:r>
            <w:r>
              <w:t>stems include permanently installed grates, grilles, slotted systems that allow for cleaning underneath, rollout mats, and any other materials manufactured as entryway systems with equivalent or better performance.</w:t>
            </w:r>
          </w:p>
        </w:tc>
        <w:tc>
          <w:tcPr>
            <w:tcW w:w="0" w:type="auto"/>
            <w:shd w:val="clear" w:color="auto" w:fill="FFFFFF"/>
          </w:tcPr>
          <w:p w:rsidR="002D551D" w:rsidRDefault="000F52A6">
            <w:pPr>
              <w:rPr>
                <w:lang w:val="pt-BR"/>
              </w:rPr>
            </w:pPr>
            <w:r>
              <w:rPr>
                <w:lang w:val="pt-BR"/>
              </w:rPr>
              <w:t>Os sistemas de entrada aceitáveis incluem</w:t>
            </w:r>
            <w:r>
              <w:rPr>
                <w:lang w:val="pt-BR"/>
              </w:rPr>
              <w:t xml:space="preserve"> grelhas instaladas permanentemente, sistemas ranhurados que permitem a limpeza por baixo, capachos e qualquer outro material fabricado como sistema de entrada com desempenho equivalente ou superior.</w:t>
            </w:r>
          </w:p>
        </w:tc>
      </w:tr>
      <w:tr w:rsidR="002D551D">
        <w:tc>
          <w:tcPr>
            <w:tcW w:w="0" w:type="auto"/>
            <w:shd w:val="clear" w:color="auto" w:fill="FFFFFF"/>
          </w:tcPr>
          <w:p w:rsidR="002D551D" w:rsidRDefault="000F52A6">
            <w:r>
              <w:rPr>
                <w:rStyle w:val="SegmentID"/>
              </w:rPr>
              <w:t>3123</w:t>
            </w:r>
            <w:r>
              <w:rPr>
                <w:rStyle w:val="TransUnitID"/>
              </w:rPr>
              <w:t>380840a8-df38-444e-92c8-41b42a4eb742</w:t>
            </w:r>
          </w:p>
        </w:tc>
        <w:tc>
          <w:tcPr>
            <w:tcW w:w="0" w:type="auto"/>
            <w:shd w:val="clear" w:color="auto" w:fill="FFFFFF"/>
          </w:tcPr>
          <w:p w:rsidR="002D551D" w:rsidRPr="000F52A6" w:rsidRDefault="000F52A6">
            <w:pPr>
              <w:rPr>
                <w:vanish/>
              </w:rPr>
            </w:pPr>
            <w:r w:rsidRPr="000F52A6">
              <w:rPr>
                <w:vanish/>
              </w:rPr>
              <w:t>Translation Ap</w:t>
            </w:r>
            <w:r w:rsidRPr="000F52A6">
              <w:rPr>
                <w:vanish/>
              </w:rPr>
              <w:t>proved (0%)</w:t>
            </w:r>
          </w:p>
        </w:tc>
        <w:tc>
          <w:tcPr>
            <w:tcW w:w="0" w:type="auto"/>
            <w:shd w:val="clear" w:color="auto" w:fill="FFFFFF"/>
          </w:tcPr>
          <w:p w:rsidR="002D551D" w:rsidRDefault="000F52A6">
            <w:r>
              <w:t>Maintain all on a weekly basis.</w:t>
            </w:r>
          </w:p>
        </w:tc>
        <w:tc>
          <w:tcPr>
            <w:tcW w:w="0" w:type="auto"/>
            <w:shd w:val="clear" w:color="auto" w:fill="FFFFFF"/>
          </w:tcPr>
          <w:p w:rsidR="002D551D" w:rsidRDefault="000F52A6">
            <w:pPr>
              <w:rPr>
                <w:lang w:val="pt-BR"/>
              </w:rPr>
            </w:pPr>
            <w:r>
              <w:rPr>
                <w:lang w:val="pt-BR"/>
              </w:rPr>
              <w:t>Faça a manutenção de todos os sistemas semanalmente.</w:t>
            </w:r>
          </w:p>
        </w:tc>
      </w:tr>
      <w:tr w:rsidR="002D551D">
        <w:tc>
          <w:tcPr>
            <w:tcW w:w="0" w:type="auto"/>
            <w:shd w:val="clear" w:color="auto" w:fill="F5DEB3"/>
          </w:tcPr>
          <w:p w:rsidR="002D551D" w:rsidRDefault="000F52A6">
            <w:r>
              <w:rPr>
                <w:rStyle w:val="SegmentID"/>
              </w:rPr>
              <w:t>3124</w:t>
            </w:r>
            <w:r>
              <w:rPr>
                <w:rStyle w:val="TransUnitID"/>
              </w:rPr>
              <w:t>75092d4f-4626-45f0-b156-cdd5cb453736</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Warehouses &amp; Distribution Centers only</w:t>
            </w:r>
          </w:p>
        </w:tc>
        <w:tc>
          <w:tcPr>
            <w:tcW w:w="0" w:type="auto"/>
            <w:shd w:val="clear" w:color="auto" w:fill="F5DEB3"/>
          </w:tcPr>
          <w:p w:rsidR="002D551D" w:rsidRDefault="000F52A6">
            <w:pPr>
              <w:rPr>
                <w:lang w:val="pt-BR"/>
              </w:rPr>
            </w:pPr>
            <w:r>
              <w:rPr>
                <w:lang w:val="pt-BR"/>
              </w:rPr>
              <w:t>Apenas Armazéns e Centros de Distribuição (Warehouses &amp; Distribution Centers)</w:t>
            </w:r>
          </w:p>
        </w:tc>
      </w:tr>
      <w:tr w:rsidR="002D551D">
        <w:tc>
          <w:tcPr>
            <w:tcW w:w="0" w:type="auto"/>
            <w:shd w:val="clear" w:color="auto" w:fill="FFFFFF"/>
          </w:tcPr>
          <w:p w:rsidR="002D551D" w:rsidRDefault="000F52A6">
            <w:r>
              <w:rPr>
                <w:rStyle w:val="SegmentID"/>
              </w:rPr>
              <w:t>3125</w:t>
            </w:r>
            <w:r>
              <w:rPr>
                <w:rStyle w:val="TransUnitID"/>
              </w:rPr>
              <w:t>da34285e-d5a4-4953-91ec-0e5f5ec53de8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Entryway systems are not required at doors leading from the exterior to the loading dock or garage but must be</w:t>
            </w:r>
            <w:r>
              <w:t xml:space="preserve"> installed between these spaces and adjacent office areas.</w:t>
            </w:r>
          </w:p>
        </w:tc>
        <w:tc>
          <w:tcPr>
            <w:tcW w:w="0" w:type="auto"/>
            <w:shd w:val="clear" w:color="auto" w:fill="FFFFFF"/>
          </w:tcPr>
          <w:p w:rsidR="002D551D" w:rsidRDefault="000F52A6">
            <w:pPr>
              <w:rPr>
                <w:lang w:val="pt-BR"/>
              </w:rPr>
            </w:pPr>
            <w:r>
              <w:rPr>
                <w:lang w:val="pt-BR"/>
              </w:rPr>
              <w:t>Sistemas de entrada não são necessários em portas que levam de áreas externas a plataformas de carga ou garagens, mas devem ser instalados entre esses espaços e áreas de escritórios adjacentes.</w:t>
            </w:r>
          </w:p>
        </w:tc>
      </w:tr>
      <w:tr w:rsidR="002D551D">
        <w:tc>
          <w:tcPr>
            <w:tcW w:w="0" w:type="auto"/>
            <w:shd w:val="clear" w:color="auto" w:fill="98FB98"/>
          </w:tcPr>
          <w:p w:rsidR="002D551D" w:rsidRDefault="000F52A6">
            <w:r>
              <w:rPr>
                <w:rStyle w:val="SegmentID"/>
              </w:rPr>
              <w:t>31</w:t>
            </w:r>
            <w:r>
              <w:rPr>
                <w:rStyle w:val="SegmentID"/>
              </w:rPr>
              <w:t>26</w:t>
            </w:r>
            <w:r>
              <w:rPr>
                <w:rStyle w:val="TransUnitID"/>
              </w:rPr>
              <w:t>ad9c6d0c-9be9-4624-9839-b5261008e920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only</w:t>
            </w:r>
          </w:p>
        </w:tc>
        <w:tc>
          <w:tcPr>
            <w:tcW w:w="0" w:type="auto"/>
            <w:shd w:val="clear" w:color="auto" w:fill="98FB98"/>
          </w:tcPr>
          <w:p w:rsidR="002D551D" w:rsidRDefault="000F52A6">
            <w:pPr>
              <w:rPr>
                <w:lang w:val="pt-BR"/>
              </w:rPr>
            </w:pPr>
            <w:r>
              <w:rPr>
                <w:lang w:val="pt-BR"/>
              </w:rPr>
              <w:t>Apenas Setor de Saúde (Healthcare)</w:t>
            </w:r>
          </w:p>
        </w:tc>
      </w:tr>
      <w:tr w:rsidR="002D551D">
        <w:tc>
          <w:tcPr>
            <w:tcW w:w="0" w:type="auto"/>
            <w:shd w:val="clear" w:color="auto" w:fill="FFFFFF"/>
          </w:tcPr>
          <w:p w:rsidR="002D551D" w:rsidRDefault="000F52A6">
            <w:r>
              <w:rPr>
                <w:rStyle w:val="SegmentID"/>
              </w:rPr>
              <w:lastRenderedPageBreak/>
              <w:t>3127</w:t>
            </w:r>
            <w:r>
              <w:rPr>
                <w:rStyle w:val="TransUnitID"/>
              </w:rPr>
              <w:t>f28c6432-9d17-456e-9442-0c2884a25c15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to the entryway system, provide pressurized entryway vestibules at high-volume building entrances.</w:t>
            </w:r>
          </w:p>
        </w:tc>
        <w:tc>
          <w:tcPr>
            <w:tcW w:w="0" w:type="auto"/>
            <w:shd w:val="clear" w:color="auto" w:fill="FFFFFF"/>
          </w:tcPr>
          <w:p w:rsidR="002D551D" w:rsidRDefault="000F52A6">
            <w:pPr>
              <w:rPr>
                <w:lang w:val="pt-BR"/>
              </w:rPr>
            </w:pPr>
            <w:r>
              <w:rPr>
                <w:lang w:val="pt-BR"/>
              </w:rPr>
              <w:t>Além do sistema de entrada, forneça vestíbulos de entrada pressurizados em entradas do edifício de alto volume.</w:t>
            </w:r>
          </w:p>
        </w:tc>
      </w:tr>
      <w:tr w:rsidR="002D551D">
        <w:tc>
          <w:tcPr>
            <w:tcW w:w="0" w:type="auto"/>
            <w:shd w:val="clear" w:color="auto" w:fill="F5DEB3"/>
          </w:tcPr>
          <w:p w:rsidR="002D551D" w:rsidRDefault="000F52A6">
            <w:r>
              <w:rPr>
                <w:rStyle w:val="SegmentID"/>
              </w:rPr>
              <w:t>3128</w:t>
            </w:r>
            <w:r>
              <w:rPr>
                <w:rStyle w:val="TransUnitID"/>
              </w:rPr>
              <w:t>0cf5c914-6024-4141-ab7f-8d94</w:t>
            </w:r>
            <w:r>
              <w:rPr>
                <w:rStyle w:val="TransUnitID"/>
              </w:rPr>
              <w:t>740d00e2</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B. Interior Cross-Contamination Prevention</w:t>
            </w:r>
          </w:p>
        </w:tc>
        <w:tc>
          <w:tcPr>
            <w:tcW w:w="0" w:type="auto"/>
            <w:shd w:val="clear" w:color="auto" w:fill="F5DEB3"/>
          </w:tcPr>
          <w:p w:rsidR="002D551D" w:rsidRDefault="000F52A6">
            <w:pPr>
              <w:rPr>
                <w:lang w:val="pt-BR"/>
              </w:rPr>
            </w:pPr>
            <w:r>
              <w:rPr>
                <w:lang w:val="pt-BR"/>
              </w:rPr>
              <w:t>B. Prevenção de contaminação cruzada interna</w:t>
            </w:r>
          </w:p>
        </w:tc>
      </w:tr>
      <w:tr w:rsidR="002D551D">
        <w:tc>
          <w:tcPr>
            <w:tcW w:w="0" w:type="auto"/>
            <w:shd w:val="clear" w:color="auto" w:fill="FFFFFF"/>
          </w:tcPr>
          <w:p w:rsidR="002D551D" w:rsidRDefault="000F52A6">
            <w:r>
              <w:rPr>
                <w:rStyle w:val="SegmentID"/>
              </w:rPr>
              <w:t>3129</w:t>
            </w:r>
            <w:r>
              <w:rPr>
                <w:rStyle w:val="TransUnitID"/>
              </w:rPr>
              <w:t>ed28deb4-6b74-4945-9df8-b07b3c12764b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Sufficiently exhaust each space where hazardous gases or chemicals may be present or used (e.g., garages, housekeeping and laundry areas, copying and printing rooms), using the exhaust rates determined in EQ Prerequisite Minimum Indoor Air Quality Performa</w:t>
            </w:r>
            <w:r>
              <w:t>nce or a minimum of 0.50 cfm per square foot (2.54 l/s per square meter), to create negative pressure with respect to adjacent spaces when the doors to the room are closed.</w:t>
            </w:r>
          </w:p>
        </w:tc>
        <w:tc>
          <w:tcPr>
            <w:tcW w:w="0" w:type="auto"/>
            <w:shd w:val="clear" w:color="auto" w:fill="FFFFFF"/>
          </w:tcPr>
          <w:p w:rsidR="002D551D" w:rsidRDefault="000F52A6">
            <w:pPr>
              <w:rPr>
                <w:lang w:val="pt-BR"/>
              </w:rPr>
            </w:pPr>
            <w:r>
              <w:rPr>
                <w:lang w:val="pt-BR"/>
              </w:rPr>
              <w:t>Forneça exaustão suficiente para cada espaço no qual possa haver presença ou uso de</w:t>
            </w:r>
            <w:r>
              <w:rPr>
                <w:lang w:val="pt-BR"/>
              </w:rPr>
              <w:t xml:space="preserve"> gases ou produtos químicos perigosos (por exemplo, garagens, áreas de limpeza ou lavanderias, salas de impressão e cópias), utilizando as taxas de exaustão determinadas no Pré-requisito EQ: Desempenho Mínimo da Qualidade do Ar Interno (EQ Prerequisite: Mi</w:t>
            </w:r>
            <w:r>
              <w:rPr>
                <w:lang w:val="pt-BR"/>
              </w:rPr>
              <w:t>nimum Indoor Air Quality Performance) ou no mínimo 0,50 cfm por pé quadrado (2,54 l/s por metro quadrado) para criar pressão negativa em relação a espaços adjacentes quando as portas para a sala estiverem fechadas.</w:t>
            </w:r>
          </w:p>
        </w:tc>
      </w:tr>
      <w:tr w:rsidR="002D551D">
        <w:tc>
          <w:tcPr>
            <w:tcW w:w="0" w:type="auto"/>
            <w:shd w:val="clear" w:color="auto" w:fill="98FB98"/>
          </w:tcPr>
          <w:p w:rsidR="002D551D" w:rsidRDefault="000F52A6">
            <w:r>
              <w:rPr>
                <w:rStyle w:val="SegmentID"/>
              </w:rPr>
              <w:t>3130</w:t>
            </w:r>
            <w:r>
              <w:rPr>
                <w:rStyle w:val="TransUnitID"/>
              </w:rPr>
              <w:t>ed28deb4-6b74-4945-9df8-b07b3c12764b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each of these spaces, provide self-closing doors and deck-to-deck partitions or a hard-lid ceiling.</w:t>
            </w:r>
          </w:p>
        </w:tc>
        <w:tc>
          <w:tcPr>
            <w:tcW w:w="0" w:type="auto"/>
            <w:shd w:val="clear" w:color="auto" w:fill="98FB98"/>
          </w:tcPr>
          <w:p w:rsidR="002D551D" w:rsidRDefault="000F52A6">
            <w:pPr>
              <w:rPr>
                <w:lang w:val="pt-BR"/>
              </w:rPr>
            </w:pPr>
            <w:r>
              <w:rPr>
                <w:lang w:val="pt-BR"/>
              </w:rPr>
              <w:t>Para cada um dos espaços, providenciar portas automáticas e divisões de pavimento a pavimento ou um forro com cobertura res</w:t>
            </w:r>
            <w:r>
              <w:rPr>
                <w:lang w:val="pt-BR"/>
              </w:rPr>
              <w:t>istente.</w:t>
            </w:r>
          </w:p>
        </w:tc>
      </w:tr>
      <w:tr w:rsidR="002D551D">
        <w:tc>
          <w:tcPr>
            <w:tcW w:w="0" w:type="auto"/>
            <w:shd w:val="clear" w:color="auto" w:fill="FFFFFF"/>
          </w:tcPr>
          <w:p w:rsidR="002D551D" w:rsidRDefault="000F52A6">
            <w:r>
              <w:rPr>
                <w:rStyle w:val="SegmentID"/>
              </w:rPr>
              <w:t>3131</w:t>
            </w:r>
            <w:r>
              <w:rPr>
                <w:rStyle w:val="TransUnitID"/>
              </w:rPr>
              <w:t>9a315144-451c-4c16-af88-7a2fdd7bfc67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 Filtration</w:t>
            </w:r>
          </w:p>
        </w:tc>
        <w:tc>
          <w:tcPr>
            <w:tcW w:w="0" w:type="auto"/>
            <w:shd w:val="clear" w:color="auto" w:fill="FFFFFF"/>
          </w:tcPr>
          <w:p w:rsidR="002D551D" w:rsidRDefault="000F52A6">
            <w:pPr>
              <w:rPr>
                <w:lang w:val="pt-BR"/>
              </w:rPr>
            </w:pPr>
            <w:r>
              <w:rPr>
                <w:lang w:val="pt-BR"/>
              </w:rPr>
              <w:t>C. Filtração</w:t>
            </w:r>
          </w:p>
        </w:tc>
      </w:tr>
      <w:tr w:rsidR="002D551D">
        <w:tc>
          <w:tcPr>
            <w:tcW w:w="0" w:type="auto"/>
            <w:shd w:val="clear" w:color="auto" w:fill="FFFFFF"/>
          </w:tcPr>
          <w:p w:rsidR="002D551D" w:rsidRDefault="000F52A6">
            <w:r>
              <w:rPr>
                <w:rStyle w:val="SegmentID"/>
              </w:rPr>
              <w:t>3132</w:t>
            </w:r>
            <w:r>
              <w:rPr>
                <w:rStyle w:val="TransUnitID"/>
              </w:rPr>
              <w:t>4bd2c8a8-f5c8-435c-932b-76828089e198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Each ventilation system that supplies outdoor air to occupied spaces must have particle filters or air-cleaning devices that meet one of the following filtration media requirements:</w:t>
            </w:r>
          </w:p>
        </w:tc>
        <w:tc>
          <w:tcPr>
            <w:tcW w:w="0" w:type="auto"/>
            <w:shd w:val="clear" w:color="auto" w:fill="FFFFFF"/>
          </w:tcPr>
          <w:p w:rsidR="002D551D" w:rsidRDefault="000F52A6">
            <w:pPr>
              <w:rPr>
                <w:lang w:val="pt-BR"/>
              </w:rPr>
            </w:pPr>
            <w:r>
              <w:rPr>
                <w:lang w:val="pt-BR"/>
              </w:rPr>
              <w:t xml:space="preserve">Cada sistema de ventilação que fornece ar externo a espaços ocupados deve </w:t>
            </w:r>
            <w:r>
              <w:rPr>
                <w:lang w:val="pt-BR"/>
              </w:rPr>
              <w:t>ter filtros de partículas ou dispositivos de limpeza do ar que atendam a um dos requisitos para meios filtrantes a seguir:</w:t>
            </w:r>
          </w:p>
        </w:tc>
      </w:tr>
      <w:tr w:rsidR="002D551D">
        <w:tc>
          <w:tcPr>
            <w:tcW w:w="0" w:type="auto"/>
            <w:shd w:val="clear" w:color="auto" w:fill="FFFFFF"/>
          </w:tcPr>
          <w:p w:rsidR="002D551D" w:rsidRDefault="000F52A6">
            <w:r>
              <w:rPr>
                <w:rStyle w:val="SegmentID"/>
              </w:rPr>
              <w:t>3133</w:t>
            </w:r>
            <w:r>
              <w:rPr>
                <w:rStyle w:val="TransUnitID"/>
              </w:rPr>
              <w:t>9b9e647d-bcc0-4ed3-90f6-0087d617ab1b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minimum efficiency reporting value (MERV) of 13 or higher, in accordance with ASHRAE Standard 52.2–2007; or</w:t>
            </w:r>
          </w:p>
        </w:tc>
        <w:tc>
          <w:tcPr>
            <w:tcW w:w="0" w:type="auto"/>
            <w:shd w:val="clear" w:color="auto" w:fill="FFFFFF"/>
          </w:tcPr>
          <w:p w:rsidR="002D551D" w:rsidRDefault="000F52A6">
            <w:pPr>
              <w:rPr>
                <w:lang w:val="pt-BR"/>
              </w:rPr>
            </w:pPr>
            <w:r>
              <w:rPr>
                <w:lang w:val="pt-BR"/>
              </w:rPr>
              <w:t>valor mínimo de eficiência relatada (minimum efficiency reporting value – MERV) de 13 ou superior de acordo com a Norma ASHRAE 52.2–2007; ou</w:t>
            </w:r>
          </w:p>
        </w:tc>
      </w:tr>
      <w:tr w:rsidR="002D551D">
        <w:tc>
          <w:tcPr>
            <w:tcW w:w="0" w:type="auto"/>
            <w:shd w:val="clear" w:color="auto" w:fill="FFFFFF"/>
          </w:tcPr>
          <w:p w:rsidR="002D551D" w:rsidRDefault="000F52A6">
            <w:r>
              <w:rPr>
                <w:rStyle w:val="SegmentID"/>
              </w:rPr>
              <w:t>3134</w:t>
            </w:r>
            <w:r>
              <w:rPr>
                <w:rStyle w:val="TransUnitID"/>
              </w:rPr>
              <w:t>ce</w:t>
            </w:r>
            <w:r>
              <w:rPr>
                <w:rStyle w:val="TransUnitID"/>
              </w:rPr>
              <w:t>d1c0fc-98a2-4538-8e17-e6ff7e6153fb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Class F7 or higher as defined by CEN Standard EN 779–2002, Particulate Air Filters for General Ventilation, Determination of the Filtration Performance.</w:t>
            </w:r>
          </w:p>
        </w:tc>
        <w:tc>
          <w:tcPr>
            <w:tcW w:w="0" w:type="auto"/>
            <w:shd w:val="clear" w:color="auto" w:fill="FFFFFF"/>
          </w:tcPr>
          <w:p w:rsidR="002D551D" w:rsidRDefault="000F52A6">
            <w:pPr>
              <w:rPr>
                <w:lang w:val="pt-BR"/>
              </w:rPr>
            </w:pPr>
            <w:r>
              <w:rPr>
                <w:lang w:val="pt-BR"/>
              </w:rPr>
              <w:t>Classe F7 ou superior, conforme definido p</w:t>
            </w:r>
            <w:r>
              <w:rPr>
                <w:lang w:val="pt-BR"/>
              </w:rPr>
              <w:t>ela Norma CEN EN 779–2002, Filtros de particulado no ar para ventilação geral, Determinação do desempenho de filtração (Particulate Air Filters for General Ventilation, Determination of the Filtration Performance).</w:t>
            </w:r>
          </w:p>
        </w:tc>
      </w:tr>
      <w:tr w:rsidR="002D551D">
        <w:tc>
          <w:tcPr>
            <w:tcW w:w="0" w:type="auto"/>
            <w:shd w:val="clear" w:color="auto" w:fill="FFFFFF"/>
          </w:tcPr>
          <w:p w:rsidR="002D551D" w:rsidRDefault="000F52A6">
            <w:r>
              <w:rPr>
                <w:rStyle w:val="SegmentID"/>
              </w:rPr>
              <w:t>3135</w:t>
            </w:r>
            <w:r>
              <w:rPr>
                <w:rStyle w:val="TransUnitID"/>
              </w:rPr>
              <w:t>f95a3fda-2772-4481-b5ab-91c69aba4edb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Replace all air filtration media after completion of construction and before occupancy.</w:t>
            </w:r>
          </w:p>
        </w:tc>
        <w:tc>
          <w:tcPr>
            <w:tcW w:w="0" w:type="auto"/>
            <w:shd w:val="clear" w:color="auto" w:fill="FFFFFF"/>
          </w:tcPr>
          <w:p w:rsidR="002D551D" w:rsidRDefault="000F52A6">
            <w:pPr>
              <w:rPr>
                <w:lang w:val="pt-BR"/>
              </w:rPr>
            </w:pPr>
            <w:r>
              <w:rPr>
                <w:lang w:val="pt-BR"/>
              </w:rPr>
              <w:t>Substitua todos os meios filtrantes após o término da construção e antes da ocupação.</w:t>
            </w:r>
          </w:p>
        </w:tc>
      </w:tr>
      <w:tr w:rsidR="002D551D">
        <w:tc>
          <w:tcPr>
            <w:tcW w:w="0" w:type="auto"/>
            <w:shd w:val="clear" w:color="auto" w:fill="98FB98"/>
          </w:tcPr>
          <w:p w:rsidR="002D551D" w:rsidRDefault="000F52A6">
            <w:r>
              <w:rPr>
                <w:rStyle w:val="SegmentID"/>
              </w:rPr>
              <w:t>3136</w:t>
            </w:r>
            <w:r>
              <w:rPr>
                <w:rStyle w:val="TransUnitID"/>
              </w:rPr>
              <w:t>ad385b09-fab1-4219-8249-df88c6c98abb</w:t>
            </w:r>
          </w:p>
        </w:tc>
        <w:tc>
          <w:tcPr>
            <w:tcW w:w="0" w:type="auto"/>
            <w:shd w:val="clear" w:color="auto" w:fill="98FB98"/>
          </w:tcPr>
          <w:p w:rsidR="002D551D" w:rsidRPr="000F52A6" w:rsidRDefault="000F52A6">
            <w:pPr>
              <w:rPr>
                <w:vanish/>
              </w:rPr>
            </w:pPr>
            <w:r w:rsidRPr="000F52A6">
              <w:rPr>
                <w:vanish/>
              </w:rPr>
              <w:t>Translation A</w:t>
            </w:r>
            <w:r w:rsidRPr="000F52A6">
              <w:rPr>
                <w:vanish/>
              </w:rPr>
              <w:t>pproved (100%)</w:t>
            </w:r>
          </w:p>
        </w:tc>
        <w:tc>
          <w:tcPr>
            <w:tcW w:w="0" w:type="auto"/>
            <w:shd w:val="clear" w:color="auto" w:fill="98FB98"/>
          </w:tcPr>
          <w:p w:rsidR="002D551D" w:rsidRDefault="000F52A6">
            <w:r>
              <w:t>Data Centers only</w:t>
            </w:r>
          </w:p>
        </w:tc>
        <w:tc>
          <w:tcPr>
            <w:tcW w:w="0" w:type="auto"/>
            <w:shd w:val="clear" w:color="auto" w:fill="98FB98"/>
          </w:tcPr>
          <w:p w:rsidR="002D551D" w:rsidRDefault="000F52A6">
            <w:pPr>
              <w:rPr>
                <w:lang w:val="pt-BR"/>
              </w:rPr>
            </w:pPr>
            <w:r>
              <w:rPr>
                <w:lang w:val="pt-BR"/>
              </w:rPr>
              <w:t>Apenas Centros de Dados (Data Centers)</w:t>
            </w:r>
          </w:p>
        </w:tc>
      </w:tr>
      <w:tr w:rsidR="002D551D">
        <w:tc>
          <w:tcPr>
            <w:tcW w:w="0" w:type="auto"/>
            <w:shd w:val="clear" w:color="auto" w:fill="FFFFFF"/>
          </w:tcPr>
          <w:p w:rsidR="002D551D" w:rsidRDefault="000F52A6">
            <w:r>
              <w:rPr>
                <w:rStyle w:val="SegmentID"/>
              </w:rPr>
              <w:t>3137</w:t>
            </w:r>
            <w:r>
              <w:rPr>
                <w:rStyle w:val="TransUnitID"/>
              </w:rPr>
              <w:t>176b7426-c3ee-47ca-b67d-93d940a83d36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above filtration media requirements are required only for ventilation systems serving regularly occupied spaces.</w:t>
            </w:r>
          </w:p>
        </w:tc>
        <w:tc>
          <w:tcPr>
            <w:tcW w:w="0" w:type="auto"/>
            <w:shd w:val="clear" w:color="auto" w:fill="FFFFFF"/>
          </w:tcPr>
          <w:p w:rsidR="002D551D" w:rsidRDefault="000F52A6">
            <w:pPr>
              <w:rPr>
                <w:lang w:val="pt-BR"/>
              </w:rPr>
            </w:pPr>
            <w:r>
              <w:rPr>
                <w:lang w:val="pt-BR"/>
              </w:rPr>
              <w:t>Os requisitos de meios filtrantes acima são necessários apenas para sistemas de ventilação que servem espaços ocupados regularmente.</w:t>
            </w:r>
          </w:p>
        </w:tc>
      </w:tr>
      <w:tr w:rsidR="002D551D">
        <w:tc>
          <w:tcPr>
            <w:tcW w:w="0" w:type="auto"/>
            <w:shd w:val="clear" w:color="auto" w:fill="F5DEB3"/>
          </w:tcPr>
          <w:p w:rsidR="002D551D" w:rsidRDefault="000F52A6">
            <w:r>
              <w:rPr>
                <w:rStyle w:val="SegmentID"/>
              </w:rPr>
              <w:t>3138</w:t>
            </w:r>
            <w:r>
              <w:rPr>
                <w:rStyle w:val="TransUnitID"/>
              </w:rPr>
              <w:t>99c436fc-aab1-46b7-9924-e1a28a1bab60</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D. Natural Ventilation Design Calculations</w:t>
            </w:r>
          </w:p>
        </w:tc>
        <w:tc>
          <w:tcPr>
            <w:tcW w:w="0" w:type="auto"/>
            <w:shd w:val="clear" w:color="auto" w:fill="F5DEB3"/>
          </w:tcPr>
          <w:p w:rsidR="002D551D" w:rsidRDefault="000F52A6">
            <w:pPr>
              <w:rPr>
                <w:lang w:val="pt-BR"/>
              </w:rPr>
            </w:pPr>
            <w:r>
              <w:rPr>
                <w:lang w:val="pt-BR"/>
              </w:rPr>
              <w:t>D. Cálculo</w:t>
            </w:r>
            <w:r>
              <w:rPr>
                <w:lang w:val="pt-BR"/>
              </w:rPr>
              <w:t>s do projeto de ventilação natural</w:t>
            </w:r>
          </w:p>
        </w:tc>
      </w:tr>
      <w:tr w:rsidR="002D551D">
        <w:tc>
          <w:tcPr>
            <w:tcW w:w="0" w:type="auto"/>
            <w:shd w:val="clear" w:color="auto" w:fill="FFFFFF"/>
          </w:tcPr>
          <w:p w:rsidR="002D551D" w:rsidRDefault="000F52A6">
            <w:r>
              <w:rPr>
                <w:rStyle w:val="SegmentID"/>
              </w:rPr>
              <w:t>3139</w:t>
            </w:r>
            <w:r>
              <w:rPr>
                <w:rStyle w:val="TransUnitID"/>
              </w:rPr>
              <w:t>c06b02dd-c371-4eee-9345-1572feae2524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that the system design for occupied spaces employs the appropriate strategies in Chartered Institution of Building Services Engineers (CIBSE) Applications Manual AM10, March 2005, Natural Ventilation in Non-Domestic Buildings, Section 2.4.</w:t>
            </w:r>
          </w:p>
        </w:tc>
        <w:tc>
          <w:tcPr>
            <w:tcW w:w="0" w:type="auto"/>
            <w:shd w:val="clear" w:color="auto" w:fill="FFFFFF"/>
          </w:tcPr>
          <w:p w:rsidR="002D551D" w:rsidRDefault="000F52A6">
            <w:pPr>
              <w:rPr>
                <w:lang w:val="pt-BR"/>
              </w:rPr>
            </w:pPr>
            <w:r>
              <w:rPr>
                <w:lang w:val="pt-BR"/>
              </w:rPr>
              <w:t>Demo</w:t>
            </w:r>
            <w:r>
              <w:rPr>
                <w:lang w:val="pt-BR"/>
              </w:rPr>
              <w:t>nstre que o projeto do sistema de espaços ocupados utiliza as estratégias adequadas do Manual de Aplicações AM10 do CIBSE (Chartered Institution of Building Services Engineers), de março de 2005, Ventilação natural em edifícios não residenciais (Natural Ve</w:t>
            </w:r>
            <w:r>
              <w:rPr>
                <w:lang w:val="pt-BR"/>
              </w:rPr>
              <w:t>ntilation in Non-Domestic Buildings), Seção 2.4.</w:t>
            </w:r>
          </w:p>
        </w:tc>
      </w:tr>
      <w:tr w:rsidR="002D551D">
        <w:tc>
          <w:tcPr>
            <w:tcW w:w="0" w:type="auto"/>
            <w:shd w:val="clear" w:color="auto" w:fill="F5DEB3"/>
          </w:tcPr>
          <w:p w:rsidR="002D551D" w:rsidRDefault="000F52A6">
            <w:r>
              <w:rPr>
                <w:rStyle w:val="SegmentID"/>
              </w:rPr>
              <w:t>3140</w:t>
            </w:r>
            <w:r>
              <w:rPr>
                <w:rStyle w:val="TransUnitID"/>
              </w:rPr>
              <w:t>21526727-18b4-4677-9f96-ab88f6b88aeb</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E. Mixed-Mode Design Calculations</w:t>
            </w:r>
          </w:p>
        </w:tc>
        <w:tc>
          <w:tcPr>
            <w:tcW w:w="0" w:type="auto"/>
            <w:shd w:val="clear" w:color="auto" w:fill="F5DEB3"/>
          </w:tcPr>
          <w:p w:rsidR="002D551D" w:rsidRDefault="000F52A6">
            <w:pPr>
              <w:rPr>
                <w:lang w:val="pt-BR"/>
              </w:rPr>
            </w:pPr>
            <w:r>
              <w:rPr>
                <w:lang w:val="pt-BR"/>
              </w:rPr>
              <w:t>E. Cálculos do projeto de modo misto</w:t>
            </w:r>
          </w:p>
        </w:tc>
      </w:tr>
      <w:tr w:rsidR="002D551D">
        <w:tc>
          <w:tcPr>
            <w:tcW w:w="0" w:type="auto"/>
            <w:shd w:val="clear" w:color="auto" w:fill="FFFFFF"/>
          </w:tcPr>
          <w:p w:rsidR="002D551D" w:rsidRDefault="000F52A6">
            <w:r>
              <w:rPr>
                <w:rStyle w:val="SegmentID"/>
              </w:rPr>
              <w:t>3141</w:t>
            </w:r>
            <w:r>
              <w:rPr>
                <w:rStyle w:val="TransUnitID"/>
              </w:rPr>
              <w:t>beddde28-d45f-4e03-b383-525d3f80bb8e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that the system design for occupied spaces complies with CIBSE Applications Manual 13–2000, Mixed Mode Ventilation.</w:t>
            </w:r>
          </w:p>
        </w:tc>
        <w:tc>
          <w:tcPr>
            <w:tcW w:w="0" w:type="auto"/>
            <w:shd w:val="clear" w:color="auto" w:fill="FFFFFF"/>
          </w:tcPr>
          <w:p w:rsidR="002D551D" w:rsidRDefault="000F52A6">
            <w:pPr>
              <w:rPr>
                <w:lang w:val="pt-BR"/>
              </w:rPr>
            </w:pPr>
            <w:r>
              <w:rPr>
                <w:lang w:val="pt-BR"/>
              </w:rPr>
              <w:t xml:space="preserve">Demonstre que o projeto do sistema de espaços ocupados está em conformidade com o Manual de Aplicações 13–2000 do CIBSE, </w:t>
            </w:r>
            <w:r>
              <w:rPr>
                <w:lang w:val="pt-BR"/>
              </w:rPr>
              <w:lastRenderedPageBreak/>
              <w:t>Ventil</w:t>
            </w:r>
            <w:r>
              <w:rPr>
                <w:lang w:val="pt-BR"/>
              </w:rPr>
              <w:t>ação de modo misto (Mixed Mode Ventilation).</w:t>
            </w:r>
          </w:p>
        </w:tc>
      </w:tr>
      <w:tr w:rsidR="002D551D">
        <w:tc>
          <w:tcPr>
            <w:tcW w:w="0" w:type="auto"/>
            <w:shd w:val="clear" w:color="auto" w:fill="98FB98"/>
          </w:tcPr>
          <w:p w:rsidR="002D551D" w:rsidRDefault="000F52A6">
            <w:r>
              <w:rPr>
                <w:rStyle w:val="SegmentID"/>
              </w:rPr>
              <w:lastRenderedPageBreak/>
              <w:t>3142</w:t>
            </w:r>
            <w:r>
              <w:rPr>
                <w:rStyle w:val="TransUnitID"/>
              </w:rPr>
              <w:t>7d347035-93b9-42f0-a596-12f2a4aa8dcb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5DEB3"/>
          </w:tcPr>
          <w:p w:rsidR="002D551D" w:rsidRDefault="000F52A6">
            <w:r>
              <w:rPr>
                <w:rStyle w:val="SegmentID"/>
              </w:rPr>
              <w:t>3143</w:t>
            </w:r>
            <w:r>
              <w:rPr>
                <w:rStyle w:val="TransUnitID"/>
              </w:rPr>
              <w:t>7d347035-93b9-42f0-a596-12f2a4aa8dcb</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Additional Enhanced IAQ Strategies (1 point)</w:t>
            </w:r>
          </w:p>
        </w:tc>
        <w:tc>
          <w:tcPr>
            <w:tcW w:w="0" w:type="auto"/>
            <w:shd w:val="clear" w:color="auto" w:fill="F5DEB3"/>
          </w:tcPr>
          <w:p w:rsidR="002D551D" w:rsidRDefault="000F52A6">
            <w:pPr>
              <w:rPr>
                <w:lang w:val="pt-BR"/>
              </w:rPr>
            </w:pPr>
            <w:r>
              <w:rPr>
                <w:lang w:val="pt-BR"/>
              </w:rPr>
              <w:t>Estratégias de QAI aprimoradas adicionais (1 ponto)</w:t>
            </w:r>
          </w:p>
        </w:tc>
      </w:tr>
      <w:tr w:rsidR="002D551D">
        <w:tc>
          <w:tcPr>
            <w:tcW w:w="0" w:type="auto"/>
            <w:shd w:val="clear" w:color="auto" w:fill="98FB98"/>
          </w:tcPr>
          <w:p w:rsidR="002D551D" w:rsidRDefault="000F52A6">
            <w:r>
              <w:rPr>
                <w:rStyle w:val="SegmentID"/>
              </w:rPr>
              <w:t>3144</w:t>
            </w:r>
            <w:r>
              <w:rPr>
                <w:rStyle w:val="TransUnitID"/>
              </w:rPr>
              <w:t>78f842e8-1ea6-419b-ba0e-f2e02d8a0be1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Comply with the following requirements, as applicable.</w:t>
            </w:r>
          </w:p>
        </w:tc>
        <w:tc>
          <w:tcPr>
            <w:tcW w:w="0" w:type="auto"/>
            <w:shd w:val="clear" w:color="auto" w:fill="98FB98"/>
          </w:tcPr>
          <w:p w:rsidR="002D551D" w:rsidRDefault="000F52A6">
            <w:pPr>
              <w:rPr>
                <w:lang w:val="pt-BR"/>
              </w:rPr>
            </w:pPr>
            <w:r>
              <w:rPr>
                <w:lang w:val="pt-BR"/>
              </w:rPr>
              <w:t>Cumpra os requisitos a seguir, conforme aplicável.</w:t>
            </w:r>
          </w:p>
        </w:tc>
      </w:tr>
      <w:tr w:rsidR="002D551D">
        <w:tc>
          <w:tcPr>
            <w:tcW w:w="0" w:type="auto"/>
            <w:shd w:val="clear" w:color="auto" w:fill="FFFFFF"/>
          </w:tcPr>
          <w:p w:rsidR="002D551D" w:rsidRDefault="000F52A6">
            <w:r>
              <w:rPr>
                <w:rStyle w:val="SegmentID"/>
              </w:rPr>
              <w:t>3145</w:t>
            </w:r>
            <w:r>
              <w:rPr>
                <w:rStyle w:val="TransUnitID"/>
              </w:rPr>
              <w:t>fbc4358d-7bfb-478f-9806</w:t>
            </w:r>
            <w:r>
              <w:rPr>
                <w:rStyle w:val="TransUnitID"/>
              </w:rPr>
              <w:t>-ba687e5c8d94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Mechanically ventilated spaces (select one):</w:t>
            </w:r>
          </w:p>
        </w:tc>
        <w:tc>
          <w:tcPr>
            <w:tcW w:w="0" w:type="auto"/>
            <w:shd w:val="clear" w:color="auto" w:fill="FFFFFF"/>
          </w:tcPr>
          <w:p w:rsidR="002D551D" w:rsidRDefault="000F52A6">
            <w:pPr>
              <w:rPr>
                <w:lang w:val="pt-BR"/>
              </w:rPr>
            </w:pPr>
            <w:r>
              <w:rPr>
                <w:lang w:val="pt-BR"/>
              </w:rPr>
              <w:t>Espaços ventilados mecanicamente (selecione uma opção):</w:t>
            </w:r>
          </w:p>
        </w:tc>
      </w:tr>
      <w:tr w:rsidR="002D551D">
        <w:tc>
          <w:tcPr>
            <w:tcW w:w="0" w:type="auto"/>
            <w:shd w:val="clear" w:color="auto" w:fill="FFFFFF"/>
          </w:tcPr>
          <w:p w:rsidR="002D551D" w:rsidRDefault="000F52A6">
            <w:r>
              <w:rPr>
                <w:rStyle w:val="SegmentID"/>
              </w:rPr>
              <w:t>3146</w:t>
            </w:r>
            <w:r>
              <w:rPr>
                <w:rStyle w:val="TransUnitID"/>
              </w:rPr>
              <w:t>c6e7fced-bb00-4821-95e0-ea3bca9065d0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exterior contamination prevention;</w:t>
            </w:r>
          </w:p>
        </w:tc>
        <w:tc>
          <w:tcPr>
            <w:tcW w:w="0" w:type="auto"/>
            <w:shd w:val="clear" w:color="auto" w:fill="FFFFFF"/>
          </w:tcPr>
          <w:p w:rsidR="002D551D" w:rsidRDefault="000F52A6">
            <w:pPr>
              <w:rPr>
                <w:lang w:val="pt-BR"/>
              </w:rPr>
            </w:pPr>
            <w:r>
              <w:rPr>
                <w:lang w:val="pt-BR"/>
              </w:rPr>
              <w:t>prevenção de contaminação externa;</w:t>
            </w:r>
          </w:p>
        </w:tc>
      </w:tr>
      <w:tr w:rsidR="002D551D">
        <w:tc>
          <w:tcPr>
            <w:tcW w:w="0" w:type="auto"/>
            <w:shd w:val="clear" w:color="auto" w:fill="FFFFFF"/>
          </w:tcPr>
          <w:p w:rsidR="002D551D" w:rsidRDefault="000F52A6">
            <w:r>
              <w:rPr>
                <w:rStyle w:val="SegmentID"/>
              </w:rPr>
              <w:t>3147</w:t>
            </w:r>
            <w:r>
              <w:rPr>
                <w:rStyle w:val="TransUnitID"/>
              </w:rPr>
              <w:t>bfbaa940-aaf6-49e4-b7ce-20675fee3fc8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increased ventilation;</w:t>
            </w:r>
          </w:p>
        </w:tc>
        <w:tc>
          <w:tcPr>
            <w:tcW w:w="0" w:type="auto"/>
            <w:shd w:val="clear" w:color="auto" w:fill="FFFFFF"/>
          </w:tcPr>
          <w:p w:rsidR="002D551D" w:rsidRDefault="000F52A6">
            <w:pPr>
              <w:rPr>
                <w:lang w:val="pt-BR"/>
              </w:rPr>
            </w:pPr>
            <w:r>
              <w:rPr>
                <w:lang w:val="pt-BR"/>
              </w:rPr>
              <w:t>aumento da ventilação;</w:t>
            </w:r>
          </w:p>
        </w:tc>
      </w:tr>
      <w:tr w:rsidR="002D551D">
        <w:tc>
          <w:tcPr>
            <w:tcW w:w="0" w:type="auto"/>
            <w:shd w:val="clear" w:color="auto" w:fill="FFFFFF"/>
          </w:tcPr>
          <w:p w:rsidR="002D551D" w:rsidRDefault="000F52A6">
            <w:r>
              <w:rPr>
                <w:rStyle w:val="SegmentID"/>
              </w:rPr>
              <w:t>3148</w:t>
            </w:r>
            <w:r>
              <w:rPr>
                <w:rStyle w:val="TransUnitID"/>
              </w:rPr>
              <w:t>572d05c7-009a-44b6-b341-454e3fe363d3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carbon dioxide monitoring; or</w:t>
            </w:r>
          </w:p>
        </w:tc>
        <w:tc>
          <w:tcPr>
            <w:tcW w:w="0" w:type="auto"/>
            <w:shd w:val="clear" w:color="auto" w:fill="FFFFFF"/>
          </w:tcPr>
          <w:p w:rsidR="002D551D" w:rsidRDefault="000F52A6">
            <w:pPr>
              <w:rPr>
                <w:lang w:val="pt-BR"/>
              </w:rPr>
            </w:pPr>
            <w:r>
              <w:rPr>
                <w:lang w:val="pt-BR"/>
              </w:rPr>
              <w:t>monitoram</w:t>
            </w:r>
            <w:r>
              <w:rPr>
                <w:lang w:val="pt-BR"/>
              </w:rPr>
              <w:t>ento de dióxido de carbono; ou</w:t>
            </w:r>
          </w:p>
        </w:tc>
      </w:tr>
      <w:tr w:rsidR="002D551D">
        <w:tc>
          <w:tcPr>
            <w:tcW w:w="0" w:type="auto"/>
            <w:shd w:val="clear" w:color="auto" w:fill="FFFFFF"/>
          </w:tcPr>
          <w:p w:rsidR="002D551D" w:rsidRDefault="000F52A6">
            <w:r>
              <w:rPr>
                <w:rStyle w:val="SegmentID"/>
              </w:rPr>
              <w:t>3149</w:t>
            </w:r>
            <w:r>
              <w:rPr>
                <w:rStyle w:val="TransUnitID"/>
              </w:rPr>
              <w:t>a09822bd-5d89-4c36-8d68-8d6db84330f8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additional source control and monitoring.</w:t>
            </w:r>
          </w:p>
        </w:tc>
        <w:tc>
          <w:tcPr>
            <w:tcW w:w="0" w:type="auto"/>
            <w:shd w:val="clear" w:color="auto" w:fill="FFFFFF"/>
          </w:tcPr>
          <w:p w:rsidR="002D551D" w:rsidRDefault="000F52A6">
            <w:pPr>
              <w:rPr>
                <w:lang w:val="pt-BR"/>
              </w:rPr>
            </w:pPr>
            <w:r>
              <w:rPr>
                <w:lang w:val="pt-BR"/>
              </w:rPr>
              <w:t>controle e monitoramento de fontes adicionais.</w:t>
            </w:r>
          </w:p>
        </w:tc>
      </w:tr>
      <w:tr w:rsidR="002D551D">
        <w:tc>
          <w:tcPr>
            <w:tcW w:w="0" w:type="auto"/>
            <w:shd w:val="clear" w:color="auto" w:fill="F5DEB3"/>
          </w:tcPr>
          <w:p w:rsidR="002D551D" w:rsidRDefault="000F52A6">
            <w:r>
              <w:rPr>
                <w:rStyle w:val="SegmentID"/>
              </w:rPr>
              <w:t>3150</w:t>
            </w:r>
            <w:r>
              <w:rPr>
                <w:rStyle w:val="TransUnitID"/>
              </w:rPr>
              <w:t>11201dcc-551a-4ffd-95e9-ff9f9cfdd2d7</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Naturally ventilated spaces (select one):</w:t>
            </w:r>
          </w:p>
        </w:tc>
        <w:tc>
          <w:tcPr>
            <w:tcW w:w="0" w:type="auto"/>
            <w:shd w:val="clear" w:color="auto" w:fill="F5DEB3"/>
          </w:tcPr>
          <w:p w:rsidR="002D551D" w:rsidRDefault="000F52A6">
            <w:pPr>
              <w:rPr>
                <w:lang w:val="pt-BR"/>
              </w:rPr>
            </w:pPr>
            <w:r>
              <w:rPr>
                <w:lang w:val="pt-BR"/>
              </w:rPr>
              <w:t>Espaços ventilados naturalmente (selecione uma opção):</w:t>
            </w:r>
          </w:p>
        </w:tc>
      </w:tr>
      <w:tr w:rsidR="002D551D">
        <w:tc>
          <w:tcPr>
            <w:tcW w:w="0" w:type="auto"/>
            <w:shd w:val="clear" w:color="auto" w:fill="98FB98"/>
          </w:tcPr>
          <w:p w:rsidR="002D551D" w:rsidRDefault="000F52A6">
            <w:r>
              <w:rPr>
                <w:rStyle w:val="SegmentID"/>
              </w:rPr>
              <w:t>3151</w:t>
            </w:r>
            <w:r>
              <w:rPr>
                <w:rStyle w:val="TransUnitID"/>
              </w:rPr>
              <w:t>0db18c01-dc27-4252-9cf4-5e54aa22b838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exterior contamination prevention;</w:t>
            </w:r>
          </w:p>
        </w:tc>
        <w:tc>
          <w:tcPr>
            <w:tcW w:w="0" w:type="auto"/>
            <w:shd w:val="clear" w:color="auto" w:fill="98FB98"/>
          </w:tcPr>
          <w:p w:rsidR="002D551D" w:rsidRDefault="000F52A6">
            <w:pPr>
              <w:rPr>
                <w:lang w:val="pt-BR"/>
              </w:rPr>
            </w:pPr>
            <w:r>
              <w:rPr>
                <w:lang w:val="pt-BR"/>
              </w:rPr>
              <w:t>prevenção de contaminação externa;</w:t>
            </w:r>
          </w:p>
        </w:tc>
      </w:tr>
      <w:tr w:rsidR="002D551D">
        <w:tc>
          <w:tcPr>
            <w:tcW w:w="0" w:type="auto"/>
            <w:shd w:val="clear" w:color="auto" w:fill="F5DEB3"/>
          </w:tcPr>
          <w:p w:rsidR="002D551D" w:rsidRDefault="000F52A6">
            <w:r>
              <w:rPr>
                <w:rStyle w:val="SegmentID"/>
              </w:rPr>
              <w:t>3152</w:t>
            </w:r>
            <w:r>
              <w:rPr>
                <w:rStyle w:val="TransUnitID"/>
              </w:rPr>
              <w:t>7dabd70b-0a42-421c-b5e0-cebc96bcdd2f</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additional source control and monitoring; or</w:t>
            </w:r>
          </w:p>
        </w:tc>
        <w:tc>
          <w:tcPr>
            <w:tcW w:w="0" w:type="auto"/>
            <w:shd w:val="clear" w:color="auto" w:fill="F5DEB3"/>
          </w:tcPr>
          <w:p w:rsidR="002D551D" w:rsidRDefault="000F52A6">
            <w:pPr>
              <w:rPr>
                <w:lang w:val="pt-BR"/>
              </w:rPr>
            </w:pPr>
            <w:r>
              <w:rPr>
                <w:lang w:val="pt-BR"/>
              </w:rPr>
              <w:t>controle e monitoramento de fontes adicionais; ou</w:t>
            </w:r>
          </w:p>
        </w:tc>
      </w:tr>
      <w:tr w:rsidR="002D551D">
        <w:tc>
          <w:tcPr>
            <w:tcW w:w="0" w:type="auto"/>
            <w:shd w:val="clear" w:color="auto" w:fill="FFFFFF"/>
          </w:tcPr>
          <w:p w:rsidR="002D551D" w:rsidRDefault="000F52A6">
            <w:r>
              <w:rPr>
                <w:rStyle w:val="SegmentID"/>
              </w:rPr>
              <w:t>3153</w:t>
            </w:r>
            <w:r>
              <w:rPr>
                <w:rStyle w:val="TransUnitID"/>
              </w:rPr>
              <w:t>4fb7f753-1838-438f-9029-bfaa09541c7f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natural ventilation room by r</w:t>
            </w:r>
            <w:r>
              <w:t>oom calculations.</w:t>
            </w:r>
          </w:p>
        </w:tc>
        <w:tc>
          <w:tcPr>
            <w:tcW w:w="0" w:type="auto"/>
            <w:shd w:val="clear" w:color="auto" w:fill="FFFFFF"/>
          </w:tcPr>
          <w:p w:rsidR="002D551D" w:rsidRDefault="000F52A6">
            <w:pPr>
              <w:rPr>
                <w:lang w:val="pt-BR"/>
              </w:rPr>
            </w:pPr>
            <w:r>
              <w:rPr>
                <w:lang w:val="pt-BR"/>
              </w:rPr>
              <w:t>cálculos de ventilação natural sala a sala.</w:t>
            </w:r>
          </w:p>
        </w:tc>
      </w:tr>
      <w:tr w:rsidR="002D551D">
        <w:tc>
          <w:tcPr>
            <w:tcW w:w="0" w:type="auto"/>
            <w:shd w:val="clear" w:color="auto" w:fill="FFFFFF"/>
          </w:tcPr>
          <w:p w:rsidR="002D551D" w:rsidRDefault="000F52A6">
            <w:r>
              <w:rPr>
                <w:rStyle w:val="SegmentID"/>
              </w:rPr>
              <w:t>3154</w:t>
            </w:r>
            <w:r>
              <w:rPr>
                <w:rStyle w:val="TransUnitID"/>
              </w:rPr>
              <w:t>f5a48df3-81cf-40c6-8ce5-f0dbadd598c4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Mixed-mode systems (select one):</w:t>
            </w:r>
          </w:p>
        </w:tc>
        <w:tc>
          <w:tcPr>
            <w:tcW w:w="0" w:type="auto"/>
            <w:shd w:val="clear" w:color="auto" w:fill="FFFFFF"/>
          </w:tcPr>
          <w:p w:rsidR="002D551D" w:rsidRDefault="000F52A6">
            <w:pPr>
              <w:rPr>
                <w:lang w:val="pt-BR"/>
              </w:rPr>
            </w:pPr>
            <w:r>
              <w:rPr>
                <w:lang w:val="pt-BR"/>
              </w:rPr>
              <w:t>Sistemas de modo misto (selecione uma opção):</w:t>
            </w:r>
          </w:p>
        </w:tc>
      </w:tr>
      <w:tr w:rsidR="002D551D">
        <w:tc>
          <w:tcPr>
            <w:tcW w:w="0" w:type="auto"/>
            <w:shd w:val="clear" w:color="auto" w:fill="98FB98"/>
          </w:tcPr>
          <w:p w:rsidR="002D551D" w:rsidRDefault="000F52A6">
            <w:r>
              <w:rPr>
                <w:rStyle w:val="SegmentID"/>
              </w:rPr>
              <w:t>3155</w:t>
            </w:r>
            <w:r>
              <w:rPr>
                <w:rStyle w:val="TransUnitID"/>
              </w:rPr>
              <w:t>2c7dd2be-6a5f-4ae2-9258-6cf9f4a7e99a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exterior contamination prevention;</w:t>
            </w:r>
          </w:p>
        </w:tc>
        <w:tc>
          <w:tcPr>
            <w:tcW w:w="0" w:type="auto"/>
            <w:shd w:val="clear" w:color="auto" w:fill="98FB98"/>
          </w:tcPr>
          <w:p w:rsidR="002D551D" w:rsidRDefault="000F52A6">
            <w:pPr>
              <w:rPr>
                <w:lang w:val="pt-BR"/>
              </w:rPr>
            </w:pPr>
            <w:r>
              <w:rPr>
                <w:lang w:val="pt-BR"/>
              </w:rPr>
              <w:t>prevenção de contaminação externa;</w:t>
            </w:r>
          </w:p>
        </w:tc>
      </w:tr>
      <w:tr w:rsidR="002D551D">
        <w:tc>
          <w:tcPr>
            <w:tcW w:w="0" w:type="auto"/>
            <w:shd w:val="clear" w:color="auto" w:fill="98FB98"/>
          </w:tcPr>
          <w:p w:rsidR="002D551D" w:rsidRDefault="000F52A6">
            <w:r>
              <w:rPr>
                <w:rStyle w:val="SegmentID"/>
              </w:rPr>
              <w:t>3156</w:t>
            </w:r>
            <w:r>
              <w:rPr>
                <w:rStyle w:val="TransUnitID"/>
              </w:rPr>
              <w:t>f1a3eb1a-6f76-477c-86e3-a243d2ca3106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increased ventilation;</w:t>
            </w:r>
          </w:p>
        </w:tc>
        <w:tc>
          <w:tcPr>
            <w:tcW w:w="0" w:type="auto"/>
            <w:shd w:val="clear" w:color="auto" w:fill="98FB98"/>
          </w:tcPr>
          <w:p w:rsidR="002D551D" w:rsidRDefault="000F52A6">
            <w:pPr>
              <w:rPr>
                <w:lang w:val="pt-BR"/>
              </w:rPr>
            </w:pPr>
            <w:r>
              <w:rPr>
                <w:lang w:val="pt-BR"/>
              </w:rPr>
              <w:t>aumento da ventilação;</w:t>
            </w:r>
          </w:p>
        </w:tc>
      </w:tr>
      <w:tr w:rsidR="002D551D">
        <w:tc>
          <w:tcPr>
            <w:tcW w:w="0" w:type="auto"/>
            <w:shd w:val="clear" w:color="auto" w:fill="98FB98"/>
          </w:tcPr>
          <w:p w:rsidR="002D551D" w:rsidRDefault="000F52A6">
            <w:r>
              <w:rPr>
                <w:rStyle w:val="SegmentID"/>
              </w:rPr>
              <w:t>3157</w:t>
            </w:r>
            <w:r>
              <w:rPr>
                <w:rStyle w:val="TransUnitID"/>
              </w:rPr>
              <w:t>03b45b54-21ac-426e-bf14-44fddcd1eac0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additional source control and monitoring; or</w:t>
            </w:r>
          </w:p>
        </w:tc>
        <w:tc>
          <w:tcPr>
            <w:tcW w:w="0" w:type="auto"/>
            <w:shd w:val="clear" w:color="auto" w:fill="98FB98"/>
          </w:tcPr>
          <w:p w:rsidR="002D551D" w:rsidRDefault="000F52A6">
            <w:pPr>
              <w:rPr>
                <w:lang w:val="pt-BR"/>
              </w:rPr>
            </w:pPr>
            <w:r>
              <w:rPr>
                <w:lang w:val="pt-BR"/>
              </w:rPr>
              <w:t>controle e monitoramento de fontes adicionais; ou</w:t>
            </w:r>
          </w:p>
        </w:tc>
      </w:tr>
      <w:tr w:rsidR="002D551D">
        <w:tc>
          <w:tcPr>
            <w:tcW w:w="0" w:type="auto"/>
            <w:shd w:val="clear" w:color="auto" w:fill="F5DEB3"/>
          </w:tcPr>
          <w:p w:rsidR="002D551D" w:rsidRDefault="000F52A6">
            <w:r>
              <w:rPr>
                <w:rStyle w:val="SegmentID"/>
              </w:rPr>
              <w:t>3158</w:t>
            </w:r>
            <w:r>
              <w:rPr>
                <w:rStyle w:val="TransUnitID"/>
              </w:rPr>
              <w:t>813adff9-adf0-4a1f-af3c-6fe76c796c7e</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natural ventilation room-by-room calculations.</w:t>
            </w:r>
          </w:p>
        </w:tc>
        <w:tc>
          <w:tcPr>
            <w:tcW w:w="0" w:type="auto"/>
            <w:shd w:val="clear" w:color="auto" w:fill="F5DEB3"/>
          </w:tcPr>
          <w:p w:rsidR="002D551D" w:rsidRDefault="000F52A6">
            <w:pPr>
              <w:rPr>
                <w:lang w:val="pt-BR"/>
              </w:rPr>
            </w:pPr>
            <w:r>
              <w:rPr>
                <w:lang w:val="pt-BR"/>
              </w:rPr>
              <w:t>cálculos de venti</w:t>
            </w:r>
            <w:r>
              <w:rPr>
                <w:lang w:val="pt-BR"/>
              </w:rPr>
              <w:t>lação natural sala a sala.</w:t>
            </w:r>
          </w:p>
        </w:tc>
      </w:tr>
      <w:tr w:rsidR="002D551D">
        <w:tc>
          <w:tcPr>
            <w:tcW w:w="0" w:type="auto"/>
            <w:shd w:val="clear" w:color="auto" w:fill="F5DEB3"/>
          </w:tcPr>
          <w:p w:rsidR="002D551D" w:rsidRDefault="000F52A6">
            <w:r>
              <w:rPr>
                <w:rStyle w:val="SegmentID"/>
              </w:rPr>
              <w:t>3159</w:t>
            </w:r>
            <w:r>
              <w:rPr>
                <w:rStyle w:val="TransUnitID"/>
              </w:rPr>
              <w:t>559fe755-84a3-4951-840e-dc786cb00dce</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A. Exterior Contamination Prevention</w:t>
            </w:r>
          </w:p>
        </w:tc>
        <w:tc>
          <w:tcPr>
            <w:tcW w:w="0" w:type="auto"/>
            <w:shd w:val="clear" w:color="auto" w:fill="F5DEB3"/>
          </w:tcPr>
          <w:p w:rsidR="002D551D" w:rsidRDefault="000F52A6">
            <w:pPr>
              <w:rPr>
                <w:lang w:val="pt-BR"/>
              </w:rPr>
            </w:pPr>
            <w:r>
              <w:rPr>
                <w:lang w:val="pt-BR"/>
              </w:rPr>
              <w:t>A. Prevenção de contaminação externa</w:t>
            </w:r>
          </w:p>
        </w:tc>
      </w:tr>
      <w:tr w:rsidR="002D551D">
        <w:tc>
          <w:tcPr>
            <w:tcW w:w="0" w:type="auto"/>
            <w:shd w:val="clear" w:color="auto" w:fill="FFFFFF"/>
          </w:tcPr>
          <w:p w:rsidR="002D551D" w:rsidRDefault="000F52A6">
            <w:r>
              <w:rPr>
                <w:rStyle w:val="SegmentID"/>
              </w:rPr>
              <w:t>3160</w:t>
            </w:r>
            <w:r>
              <w:rPr>
                <w:rStyle w:val="TransUnitID"/>
              </w:rPr>
              <w:t>e82ad9f1-3222-41f2-bd1f-7c6e7aaa03aa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the project to minimize and control the entry of pollutants into the building.</w:t>
            </w:r>
          </w:p>
        </w:tc>
        <w:tc>
          <w:tcPr>
            <w:tcW w:w="0" w:type="auto"/>
            <w:shd w:val="clear" w:color="auto" w:fill="FFFFFF"/>
          </w:tcPr>
          <w:p w:rsidR="002D551D" w:rsidRDefault="000F52A6">
            <w:pPr>
              <w:rPr>
                <w:lang w:val="pt-BR"/>
              </w:rPr>
            </w:pPr>
            <w:r>
              <w:rPr>
                <w:lang w:val="pt-BR"/>
              </w:rPr>
              <w:t>Desenvolva o projeto para minimizar e controlar a entrada de poluentes no edifício.</w:t>
            </w:r>
          </w:p>
        </w:tc>
      </w:tr>
      <w:tr w:rsidR="002D551D">
        <w:tc>
          <w:tcPr>
            <w:tcW w:w="0" w:type="auto"/>
            <w:shd w:val="clear" w:color="auto" w:fill="FFFFFF"/>
          </w:tcPr>
          <w:p w:rsidR="002D551D" w:rsidRDefault="000F52A6">
            <w:r>
              <w:rPr>
                <w:rStyle w:val="SegmentID"/>
              </w:rPr>
              <w:t>3161</w:t>
            </w:r>
            <w:r>
              <w:rPr>
                <w:rStyle w:val="TransUnitID"/>
              </w:rPr>
              <w:t>e82ad9f1-3222-41f2-bd1f-7c6e7aaa03aa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Ensure through the results of computational fluid dynamics modeling, Gaussian dispersion analyses, wind tunnel modeling, or tracer gas modeling that outdoor air contaminant concentrations at outdoor air intakes are below the thresholds listed in Table 1 (o</w:t>
            </w:r>
            <w:r>
              <w:t>r local equivalent for projects outside the U.S., whichever is more stringent).</w:t>
            </w:r>
          </w:p>
        </w:tc>
        <w:tc>
          <w:tcPr>
            <w:tcW w:w="0" w:type="auto"/>
            <w:shd w:val="clear" w:color="auto" w:fill="FFFFFF"/>
          </w:tcPr>
          <w:p w:rsidR="002D551D" w:rsidRDefault="000F52A6">
            <w:pPr>
              <w:rPr>
                <w:lang w:val="pt-BR"/>
              </w:rPr>
            </w:pPr>
            <w:r>
              <w:rPr>
                <w:lang w:val="pt-BR"/>
              </w:rPr>
              <w:t xml:space="preserve">Garanta, por meio dos resultados de modelagem computacional da dinâmica de fluidos, análise de dispersão do Gaussian, modelagem em túnel de vento ou modelagem de gás residual, </w:t>
            </w:r>
            <w:r>
              <w:rPr>
                <w:lang w:val="pt-BR"/>
              </w:rPr>
              <w:t>que as concentrações de contaminação atmosférica externa nas entradas de ar externo fiquem abaixo dos limiares listados na Tabela 1 (ou equivalente local para projetos fora dos EUA, o que for mais rigoroso).</w:t>
            </w:r>
          </w:p>
        </w:tc>
      </w:tr>
      <w:tr w:rsidR="002D551D">
        <w:tc>
          <w:tcPr>
            <w:tcW w:w="0" w:type="auto"/>
            <w:shd w:val="clear" w:color="auto" w:fill="98FB98"/>
          </w:tcPr>
          <w:p w:rsidR="002D551D" w:rsidRDefault="000F52A6">
            <w:r>
              <w:rPr>
                <w:rStyle w:val="SegmentID"/>
              </w:rPr>
              <w:t>3162</w:t>
            </w:r>
            <w:r>
              <w:rPr>
                <w:rStyle w:val="TransUnitID"/>
              </w:rPr>
              <w:t>e66e5dba-5d8d-49af-9266-9ba2a06b74e3</w:t>
            </w:r>
          </w:p>
        </w:tc>
        <w:tc>
          <w:tcPr>
            <w:tcW w:w="0" w:type="auto"/>
            <w:shd w:val="clear" w:color="auto" w:fill="98FB98"/>
          </w:tcPr>
          <w:p w:rsidR="002D551D" w:rsidRPr="000F52A6" w:rsidRDefault="000F52A6">
            <w:pPr>
              <w:rPr>
                <w:vanish/>
              </w:rPr>
            </w:pPr>
            <w:r w:rsidRPr="000F52A6">
              <w:rPr>
                <w:vanish/>
              </w:rPr>
              <w:t>Transl</w:t>
            </w:r>
            <w:r w:rsidRPr="000F52A6">
              <w:rPr>
                <w:vanish/>
              </w:rPr>
              <w:t>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3163</w:t>
            </w:r>
            <w:r>
              <w:rPr>
                <w:rStyle w:val="TransUnitID"/>
              </w:rPr>
              <w:t>e66e5dba-5d8d-49af-9266-9ba2a06b74e3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concentrations of pollutants at outdoor air intakes</w:t>
            </w:r>
          </w:p>
        </w:tc>
        <w:tc>
          <w:tcPr>
            <w:tcW w:w="0" w:type="auto"/>
            <w:shd w:val="clear" w:color="auto" w:fill="FFFFFF"/>
          </w:tcPr>
          <w:p w:rsidR="002D551D" w:rsidRDefault="000F52A6">
            <w:pPr>
              <w:rPr>
                <w:lang w:val="pt-BR"/>
              </w:rPr>
            </w:pPr>
            <w:r>
              <w:rPr>
                <w:lang w:val="pt-BR"/>
              </w:rPr>
              <w:t>Concentrações máximas de poluentes em entradas de ar externo</w:t>
            </w:r>
          </w:p>
        </w:tc>
      </w:tr>
      <w:tr w:rsidR="002D551D">
        <w:tc>
          <w:tcPr>
            <w:tcW w:w="0" w:type="auto"/>
            <w:shd w:val="clear" w:color="auto" w:fill="FFFFFF"/>
          </w:tcPr>
          <w:p w:rsidR="002D551D" w:rsidRDefault="000F52A6">
            <w:r>
              <w:rPr>
                <w:rStyle w:val="SegmentID"/>
              </w:rPr>
              <w:t>3164</w:t>
            </w:r>
            <w:r>
              <w:rPr>
                <w:rStyle w:val="TransUnitID"/>
              </w:rPr>
              <w:t>3a0b0dca-4ea7-4f22-bb68-8572dcda82dd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Pollutants</w:t>
            </w:r>
          </w:p>
        </w:tc>
        <w:tc>
          <w:tcPr>
            <w:tcW w:w="0" w:type="auto"/>
            <w:shd w:val="clear" w:color="auto" w:fill="FFFFFF"/>
          </w:tcPr>
          <w:p w:rsidR="002D551D" w:rsidRDefault="000F52A6">
            <w:pPr>
              <w:rPr>
                <w:lang w:val="pt-BR"/>
              </w:rPr>
            </w:pPr>
            <w:r>
              <w:rPr>
                <w:lang w:val="pt-BR"/>
              </w:rPr>
              <w:t>Poluentes</w:t>
            </w:r>
          </w:p>
        </w:tc>
      </w:tr>
      <w:tr w:rsidR="002D551D">
        <w:tc>
          <w:tcPr>
            <w:tcW w:w="0" w:type="auto"/>
            <w:shd w:val="clear" w:color="auto" w:fill="F5DEB3"/>
          </w:tcPr>
          <w:p w:rsidR="002D551D" w:rsidRDefault="000F52A6">
            <w:r>
              <w:rPr>
                <w:rStyle w:val="SegmentID"/>
              </w:rPr>
              <w:t>3165</w:t>
            </w:r>
            <w:r>
              <w:rPr>
                <w:rStyle w:val="TransUnitID"/>
              </w:rPr>
              <w:t>d8ae5b11-25d3-403d-ae02-1725c830d00d</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Maximum concentration</w:t>
            </w:r>
          </w:p>
        </w:tc>
        <w:tc>
          <w:tcPr>
            <w:tcW w:w="0" w:type="auto"/>
            <w:shd w:val="clear" w:color="auto" w:fill="F5DEB3"/>
          </w:tcPr>
          <w:p w:rsidR="002D551D" w:rsidRDefault="000F52A6">
            <w:pPr>
              <w:rPr>
                <w:lang w:val="pt-BR"/>
              </w:rPr>
            </w:pPr>
            <w:r>
              <w:rPr>
                <w:lang w:val="pt-BR"/>
              </w:rPr>
              <w:t>Concentração máxima</w:t>
            </w:r>
          </w:p>
        </w:tc>
      </w:tr>
      <w:tr w:rsidR="002D551D">
        <w:tc>
          <w:tcPr>
            <w:tcW w:w="0" w:type="auto"/>
            <w:shd w:val="clear" w:color="auto" w:fill="98FB98"/>
          </w:tcPr>
          <w:p w:rsidR="002D551D" w:rsidRDefault="000F52A6">
            <w:r>
              <w:rPr>
                <w:rStyle w:val="SegmentID"/>
              </w:rPr>
              <w:t>3166</w:t>
            </w:r>
            <w:r>
              <w:rPr>
                <w:rStyle w:val="TransUnitID"/>
              </w:rPr>
              <w:t>7ff1a6a3-5d6b-4678-b21b-8dee412d591f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Standard</w:t>
            </w:r>
          </w:p>
        </w:tc>
        <w:tc>
          <w:tcPr>
            <w:tcW w:w="0" w:type="auto"/>
            <w:shd w:val="clear" w:color="auto" w:fill="98FB98"/>
          </w:tcPr>
          <w:p w:rsidR="002D551D" w:rsidRDefault="000F52A6">
            <w:pPr>
              <w:rPr>
                <w:lang w:val="pt-BR"/>
              </w:rPr>
            </w:pPr>
            <w:r>
              <w:rPr>
                <w:lang w:val="pt-BR"/>
              </w:rPr>
              <w:t>Norma</w:t>
            </w:r>
          </w:p>
        </w:tc>
      </w:tr>
      <w:tr w:rsidR="002D551D">
        <w:tc>
          <w:tcPr>
            <w:tcW w:w="0" w:type="auto"/>
            <w:shd w:val="clear" w:color="auto" w:fill="FFFFFF"/>
          </w:tcPr>
          <w:p w:rsidR="002D551D" w:rsidRDefault="000F52A6">
            <w:r>
              <w:rPr>
                <w:rStyle w:val="SegmentID"/>
              </w:rPr>
              <w:t>3167</w:t>
            </w:r>
            <w:r>
              <w:rPr>
                <w:rStyle w:val="TransUnitID"/>
              </w:rPr>
              <w:t>cd00dc74-3e69-4102-a26d-31eeffa30ff4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Those regulated by National Ambient Air Quality Standards (NAAQS)</w:t>
            </w:r>
          </w:p>
        </w:tc>
        <w:tc>
          <w:tcPr>
            <w:tcW w:w="0" w:type="auto"/>
            <w:shd w:val="clear" w:color="auto" w:fill="FFFFFF"/>
          </w:tcPr>
          <w:p w:rsidR="002D551D" w:rsidRDefault="000F52A6">
            <w:pPr>
              <w:rPr>
                <w:lang w:val="pt-BR"/>
              </w:rPr>
            </w:pPr>
            <w:r>
              <w:rPr>
                <w:lang w:val="pt-BR"/>
              </w:rPr>
              <w:t>As reguladas pelas Normas Nacionais de Qualidade do Ar Ambiente (National Ambient Air Quality Standards – NAAQS) dos EUA</w:t>
            </w:r>
          </w:p>
        </w:tc>
      </w:tr>
      <w:tr w:rsidR="002D551D">
        <w:tc>
          <w:tcPr>
            <w:tcW w:w="0" w:type="auto"/>
            <w:shd w:val="clear" w:color="auto" w:fill="FFFFFF"/>
          </w:tcPr>
          <w:p w:rsidR="002D551D" w:rsidRDefault="000F52A6">
            <w:r>
              <w:rPr>
                <w:rStyle w:val="SegmentID"/>
              </w:rPr>
              <w:t>3168</w:t>
            </w:r>
            <w:r>
              <w:rPr>
                <w:rStyle w:val="TransUnitID"/>
              </w:rPr>
              <w:t>a99354d4-f353-4612-b3cf-4f7172ca9744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Allowable annual average</w:t>
            </w:r>
          </w:p>
        </w:tc>
        <w:tc>
          <w:tcPr>
            <w:tcW w:w="0" w:type="auto"/>
            <w:shd w:val="clear" w:color="auto" w:fill="FFFFFF"/>
          </w:tcPr>
          <w:p w:rsidR="002D551D" w:rsidRDefault="000F52A6">
            <w:pPr>
              <w:rPr>
                <w:lang w:val="pt-BR"/>
              </w:rPr>
            </w:pPr>
            <w:r>
              <w:rPr>
                <w:lang w:val="pt-BR"/>
              </w:rPr>
              <w:t>Média anual permitida</w:t>
            </w:r>
          </w:p>
        </w:tc>
      </w:tr>
      <w:tr w:rsidR="002D551D">
        <w:tc>
          <w:tcPr>
            <w:tcW w:w="0" w:type="auto"/>
            <w:shd w:val="clear" w:color="auto" w:fill="98FB98"/>
          </w:tcPr>
          <w:p w:rsidR="002D551D" w:rsidRDefault="000F52A6">
            <w:r>
              <w:rPr>
                <w:rStyle w:val="SegmentID"/>
              </w:rPr>
              <w:t>3169</w:t>
            </w:r>
            <w:r>
              <w:rPr>
                <w:rStyle w:val="TransUnitID"/>
              </w:rPr>
              <w:t>f1aa9922-9851-4033-9c14-bfc4828d91ae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t>3170</w:t>
            </w:r>
            <w:r>
              <w:rPr>
                <w:rStyle w:val="TransUnitID"/>
              </w:rPr>
              <w:t>4ce5bd3c-d32c-4ea4-ba5e-b35fa7b7021d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8-hour or 24-hour average where an annual standard does not exist</w:t>
            </w:r>
          </w:p>
        </w:tc>
        <w:tc>
          <w:tcPr>
            <w:tcW w:w="0" w:type="auto"/>
            <w:shd w:val="clear" w:color="auto" w:fill="FFFFFF"/>
          </w:tcPr>
          <w:p w:rsidR="002D551D" w:rsidRDefault="000F52A6">
            <w:pPr>
              <w:rPr>
                <w:lang w:val="pt-BR"/>
              </w:rPr>
            </w:pPr>
            <w:r>
              <w:rPr>
                <w:lang w:val="pt-BR"/>
              </w:rPr>
              <w:t>Média de 8 horas ou 24 horas onde não houver um pad</w:t>
            </w:r>
            <w:r>
              <w:rPr>
                <w:lang w:val="pt-BR"/>
              </w:rPr>
              <w:t>rão anual</w:t>
            </w:r>
          </w:p>
        </w:tc>
      </w:tr>
      <w:tr w:rsidR="002D551D">
        <w:tc>
          <w:tcPr>
            <w:tcW w:w="0" w:type="auto"/>
            <w:shd w:val="clear" w:color="auto" w:fill="98FB98"/>
          </w:tcPr>
          <w:p w:rsidR="002D551D" w:rsidRDefault="000F52A6">
            <w:r>
              <w:rPr>
                <w:rStyle w:val="SegmentID"/>
              </w:rPr>
              <w:t>3171</w:t>
            </w:r>
            <w:r>
              <w:rPr>
                <w:rStyle w:val="TransUnitID"/>
              </w:rPr>
              <w:t>a8780ba7-bed3-4ab5-8d31-9a54f8454cbc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FFFFFF"/>
          </w:tcPr>
          <w:p w:rsidR="002D551D" w:rsidRDefault="000F52A6">
            <w:r>
              <w:rPr>
                <w:rStyle w:val="SegmentID"/>
              </w:rPr>
              <w:lastRenderedPageBreak/>
              <w:t>3172</w:t>
            </w:r>
            <w:r>
              <w:rPr>
                <w:rStyle w:val="TransUnitID"/>
              </w:rPr>
              <w:t>ffeb3be6-9aa7-4cf4-b2a6-eea7228e7cf9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Rolling 3-month average</w:t>
            </w:r>
          </w:p>
        </w:tc>
        <w:tc>
          <w:tcPr>
            <w:tcW w:w="0" w:type="auto"/>
            <w:shd w:val="clear" w:color="auto" w:fill="FFFFFF"/>
          </w:tcPr>
          <w:p w:rsidR="002D551D" w:rsidRDefault="000F52A6">
            <w:pPr>
              <w:rPr>
                <w:lang w:val="pt-BR"/>
              </w:rPr>
            </w:pPr>
            <w:r>
              <w:rPr>
                <w:lang w:val="pt-BR"/>
              </w:rPr>
              <w:t>Média de 3 meses correntes</w:t>
            </w:r>
          </w:p>
        </w:tc>
      </w:tr>
      <w:tr w:rsidR="002D551D">
        <w:tc>
          <w:tcPr>
            <w:tcW w:w="0" w:type="auto"/>
            <w:shd w:val="clear" w:color="auto" w:fill="F5DEB3"/>
          </w:tcPr>
          <w:p w:rsidR="002D551D" w:rsidRDefault="000F52A6">
            <w:r>
              <w:rPr>
                <w:rStyle w:val="SegmentID"/>
              </w:rPr>
              <w:t>3173</w:t>
            </w:r>
            <w:r>
              <w:rPr>
                <w:rStyle w:val="TransUnitID"/>
              </w:rPr>
              <w:t>0b6bbf6a-cfa5-46c4-90a5-3a94056e4034</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National Ambient Air Quality Standards (NAAQS)</w:t>
            </w:r>
          </w:p>
        </w:tc>
        <w:tc>
          <w:tcPr>
            <w:tcW w:w="0" w:type="auto"/>
            <w:shd w:val="clear" w:color="auto" w:fill="F5DEB3"/>
          </w:tcPr>
          <w:p w:rsidR="002D551D" w:rsidRDefault="000F52A6">
            <w:pPr>
              <w:rPr>
                <w:lang w:val="pt-BR"/>
              </w:rPr>
            </w:pPr>
            <w:r>
              <w:rPr>
                <w:lang w:val="pt-BR"/>
              </w:rPr>
              <w:t>Normas Nacionais de Qualidade do Ar Ambiente (National Ambient Air Quality Standards – NAAQS) dos EUA</w:t>
            </w:r>
          </w:p>
        </w:tc>
      </w:tr>
      <w:tr w:rsidR="002D551D">
        <w:tc>
          <w:tcPr>
            <w:tcW w:w="0" w:type="auto"/>
            <w:shd w:val="clear" w:color="auto" w:fill="F5DEB3"/>
          </w:tcPr>
          <w:p w:rsidR="002D551D" w:rsidRDefault="000F52A6">
            <w:r>
              <w:rPr>
                <w:rStyle w:val="SegmentID"/>
              </w:rPr>
              <w:t>3174</w:t>
            </w:r>
            <w:r>
              <w:rPr>
                <w:rStyle w:val="TransUnitID"/>
              </w:rPr>
              <w:t>38008f0c-2cf3-409c-881f-7c3e8ac5a5b6</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B. Increase</w:t>
            </w:r>
            <w:r>
              <w:t>d Ventilation</w:t>
            </w:r>
          </w:p>
        </w:tc>
        <w:tc>
          <w:tcPr>
            <w:tcW w:w="0" w:type="auto"/>
            <w:shd w:val="clear" w:color="auto" w:fill="F5DEB3"/>
          </w:tcPr>
          <w:p w:rsidR="002D551D" w:rsidRDefault="000F52A6">
            <w:pPr>
              <w:rPr>
                <w:lang w:val="pt-BR"/>
              </w:rPr>
            </w:pPr>
            <w:r>
              <w:rPr>
                <w:lang w:val="pt-BR"/>
              </w:rPr>
              <w:t>B. Aumento da ventilação</w:t>
            </w:r>
          </w:p>
        </w:tc>
      </w:tr>
      <w:tr w:rsidR="002D551D">
        <w:tc>
          <w:tcPr>
            <w:tcW w:w="0" w:type="auto"/>
            <w:shd w:val="clear" w:color="auto" w:fill="FFFFFF"/>
          </w:tcPr>
          <w:p w:rsidR="002D551D" w:rsidRDefault="000F52A6">
            <w:r>
              <w:rPr>
                <w:rStyle w:val="SegmentID"/>
              </w:rPr>
              <w:t>3175</w:t>
            </w:r>
            <w:r>
              <w:rPr>
                <w:rStyle w:val="TransUnitID"/>
              </w:rPr>
              <w:t>19649ae9-dea7-4908-a7cb-4fb8725a0e39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Increase breathing zone outdoor air ventilation rates to all occupied spaces by at least 30% above the minimum rates as determined in EQ Prerequisite</w:t>
            </w:r>
            <w:r>
              <w:t xml:space="preserve"> Minimum Indoor Air Quality Performance.</w:t>
            </w:r>
          </w:p>
        </w:tc>
        <w:tc>
          <w:tcPr>
            <w:tcW w:w="0" w:type="auto"/>
            <w:shd w:val="clear" w:color="auto" w:fill="FFFFFF"/>
          </w:tcPr>
          <w:p w:rsidR="002D551D" w:rsidRDefault="000F52A6">
            <w:pPr>
              <w:rPr>
                <w:lang w:val="pt-BR"/>
              </w:rPr>
            </w:pPr>
            <w:r>
              <w:rPr>
                <w:lang w:val="pt-BR"/>
              </w:rPr>
              <w:t>Aumente as taxas de ventilação de ar externo da zona de respiração de todos os espaços ocupados pelo menos 30% acima das taxas mínimas determinadas no Pré-requisito EQ: Desempenho Mínimo da Qualidade do Ar Interno (</w:t>
            </w:r>
            <w:r>
              <w:rPr>
                <w:lang w:val="pt-BR"/>
              </w:rPr>
              <w:t>EQ Prerequisite: Minimum Indoor Air Quality Performance).</w:t>
            </w:r>
          </w:p>
        </w:tc>
      </w:tr>
      <w:tr w:rsidR="002D551D">
        <w:tc>
          <w:tcPr>
            <w:tcW w:w="0" w:type="auto"/>
            <w:shd w:val="clear" w:color="auto" w:fill="F5DEB3"/>
          </w:tcPr>
          <w:p w:rsidR="002D551D" w:rsidRDefault="000F52A6">
            <w:r>
              <w:rPr>
                <w:rStyle w:val="SegmentID"/>
              </w:rPr>
              <w:t>3176</w:t>
            </w:r>
            <w:r>
              <w:rPr>
                <w:rStyle w:val="TransUnitID"/>
              </w:rPr>
              <w:t>27f46acc-23f3-45b7-b720-b5bf1ac57fa5</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C. Carbon Dioxide Monitoring</w:t>
            </w:r>
          </w:p>
        </w:tc>
        <w:tc>
          <w:tcPr>
            <w:tcW w:w="0" w:type="auto"/>
            <w:shd w:val="clear" w:color="auto" w:fill="F5DEB3"/>
          </w:tcPr>
          <w:p w:rsidR="002D551D" w:rsidRDefault="000F52A6">
            <w:pPr>
              <w:rPr>
                <w:lang w:val="pt-BR"/>
              </w:rPr>
            </w:pPr>
            <w:r>
              <w:rPr>
                <w:lang w:val="pt-BR"/>
              </w:rPr>
              <w:t>C. Monitoramento de dióxido de carbono</w:t>
            </w:r>
          </w:p>
        </w:tc>
      </w:tr>
      <w:tr w:rsidR="002D551D">
        <w:tc>
          <w:tcPr>
            <w:tcW w:w="0" w:type="auto"/>
            <w:shd w:val="clear" w:color="auto" w:fill="FFFFFF"/>
          </w:tcPr>
          <w:p w:rsidR="002D551D" w:rsidRDefault="000F52A6">
            <w:r>
              <w:rPr>
                <w:rStyle w:val="SegmentID"/>
              </w:rPr>
              <w:t>3177</w:t>
            </w:r>
            <w:r>
              <w:rPr>
                <w:rStyle w:val="TransUnitID"/>
              </w:rPr>
              <w:t>bf8f4ba0-5ddd-4641-8658-7a1262147c1e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Monitor CO</w:t>
            </w:r>
            <w:r>
              <w:rPr>
                <w:rStyle w:val="Tag"/>
              </w:rPr>
              <w:t>&lt;3511&gt;</w:t>
            </w:r>
            <w:r>
              <w:t>2</w:t>
            </w:r>
            <w:r>
              <w:rPr>
                <w:rStyle w:val="Tag"/>
              </w:rPr>
              <w:t>&lt;/3511&gt;</w:t>
            </w:r>
            <w:r>
              <w:t xml:space="preserve"> concentrations within all densely occupied spaces.</w:t>
            </w:r>
          </w:p>
        </w:tc>
        <w:tc>
          <w:tcPr>
            <w:tcW w:w="0" w:type="auto"/>
            <w:shd w:val="clear" w:color="auto" w:fill="FFFFFF"/>
          </w:tcPr>
          <w:p w:rsidR="002D551D" w:rsidRDefault="000F52A6">
            <w:pPr>
              <w:rPr>
                <w:lang w:val="pt-BR"/>
              </w:rPr>
            </w:pPr>
            <w:r>
              <w:rPr>
                <w:lang w:val="pt-BR"/>
              </w:rPr>
              <w:t>Monitore as concentrações de CO</w:t>
            </w:r>
            <w:r>
              <w:rPr>
                <w:rStyle w:val="Tag"/>
                <w:lang w:val="pt-BR"/>
              </w:rPr>
              <w:t>&lt;3511&gt;</w:t>
            </w:r>
            <w:r>
              <w:rPr>
                <w:lang w:val="pt-BR"/>
              </w:rPr>
              <w:t>2</w:t>
            </w:r>
            <w:r>
              <w:rPr>
                <w:rStyle w:val="Tag"/>
                <w:lang w:val="pt-BR"/>
              </w:rPr>
              <w:t>&lt;/3511&gt;</w:t>
            </w:r>
            <w:r>
              <w:rPr>
                <w:lang w:val="pt-BR"/>
              </w:rPr>
              <w:t xml:space="preserve"> em todos os espaços densamente ocupados.</w:t>
            </w:r>
          </w:p>
        </w:tc>
      </w:tr>
      <w:tr w:rsidR="002D551D">
        <w:tc>
          <w:tcPr>
            <w:tcW w:w="0" w:type="auto"/>
            <w:shd w:val="clear" w:color="auto" w:fill="F5DEB3"/>
          </w:tcPr>
          <w:p w:rsidR="002D551D" w:rsidRDefault="000F52A6">
            <w:r>
              <w:rPr>
                <w:rStyle w:val="SegmentID"/>
              </w:rPr>
              <w:t>3178</w:t>
            </w:r>
            <w:r>
              <w:rPr>
                <w:rStyle w:val="TransUnitID"/>
              </w:rPr>
              <w:t>bf8f4ba0-5ddd-4641-8658-7a1262147c1e</w:t>
            </w:r>
          </w:p>
        </w:tc>
        <w:tc>
          <w:tcPr>
            <w:tcW w:w="0" w:type="auto"/>
            <w:shd w:val="clear" w:color="auto" w:fill="F5DEB3"/>
          </w:tcPr>
          <w:p w:rsidR="002D551D" w:rsidRPr="000F52A6" w:rsidRDefault="000F52A6">
            <w:pPr>
              <w:rPr>
                <w:vanish/>
              </w:rPr>
            </w:pPr>
            <w:r w:rsidRPr="000F52A6">
              <w:rPr>
                <w:vanish/>
              </w:rPr>
              <w:t>Translation Approved (82%)</w:t>
            </w:r>
          </w:p>
        </w:tc>
        <w:tc>
          <w:tcPr>
            <w:tcW w:w="0" w:type="auto"/>
            <w:shd w:val="clear" w:color="auto" w:fill="F5DEB3"/>
          </w:tcPr>
          <w:p w:rsidR="002D551D" w:rsidRDefault="000F52A6">
            <w:r>
              <w:t>CO</w:t>
            </w:r>
            <w:r>
              <w:rPr>
                <w:rStyle w:val="Tag"/>
              </w:rPr>
              <w:t>&lt;3512&gt;</w:t>
            </w:r>
            <w:r>
              <w:t>2</w:t>
            </w:r>
            <w:r>
              <w:rPr>
                <w:rStyle w:val="Tag"/>
              </w:rPr>
              <w:t>&lt;/3512&gt;</w:t>
            </w:r>
            <w:r>
              <w:t xml:space="preserve"> monitors must be between 3 and 6 feet (900 and 1 800 millimeters) above the floor.</w:t>
            </w:r>
          </w:p>
        </w:tc>
        <w:tc>
          <w:tcPr>
            <w:tcW w:w="0" w:type="auto"/>
            <w:shd w:val="clear" w:color="auto" w:fill="F5DEB3"/>
          </w:tcPr>
          <w:p w:rsidR="002D551D" w:rsidRDefault="000F52A6">
            <w:pPr>
              <w:rPr>
                <w:lang w:val="pt-BR"/>
              </w:rPr>
            </w:pPr>
            <w:r>
              <w:rPr>
                <w:lang w:val="pt-BR"/>
              </w:rPr>
              <w:t>Os monitores de CO</w:t>
            </w:r>
            <w:r>
              <w:rPr>
                <w:rStyle w:val="Tag"/>
                <w:lang w:val="pt-BR"/>
              </w:rPr>
              <w:t>&lt;3512&gt;</w:t>
            </w:r>
            <w:r>
              <w:rPr>
                <w:lang w:val="pt-BR"/>
              </w:rPr>
              <w:t>2</w:t>
            </w:r>
            <w:r>
              <w:rPr>
                <w:rStyle w:val="Tag"/>
                <w:lang w:val="pt-BR"/>
              </w:rPr>
              <w:t>&lt;/3512&gt;</w:t>
            </w:r>
            <w:r>
              <w:rPr>
                <w:lang w:val="pt-BR"/>
              </w:rPr>
              <w:t xml:space="preserve"> devem ficar entre 3 e 6 pés (900 e 1.800 milímetros) acima do piso.</w:t>
            </w:r>
          </w:p>
        </w:tc>
      </w:tr>
      <w:tr w:rsidR="002D551D">
        <w:tc>
          <w:tcPr>
            <w:tcW w:w="0" w:type="auto"/>
            <w:shd w:val="clear" w:color="auto" w:fill="98FB98"/>
          </w:tcPr>
          <w:p w:rsidR="002D551D" w:rsidRDefault="000F52A6">
            <w:r>
              <w:rPr>
                <w:rStyle w:val="SegmentID"/>
              </w:rPr>
              <w:t>3179</w:t>
            </w:r>
            <w:r>
              <w:rPr>
                <w:rStyle w:val="TransUnitID"/>
              </w:rPr>
              <w:t>bf8f4ba0-5ddd-4641-8658</w:t>
            </w:r>
            <w:r>
              <w:rPr>
                <w:rStyle w:val="TransUnitID"/>
              </w:rPr>
              <w:t>-7a1262147c1e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w:t>
            </w:r>
            <w:r>
              <w:rPr>
                <w:rStyle w:val="Tag"/>
              </w:rPr>
              <w:t>&lt;3513&gt;</w:t>
            </w:r>
            <w:r>
              <w:t>2</w:t>
            </w:r>
            <w:r>
              <w:rPr>
                <w:rStyle w:val="Tag"/>
              </w:rPr>
              <w:t>&lt;/3513&gt;</w:t>
            </w:r>
            <w:r>
              <w:t xml:space="preserve"> monitors must have an audible or visual indicator or alert the building automation system if the sensed CO</w:t>
            </w:r>
            <w:r>
              <w:rPr>
                <w:rStyle w:val="Tag"/>
              </w:rPr>
              <w:t>&lt;3514&gt;</w:t>
            </w:r>
            <w:r>
              <w:t>2</w:t>
            </w:r>
            <w:r>
              <w:rPr>
                <w:rStyle w:val="Tag"/>
              </w:rPr>
              <w:t>&lt;/3514&gt;</w:t>
            </w:r>
            <w:r>
              <w:t xml:space="preserve"> concentration exceeds the setpoint by more than 10%.</w:t>
            </w:r>
          </w:p>
        </w:tc>
        <w:tc>
          <w:tcPr>
            <w:tcW w:w="0" w:type="auto"/>
            <w:shd w:val="clear" w:color="auto" w:fill="98FB98"/>
          </w:tcPr>
          <w:p w:rsidR="002D551D" w:rsidRDefault="000F52A6">
            <w:pPr>
              <w:rPr>
                <w:lang w:val="pt-BR"/>
              </w:rPr>
            </w:pPr>
            <w:r>
              <w:rPr>
                <w:lang w:val="pt-BR"/>
              </w:rPr>
              <w:t>Os monitores de CO</w:t>
            </w:r>
            <w:r>
              <w:rPr>
                <w:rStyle w:val="Tag"/>
                <w:lang w:val="pt-BR"/>
              </w:rPr>
              <w:t>&lt;3513</w:t>
            </w:r>
            <w:r>
              <w:rPr>
                <w:rStyle w:val="Tag"/>
                <w:lang w:val="pt-BR"/>
              </w:rPr>
              <w:t>&gt;</w:t>
            </w:r>
            <w:r>
              <w:rPr>
                <w:lang w:val="pt-BR"/>
              </w:rPr>
              <w:t>2</w:t>
            </w:r>
            <w:r>
              <w:rPr>
                <w:rStyle w:val="Tag"/>
                <w:lang w:val="pt-BR"/>
              </w:rPr>
              <w:t>&lt;/3513&gt;</w:t>
            </w:r>
            <w:r>
              <w:rPr>
                <w:lang w:val="pt-BR"/>
              </w:rPr>
              <w:t xml:space="preserve"> devem ter um indicador sonoro ou visual ou alertar o sistema de automação predial se a concentração de CO</w:t>
            </w:r>
            <w:r>
              <w:rPr>
                <w:rStyle w:val="Tag"/>
                <w:lang w:val="pt-BR"/>
              </w:rPr>
              <w:t>&lt;3514&gt;</w:t>
            </w:r>
            <w:r>
              <w:rPr>
                <w:lang w:val="pt-BR"/>
              </w:rPr>
              <w:t>2</w:t>
            </w:r>
            <w:r>
              <w:rPr>
                <w:rStyle w:val="Tag"/>
                <w:lang w:val="pt-BR"/>
              </w:rPr>
              <w:t>&lt;/3514&gt;</w:t>
            </w:r>
            <w:r>
              <w:rPr>
                <w:lang w:val="pt-BR"/>
              </w:rPr>
              <w:t xml:space="preserve"> detectada exceder o ponto de ajuste em mais de 10%.</w:t>
            </w:r>
          </w:p>
        </w:tc>
      </w:tr>
      <w:tr w:rsidR="002D551D">
        <w:tc>
          <w:tcPr>
            <w:tcW w:w="0" w:type="auto"/>
            <w:shd w:val="clear" w:color="auto" w:fill="F5DEB3"/>
          </w:tcPr>
          <w:p w:rsidR="002D551D" w:rsidRDefault="000F52A6">
            <w:r>
              <w:rPr>
                <w:rStyle w:val="SegmentID"/>
              </w:rPr>
              <w:t>3180</w:t>
            </w:r>
            <w:r>
              <w:rPr>
                <w:rStyle w:val="TransUnitID"/>
              </w:rPr>
              <w:t>bf8f4ba0-5ddd-4641-8658-7a1262147c1e</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Calcu</w:t>
            </w:r>
            <w:r>
              <w:t>late appropriate CO</w:t>
            </w:r>
            <w:r>
              <w:rPr>
                <w:rStyle w:val="Tag"/>
              </w:rPr>
              <w:t>&lt;3515&gt;</w:t>
            </w:r>
            <w:r>
              <w:t>2</w:t>
            </w:r>
            <w:r>
              <w:rPr>
                <w:rStyle w:val="Tag"/>
              </w:rPr>
              <w:t>&lt;/3515&gt;</w:t>
            </w:r>
            <w:r>
              <w:t xml:space="preserve"> setpoints using methods in ASHRAE 62.1–2010, Appendix C.</w:t>
            </w:r>
          </w:p>
        </w:tc>
        <w:tc>
          <w:tcPr>
            <w:tcW w:w="0" w:type="auto"/>
            <w:shd w:val="clear" w:color="auto" w:fill="F5DEB3"/>
          </w:tcPr>
          <w:p w:rsidR="002D551D" w:rsidRDefault="000F52A6">
            <w:pPr>
              <w:rPr>
                <w:lang w:val="pt-BR"/>
              </w:rPr>
            </w:pPr>
            <w:r>
              <w:rPr>
                <w:lang w:val="pt-BR"/>
              </w:rPr>
              <w:t>Calcule os pontos de ajuste adequados de CO</w:t>
            </w:r>
            <w:r>
              <w:rPr>
                <w:rStyle w:val="Tag"/>
                <w:lang w:val="pt-BR"/>
              </w:rPr>
              <w:t>&lt;3515&gt;</w:t>
            </w:r>
            <w:r>
              <w:rPr>
                <w:lang w:val="pt-BR"/>
              </w:rPr>
              <w:t>2</w:t>
            </w:r>
            <w:r>
              <w:rPr>
                <w:rStyle w:val="Tag"/>
                <w:lang w:val="pt-BR"/>
              </w:rPr>
              <w:t>&lt;/3515&gt;</w:t>
            </w:r>
            <w:r>
              <w:rPr>
                <w:lang w:val="pt-BR"/>
              </w:rPr>
              <w:t xml:space="preserve"> utilizando os métodos na Norma ASHRAE 62.1–2010, Apêndice C.</w:t>
            </w:r>
          </w:p>
        </w:tc>
      </w:tr>
      <w:tr w:rsidR="002D551D">
        <w:tc>
          <w:tcPr>
            <w:tcW w:w="0" w:type="auto"/>
            <w:shd w:val="clear" w:color="auto" w:fill="F5DEB3"/>
          </w:tcPr>
          <w:p w:rsidR="002D551D" w:rsidRDefault="000F52A6">
            <w:r>
              <w:rPr>
                <w:rStyle w:val="SegmentID"/>
              </w:rPr>
              <w:t>3181</w:t>
            </w:r>
            <w:r>
              <w:rPr>
                <w:rStyle w:val="TransUnitID"/>
              </w:rPr>
              <w:t>d9de83ea-7ea3-417c-9aa8-bf5a089b3b47</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D. Additional Source Control and Monitoring</w:t>
            </w:r>
          </w:p>
        </w:tc>
        <w:tc>
          <w:tcPr>
            <w:tcW w:w="0" w:type="auto"/>
            <w:shd w:val="clear" w:color="auto" w:fill="F5DEB3"/>
          </w:tcPr>
          <w:p w:rsidR="002D551D" w:rsidRDefault="000F52A6">
            <w:pPr>
              <w:rPr>
                <w:lang w:val="pt-BR"/>
              </w:rPr>
            </w:pPr>
            <w:r>
              <w:rPr>
                <w:lang w:val="pt-BR"/>
              </w:rPr>
              <w:t>D. Controle e monitoramento de fontes adicionais</w:t>
            </w:r>
          </w:p>
        </w:tc>
      </w:tr>
      <w:tr w:rsidR="002D551D">
        <w:tc>
          <w:tcPr>
            <w:tcW w:w="0" w:type="auto"/>
            <w:shd w:val="clear" w:color="auto" w:fill="FFFFFF"/>
          </w:tcPr>
          <w:p w:rsidR="002D551D" w:rsidRDefault="000F52A6">
            <w:r>
              <w:rPr>
                <w:rStyle w:val="SegmentID"/>
              </w:rPr>
              <w:t>3182</w:t>
            </w:r>
            <w:r>
              <w:rPr>
                <w:rStyle w:val="TransUnitID"/>
              </w:rPr>
              <w:t>4ef63716-50bf-45fd-a0ce-c7c4114a7cb3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spaces where air contaminants are likely, evaluate potential sources of additional air contaminants besides CO</w:t>
            </w:r>
            <w:r>
              <w:rPr>
                <w:rStyle w:val="Tag"/>
              </w:rPr>
              <w:t>&lt;3519&gt;</w:t>
            </w:r>
            <w:r>
              <w:t>2</w:t>
            </w:r>
            <w:r>
              <w:rPr>
                <w:rStyle w:val="Tag"/>
              </w:rPr>
              <w:t>&lt;/3519&gt;</w:t>
            </w:r>
            <w:r>
              <w:t>.</w:t>
            </w:r>
          </w:p>
        </w:tc>
        <w:tc>
          <w:tcPr>
            <w:tcW w:w="0" w:type="auto"/>
            <w:shd w:val="clear" w:color="auto" w:fill="FFFFFF"/>
          </w:tcPr>
          <w:p w:rsidR="002D551D" w:rsidRDefault="000F52A6">
            <w:pPr>
              <w:rPr>
                <w:lang w:val="pt-BR"/>
              </w:rPr>
            </w:pPr>
            <w:r>
              <w:rPr>
                <w:lang w:val="pt-BR"/>
              </w:rPr>
              <w:t>Para espaços nos quais a presença de contaminação atmosférica é provável, avalie as possíveis fontes adicionais de contaminaçã</w:t>
            </w:r>
            <w:r>
              <w:rPr>
                <w:lang w:val="pt-BR"/>
              </w:rPr>
              <w:t>o atmosférica além de CO</w:t>
            </w:r>
            <w:r>
              <w:rPr>
                <w:rStyle w:val="Tag"/>
                <w:lang w:val="pt-BR"/>
              </w:rPr>
              <w:t>&lt;3519&gt;</w:t>
            </w:r>
            <w:r>
              <w:rPr>
                <w:lang w:val="pt-BR"/>
              </w:rPr>
              <w:t>2</w:t>
            </w:r>
            <w:r>
              <w:rPr>
                <w:rStyle w:val="Tag"/>
                <w:lang w:val="pt-BR"/>
              </w:rPr>
              <w:t>&lt;/3519&gt;</w:t>
            </w:r>
            <w:r>
              <w:rPr>
                <w:lang w:val="pt-BR"/>
              </w:rPr>
              <w:t>.</w:t>
            </w:r>
          </w:p>
        </w:tc>
      </w:tr>
      <w:tr w:rsidR="002D551D">
        <w:tc>
          <w:tcPr>
            <w:tcW w:w="0" w:type="auto"/>
            <w:shd w:val="clear" w:color="auto" w:fill="FFFFFF"/>
          </w:tcPr>
          <w:p w:rsidR="002D551D" w:rsidRDefault="000F52A6">
            <w:r>
              <w:rPr>
                <w:rStyle w:val="SegmentID"/>
              </w:rPr>
              <w:t>3183</w:t>
            </w:r>
            <w:r>
              <w:rPr>
                <w:rStyle w:val="TransUnitID"/>
              </w:rPr>
              <w:t>4ef63716-50bf-45fd-a0ce-c7c4114a7cb3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and implement a materials-handling plan to reduce the likelihood of contaminant release.</w:t>
            </w:r>
          </w:p>
        </w:tc>
        <w:tc>
          <w:tcPr>
            <w:tcW w:w="0" w:type="auto"/>
            <w:shd w:val="clear" w:color="auto" w:fill="FFFFFF"/>
          </w:tcPr>
          <w:p w:rsidR="002D551D" w:rsidRDefault="000F52A6">
            <w:pPr>
              <w:rPr>
                <w:lang w:val="pt-BR"/>
              </w:rPr>
            </w:pPr>
            <w:r>
              <w:rPr>
                <w:lang w:val="pt-BR"/>
              </w:rPr>
              <w:t>Desenvolva e implemente um plano de manuseio de materiais para reduzir a probabilidade de liberação de contaminantes.</w:t>
            </w:r>
          </w:p>
        </w:tc>
      </w:tr>
      <w:tr w:rsidR="002D551D">
        <w:tc>
          <w:tcPr>
            <w:tcW w:w="0" w:type="auto"/>
            <w:shd w:val="clear" w:color="auto" w:fill="FFFFFF"/>
          </w:tcPr>
          <w:p w:rsidR="002D551D" w:rsidRDefault="000F52A6">
            <w:r>
              <w:rPr>
                <w:rStyle w:val="SegmentID"/>
              </w:rPr>
              <w:t>3184</w:t>
            </w:r>
            <w:r>
              <w:rPr>
                <w:rStyle w:val="TransUnitID"/>
              </w:rPr>
              <w:t>4ef63716-50bf-45fd-a0ce-c7c4114a7cb3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monitoring systems with sensors designed to detect the specifi</w:t>
            </w:r>
            <w:r>
              <w:t>c contaminants.</w:t>
            </w:r>
          </w:p>
        </w:tc>
        <w:tc>
          <w:tcPr>
            <w:tcW w:w="0" w:type="auto"/>
            <w:shd w:val="clear" w:color="auto" w:fill="FFFFFF"/>
          </w:tcPr>
          <w:p w:rsidR="002D551D" w:rsidRDefault="000F52A6">
            <w:pPr>
              <w:rPr>
                <w:lang w:val="pt-BR"/>
              </w:rPr>
            </w:pPr>
            <w:r>
              <w:rPr>
                <w:lang w:val="pt-BR"/>
              </w:rPr>
              <w:t>Instale sistemas de monitoramento com sensores projetados para detectar os contaminantes específicos.</w:t>
            </w:r>
          </w:p>
        </w:tc>
      </w:tr>
      <w:tr w:rsidR="002D551D">
        <w:tc>
          <w:tcPr>
            <w:tcW w:w="0" w:type="auto"/>
            <w:shd w:val="clear" w:color="auto" w:fill="FFFFFF"/>
          </w:tcPr>
          <w:p w:rsidR="002D551D" w:rsidRDefault="000F52A6">
            <w:r>
              <w:rPr>
                <w:rStyle w:val="SegmentID"/>
              </w:rPr>
              <w:t>3185</w:t>
            </w:r>
            <w:r>
              <w:rPr>
                <w:rStyle w:val="TransUnitID"/>
              </w:rPr>
              <w:t>4ef63716-50bf-45fd-a0ce-c7c4114a7cb3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 alarm must indicate any unusual or unsafe conditions.</w:t>
            </w:r>
          </w:p>
        </w:tc>
        <w:tc>
          <w:tcPr>
            <w:tcW w:w="0" w:type="auto"/>
            <w:shd w:val="clear" w:color="auto" w:fill="FFFFFF"/>
          </w:tcPr>
          <w:p w:rsidR="002D551D" w:rsidRDefault="000F52A6">
            <w:pPr>
              <w:rPr>
                <w:lang w:val="pt-BR"/>
              </w:rPr>
            </w:pPr>
            <w:r>
              <w:rPr>
                <w:lang w:val="pt-BR"/>
              </w:rPr>
              <w:t>Um alarme dev</w:t>
            </w:r>
            <w:r>
              <w:rPr>
                <w:lang w:val="pt-BR"/>
              </w:rPr>
              <w:t>e indicar qualquer condição incomum ou insegura.</w:t>
            </w:r>
          </w:p>
        </w:tc>
      </w:tr>
      <w:tr w:rsidR="002D551D">
        <w:tc>
          <w:tcPr>
            <w:tcW w:w="0" w:type="auto"/>
            <w:shd w:val="clear" w:color="auto" w:fill="F5DEB3"/>
          </w:tcPr>
          <w:p w:rsidR="002D551D" w:rsidRDefault="000F52A6">
            <w:r>
              <w:rPr>
                <w:rStyle w:val="SegmentID"/>
              </w:rPr>
              <w:t>3186</w:t>
            </w:r>
            <w:r>
              <w:rPr>
                <w:rStyle w:val="TransUnitID"/>
              </w:rPr>
              <w:t>f3b3b158-e29b-421b-a266-16e595c321cf</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E. Natural Ventilation Room-by-Room Calculations</w:t>
            </w:r>
          </w:p>
        </w:tc>
        <w:tc>
          <w:tcPr>
            <w:tcW w:w="0" w:type="auto"/>
            <w:shd w:val="clear" w:color="auto" w:fill="F5DEB3"/>
          </w:tcPr>
          <w:p w:rsidR="002D551D" w:rsidRDefault="000F52A6">
            <w:pPr>
              <w:rPr>
                <w:lang w:val="pt-BR"/>
              </w:rPr>
            </w:pPr>
            <w:r>
              <w:rPr>
                <w:lang w:val="pt-BR"/>
              </w:rPr>
              <w:t>E. Cálculos de ventilação natural sala a sala</w:t>
            </w:r>
          </w:p>
        </w:tc>
      </w:tr>
      <w:tr w:rsidR="002D551D">
        <w:tc>
          <w:tcPr>
            <w:tcW w:w="0" w:type="auto"/>
            <w:shd w:val="clear" w:color="auto" w:fill="FFFFFF"/>
          </w:tcPr>
          <w:p w:rsidR="002D551D" w:rsidRDefault="000F52A6">
            <w:r>
              <w:rPr>
                <w:rStyle w:val="SegmentID"/>
              </w:rPr>
              <w:t>3187</w:t>
            </w:r>
            <w:r>
              <w:rPr>
                <w:rStyle w:val="TransUnitID"/>
              </w:rPr>
              <w:t>3a0c3664-2284-45dc-91e1-2737060b38ff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Follow CIBSE AM10, Section 4, Design Calculations, to predict that room-by-room airflows will provide effective natural ventilation.</w:t>
            </w:r>
          </w:p>
        </w:tc>
        <w:tc>
          <w:tcPr>
            <w:tcW w:w="0" w:type="auto"/>
            <w:shd w:val="clear" w:color="auto" w:fill="FFFFFF"/>
          </w:tcPr>
          <w:p w:rsidR="002D551D" w:rsidRDefault="000F52A6">
            <w:pPr>
              <w:rPr>
                <w:lang w:val="pt-BR"/>
              </w:rPr>
            </w:pPr>
            <w:r>
              <w:rPr>
                <w:lang w:val="pt-BR"/>
              </w:rPr>
              <w:t>Siga a Norma CIBSE AM10, Seção 4, Cálculos de projeto (Design Calculations) para prever se os flu</w:t>
            </w:r>
            <w:r>
              <w:rPr>
                <w:lang w:val="pt-BR"/>
              </w:rPr>
              <w:t>xos de ar de sala a sala fornecerão ventilação natural eficaz.</w:t>
            </w:r>
          </w:p>
        </w:tc>
      </w:tr>
      <w:tr w:rsidR="002D551D">
        <w:tc>
          <w:tcPr>
            <w:tcW w:w="0" w:type="auto"/>
            <w:shd w:val="clear" w:color="auto" w:fill="98FB98"/>
          </w:tcPr>
          <w:p w:rsidR="002D551D" w:rsidRDefault="000F52A6">
            <w:r>
              <w:rPr>
                <w:rStyle w:val="SegmentID"/>
              </w:rPr>
              <w:t>3188</w:t>
            </w:r>
            <w:r>
              <w:rPr>
                <w:rStyle w:val="TransUnitID"/>
              </w:rPr>
              <w:t>d4185b06-eb4b-4e15-80ab-47d8728359d7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Low-Emitting Materials</w:t>
            </w:r>
          </w:p>
        </w:tc>
        <w:tc>
          <w:tcPr>
            <w:tcW w:w="0" w:type="auto"/>
            <w:shd w:val="clear" w:color="auto" w:fill="98FB98"/>
          </w:tcPr>
          <w:p w:rsidR="002D551D" w:rsidRDefault="000F52A6">
            <w:pPr>
              <w:rPr>
                <w:lang w:val="pt-BR"/>
              </w:rPr>
            </w:pPr>
            <w:r>
              <w:rPr>
                <w:lang w:val="pt-BR"/>
              </w:rPr>
              <w:t>Crédito EQ: Materiais de Baixa Emissão (EQ Credit: Low-Emitting Materials)</w:t>
            </w:r>
          </w:p>
        </w:tc>
      </w:tr>
      <w:tr w:rsidR="002D551D">
        <w:tc>
          <w:tcPr>
            <w:tcW w:w="0" w:type="auto"/>
            <w:shd w:val="clear" w:color="auto" w:fill="98FB98"/>
          </w:tcPr>
          <w:p w:rsidR="002D551D" w:rsidRDefault="000F52A6">
            <w:r>
              <w:rPr>
                <w:rStyle w:val="SegmentID"/>
              </w:rPr>
              <w:t>3189</w:t>
            </w:r>
            <w:r>
              <w:rPr>
                <w:rStyle w:val="TransUnitID"/>
              </w:rPr>
              <w:t>0fa0e8d4-aa16-4c51-8603-324aa3e1be97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3190</w:t>
            </w:r>
            <w:r>
              <w:rPr>
                <w:rStyle w:val="TransUnitID"/>
              </w:rPr>
              <w:t>90001543-af94-4d1c-b2fe-b4d934a43b84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 points</w:t>
            </w:r>
          </w:p>
        </w:tc>
        <w:tc>
          <w:tcPr>
            <w:tcW w:w="0" w:type="auto"/>
            <w:shd w:val="clear" w:color="auto" w:fill="98FB98"/>
          </w:tcPr>
          <w:p w:rsidR="002D551D" w:rsidRDefault="000F52A6">
            <w:pPr>
              <w:rPr>
                <w:lang w:val="pt-BR"/>
              </w:rPr>
            </w:pPr>
            <w:r>
              <w:rPr>
                <w:lang w:val="pt-BR"/>
              </w:rPr>
              <w:t>1 a 3 points</w:t>
            </w:r>
          </w:p>
        </w:tc>
      </w:tr>
      <w:tr w:rsidR="002D551D">
        <w:tc>
          <w:tcPr>
            <w:tcW w:w="0" w:type="auto"/>
            <w:shd w:val="clear" w:color="auto" w:fill="98FB98"/>
          </w:tcPr>
          <w:p w:rsidR="002D551D" w:rsidRDefault="000F52A6">
            <w:r>
              <w:rPr>
                <w:rStyle w:val="SegmentID"/>
              </w:rPr>
              <w:t>3191</w:t>
            </w:r>
            <w:r>
              <w:rPr>
                <w:rStyle w:val="TransUnitID"/>
              </w:rPr>
              <w:t>ae3c55b9-ed9e-4d5b-a34d-bd8e6cf4f386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3192</w:t>
            </w:r>
            <w:r>
              <w:rPr>
                <w:rStyle w:val="TransUnitID"/>
              </w:rPr>
              <w:t>7540a9eb-7c11-495f-b5a6-73c61f6e0758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(1–3 points)</w:t>
            </w:r>
          </w:p>
        </w:tc>
        <w:tc>
          <w:tcPr>
            <w:tcW w:w="0" w:type="auto"/>
            <w:shd w:val="clear" w:color="auto" w:fill="98FB98"/>
          </w:tcPr>
          <w:p w:rsidR="002D551D" w:rsidRDefault="000F52A6">
            <w:pPr>
              <w:rPr>
                <w:lang w:val="pt-BR"/>
              </w:rPr>
            </w:pPr>
            <w:r>
              <w:rPr>
                <w:lang w:val="pt-BR"/>
              </w:rPr>
              <w:t>Nova Construção (New Construction) (1 a 3 pontos)</w:t>
            </w:r>
          </w:p>
        </w:tc>
      </w:tr>
      <w:tr w:rsidR="002D551D">
        <w:tc>
          <w:tcPr>
            <w:tcW w:w="0" w:type="auto"/>
            <w:shd w:val="clear" w:color="auto" w:fill="98FB98"/>
          </w:tcPr>
          <w:p w:rsidR="002D551D" w:rsidRDefault="000F52A6">
            <w:r>
              <w:rPr>
                <w:rStyle w:val="SegmentID"/>
              </w:rPr>
              <w:lastRenderedPageBreak/>
              <w:t>3193</w:t>
            </w:r>
            <w:r>
              <w:rPr>
                <w:rStyle w:val="TransUnitID"/>
              </w:rPr>
              <w:t>9dfc7d80-2ee4-4643-85cd-f74a8f62f768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(1–3 points)</w:t>
            </w:r>
          </w:p>
        </w:tc>
        <w:tc>
          <w:tcPr>
            <w:tcW w:w="0" w:type="auto"/>
            <w:shd w:val="clear" w:color="auto" w:fill="98FB98"/>
          </w:tcPr>
          <w:p w:rsidR="002D551D" w:rsidRDefault="000F52A6">
            <w:pPr>
              <w:rPr>
                <w:lang w:val="pt-BR"/>
              </w:rPr>
            </w:pPr>
            <w:r>
              <w:rPr>
                <w:lang w:val="pt-BR"/>
              </w:rPr>
              <w:t>Núcleo e Casca (Core &amp; Shell) (1 a 3 pontos)</w:t>
            </w:r>
          </w:p>
        </w:tc>
      </w:tr>
      <w:tr w:rsidR="002D551D">
        <w:tc>
          <w:tcPr>
            <w:tcW w:w="0" w:type="auto"/>
            <w:shd w:val="clear" w:color="auto" w:fill="98FB98"/>
          </w:tcPr>
          <w:p w:rsidR="002D551D" w:rsidRDefault="000F52A6">
            <w:r>
              <w:rPr>
                <w:rStyle w:val="SegmentID"/>
              </w:rPr>
              <w:t>3194</w:t>
            </w:r>
            <w:r>
              <w:rPr>
                <w:rStyle w:val="TransUnitID"/>
              </w:rPr>
              <w:t>f95e2640-bf8c-4113-baea-73f01095fab8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(1–3 points)</w:t>
            </w:r>
          </w:p>
        </w:tc>
        <w:tc>
          <w:tcPr>
            <w:tcW w:w="0" w:type="auto"/>
            <w:shd w:val="clear" w:color="auto" w:fill="98FB98"/>
          </w:tcPr>
          <w:p w:rsidR="002D551D" w:rsidRDefault="000F52A6">
            <w:pPr>
              <w:rPr>
                <w:lang w:val="pt-BR"/>
              </w:rPr>
            </w:pPr>
            <w:r>
              <w:rPr>
                <w:lang w:val="pt-BR"/>
              </w:rPr>
              <w:t>Escolas (Schools) (1 a 3 pontos)</w:t>
            </w:r>
          </w:p>
        </w:tc>
      </w:tr>
      <w:tr w:rsidR="002D551D">
        <w:tc>
          <w:tcPr>
            <w:tcW w:w="0" w:type="auto"/>
            <w:shd w:val="clear" w:color="auto" w:fill="98FB98"/>
          </w:tcPr>
          <w:p w:rsidR="002D551D" w:rsidRDefault="000F52A6">
            <w:r>
              <w:rPr>
                <w:rStyle w:val="SegmentID"/>
              </w:rPr>
              <w:t>3195</w:t>
            </w:r>
            <w:r>
              <w:rPr>
                <w:rStyle w:val="TransUnitID"/>
              </w:rPr>
              <w:t>2fba0641-783c-44df-9c7d-f4d8</w:t>
            </w:r>
            <w:r>
              <w:rPr>
                <w:rStyle w:val="TransUnitID"/>
              </w:rPr>
              <w:t>c6db4b41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(1–3 points)</w:t>
            </w:r>
          </w:p>
        </w:tc>
        <w:tc>
          <w:tcPr>
            <w:tcW w:w="0" w:type="auto"/>
            <w:shd w:val="clear" w:color="auto" w:fill="98FB98"/>
          </w:tcPr>
          <w:p w:rsidR="002D551D" w:rsidRDefault="000F52A6">
            <w:pPr>
              <w:rPr>
                <w:lang w:val="pt-BR"/>
              </w:rPr>
            </w:pPr>
            <w:r>
              <w:rPr>
                <w:lang w:val="pt-BR"/>
              </w:rPr>
              <w:t>Varejo (Retail) (1 a 3 pontos)</w:t>
            </w:r>
          </w:p>
        </w:tc>
      </w:tr>
      <w:tr w:rsidR="002D551D">
        <w:tc>
          <w:tcPr>
            <w:tcW w:w="0" w:type="auto"/>
            <w:shd w:val="clear" w:color="auto" w:fill="98FB98"/>
          </w:tcPr>
          <w:p w:rsidR="002D551D" w:rsidRDefault="000F52A6">
            <w:r>
              <w:rPr>
                <w:rStyle w:val="SegmentID"/>
              </w:rPr>
              <w:t>3196</w:t>
            </w:r>
            <w:r>
              <w:rPr>
                <w:rStyle w:val="TransUnitID"/>
              </w:rPr>
              <w:t>48164b7c-1455-485b-981d-4ae65f0ede69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(1–3 points)</w:t>
            </w:r>
          </w:p>
        </w:tc>
        <w:tc>
          <w:tcPr>
            <w:tcW w:w="0" w:type="auto"/>
            <w:shd w:val="clear" w:color="auto" w:fill="98FB98"/>
          </w:tcPr>
          <w:p w:rsidR="002D551D" w:rsidRDefault="000F52A6">
            <w:pPr>
              <w:rPr>
                <w:lang w:val="pt-BR"/>
              </w:rPr>
            </w:pPr>
            <w:r>
              <w:rPr>
                <w:lang w:val="pt-BR"/>
              </w:rPr>
              <w:t>Centros de Dados (Data Centers) (1 a 3 pontos)</w:t>
            </w:r>
          </w:p>
        </w:tc>
      </w:tr>
      <w:tr w:rsidR="002D551D">
        <w:tc>
          <w:tcPr>
            <w:tcW w:w="0" w:type="auto"/>
            <w:shd w:val="clear" w:color="auto" w:fill="98FB98"/>
          </w:tcPr>
          <w:p w:rsidR="002D551D" w:rsidRDefault="000F52A6">
            <w:r>
              <w:rPr>
                <w:rStyle w:val="SegmentID"/>
              </w:rPr>
              <w:t>3197</w:t>
            </w:r>
            <w:r>
              <w:rPr>
                <w:rStyle w:val="TransUnitID"/>
              </w:rPr>
              <w:t>f291fac6-6de9-4e22-992f-5e64d81d9f24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(1–3 points)</w:t>
            </w:r>
          </w:p>
        </w:tc>
        <w:tc>
          <w:tcPr>
            <w:tcW w:w="0" w:type="auto"/>
            <w:shd w:val="clear" w:color="auto" w:fill="98FB98"/>
          </w:tcPr>
          <w:p w:rsidR="002D551D" w:rsidRDefault="000F52A6">
            <w:pPr>
              <w:rPr>
                <w:lang w:val="pt-BR"/>
              </w:rPr>
            </w:pPr>
            <w:r>
              <w:rPr>
                <w:lang w:val="pt-BR"/>
              </w:rPr>
              <w:t>Armazéns e Centros de Distribuição (Warehouses &amp; Distribution Centers) (1 a 3 pontos)</w:t>
            </w:r>
          </w:p>
        </w:tc>
      </w:tr>
      <w:tr w:rsidR="002D551D">
        <w:tc>
          <w:tcPr>
            <w:tcW w:w="0" w:type="auto"/>
            <w:shd w:val="clear" w:color="auto" w:fill="98FB98"/>
          </w:tcPr>
          <w:p w:rsidR="002D551D" w:rsidRDefault="000F52A6">
            <w:r>
              <w:rPr>
                <w:rStyle w:val="SegmentID"/>
              </w:rPr>
              <w:t>3198</w:t>
            </w:r>
            <w:r>
              <w:rPr>
                <w:rStyle w:val="TransUnitID"/>
              </w:rPr>
              <w:t>f55e8438-0a7a-486e-b522-9b0982d33e4e</w:t>
            </w:r>
          </w:p>
        </w:tc>
        <w:tc>
          <w:tcPr>
            <w:tcW w:w="0" w:type="auto"/>
            <w:shd w:val="clear" w:color="auto" w:fill="98FB98"/>
          </w:tcPr>
          <w:p w:rsidR="002D551D" w:rsidRPr="000F52A6" w:rsidRDefault="000F52A6">
            <w:pPr>
              <w:rPr>
                <w:vanish/>
              </w:rPr>
            </w:pPr>
            <w:r w:rsidRPr="000F52A6">
              <w:rPr>
                <w:vanish/>
              </w:rPr>
              <w:t>Translation Appr</w:t>
            </w:r>
            <w:r w:rsidRPr="000F52A6">
              <w:rPr>
                <w:vanish/>
              </w:rPr>
              <w:t>oved (100%)</w:t>
            </w:r>
          </w:p>
        </w:tc>
        <w:tc>
          <w:tcPr>
            <w:tcW w:w="0" w:type="auto"/>
            <w:shd w:val="clear" w:color="auto" w:fill="98FB98"/>
          </w:tcPr>
          <w:p w:rsidR="002D551D" w:rsidRDefault="000F52A6">
            <w:r>
              <w:t>Hospitality (1–3 points)</w:t>
            </w:r>
          </w:p>
        </w:tc>
        <w:tc>
          <w:tcPr>
            <w:tcW w:w="0" w:type="auto"/>
            <w:shd w:val="clear" w:color="auto" w:fill="98FB98"/>
          </w:tcPr>
          <w:p w:rsidR="002D551D" w:rsidRDefault="000F52A6">
            <w:pPr>
              <w:rPr>
                <w:lang w:val="pt-BR"/>
              </w:rPr>
            </w:pPr>
            <w:r>
              <w:rPr>
                <w:lang w:val="pt-BR"/>
              </w:rPr>
              <w:t>Hoteleiro (Hospitality) (1 a 3 pontos)</w:t>
            </w:r>
          </w:p>
        </w:tc>
      </w:tr>
      <w:tr w:rsidR="002D551D">
        <w:tc>
          <w:tcPr>
            <w:tcW w:w="0" w:type="auto"/>
            <w:shd w:val="clear" w:color="auto" w:fill="98FB98"/>
          </w:tcPr>
          <w:p w:rsidR="002D551D" w:rsidRDefault="000F52A6">
            <w:r>
              <w:rPr>
                <w:rStyle w:val="SegmentID"/>
              </w:rPr>
              <w:t>3199</w:t>
            </w:r>
            <w:r>
              <w:rPr>
                <w:rStyle w:val="TransUnitID"/>
              </w:rPr>
              <w:t>ae8e7c6f-e3ee-4d61-bf14-f2e33aa2dd14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(1–3 points)</w:t>
            </w:r>
          </w:p>
        </w:tc>
        <w:tc>
          <w:tcPr>
            <w:tcW w:w="0" w:type="auto"/>
            <w:shd w:val="clear" w:color="auto" w:fill="98FB98"/>
          </w:tcPr>
          <w:p w:rsidR="002D551D" w:rsidRDefault="000F52A6">
            <w:pPr>
              <w:rPr>
                <w:lang w:val="pt-BR"/>
              </w:rPr>
            </w:pPr>
            <w:r>
              <w:rPr>
                <w:lang w:val="pt-BR"/>
              </w:rPr>
              <w:t>Setor de Saúde (Healthcare) (1 a 3 pontos)</w:t>
            </w:r>
          </w:p>
        </w:tc>
      </w:tr>
      <w:tr w:rsidR="002D551D">
        <w:tc>
          <w:tcPr>
            <w:tcW w:w="0" w:type="auto"/>
            <w:shd w:val="clear" w:color="auto" w:fill="98FB98"/>
          </w:tcPr>
          <w:p w:rsidR="002D551D" w:rsidRDefault="000F52A6">
            <w:r>
              <w:rPr>
                <w:rStyle w:val="SegmentID"/>
              </w:rPr>
              <w:t>3200</w:t>
            </w:r>
            <w:r>
              <w:rPr>
                <w:rStyle w:val="TransUnitID"/>
              </w:rPr>
              <w:t>9ba1f003-f725-4a90-97a2-10222c337c14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3201</w:t>
            </w:r>
            <w:r>
              <w:rPr>
                <w:rStyle w:val="TransUnitID"/>
              </w:rPr>
              <w:t>ef41ca8b-b78b-40a2-b442-479371571c6f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reduce concentrations of chemical contaminants that can damage air quality, human health, productivity, and the environment.</w:t>
            </w:r>
          </w:p>
        </w:tc>
        <w:tc>
          <w:tcPr>
            <w:tcW w:w="0" w:type="auto"/>
            <w:shd w:val="clear" w:color="auto" w:fill="FFFFFF"/>
          </w:tcPr>
          <w:p w:rsidR="002D551D" w:rsidRDefault="000F52A6">
            <w:pPr>
              <w:rPr>
                <w:lang w:val="pt-BR"/>
              </w:rPr>
            </w:pPr>
            <w:r>
              <w:rPr>
                <w:lang w:val="pt-BR"/>
              </w:rPr>
              <w:t>Reduzir as concentrações de contaminantes químicos que podem prejudicar a qualidade do ar, saúde humana, produtividade e o ambiente.</w:t>
            </w:r>
          </w:p>
        </w:tc>
      </w:tr>
      <w:tr w:rsidR="002D551D">
        <w:tc>
          <w:tcPr>
            <w:tcW w:w="0" w:type="auto"/>
            <w:shd w:val="clear" w:color="auto" w:fill="98FB98"/>
          </w:tcPr>
          <w:p w:rsidR="002D551D" w:rsidRDefault="000F52A6">
            <w:r>
              <w:rPr>
                <w:rStyle w:val="SegmentID"/>
              </w:rPr>
              <w:t>3202</w:t>
            </w:r>
            <w:r>
              <w:rPr>
                <w:rStyle w:val="TransUnitID"/>
              </w:rPr>
              <w:t>07ad9b6c-b37f-4864-a5af-59f7e334a443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3203</w:t>
            </w:r>
            <w:r>
              <w:rPr>
                <w:rStyle w:val="TransUnitID"/>
              </w:rPr>
              <w:t>ce447971-3503-4fe4-b491-</w:t>
            </w:r>
            <w:r>
              <w:rPr>
                <w:rStyle w:val="TransUnitID"/>
              </w:rPr>
              <w:t>bfe7024e1d79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3204</w:t>
            </w:r>
            <w:r>
              <w:rPr>
                <w:rStyle w:val="TransUnitID"/>
              </w:rPr>
              <w:t>982d1ff6-0f32-436c-91a6-7af16d91b432</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This credit includes requirements for product manufacturing as well as project teams.</w:t>
            </w:r>
          </w:p>
        </w:tc>
        <w:tc>
          <w:tcPr>
            <w:tcW w:w="0" w:type="auto"/>
            <w:shd w:val="clear" w:color="auto" w:fill="FFFFFF"/>
          </w:tcPr>
          <w:p w:rsidR="002D551D" w:rsidRDefault="000F52A6">
            <w:pPr>
              <w:rPr>
                <w:lang w:val="pt-BR"/>
              </w:rPr>
            </w:pPr>
            <w:r>
              <w:rPr>
                <w:lang w:val="pt-BR"/>
              </w:rPr>
              <w:t>Este crédito inclui requisitos para a fabricação de produtos, bem como para equipes de projeto.</w:t>
            </w:r>
          </w:p>
        </w:tc>
      </w:tr>
      <w:tr w:rsidR="002D551D">
        <w:tc>
          <w:tcPr>
            <w:tcW w:w="0" w:type="auto"/>
            <w:shd w:val="clear" w:color="auto" w:fill="FFFFFF"/>
          </w:tcPr>
          <w:p w:rsidR="002D551D" w:rsidRDefault="000F52A6">
            <w:r>
              <w:rPr>
                <w:rStyle w:val="SegmentID"/>
              </w:rPr>
              <w:t>3205</w:t>
            </w:r>
            <w:r>
              <w:rPr>
                <w:rStyle w:val="TransUnitID"/>
              </w:rPr>
              <w:t>982d1ff6-0f32-436c-91a6-7af16d91b432</w:t>
            </w:r>
          </w:p>
        </w:tc>
        <w:tc>
          <w:tcPr>
            <w:tcW w:w="0" w:type="auto"/>
            <w:shd w:val="clear" w:color="auto" w:fill="FFFFFF"/>
          </w:tcPr>
          <w:p w:rsidR="002D551D" w:rsidRPr="000F52A6" w:rsidRDefault="000F52A6">
            <w:pPr>
              <w:rPr>
                <w:vanish/>
              </w:rPr>
            </w:pPr>
            <w:r w:rsidRPr="000F52A6">
              <w:rPr>
                <w:vanish/>
              </w:rPr>
              <w:t>Translation Approv</w:t>
            </w:r>
            <w:r w:rsidRPr="000F52A6">
              <w:rPr>
                <w:vanish/>
              </w:rPr>
              <w:t>ed (0%)</w:t>
            </w:r>
          </w:p>
        </w:tc>
        <w:tc>
          <w:tcPr>
            <w:tcW w:w="0" w:type="auto"/>
            <w:shd w:val="clear" w:color="auto" w:fill="FFFFFF"/>
          </w:tcPr>
          <w:p w:rsidR="002D551D" w:rsidRDefault="000F52A6">
            <w:r>
              <w:t>It covers volatile organic compound (VOC) emissions into indoor air and the VOC content of materials, as well as  the testing methods by which indoor VOC emissions are determined.</w:t>
            </w:r>
          </w:p>
        </w:tc>
        <w:tc>
          <w:tcPr>
            <w:tcW w:w="0" w:type="auto"/>
            <w:shd w:val="clear" w:color="auto" w:fill="FFFFFF"/>
          </w:tcPr>
          <w:p w:rsidR="002D551D" w:rsidRDefault="000F52A6">
            <w:pPr>
              <w:rPr>
                <w:lang w:val="pt-BR"/>
              </w:rPr>
            </w:pPr>
            <w:r>
              <w:rPr>
                <w:lang w:val="pt-BR"/>
              </w:rPr>
              <w:t>Ele cobre emissões de compostos orgânicos voláteis (COVs) no ar interno e a concentração de COVs de materiais, bem como os métodos de teste com os quais as emissões de COVs internas são determinadas.</w:t>
            </w:r>
          </w:p>
        </w:tc>
      </w:tr>
      <w:tr w:rsidR="002D551D">
        <w:tc>
          <w:tcPr>
            <w:tcW w:w="0" w:type="auto"/>
            <w:shd w:val="clear" w:color="auto" w:fill="FFFFFF"/>
          </w:tcPr>
          <w:p w:rsidR="002D551D" w:rsidRDefault="000F52A6">
            <w:r>
              <w:rPr>
                <w:rStyle w:val="SegmentID"/>
              </w:rPr>
              <w:t>3206</w:t>
            </w:r>
            <w:r>
              <w:rPr>
                <w:rStyle w:val="TransUnitID"/>
              </w:rPr>
              <w:t>982d1ff6-0f32-436c-91a6-7af16d91b432</w:t>
            </w:r>
          </w:p>
        </w:tc>
        <w:tc>
          <w:tcPr>
            <w:tcW w:w="0" w:type="auto"/>
            <w:shd w:val="clear" w:color="auto" w:fill="FFFFFF"/>
          </w:tcPr>
          <w:p w:rsidR="002D551D" w:rsidRPr="000F52A6" w:rsidRDefault="000F52A6">
            <w:pPr>
              <w:rPr>
                <w:vanish/>
              </w:rPr>
            </w:pPr>
            <w:r w:rsidRPr="000F52A6">
              <w:rPr>
                <w:vanish/>
              </w:rPr>
              <w:t>Translation Ap</w:t>
            </w:r>
            <w:r w:rsidRPr="000F52A6">
              <w:rPr>
                <w:vanish/>
              </w:rPr>
              <w:t>proved (0%)</w:t>
            </w:r>
          </w:p>
        </w:tc>
        <w:tc>
          <w:tcPr>
            <w:tcW w:w="0" w:type="auto"/>
            <w:shd w:val="clear" w:color="auto" w:fill="FFFFFF"/>
          </w:tcPr>
          <w:p w:rsidR="002D551D" w:rsidRDefault="000F52A6">
            <w:r>
              <w:t>Different materials must meet different requirements to be considered compliant for this credit.</w:t>
            </w:r>
          </w:p>
        </w:tc>
        <w:tc>
          <w:tcPr>
            <w:tcW w:w="0" w:type="auto"/>
            <w:shd w:val="clear" w:color="auto" w:fill="FFFFFF"/>
          </w:tcPr>
          <w:p w:rsidR="002D551D" w:rsidRDefault="000F52A6">
            <w:pPr>
              <w:rPr>
                <w:lang w:val="pt-BR"/>
              </w:rPr>
            </w:pPr>
            <w:r>
              <w:rPr>
                <w:lang w:val="pt-BR"/>
              </w:rPr>
              <w:t>Diferentes materiais devem cumprir requisitos diferentes para serem considerados em conformidade com este crédito.</w:t>
            </w:r>
          </w:p>
        </w:tc>
      </w:tr>
      <w:tr w:rsidR="002D551D">
        <w:tc>
          <w:tcPr>
            <w:tcW w:w="0" w:type="auto"/>
            <w:shd w:val="clear" w:color="auto" w:fill="FFFFFF"/>
          </w:tcPr>
          <w:p w:rsidR="002D551D" w:rsidRDefault="000F52A6">
            <w:r>
              <w:rPr>
                <w:rStyle w:val="SegmentID"/>
              </w:rPr>
              <w:t>3207</w:t>
            </w:r>
            <w:r>
              <w:rPr>
                <w:rStyle w:val="TransUnitID"/>
              </w:rPr>
              <w:t>982d1ff6-0f32-436c-91a6-7af</w:t>
            </w:r>
            <w:r>
              <w:rPr>
                <w:rStyle w:val="TransUnitID"/>
              </w:rPr>
              <w:t>16d91b432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building interior and exterior are organized in seven categories, each with different thresholds of compliance.</w:t>
            </w:r>
          </w:p>
        </w:tc>
        <w:tc>
          <w:tcPr>
            <w:tcW w:w="0" w:type="auto"/>
            <w:shd w:val="clear" w:color="auto" w:fill="FFFFFF"/>
          </w:tcPr>
          <w:p w:rsidR="002D551D" w:rsidRDefault="000F52A6">
            <w:pPr>
              <w:rPr>
                <w:lang w:val="pt-BR"/>
              </w:rPr>
            </w:pPr>
            <w:r>
              <w:rPr>
                <w:lang w:val="pt-BR"/>
              </w:rPr>
              <w:t>O interior e o exterior do edifício são organizados em sete categorias, cada uma com limiares de conform</w:t>
            </w:r>
            <w:r>
              <w:rPr>
                <w:lang w:val="pt-BR"/>
              </w:rPr>
              <w:t>idade diferentes.</w:t>
            </w:r>
          </w:p>
        </w:tc>
      </w:tr>
      <w:tr w:rsidR="002D551D">
        <w:tc>
          <w:tcPr>
            <w:tcW w:w="0" w:type="auto"/>
            <w:shd w:val="clear" w:color="auto" w:fill="FFFFFF"/>
          </w:tcPr>
          <w:p w:rsidR="002D551D" w:rsidRDefault="000F52A6">
            <w:r>
              <w:rPr>
                <w:rStyle w:val="SegmentID"/>
              </w:rPr>
              <w:t>3208</w:t>
            </w:r>
            <w:r>
              <w:rPr>
                <w:rStyle w:val="TransUnitID"/>
              </w:rPr>
              <w:t>982d1ff6-0f32-436c-91a6-7af16d91b432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building interior is defined as everything within the waterproofing membrane.</w:t>
            </w:r>
          </w:p>
        </w:tc>
        <w:tc>
          <w:tcPr>
            <w:tcW w:w="0" w:type="auto"/>
            <w:shd w:val="clear" w:color="auto" w:fill="FFFFFF"/>
          </w:tcPr>
          <w:p w:rsidR="002D551D" w:rsidRDefault="000F52A6">
            <w:pPr>
              <w:rPr>
                <w:lang w:val="pt-BR"/>
              </w:rPr>
            </w:pPr>
            <w:r>
              <w:rPr>
                <w:lang w:val="pt-BR"/>
              </w:rPr>
              <w:t>O interior do edifício é definido como tudo que fica dentro da membrana de impermeabiliz</w:t>
            </w:r>
            <w:r>
              <w:rPr>
                <w:lang w:val="pt-BR"/>
              </w:rPr>
              <w:t>ação.</w:t>
            </w:r>
          </w:p>
        </w:tc>
      </w:tr>
      <w:tr w:rsidR="002D551D">
        <w:tc>
          <w:tcPr>
            <w:tcW w:w="0" w:type="auto"/>
            <w:shd w:val="clear" w:color="auto" w:fill="FFFFFF"/>
          </w:tcPr>
          <w:p w:rsidR="002D551D" w:rsidRDefault="000F52A6">
            <w:r>
              <w:rPr>
                <w:rStyle w:val="SegmentID"/>
              </w:rPr>
              <w:t>3209</w:t>
            </w:r>
            <w:r>
              <w:rPr>
                <w:rStyle w:val="TransUnitID"/>
              </w:rPr>
              <w:t>982d1ff6-0f32-436c-91a6-7af16d91b432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building exterior is defined as everything outside and inclusive of the primary and secondary weatherproofing system, such as waterproofing membranes and air- and water-resistive</w:t>
            </w:r>
            <w:r>
              <w:t xml:space="preserve"> barrier materials.</w:t>
            </w:r>
          </w:p>
        </w:tc>
        <w:tc>
          <w:tcPr>
            <w:tcW w:w="0" w:type="auto"/>
            <w:shd w:val="clear" w:color="auto" w:fill="FFFFFF"/>
          </w:tcPr>
          <w:p w:rsidR="002D551D" w:rsidRDefault="000F52A6">
            <w:pPr>
              <w:rPr>
                <w:lang w:val="pt-BR"/>
              </w:rPr>
            </w:pPr>
            <w:r>
              <w:rPr>
                <w:lang w:val="pt-BR"/>
              </w:rPr>
              <w:t>O exterior do edifício é definido como tudo que está fora do sistema de impermeabilização primária e secundária, incluindo o sistema, como membranas de impermeabilização e materiais de barreiras resistentes a ar e água.</w:t>
            </w:r>
          </w:p>
        </w:tc>
      </w:tr>
      <w:tr w:rsidR="002D551D">
        <w:tc>
          <w:tcPr>
            <w:tcW w:w="0" w:type="auto"/>
            <w:shd w:val="clear" w:color="auto" w:fill="98FB98"/>
          </w:tcPr>
          <w:p w:rsidR="002D551D" w:rsidRDefault="000F52A6">
            <w:r>
              <w:rPr>
                <w:rStyle w:val="SegmentID"/>
              </w:rPr>
              <w:t>3210</w:t>
            </w:r>
            <w:r>
              <w:rPr>
                <w:rStyle w:val="TransUnitID"/>
              </w:rPr>
              <w:t>5f2db6f3-2b79-4c82-840a-e2414dec97be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5DEB3"/>
          </w:tcPr>
          <w:p w:rsidR="002D551D" w:rsidRDefault="000F52A6">
            <w:r>
              <w:rPr>
                <w:rStyle w:val="SegmentID"/>
              </w:rPr>
              <w:t>3211</w:t>
            </w:r>
            <w:r>
              <w:rPr>
                <w:rStyle w:val="TransUnitID"/>
              </w:rPr>
              <w:t>5f2db6f3-2b79-4c82-840a-e2414dec97be</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Product Category Calculations</w:t>
            </w:r>
          </w:p>
        </w:tc>
        <w:tc>
          <w:tcPr>
            <w:tcW w:w="0" w:type="auto"/>
            <w:shd w:val="clear" w:color="auto" w:fill="F5DEB3"/>
          </w:tcPr>
          <w:p w:rsidR="002D551D" w:rsidRDefault="000F52A6">
            <w:pPr>
              <w:rPr>
                <w:lang w:val="pt-BR"/>
              </w:rPr>
            </w:pPr>
            <w:r>
              <w:rPr>
                <w:lang w:val="pt-BR"/>
              </w:rPr>
              <w:t>Cálculos de categoria do produto</w:t>
            </w:r>
          </w:p>
        </w:tc>
      </w:tr>
      <w:tr w:rsidR="002D551D">
        <w:tc>
          <w:tcPr>
            <w:tcW w:w="0" w:type="auto"/>
            <w:shd w:val="clear" w:color="auto" w:fill="FFFFFF"/>
          </w:tcPr>
          <w:p w:rsidR="002D551D" w:rsidRDefault="000F52A6">
            <w:r>
              <w:rPr>
                <w:rStyle w:val="SegmentID"/>
              </w:rPr>
              <w:t>3212</w:t>
            </w:r>
            <w:r>
              <w:rPr>
                <w:rStyle w:val="TransUnitID"/>
              </w:rPr>
              <w:t>fe69c75f-006f-4e57-a577-7bb0907cc23d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the threshold level of compliance with emissions and content standards for the number of product categories listed in Table 2.</w:t>
            </w:r>
          </w:p>
        </w:tc>
        <w:tc>
          <w:tcPr>
            <w:tcW w:w="0" w:type="auto"/>
            <w:shd w:val="clear" w:color="auto" w:fill="FFFFFF"/>
          </w:tcPr>
          <w:p w:rsidR="002D551D" w:rsidRDefault="000F52A6">
            <w:pPr>
              <w:rPr>
                <w:lang w:val="pt-BR"/>
              </w:rPr>
            </w:pPr>
            <w:r>
              <w:rPr>
                <w:lang w:val="pt-BR"/>
              </w:rPr>
              <w:t>Alcance o nível do limiar de conformidade com as normas pa</w:t>
            </w:r>
            <w:r>
              <w:rPr>
                <w:lang w:val="pt-BR"/>
              </w:rPr>
              <w:t>ra emissões e concentrações para o número de categorias de produtos listadas na Tabela 2.</w:t>
            </w:r>
          </w:p>
        </w:tc>
      </w:tr>
      <w:tr w:rsidR="002D551D">
        <w:tc>
          <w:tcPr>
            <w:tcW w:w="0" w:type="auto"/>
            <w:shd w:val="clear" w:color="auto" w:fill="98FB98"/>
          </w:tcPr>
          <w:p w:rsidR="002D551D" w:rsidRDefault="000F52A6">
            <w:r>
              <w:rPr>
                <w:rStyle w:val="SegmentID"/>
              </w:rPr>
              <w:t>3213</w:t>
            </w:r>
            <w:r>
              <w:rPr>
                <w:rStyle w:val="TransUnitID"/>
              </w:rPr>
              <w:t>e6270491-ff22-4cf6-b0f6-60ca2e9abe63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3214</w:t>
            </w:r>
            <w:r>
              <w:rPr>
                <w:rStyle w:val="TransUnitID"/>
              </w:rPr>
              <w:t>e6270491-ff22-4cf6-b0f6-60ca2e9abe63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Thresholds of compliance with emissions and content standards for 7 </w:t>
            </w:r>
            <w:r>
              <w:lastRenderedPageBreak/>
              <w:t>categories of materials</w:t>
            </w:r>
          </w:p>
        </w:tc>
        <w:tc>
          <w:tcPr>
            <w:tcW w:w="0" w:type="auto"/>
            <w:shd w:val="clear" w:color="auto" w:fill="FFFFFF"/>
          </w:tcPr>
          <w:p w:rsidR="002D551D" w:rsidRDefault="000F52A6">
            <w:pPr>
              <w:rPr>
                <w:lang w:val="pt-BR"/>
              </w:rPr>
            </w:pPr>
            <w:r>
              <w:rPr>
                <w:lang w:val="pt-BR"/>
              </w:rPr>
              <w:lastRenderedPageBreak/>
              <w:t xml:space="preserve">Limiares de conformidade com normas para emissões e concentrações </w:t>
            </w:r>
            <w:r>
              <w:rPr>
                <w:lang w:val="pt-BR"/>
              </w:rPr>
              <w:lastRenderedPageBreak/>
              <w:t>para 7 categorias de materiais</w:t>
            </w:r>
          </w:p>
        </w:tc>
      </w:tr>
      <w:tr w:rsidR="002D551D">
        <w:tc>
          <w:tcPr>
            <w:tcW w:w="0" w:type="auto"/>
            <w:shd w:val="clear" w:color="auto" w:fill="F5DEB3"/>
          </w:tcPr>
          <w:p w:rsidR="002D551D" w:rsidRDefault="000F52A6">
            <w:r>
              <w:rPr>
                <w:rStyle w:val="SegmentID"/>
              </w:rPr>
              <w:lastRenderedPageBreak/>
              <w:t>3215</w:t>
            </w:r>
            <w:r>
              <w:rPr>
                <w:rStyle w:val="TransUnitID"/>
              </w:rPr>
              <w:t>ba96a39a-5f6c-48c4-9663-6dd855d9f3f6</w:t>
            </w:r>
          </w:p>
        </w:tc>
        <w:tc>
          <w:tcPr>
            <w:tcW w:w="0" w:type="auto"/>
            <w:shd w:val="clear" w:color="auto" w:fill="F5DEB3"/>
          </w:tcPr>
          <w:p w:rsidR="002D551D" w:rsidRPr="000F52A6" w:rsidRDefault="000F52A6">
            <w:pPr>
              <w:rPr>
                <w:vanish/>
              </w:rPr>
            </w:pPr>
            <w:r w:rsidRPr="000F52A6">
              <w:rPr>
                <w:vanish/>
              </w:rPr>
              <w:t>Translation Approved (86%</w:t>
            </w:r>
            <w:r w:rsidRPr="000F52A6">
              <w:rPr>
                <w:vanish/>
              </w:rPr>
              <w:t>)</w:t>
            </w:r>
          </w:p>
        </w:tc>
        <w:tc>
          <w:tcPr>
            <w:tcW w:w="0" w:type="auto"/>
            <w:shd w:val="clear" w:color="auto" w:fill="F5DEB3"/>
          </w:tcPr>
          <w:p w:rsidR="002D551D" w:rsidRDefault="000F52A6">
            <w:r>
              <w:t>Category</w:t>
            </w:r>
          </w:p>
        </w:tc>
        <w:tc>
          <w:tcPr>
            <w:tcW w:w="0" w:type="auto"/>
            <w:shd w:val="clear" w:color="auto" w:fill="F5DEB3"/>
          </w:tcPr>
          <w:p w:rsidR="002D551D" w:rsidRDefault="000F52A6">
            <w:pPr>
              <w:rPr>
                <w:lang w:val="pt-BR"/>
              </w:rPr>
            </w:pPr>
            <w:r>
              <w:rPr>
                <w:lang w:val="pt-BR"/>
              </w:rPr>
              <w:t>Categoria</w:t>
            </w:r>
          </w:p>
        </w:tc>
      </w:tr>
      <w:tr w:rsidR="002D551D">
        <w:tc>
          <w:tcPr>
            <w:tcW w:w="0" w:type="auto"/>
            <w:shd w:val="clear" w:color="auto" w:fill="FFFFFF"/>
          </w:tcPr>
          <w:p w:rsidR="002D551D" w:rsidRDefault="000F52A6">
            <w:r>
              <w:rPr>
                <w:rStyle w:val="SegmentID"/>
              </w:rPr>
              <w:t>3216</w:t>
            </w:r>
            <w:r>
              <w:rPr>
                <w:rStyle w:val="TransUnitID"/>
              </w:rPr>
              <w:t>53802ea9-6413-478a-b596-c1fae88d93ce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Threshold</w:t>
            </w:r>
          </w:p>
        </w:tc>
        <w:tc>
          <w:tcPr>
            <w:tcW w:w="0" w:type="auto"/>
            <w:shd w:val="clear" w:color="auto" w:fill="FFFFFF"/>
          </w:tcPr>
          <w:p w:rsidR="002D551D" w:rsidRDefault="000F52A6">
            <w:pPr>
              <w:rPr>
                <w:lang w:val="pt-BR"/>
              </w:rPr>
            </w:pPr>
            <w:r>
              <w:rPr>
                <w:lang w:val="pt-BR"/>
              </w:rPr>
              <w:t>Limiar</w:t>
            </w:r>
          </w:p>
        </w:tc>
      </w:tr>
      <w:tr w:rsidR="002D551D">
        <w:tc>
          <w:tcPr>
            <w:tcW w:w="0" w:type="auto"/>
            <w:shd w:val="clear" w:color="auto" w:fill="FFFFFF"/>
          </w:tcPr>
          <w:p w:rsidR="002D551D" w:rsidRDefault="000F52A6">
            <w:r>
              <w:rPr>
                <w:rStyle w:val="SegmentID"/>
              </w:rPr>
              <w:t>3217</w:t>
            </w:r>
            <w:r>
              <w:rPr>
                <w:rStyle w:val="TransUnitID"/>
              </w:rPr>
              <w:t>ba2437d5-472e-4aba-9ff2-7ea45995ab23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Emissions and content  requirements</w:t>
            </w:r>
          </w:p>
        </w:tc>
        <w:tc>
          <w:tcPr>
            <w:tcW w:w="0" w:type="auto"/>
            <w:shd w:val="clear" w:color="auto" w:fill="FFFFFF"/>
          </w:tcPr>
          <w:p w:rsidR="002D551D" w:rsidRDefault="000F52A6">
            <w:pPr>
              <w:rPr>
                <w:lang w:val="pt-BR"/>
              </w:rPr>
            </w:pPr>
            <w:r>
              <w:rPr>
                <w:lang w:val="pt-BR"/>
              </w:rPr>
              <w:t>Requisitos de emissões e concentrações</w:t>
            </w:r>
          </w:p>
        </w:tc>
      </w:tr>
      <w:tr w:rsidR="002D551D">
        <w:tc>
          <w:tcPr>
            <w:tcW w:w="0" w:type="auto"/>
            <w:shd w:val="clear" w:color="auto" w:fill="FFFFFF"/>
          </w:tcPr>
          <w:p w:rsidR="002D551D" w:rsidRDefault="000F52A6">
            <w:r>
              <w:rPr>
                <w:rStyle w:val="SegmentID"/>
              </w:rPr>
              <w:t>3218</w:t>
            </w:r>
            <w:r>
              <w:rPr>
                <w:rStyle w:val="TransUnitID"/>
              </w:rPr>
              <w:t>6edd03c9-bdf6-454b-9d94-8d2009b65f4e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Interior paints and coatings applied on site</w:t>
            </w:r>
          </w:p>
        </w:tc>
        <w:tc>
          <w:tcPr>
            <w:tcW w:w="0" w:type="auto"/>
            <w:shd w:val="clear" w:color="auto" w:fill="FFFFFF"/>
          </w:tcPr>
          <w:p w:rsidR="002D551D" w:rsidRDefault="000F52A6">
            <w:pPr>
              <w:rPr>
                <w:lang w:val="pt-BR"/>
              </w:rPr>
            </w:pPr>
            <w:r>
              <w:rPr>
                <w:lang w:val="pt-BR"/>
              </w:rPr>
              <w:t>Tintas e revestimentos internos aplicados no local</w:t>
            </w:r>
          </w:p>
        </w:tc>
      </w:tr>
      <w:tr w:rsidR="002D551D">
        <w:tc>
          <w:tcPr>
            <w:tcW w:w="0" w:type="auto"/>
            <w:shd w:val="clear" w:color="auto" w:fill="FFFFFF"/>
          </w:tcPr>
          <w:p w:rsidR="002D551D" w:rsidRDefault="000F52A6">
            <w:r>
              <w:rPr>
                <w:rStyle w:val="SegmentID"/>
              </w:rPr>
              <w:t>3219</w:t>
            </w:r>
            <w:r>
              <w:rPr>
                <w:rStyle w:val="TransUnitID"/>
              </w:rPr>
              <w:t>4b48f7c3-5f4e-4057-970b-cc664887b256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 least 90%, by volume, for emissions; 100% for VOC content</w:t>
            </w:r>
          </w:p>
        </w:tc>
        <w:tc>
          <w:tcPr>
            <w:tcW w:w="0" w:type="auto"/>
            <w:shd w:val="clear" w:color="auto" w:fill="FFFFFF"/>
          </w:tcPr>
          <w:p w:rsidR="002D551D" w:rsidRDefault="000F52A6">
            <w:pPr>
              <w:rPr>
                <w:lang w:val="pt-BR"/>
              </w:rPr>
            </w:pPr>
            <w:r>
              <w:rPr>
                <w:lang w:val="pt-BR"/>
              </w:rPr>
              <w:t>Pelo menos 90%, por volume, para emissões; 100% para concentração de COV</w:t>
            </w:r>
          </w:p>
        </w:tc>
      </w:tr>
      <w:tr w:rsidR="002D551D">
        <w:tc>
          <w:tcPr>
            <w:tcW w:w="0" w:type="auto"/>
            <w:shd w:val="clear" w:color="auto" w:fill="FFFFFF"/>
          </w:tcPr>
          <w:p w:rsidR="002D551D" w:rsidRDefault="000F52A6">
            <w:r>
              <w:rPr>
                <w:rStyle w:val="SegmentID"/>
              </w:rPr>
              <w:t>3220</w:t>
            </w:r>
            <w:r>
              <w:rPr>
                <w:rStyle w:val="TransUnitID"/>
              </w:rPr>
              <w:t>ccf21670-9339-4eb3-9e46-b19f1b8435f2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General Emissions Evaluation for paints and coatings applied to walls, floors, and ceilings</w:t>
            </w:r>
          </w:p>
        </w:tc>
        <w:tc>
          <w:tcPr>
            <w:tcW w:w="0" w:type="auto"/>
            <w:shd w:val="clear" w:color="auto" w:fill="FFFFFF"/>
          </w:tcPr>
          <w:p w:rsidR="002D551D" w:rsidRDefault="000F52A6">
            <w:pPr>
              <w:rPr>
                <w:lang w:val="pt-BR"/>
              </w:rPr>
            </w:pPr>
            <w:r>
              <w:rPr>
                <w:lang w:val="pt-BR"/>
              </w:rPr>
              <w:t>Avaliação de emissões gerais para tintas e revestimentos aplicados a paredes, pisos e tetos</w:t>
            </w:r>
          </w:p>
        </w:tc>
      </w:tr>
      <w:tr w:rsidR="002D551D">
        <w:tc>
          <w:tcPr>
            <w:tcW w:w="0" w:type="auto"/>
            <w:shd w:val="clear" w:color="auto" w:fill="FFFFFF"/>
          </w:tcPr>
          <w:p w:rsidR="002D551D" w:rsidRDefault="000F52A6">
            <w:r>
              <w:rPr>
                <w:rStyle w:val="SegmentID"/>
              </w:rPr>
              <w:t>3221</w:t>
            </w:r>
            <w:r>
              <w:rPr>
                <w:rStyle w:val="TransUnitID"/>
              </w:rPr>
              <w:t>c1f6ab6a-4cf7-40e3-93f9-40723840fb42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VOC </w:t>
            </w:r>
            <w:r>
              <w:t>content requirements for wet applied products</w:t>
            </w:r>
          </w:p>
        </w:tc>
        <w:tc>
          <w:tcPr>
            <w:tcW w:w="0" w:type="auto"/>
            <w:shd w:val="clear" w:color="auto" w:fill="FFFFFF"/>
          </w:tcPr>
          <w:p w:rsidR="002D551D" w:rsidRDefault="000F52A6">
            <w:pPr>
              <w:rPr>
                <w:lang w:val="pt-BR"/>
              </w:rPr>
            </w:pPr>
            <w:r>
              <w:rPr>
                <w:lang w:val="pt-BR"/>
              </w:rPr>
              <w:t>Requisitos de concentração de COV para produtos de aplicação úmida</w:t>
            </w:r>
          </w:p>
        </w:tc>
      </w:tr>
      <w:tr w:rsidR="002D551D">
        <w:tc>
          <w:tcPr>
            <w:tcW w:w="0" w:type="auto"/>
            <w:shd w:val="clear" w:color="auto" w:fill="FFFFFF"/>
          </w:tcPr>
          <w:p w:rsidR="002D551D" w:rsidRDefault="000F52A6">
            <w:r>
              <w:rPr>
                <w:rStyle w:val="SegmentID"/>
              </w:rPr>
              <w:t>3222</w:t>
            </w:r>
            <w:r>
              <w:rPr>
                <w:rStyle w:val="TransUnitID"/>
              </w:rPr>
              <w:t>635a39cc-e4c8-492d-8d55-f43a045f07b5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Interior adhesives and sealants applied on site (including flooring adhesive)</w:t>
            </w:r>
          </w:p>
        </w:tc>
        <w:tc>
          <w:tcPr>
            <w:tcW w:w="0" w:type="auto"/>
            <w:shd w:val="clear" w:color="auto" w:fill="FFFFFF"/>
          </w:tcPr>
          <w:p w:rsidR="002D551D" w:rsidRDefault="000F52A6">
            <w:pPr>
              <w:rPr>
                <w:lang w:val="pt-BR"/>
              </w:rPr>
            </w:pPr>
            <w:r>
              <w:rPr>
                <w:lang w:val="pt-BR"/>
              </w:rPr>
              <w:t>Adesivos e selantes internos aplicados no local (incluindo adesivos de pisos)</w:t>
            </w:r>
          </w:p>
        </w:tc>
      </w:tr>
      <w:tr w:rsidR="002D551D">
        <w:tc>
          <w:tcPr>
            <w:tcW w:w="0" w:type="auto"/>
            <w:shd w:val="clear" w:color="auto" w:fill="98FB98"/>
          </w:tcPr>
          <w:p w:rsidR="002D551D" w:rsidRDefault="000F52A6">
            <w:r>
              <w:rPr>
                <w:rStyle w:val="SegmentID"/>
              </w:rPr>
              <w:t>3223</w:t>
            </w:r>
            <w:r>
              <w:rPr>
                <w:rStyle w:val="TransUnitID"/>
              </w:rPr>
              <w:t>cb35f800-ce26-4d90-a006-ee34f0dacc6d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At least 90%, by volume, for e</w:t>
            </w:r>
            <w:r>
              <w:t>missions; 100% for VOC content</w:t>
            </w:r>
          </w:p>
        </w:tc>
        <w:tc>
          <w:tcPr>
            <w:tcW w:w="0" w:type="auto"/>
            <w:shd w:val="clear" w:color="auto" w:fill="98FB98"/>
          </w:tcPr>
          <w:p w:rsidR="002D551D" w:rsidRDefault="000F52A6">
            <w:pPr>
              <w:rPr>
                <w:lang w:val="pt-BR"/>
              </w:rPr>
            </w:pPr>
            <w:r>
              <w:rPr>
                <w:lang w:val="pt-BR"/>
              </w:rPr>
              <w:t>Pelo menos 90%, por volume, para emissões; 100% para concentração de COV</w:t>
            </w:r>
          </w:p>
        </w:tc>
      </w:tr>
      <w:tr w:rsidR="002D551D">
        <w:tc>
          <w:tcPr>
            <w:tcW w:w="0" w:type="auto"/>
            <w:shd w:val="clear" w:color="auto" w:fill="FFFFFF"/>
          </w:tcPr>
          <w:p w:rsidR="002D551D" w:rsidRDefault="000F52A6">
            <w:r>
              <w:rPr>
                <w:rStyle w:val="SegmentID"/>
              </w:rPr>
              <w:t>3224</w:t>
            </w:r>
            <w:r>
              <w:rPr>
                <w:rStyle w:val="TransUnitID"/>
              </w:rPr>
              <w:t>de466e06-2526-4f65-863f-aba00452b3bc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General Emissions Evaluation</w:t>
            </w:r>
          </w:p>
        </w:tc>
        <w:tc>
          <w:tcPr>
            <w:tcW w:w="0" w:type="auto"/>
            <w:shd w:val="clear" w:color="auto" w:fill="FFFFFF"/>
          </w:tcPr>
          <w:p w:rsidR="002D551D" w:rsidRDefault="000F52A6">
            <w:pPr>
              <w:rPr>
                <w:lang w:val="pt-BR"/>
              </w:rPr>
            </w:pPr>
            <w:r>
              <w:rPr>
                <w:lang w:val="pt-BR"/>
              </w:rPr>
              <w:t>Avaliação de emissões gerais</w:t>
            </w:r>
          </w:p>
        </w:tc>
      </w:tr>
      <w:tr w:rsidR="002D551D">
        <w:tc>
          <w:tcPr>
            <w:tcW w:w="0" w:type="auto"/>
            <w:shd w:val="clear" w:color="auto" w:fill="98FB98"/>
          </w:tcPr>
          <w:p w:rsidR="002D551D" w:rsidRDefault="000F52A6">
            <w:r>
              <w:rPr>
                <w:rStyle w:val="SegmentID"/>
              </w:rPr>
              <w:t>3225</w:t>
            </w:r>
            <w:r>
              <w:rPr>
                <w:rStyle w:val="TransUnitID"/>
              </w:rPr>
              <w:t>85c608bd-06b5-46a4-8b59-d6026e978d69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VOC content requirements for wet applied products</w:t>
            </w:r>
          </w:p>
        </w:tc>
        <w:tc>
          <w:tcPr>
            <w:tcW w:w="0" w:type="auto"/>
            <w:shd w:val="clear" w:color="auto" w:fill="98FB98"/>
          </w:tcPr>
          <w:p w:rsidR="002D551D" w:rsidRDefault="000F52A6">
            <w:pPr>
              <w:rPr>
                <w:lang w:val="pt-BR"/>
              </w:rPr>
            </w:pPr>
            <w:r>
              <w:rPr>
                <w:lang w:val="pt-BR"/>
              </w:rPr>
              <w:t>Requisitos de concentração de COV para produtos de aplicação úmida</w:t>
            </w:r>
          </w:p>
        </w:tc>
      </w:tr>
      <w:tr w:rsidR="002D551D">
        <w:tc>
          <w:tcPr>
            <w:tcW w:w="0" w:type="auto"/>
            <w:shd w:val="clear" w:color="auto" w:fill="FFFFFF"/>
          </w:tcPr>
          <w:p w:rsidR="002D551D" w:rsidRDefault="000F52A6">
            <w:r>
              <w:rPr>
                <w:rStyle w:val="SegmentID"/>
              </w:rPr>
              <w:t>3226</w:t>
            </w:r>
            <w:r>
              <w:rPr>
                <w:rStyle w:val="TransUnitID"/>
              </w:rPr>
              <w:t>5a93b4be-9f21-4465-8ba3-c9450bfc449f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Floori</w:t>
            </w:r>
            <w:r>
              <w:t>ng</w:t>
            </w:r>
          </w:p>
        </w:tc>
        <w:tc>
          <w:tcPr>
            <w:tcW w:w="0" w:type="auto"/>
            <w:shd w:val="clear" w:color="auto" w:fill="FFFFFF"/>
          </w:tcPr>
          <w:p w:rsidR="002D551D" w:rsidRDefault="000F52A6">
            <w:pPr>
              <w:rPr>
                <w:lang w:val="pt-BR"/>
              </w:rPr>
            </w:pPr>
            <w:r>
              <w:rPr>
                <w:lang w:val="pt-BR"/>
              </w:rPr>
              <w:t>Pisos</w:t>
            </w:r>
          </w:p>
        </w:tc>
      </w:tr>
      <w:tr w:rsidR="002D551D">
        <w:tc>
          <w:tcPr>
            <w:tcW w:w="0" w:type="auto"/>
            <w:shd w:val="clear" w:color="auto" w:fill="98FB98"/>
          </w:tcPr>
          <w:p w:rsidR="002D551D" w:rsidRDefault="000F52A6">
            <w:r>
              <w:rPr>
                <w:rStyle w:val="SegmentID"/>
              </w:rPr>
              <w:t>3227</w:t>
            </w:r>
            <w:r>
              <w:rPr>
                <w:rStyle w:val="TransUnitID"/>
              </w:rPr>
              <w:t>ca405aae-fb6c-4242-921d-4dc5cc4bd40f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w:t>
            </w:r>
          </w:p>
        </w:tc>
        <w:tc>
          <w:tcPr>
            <w:tcW w:w="0" w:type="auto"/>
            <w:shd w:val="clear" w:color="auto" w:fill="98FB98"/>
          </w:tcPr>
          <w:p w:rsidR="002D551D" w:rsidRDefault="000F52A6">
            <w:pPr>
              <w:rPr>
                <w:lang w:val="pt-BR"/>
              </w:rPr>
            </w:pPr>
            <w:r>
              <w:rPr>
                <w:lang w:val="pt-BR"/>
              </w:rPr>
              <w:t>100%</w:t>
            </w:r>
          </w:p>
        </w:tc>
      </w:tr>
      <w:tr w:rsidR="002D551D">
        <w:tc>
          <w:tcPr>
            <w:tcW w:w="0" w:type="auto"/>
            <w:shd w:val="clear" w:color="auto" w:fill="98FB98"/>
          </w:tcPr>
          <w:p w:rsidR="002D551D" w:rsidRDefault="000F52A6">
            <w:r>
              <w:rPr>
                <w:rStyle w:val="SegmentID"/>
              </w:rPr>
              <w:t>3228</w:t>
            </w:r>
            <w:r>
              <w:rPr>
                <w:rStyle w:val="TransUnitID"/>
              </w:rPr>
              <w:t>1b35e787-d9f4-49da-8ce6-d85ff3d404d4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General Emissions Evaluation</w:t>
            </w:r>
          </w:p>
        </w:tc>
        <w:tc>
          <w:tcPr>
            <w:tcW w:w="0" w:type="auto"/>
            <w:shd w:val="clear" w:color="auto" w:fill="98FB98"/>
          </w:tcPr>
          <w:p w:rsidR="002D551D" w:rsidRDefault="000F52A6">
            <w:pPr>
              <w:rPr>
                <w:lang w:val="pt-BR"/>
              </w:rPr>
            </w:pPr>
            <w:r>
              <w:rPr>
                <w:lang w:val="pt-BR"/>
              </w:rPr>
              <w:t>Avaliação de emissões gerais</w:t>
            </w:r>
          </w:p>
        </w:tc>
      </w:tr>
      <w:tr w:rsidR="002D551D">
        <w:tc>
          <w:tcPr>
            <w:tcW w:w="0" w:type="auto"/>
            <w:shd w:val="clear" w:color="auto" w:fill="98FB98"/>
          </w:tcPr>
          <w:p w:rsidR="002D551D" w:rsidRDefault="000F52A6">
            <w:r>
              <w:rPr>
                <w:rStyle w:val="SegmentID"/>
              </w:rPr>
              <w:t>3229</w:t>
            </w:r>
            <w:r>
              <w:rPr>
                <w:rStyle w:val="TransUnitID"/>
              </w:rPr>
              <w:t>8f5096ea-d966-4f5a-b511-ad86eb573845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Composite wood</w:t>
            </w:r>
          </w:p>
        </w:tc>
        <w:tc>
          <w:tcPr>
            <w:tcW w:w="0" w:type="auto"/>
            <w:shd w:val="clear" w:color="auto" w:fill="98FB98"/>
          </w:tcPr>
          <w:p w:rsidR="002D551D" w:rsidRDefault="000F52A6">
            <w:pPr>
              <w:rPr>
                <w:lang w:val="pt-BR"/>
              </w:rPr>
            </w:pPr>
            <w:r>
              <w:rPr>
                <w:lang w:val="pt-BR"/>
              </w:rPr>
              <w:t>Madeira composta</w:t>
            </w:r>
          </w:p>
        </w:tc>
      </w:tr>
      <w:tr w:rsidR="002D551D">
        <w:tc>
          <w:tcPr>
            <w:tcW w:w="0" w:type="auto"/>
            <w:shd w:val="clear" w:color="auto" w:fill="FFFFFF"/>
          </w:tcPr>
          <w:p w:rsidR="002D551D" w:rsidRDefault="000F52A6">
            <w:r>
              <w:rPr>
                <w:rStyle w:val="SegmentID"/>
              </w:rPr>
              <w:t>3230</w:t>
            </w:r>
            <w:r>
              <w:rPr>
                <w:rStyle w:val="TransUnitID"/>
              </w:rPr>
              <w:t>f707ae1c-0d58-4215-a138-be7bdfd0273a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100% not covered by other categories</w:t>
            </w:r>
          </w:p>
        </w:tc>
        <w:tc>
          <w:tcPr>
            <w:tcW w:w="0" w:type="auto"/>
            <w:shd w:val="clear" w:color="auto" w:fill="FFFFFF"/>
          </w:tcPr>
          <w:p w:rsidR="002D551D" w:rsidRDefault="000F52A6">
            <w:pPr>
              <w:rPr>
                <w:lang w:val="pt-BR"/>
              </w:rPr>
            </w:pPr>
            <w:r>
              <w:rPr>
                <w:lang w:val="pt-BR"/>
              </w:rPr>
              <w:t>100% não coberto por outras categorias</w:t>
            </w:r>
          </w:p>
        </w:tc>
      </w:tr>
      <w:tr w:rsidR="002D551D">
        <w:tc>
          <w:tcPr>
            <w:tcW w:w="0" w:type="auto"/>
            <w:shd w:val="clear" w:color="auto" w:fill="F5DEB3"/>
          </w:tcPr>
          <w:p w:rsidR="002D551D" w:rsidRDefault="000F52A6">
            <w:r>
              <w:rPr>
                <w:rStyle w:val="SegmentID"/>
              </w:rPr>
              <w:t>3231</w:t>
            </w:r>
            <w:r>
              <w:rPr>
                <w:rStyle w:val="TransUnitID"/>
              </w:rPr>
              <w:t>3498cea9-c600-4a96-b996-78ddea0cb848</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Composite Wood Evaluation</w:t>
            </w:r>
          </w:p>
        </w:tc>
        <w:tc>
          <w:tcPr>
            <w:tcW w:w="0" w:type="auto"/>
            <w:shd w:val="clear" w:color="auto" w:fill="F5DEB3"/>
          </w:tcPr>
          <w:p w:rsidR="002D551D" w:rsidRDefault="000F52A6">
            <w:pPr>
              <w:rPr>
                <w:lang w:val="pt-BR"/>
              </w:rPr>
            </w:pPr>
            <w:r>
              <w:rPr>
                <w:lang w:val="pt-BR"/>
              </w:rPr>
              <w:t>Avaliação de madeira composta</w:t>
            </w:r>
          </w:p>
        </w:tc>
      </w:tr>
      <w:tr w:rsidR="002D551D">
        <w:tc>
          <w:tcPr>
            <w:tcW w:w="0" w:type="auto"/>
            <w:shd w:val="clear" w:color="auto" w:fill="FFFFFF"/>
          </w:tcPr>
          <w:p w:rsidR="002D551D" w:rsidRDefault="000F52A6">
            <w:r>
              <w:rPr>
                <w:rStyle w:val="SegmentID"/>
              </w:rPr>
              <w:t>3232</w:t>
            </w:r>
            <w:r>
              <w:rPr>
                <w:rStyle w:val="TransUnitID"/>
              </w:rPr>
              <w:t>020d90a0-ecab-46c2-84f9-11c2bd74fd78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Ceilings, walls, thermal, and acoustic insulation</w:t>
            </w:r>
          </w:p>
        </w:tc>
        <w:tc>
          <w:tcPr>
            <w:tcW w:w="0" w:type="auto"/>
            <w:shd w:val="clear" w:color="auto" w:fill="FFFFFF"/>
          </w:tcPr>
          <w:p w:rsidR="002D551D" w:rsidRDefault="000F52A6">
            <w:pPr>
              <w:rPr>
                <w:lang w:val="pt-BR"/>
              </w:rPr>
            </w:pPr>
            <w:r>
              <w:rPr>
                <w:lang w:val="pt-BR"/>
              </w:rPr>
              <w:t>Isolamento de teto</w:t>
            </w:r>
            <w:r>
              <w:rPr>
                <w:lang w:val="pt-BR"/>
              </w:rPr>
              <w:t>s, paredes, térmico e acústico</w:t>
            </w:r>
          </w:p>
        </w:tc>
      </w:tr>
      <w:tr w:rsidR="002D551D">
        <w:tc>
          <w:tcPr>
            <w:tcW w:w="0" w:type="auto"/>
            <w:shd w:val="clear" w:color="auto" w:fill="98FB98"/>
          </w:tcPr>
          <w:p w:rsidR="002D551D" w:rsidRDefault="000F52A6">
            <w:r>
              <w:rPr>
                <w:rStyle w:val="SegmentID"/>
              </w:rPr>
              <w:t>3233</w:t>
            </w:r>
            <w:r>
              <w:rPr>
                <w:rStyle w:val="TransUnitID"/>
              </w:rPr>
              <w:t>17cbd2ba-fc07-4159-a555-daf0aa933560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w:t>
            </w:r>
          </w:p>
        </w:tc>
        <w:tc>
          <w:tcPr>
            <w:tcW w:w="0" w:type="auto"/>
            <w:shd w:val="clear" w:color="auto" w:fill="98FB98"/>
          </w:tcPr>
          <w:p w:rsidR="002D551D" w:rsidRDefault="000F52A6">
            <w:pPr>
              <w:rPr>
                <w:lang w:val="pt-BR"/>
              </w:rPr>
            </w:pPr>
            <w:r>
              <w:rPr>
                <w:lang w:val="pt-BR"/>
              </w:rPr>
              <w:t>100%</w:t>
            </w:r>
          </w:p>
        </w:tc>
      </w:tr>
      <w:tr w:rsidR="002D551D">
        <w:tc>
          <w:tcPr>
            <w:tcW w:w="0" w:type="auto"/>
            <w:shd w:val="clear" w:color="auto" w:fill="98FB98"/>
          </w:tcPr>
          <w:p w:rsidR="002D551D" w:rsidRDefault="000F52A6">
            <w:r>
              <w:rPr>
                <w:rStyle w:val="SegmentID"/>
              </w:rPr>
              <w:t>3234</w:t>
            </w:r>
            <w:r>
              <w:rPr>
                <w:rStyle w:val="TransUnitID"/>
              </w:rPr>
              <w:t>6cbcf7ad-a175-4dd3-ae1d-904f5ce62835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General Emissions Evaluation</w:t>
            </w:r>
          </w:p>
        </w:tc>
        <w:tc>
          <w:tcPr>
            <w:tcW w:w="0" w:type="auto"/>
            <w:shd w:val="clear" w:color="auto" w:fill="98FB98"/>
          </w:tcPr>
          <w:p w:rsidR="002D551D" w:rsidRDefault="000F52A6">
            <w:pPr>
              <w:rPr>
                <w:lang w:val="pt-BR"/>
              </w:rPr>
            </w:pPr>
            <w:r>
              <w:rPr>
                <w:lang w:val="pt-BR"/>
              </w:rPr>
              <w:t>Avaliação de emissões gerais</w:t>
            </w:r>
          </w:p>
        </w:tc>
      </w:tr>
      <w:tr w:rsidR="002D551D">
        <w:tc>
          <w:tcPr>
            <w:tcW w:w="0" w:type="auto"/>
            <w:shd w:val="clear" w:color="auto" w:fill="FFFFFF"/>
          </w:tcPr>
          <w:p w:rsidR="002D551D" w:rsidRDefault="000F52A6">
            <w:r>
              <w:rPr>
                <w:rStyle w:val="SegmentID"/>
              </w:rPr>
              <w:t>3235</w:t>
            </w:r>
            <w:r>
              <w:rPr>
                <w:rStyle w:val="TransUnitID"/>
              </w:rPr>
              <w:t>a79403a1-4fac-4498-b0e2-c73c7cbf3c98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&lt;3593&gt;</w:t>
            </w:r>
            <w:r>
              <w:t>Healthcare, Schools only</w:t>
            </w:r>
            <w:r>
              <w:br/>
            </w:r>
            <w:r>
              <w:rPr>
                <w:rStyle w:val="Tag"/>
              </w:rPr>
              <w:t>&lt;/3593&gt;&lt;3594&gt;</w:t>
            </w:r>
            <w:r>
              <w:t>Additional insulation requirements</w:t>
            </w:r>
            <w:r>
              <w:rPr>
                <w:rStyle w:val="Tag"/>
              </w:rPr>
              <w:t>&lt;/3594&gt;</w:t>
            </w:r>
          </w:p>
        </w:tc>
        <w:tc>
          <w:tcPr>
            <w:tcW w:w="0" w:type="auto"/>
            <w:shd w:val="clear" w:color="auto" w:fill="FFFFFF"/>
          </w:tcPr>
          <w:p w:rsidR="002D551D" w:rsidRDefault="000F52A6">
            <w:pPr>
              <w:rPr>
                <w:lang w:val="pt-BR"/>
              </w:rPr>
            </w:pPr>
            <w:r>
              <w:rPr>
                <w:rStyle w:val="Tag"/>
                <w:lang w:val="pt-BR"/>
              </w:rPr>
              <w:t>&lt;3593&gt;</w:t>
            </w:r>
            <w:r>
              <w:rPr>
                <w:lang w:val="pt-BR"/>
              </w:rPr>
              <w:t>Apenas Setor de Saúde, Escolas</w:t>
            </w:r>
            <w:r>
              <w:br/>
            </w:r>
            <w:r>
              <w:rPr>
                <w:rStyle w:val="Tag"/>
                <w:lang w:val="pt-BR"/>
              </w:rPr>
              <w:t>&lt;/3593&gt;&lt;3594&gt;</w:t>
            </w:r>
            <w:r>
              <w:rPr>
                <w:lang w:val="pt-BR"/>
              </w:rPr>
              <w:t>Requisitos de isolamento adicionais</w:t>
            </w:r>
            <w:r>
              <w:rPr>
                <w:rStyle w:val="Tag"/>
                <w:lang w:val="pt-BR"/>
              </w:rPr>
              <w:t>&lt;/3594&gt;</w:t>
            </w:r>
          </w:p>
        </w:tc>
      </w:tr>
      <w:tr w:rsidR="002D551D">
        <w:tc>
          <w:tcPr>
            <w:tcW w:w="0" w:type="auto"/>
            <w:shd w:val="clear" w:color="auto" w:fill="FFFFFF"/>
          </w:tcPr>
          <w:p w:rsidR="002D551D" w:rsidRDefault="000F52A6">
            <w:r>
              <w:rPr>
                <w:rStyle w:val="SegmentID"/>
              </w:rPr>
              <w:t>3236</w:t>
            </w:r>
            <w:r>
              <w:rPr>
                <w:rStyle w:val="TransUnitID"/>
              </w:rPr>
              <w:t>12a57a52-4ed3-46f6-a87b-61efa7b45ccc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Furniture (include in calculations if part of scope of work)</w:t>
            </w:r>
          </w:p>
        </w:tc>
        <w:tc>
          <w:tcPr>
            <w:tcW w:w="0" w:type="auto"/>
            <w:shd w:val="clear" w:color="auto" w:fill="FFFFFF"/>
          </w:tcPr>
          <w:p w:rsidR="002D551D" w:rsidRDefault="000F52A6">
            <w:pPr>
              <w:rPr>
                <w:lang w:val="pt-BR"/>
              </w:rPr>
            </w:pPr>
            <w:r>
              <w:rPr>
                <w:lang w:val="pt-BR"/>
              </w:rPr>
              <w:t>Móveis (inclua nos cálculos se fizerem parte do escopo de trabalho)</w:t>
            </w:r>
          </w:p>
        </w:tc>
      </w:tr>
      <w:tr w:rsidR="002D551D">
        <w:tc>
          <w:tcPr>
            <w:tcW w:w="0" w:type="auto"/>
            <w:shd w:val="clear" w:color="auto" w:fill="FFFFFF"/>
          </w:tcPr>
          <w:p w:rsidR="002D551D" w:rsidRDefault="000F52A6">
            <w:r>
              <w:rPr>
                <w:rStyle w:val="SegmentID"/>
              </w:rPr>
              <w:t>3237</w:t>
            </w:r>
            <w:r>
              <w:rPr>
                <w:rStyle w:val="TransUnitID"/>
              </w:rPr>
              <w:t>1e4f37f5-f0fd-4133-8ec3-a17e92f2aa28</w:t>
            </w:r>
          </w:p>
        </w:tc>
        <w:tc>
          <w:tcPr>
            <w:tcW w:w="0" w:type="auto"/>
            <w:shd w:val="clear" w:color="auto" w:fill="FFFFFF"/>
          </w:tcPr>
          <w:p w:rsidR="002D551D" w:rsidRPr="000F52A6" w:rsidRDefault="000F52A6">
            <w:pPr>
              <w:rPr>
                <w:vanish/>
              </w:rPr>
            </w:pPr>
            <w:r w:rsidRPr="000F52A6">
              <w:rPr>
                <w:vanish/>
              </w:rPr>
              <w:t>Translation Approved (</w:t>
            </w:r>
            <w:r w:rsidRPr="000F52A6">
              <w:rPr>
                <w:vanish/>
              </w:rPr>
              <w:t>0%)</w:t>
            </w:r>
          </w:p>
        </w:tc>
        <w:tc>
          <w:tcPr>
            <w:tcW w:w="0" w:type="auto"/>
            <w:shd w:val="clear" w:color="auto" w:fill="FFFFFF"/>
          </w:tcPr>
          <w:p w:rsidR="002D551D" w:rsidRDefault="000F52A6">
            <w:r>
              <w:t>At least 90%, by cost</w:t>
            </w:r>
          </w:p>
        </w:tc>
        <w:tc>
          <w:tcPr>
            <w:tcW w:w="0" w:type="auto"/>
            <w:shd w:val="clear" w:color="auto" w:fill="FFFFFF"/>
          </w:tcPr>
          <w:p w:rsidR="002D551D" w:rsidRDefault="000F52A6">
            <w:pPr>
              <w:rPr>
                <w:lang w:val="pt-BR"/>
              </w:rPr>
            </w:pPr>
            <w:r>
              <w:rPr>
                <w:lang w:val="pt-BR"/>
              </w:rPr>
              <w:t>Pelo menos 90%, por custo</w:t>
            </w:r>
          </w:p>
        </w:tc>
      </w:tr>
      <w:tr w:rsidR="002D551D">
        <w:tc>
          <w:tcPr>
            <w:tcW w:w="0" w:type="auto"/>
            <w:shd w:val="clear" w:color="auto" w:fill="FFFFFF"/>
          </w:tcPr>
          <w:p w:rsidR="002D551D" w:rsidRDefault="000F52A6">
            <w:r>
              <w:rPr>
                <w:rStyle w:val="SegmentID"/>
              </w:rPr>
              <w:t>3238</w:t>
            </w:r>
            <w:r>
              <w:rPr>
                <w:rStyle w:val="TransUnitID"/>
              </w:rPr>
              <w:t>ae19b0d4-128a-42e1-bdc6-1d110c934b7e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Furniture Evaluation</w:t>
            </w:r>
          </w:p>
        </w:tc>
        <w:tc>
          <w:tcPr>
            <w:tcW w:w="0" w:type="auto"/>
            <w:shd w:val="clear" w:color="auto" w:fill="FFFFFF"/>
          </w:tcPr>
          <w:p w:rsidR="002D551D" w:rsidRDefault="000F52A6">
            <w:pPr>
              <w:rPr>
                <w:lang w:val="pt-BR"/>
              </w:rPr>
            </w:pPr>
            <w:r>
              <w:rPr>
                <w:lang w:val="pt-BR"/>
              </w:rPr>
              <w:t>Avaliação de móveis</w:t>
            </w:r>
          </w:p>
        </w:tc>
      </w:tr>
      <w:tr w:rsidR="002D551D">
        <w:tc>
          <w:tcPr>
            <w:tcW w:w="0" w:type="auto"/>
            <w:shd w:val="clear" w:color="auto" w:fill="FFFFFF"/>
          </w:tcPr>
          <w:p w:rsidR="002D551D" w:rsidRDefault="000F52A6">
            <w:r>
              <w:rPr>
                <w:rStyle w:val="SegmentID"/>
              </w:rPr>
              <w:t>3239</w:t>
            </w:r>
            <w:r>
              <w:rPr>
                <w:rStyle w:val="TransUnitID"/>
              </w:rPr>
              <w:t>16a1a5ea-e3d9-4072-a9ee-3962f50e845f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&lt;3609&gt;</w:t>
            </w:r>
            <w:r>
              <w:t xml:space="preserve">Healthcare and Schools Projects only: </w:t>
            </w:r>
            <w:r>
              <w:rPr>
                <w:rStyle w:val="Tag"/>
              </w:rPr>
              <w:t>&lt;/3609&gt;&lt;3610&gt;</w:t>
            </w:r>
            <w:r>
              <w:t>Exterior applied products</w:t>
            </w:r>
            <w:r>
              <w:rPr>
                <w:rStyle w:val="Tag"/>
              </w:rPr>
              <w:t>&lt;/3610&gt;</w:t>
            </w:r>
          </w:p>
        </w:tc>
        <w:tc>
          <w:tcPr>
            <w:tcW w:w="0" w:type="auto"/>
            <w:shd w:val="clear" w:color="auto" w:fill="FFFFFF"/>
          </w:tcPr>
          <w:p w:rsidR="002D551D" w:rsidRDefault="000F52A6">
            <w:pPr>
              <w:rPr>
                <w:lang w:val="pt-BR"/>
              </w:rPr>
            </w:pPr>
            <w:r>
              <w:rPr>
                <w:rStyle w:val="Tag"/>
                <w:lang w:val="pt-BR"/>
              </w:rPr>
              <w:t>&lt;3609&gt;</w:t>
            </w:r>
            <w:r>
              <w:rPr>
                <w:lang w:val="pt-BR"/>
              </w:rPr>
              <w:t xml:space="preserve">Apenas Setor de Saúde e Escolas: </w:t>
            </w:r>
            <w:r>
              <w:rPr>
                <w:rStyle w:val="Tag"/>
                <w:lang w:val="pt-BR"/>
              </w:rPr>
              <w:t>&lt;/3609&gt;&lt;3610&gt;</w:t>
            </w:r>
            <w:r>
              <w:rPr>
                <w:lang w:val="pt-BR"/>
              </w:rPr>
              <w:t>Produtos aplicados no exterior</w:t>
            </w:r>
            <w:r>
              <w:rPr>
                <w:rStyle w:val="Tag"/>
                <w:lang w:val="pt-BR"/>
              </w:rPr>
              <w:t>&lt;/3610&gt;</w:t>
            </w:r>
          </w:p>
        </w:tc>
      </w:tr>
      <w:tr w:rsidR="002D551D">
        <w:tc>
          <w:tcPr>
            <w:tcW w:w="0" w:type="auto"/>
            <w:shd w:val="clear" w:color="auto" w:fill="F5DEB3"/>
          </w:tcPr>
          <w:p w:rsidR="002D551D" w:rsidRDefault="000F52A6">
            <w:r>
              <w:rPr>
                <w:rStyle w:val="SegmentID"/>
              </w:rPr>
              <w:t>3240</w:t>
            </w:r>
            <w:r>
              <w:rPr>
                <w:rStyle w:val="TransUnitID"/>
              </w:rPr>
              <w:t>435159bd-6957-4e7d-8477-2b544ec1c0d2</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At least 90%, by volume</w:t>
            </w:r>
          </w:p>
        </w:tc>
        <w:tc>
          <w:tcPr>
            <w:tcW w:w="0" w:type="auto"/>
            <w:shd w:val="clear" w:color="auto" w:fill="F5DEB3"/>
          </w:tcPr>
          <w:p w:rsidR="002D551D" w:rsidRDefault="000F52A6">
            <w:pPr>
              <w:rPr>
                <w:lang w:val="pt-BR"/>
              </w:rPr>
            </w:pPr>
            <w:r>
              <w:rPr>
                <w:lang w:val="pt-BR"/>
              </w:rPr>
              <w:t>Pelo menos 90%, por volume</w:t>
            </w:r>
          </w:p>
        </w:tc>
      </w:tr>
      <w:tr w:rsidR="002D551D">
        <w:tc>
          <w:tcPr>
            <w:tcW w:w="0" w:type="auto"/>
            <w:shd w:val="clear" w:color="auto" w:fill="FFFFFF"/>
          </w:tcPr>
          <w:p w:rsidR="002D551D" w:rsidRDefault="000F52A6">
            <w:r>
              <w:rPr>
                <w:rStyle w:val="SegmentID"/>
              </w:rPr>
              <w:t>3241</w:t>
            </w:r>
            <w:r>
              <w:rPr>
                <w:rStyle w:val="TransUnitID"/>
              </w:rPr>
              <w:t>93d4fc15-cc93-4174-b18d-bdc092047e44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Exterior Applied Products</w:t>
            </w:r>
          </w:p>
        </w:tc>
        <w:tc>
          <w:tcPr>
            <w:tcW w:w="0" w:type="auto"/>
            <w:shd w:val="clear" w:color="auto" w:fill="FFFFFF"/>
          </w:tcPr>
          <w:p w:rsidR="002D551D" w:rsidRDefault="000F52A6">
            <w:pPr>
              <w:rPr>
                <w:lang w:val="pt-BR"/>
              </w:rPr>
            </w:pPr>
            <w:r>
              <w:rPr>
                <w:lang w:val="pt-BR"/>
              </w:rPr>
              <w:t>Produtos aplicados no exterior</w:t>
            </w:r>
          </w:p>
        </w:tc>
      </w:tr>
      <w:tr w:rsidR="002D551D">
        <w:tc>
          <w:tcPr>
            <w:tcW w:w="0" w:type="auto"/>
            <w:shd w:val="clear" w:color="auto" w:fill="98FB98"/>
          </w:tcPr>
          <w:p w:rsidR="002D551D" w:rsidRDefault="000F52A6">
            <w:r>
              <w:rPr>
                <w:rStyle w:val="SegmentID"/>
              </w:rPr>
              <w:t>3242</w:t>
            </w:r>
            <w:r>
              <w:rPr>
                <w:rStyle w:val="TransUnitID"/>
              </w:rPr>
              <w:t>0d2cdb58-34b1-40da-8f31-f238aa3ec53a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FFFFF"/>
          </w:tcPr>
          <w:p w:rsidR="002D551D" w:rsidRDefault="000F52A6">
            <w:r>
              <w:rPr>
                <w:rStyle w:val="SegmentID"/>
              </w:rPr>
              <w:t>3243</w:t>
            </w:r>
            <w:r>
              <w:rPr>
                <w:rStyle w:val="TransUnitID"/>
              </w:rPr>
              <w:t>0d2cdb58-34b1-40da-8f31-f238aa3ec53a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number of compliant categories of products</w:t>
            </w:r>
          </w:p>
        </w:tc>
        <w:tc>
          <w:tcPr>
            <w:tcW w:w="0" w:type="auto"/>
            <w:shd w:val="clear" w:color="auto" w:fill="FFFFFF"/>
          </w:tcPr>
          <w:p w:rsidR="002D551D" w:rsidRDefault="000F52A6">
            <w:pPr>
              <w:rPr>
                <w:lang w:val="pt-BR"/>
              </w:rPr>
            </w:pPr>
            <w:r>
              <w:rPr>
                <w:lang w:val="pt-BR"/>
              </w:rPr>
              <w:t>Pontos para número de categorias de produtos em conformidade</w:t>
            </w:r>
          </w:p>
        </w:tc>
      </w:tr>
      <w:tr w:rsidR="002D551D">
        <w:tc>
          <w:tcPr>
            <w:tcW w:w="0" w:type="auto"/>
            <w:shd w:val="clear" w:color="auto" w:fill="FFFFFF"/>
          </w:tcPr>
          <w:p w:rsidR="002D551D" w:rsidRDefault="000F52A6">
            <w:r>
              <w:rPr>
                <w:rStyle w:val="SegmentID"/>
              </w:rPr>
              <w:t>3244</w:t>
            </w:r>
            <w:r>
              <w:rPr>
                <w:rStyle w:val="TransUnitID"/>
              </w:rPr>
              <w:t>dfa9c539-f3bb-4736-bbbf-8003be15217f</w:t>
            </w:r>
          </w:p>
        </w:tc>
        <w:tc>
          <w:tcPr>
            <w:tcW w:w="0" w:type="auto"/>
            <w:shd w:val="clear" w:color="auto" w:fill="FFFFFF"/>
          </w:tcPr>
          <w:p w:rsidR="002D551D" w:rsidRPr="000F52A6" w:rsidRDefault="000F52A6">
            <w:pPr>
              <w:rPr>
                <w:vanish/>
              </w:rPr>
            </w:pPr>
            <w:r w:rsidRPr="000F52A6">
              <w:rPr>
                <w:vanish/>
              </w:rPr>
              <w:t xml:space="preserve">Translation Approved </w:t>
            </w:r>
            <w:r w:rsidRPr="000F52A6">
              <w:rPr>
                <w:vanish/>
              </w:rPr>
              <w:t>(0%)</w:t>
            </w:r>
          </w:p>
        </w:tc>
        <w:tc>
          <w:tcPr>
            <w:tcW w:w="0" w:type="auto"/>
            <w:shd w:val="clear" w:color="auto" w:fill="FFFFFF"/>
          </w:tcPr>
          <w:p w:rsidR="002D551D" w:rsidRDefault="000F52A6">
            <w:r>
              <w:t>Compliant categories</w:t>
            </w:r>
          </w:p>
        </w:tc>
        <w:tc>
          <w:tcPr>
            <w:tcW w:w="0" w:type="auto"/>
            <w:shd w:val="clear" w:color="auto" w:fill="FFFFFF"/>
          </w:tcPr>
          <w:p w:rsidR="002D551D" w:rsidRDefault="000F52A6">
            <w:pPr>
              <w:rPr>
                <w:lang w:val="pt-BR"/>
              </w:rPr>
            </w:pPr>
            <w:r>
              <w:rPr>
                <w:lang w:val="pt-BR"/>
              </w:rPr>
              <w:t>Categorias em conformidade</w:t>
            </w:r>
          </w:p>
        </w:tc>
      </w:tr>
      <w:tr w:rsidR="002D551D">
        <w:tc>
          <w:tcPr>
            <w:tcW w:w="0" w:type="auto"/>
            <w:shd w:val="clear" w:color="auto" w:fill="98FB98"/>
          </w:tcPr>
          <w:p w:rsidR="002D551D" w:rsidRDefault="000F52A6">
            <w:r>
              <w:rPr>
                <w:rStyle w:val="SegmentID"/>
              </w:rPr>
              <w:t>3245</w:t>
            </w:r>
            <w:r>
              <w:rPr>
                <w:rStyle w:val="TransUnitID"/>
              </w:rPr>
              <w:t>19c8b265-f46f-4985-9b6d-27a2c91b07a2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FFFFF"/>
          </w:tcPr>
          <w:p w:rsidR="002D551D" w:rsidRDefault="000F52A6">
            <w:r>
              <w:rPr>
                <w:rStyle w:val="SegmentID"/>
              </w:rPr>
              <w:lastRenderedPageBreak/>
              <w:t>3246</w:t>
            </w:r>
            <w:r>
              <w:rPr>
                <w:rStyle w:val="TransUnitID"/>
              </w:rPr>
              <w:t>90968230-1806-417d-8a96-31630291e942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New Construction, Core Shell, Retail, Data Centers, Warehouse and Distribution Centers, Hospitality projects without furniture</w:t>
            </w:r>
          </w:p>
        </w:tc>
        <w:tc>
          <w:tcPr>
            <w:tcW w:w="0" w:type="auto"/>
            <w:shd w:val="clear" w:color="auto" w:fill="FFFFFF"/>
          </w:tcPr>
          <w:p w:rsidR="002D551D" w:rsidRDefault="000F52A6">
            <w:pPr>
              <w:rPr>
                <w:lang w:val="pt-BR"/>
              </w:rPr>
            </w:pPr>
            <w:r>
              <w:rPr>
                <w:lang w:val="pt-BR"/>
              </w:rPr>
              <w:t>Projetos de Nova Construção, Núcleo e Casca, Varejo, Centros de Dados, Armazéns e Centros de Distribuição, Hoteleiro sem móveis</w:t>
            </w:r>
          </w:p>
        </w:tc>
      </w:tr>
      <w:tr w:rsidR="002D551D">
        <w:tc>
          <w:tcPr>
            <w:tcW w:w="0" w:type="auto"/>
            <w:shd w:val="clear" w:color="auto" w:fill="98FB98"/>
          </w:tcPr>
          <w:p w:rsidR="002D551D" w:rsidRDefault="000F52A6">
            <w:r>
              <w:rPr>
                <w:rStyle w:val="SegmentID"/>
              </w:rPr>
              <w:t>3247</w:t>
            </w:r>
            <w:r>
              <w:rPr>
                <w:rStyle w:val="TransUnitID"/>
              </w:rPr>
              <w:t>a9fbd0c3-de66-431c-b4f8-3d0c74f63d3b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3248</w:t>
            </w:r>
            <w:r>
              <w:rPr>
                <w:rStyle w:val="TransUnitID"/>
              </w:rPr>
              <w:t>1497a4ea-34f2-4c26-8de9-eaf824012ccc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3249</w:t>
            </w:r>
            <w:r>
              <w:rPr>
                <w:rStyle w:val="TransUnitID"/>
              </w:rPr>
              <w:t>a7d0f8dc-9b39-4e44-929f-1bcca73e3db9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3250</w:t>
            </w:r>
            <w:r>
              <w:rPr>
                <w:rStyle w:val="TransUnitID"/>
              </w:rPr>
              <w:t>aac68745-f6e8-400c-bde6-3a39f0bdbcbb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3251</w:t>
            </w:r>
            <w:r>
              <w:rPr>
                <w:rStyle w:val="TransUnitID"/>
              </w:rPr>
              <w:t>37d608e8-887c-4134-a0b7-7bd1bb7df95c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3252</w:t>
            </w:r>
            <w:r>
              <w:rPr>
                <w:rStyle w:val="TransUnitID"/>
              </w:rPr>
              <w:t>2c8d5b85-417c-46bc-b694-750da83f9bcc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F5DEB3"/>
          </w:tcPr>
          <w:p w:rsidR="002D551D" w:rsidRDefault="000F52A6">
            <w:r>
              <w:rPr>
                <w:rStyle w:val="SegmentID"/>
              </w:rPr>
              <w:t>3253</w:t>
            </w:r>
            <w:r>
              <w:rPr>
                <w:rStyle w:val="TransUnitID"/>
              </w:rPr>
              <w:t>7a4fc2e5-cfb3-4850-b05d-f419f323869e</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New Construction, Core Shell, Retail, Data Centers, Warehouse and Distribution Centers, Hospitality projects with furniture</w:t>
            </w:r>
          </w:p>
        </w:tc>
        <w:tc>
          <w:tcPr>
            <w:tcW w:w="0" w:type="auto"/>
            <w:shd w:val="clear" w:color="auto" w:fill="F5DEB3"/>
          </w:tcPr>
          <w:p w:rsidR="002D551D" w:rsidRDefault="000F52A6">
            <w:pPr>
              <w:rPr>
                <w:lang w:val="pt-BR"/>
              </w:rPr>
            </w:pPr>
            <w:r>
              <w:rPr>
                <w:lang w:val="pt-BR"/>
              </w:rPr>
              <w:t>Projetos de Nova Construção, Núcleo e Casca, Varejo, Centros de Dado</w:t>
            </w:r>
            <w:r>
              <w:rPr>
                <w:lang w:val="pt-BR"/>
              </w:rPr>
              <w:t>s, Armazéns e Centros de Distribuição, Hoteleiro com móveis</w:t>
            </w:r>
          </w:p>
        </w:tc>
      </w:tr>
      <w:tr w:rsidR="002D551D">
        <w:tc>
          <w:tcPr>
            <w:tcW w:w="0" w:type="auto"/>
            <w:shd w:val="clear" w:color="auto" w:fill="98FB98"/>
          </w:tcPr>
          <w:p w:rsidR="002D551D" w:rsidRDefault="000F52A6">
            <w:r>
              <w:rPr>
                <w:rStyle w:val="SegmentID"/>
              </w:rPr>
              <w:t>3254</w:t>
            </w:r>
            <w:r>
              <w:rPr>
                <w:rStyle w:val="TransUnitID"/>
              </w:rPr>
              <w:t>b5ccdc6d-8b19-472f-856b-40bc1fa66f98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3255</w:t>
            </w:r>
            <w:r>
              <w:rPr>
                <w:rStyle w:val="TransUnitID"/>
              </w:rPr>
              <w:t>4d5ff967-b7d6-4f3d-b706-d7863b247020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3256</w:t>
            </w:r>
            <w:r>
              <w:rPr>
                <w:rStyle w:val="TransUnitID"/>
              </w:rPr>
              <w:t>3729f8a1-b4b1-44e4-a467-525c5d2d7528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3257</w:t>
            </w:r>
            <w:r>
              <w:rPr>
                <w:rStyle w:val="TransUnitID"/>
              </w:rPr>
              <w:t>23062d6f-cb61-4fd5-8bf4-d3fbc6525223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3258</w:t>
            </w:r>
            <w:r>
              <w:rPr>
                <w:rStyle w:val="TransUnitID"/>
              </w:rPr>
              <w:t>2d3d9f5b-06f8-4706-be71-52367ec79139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3259</w:t>
            </w:r>
            <w:r>
              <w:rPr>
                <w:rStyle w:val="TransUnitID"/>
              </w:rPr>
              <w:t>bfac1c14-91b4-4caa-bce6-5de05b0e0451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FFFFFF"/>
          </w:tcPr>
          <w:p w:rsidR="002D551D" w:rsidRDefault="000F52A6">
            <w:r>
              <w:rPr>
                <w:rStyle w:val="SegmentID"/>
              </w:rPr>
              <w:t>3260</w:t>
            </w:r>
            <w:r>
              <w:rPr>
                <w:rStyle w:val="TransUnitID"/>
              </w:rPr>
              <w:t>fe251bb5-600e-4ae8-b8df-b40465054cbf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Schools, Healthcare without furniture</w:t>
            </w:r>
          </w:p>
        </w:tc>
        <w:tc>
          <w:tcPr>
            <w:tcW w:w="0" w:type="auto"/>
            <w:shd w:val="clear" w:color="auto" w:fill="FFFFFF"/>
          </w:tcPr>
          <w:p w:rsidR="002D551D" w:rsidRDefault="000F52A6">
            <w:pPr>
              <w:rPr>
                <w:lang w:val="pt-BR"/>
              </w:rPr>
            </w:pPr>
            <w:r>
              <w:rPr>
                <w:lang w:val="pt-BR"/>
              </w:rPr>
              <w:t>Escolas e Setor de Saúde sem móveis</w:t>
            </w:r>
          </w:p>
        </w:tc>
      </w:tr>
      <w:tr w:rsidR="002D551D">
        <w:tc>
          <w:tcPr>
            <w:tcW w:w="0" w:type="auto"/>
            <w:shd w:val="clear" w:color="auto" w:fill="98FB98"/>
          </w:tcPr>
          <w:p w:rsidR="002D551D" w:rsidRDefault="000F52A6">
            <w:r>
              <w:rPr>
                <w:rStyle w:val="SegmentID"/>
              </w:rPr>
              <w:t>3261</w:t>
            </w:r>
            <w:r>
              <w:rPr>
                <w:rStyle w:val="TransUnitID"/>
              </w:rPr>
              <w:t>8182b994-409a-4906-924e-d5e007f33dda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3262</w:t>
            </w:r>
            <w:r>
              <w:rPr>
                <w:rStyle w:val="TransUnitID"/>
              </w:rPr>
              <w:t>fba722ec-14e1-4c59-b526-ef411f41bc9d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3263</w:t>
            </w:r>
            <w:r>
              <w:rPr>
                <w:rStyle w:val="TransUnitID"/>
              </w:rPr>
              <w:t>c5941ebe-d062-497b-bb73-2458a54cccd3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3264</w:t>
            </w:r>
            <w:r>
              <w:rPr>
                <w:rStyle w:val="TransUnitID"/>
              </w:rPr>
              <w:t>fdfe08ba-b43f-425e-bf22-3aaf696e7f0e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3265</w:t>
            </w:r>
            <w:r>
              <w:rPr>
                <w:rStyle w:val="TransUnitID"/>
              </w:rPr>
              <w:t>90e790e0-448d-4cd1-b406-8f12dcf6504a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3266</w:t>
            </w:r>
            <w:r>
              <w:rPr>
                <w:rStyle w:val="TransUnitID"/>
              </w:rPr>
              <w:t>96d6206a-b8ac-42b8-b64c-6d7bc34b874c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F5DEB3"/>
          </w:tcPr>
          <w:p w:rsidR="002D551D" w:rsidRDefault="000F52A6">
            <w:r>
              <w:rPr>
                <w:rStyle w:val="SegmentID"/>
              </w:rPr>
              <w:t>3267</w:t>
            </w:r>
            <w:r>
              <w:rPr>
                <w:rStyle w:val="TransUnitID"/>
              </w:rPr>
              <w:t>4205f6f0-65f9-4d08-ab4e-7869f4307a23</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Schools, Healthcare with furniture</w:t>
            </w:r>
          </w:p>
        </w:tc>
        <w:tc>
          <w:tcPr>
            <w:tcW w:w="0" w:type="auto"/>
            <w:shd w:val="clear" w:color="auto" w:fill="F5DEB3"/>
          </w:tcPr>
          <w:p w:rsidR="002D551D" w:rsidRDefault="000F52A6">
            <w:pPr>
              <w:rPr>
                <w:lang w:val="pt-BR"/>
              </w:rPr>
            </w:pPr>
            <w:r>
              <w:rPr>
                <w:lang w:val="pt-BR"/>
              </w:rPr>
              <w:t>Escolas e Setor de Saúde com móveis</w:t>
            </w:r>
          </w:p>
        </w:tc>
      </w:tr>
      <w:tr w:rsidR="002D551D">
        <w:tc>
          <w:tcPr>
            <w:tcW w:w="0" w:type="auto"/>
            <w:shd w:val="clear" w:color="auto" w:fill="98FB98"/>
          </w:tcPr>
          <w:p w:rsidR="002D551D" w:rsidRDefault="000F52A6">
            <w:r>
              <w:rPr>
                <w:rStyle w:val="SegmentID"/>
              </w:rPr>
              <w:t>3268</w:t>
            </w:r>
            <w:r>
              <w:rPr>
                <w:rStyle w:val="TransUnitID"/>
              </w:rPr>
              <w:t>343481bd-f332-4229-873b-0cf6b0116789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98FB98"/>
          </w:tcPr>
          <w:p w:rsidR="002D551D" w:rsidRDefault="000F52A6">
            <w:r>
              <w:rPr>
                <w:rStyle w:val="SegmentID"/>
              </w:rPr>
              <w:t>3269</w:t>
            </w:r>
            <w:r>
              <w:rPr>
                <w:rStyle w:val="TransUnitID"/>
              </w:rPr>
              <w:t>117b988a-c0d6-47b0-971d-4df673235c74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3270</w:t>
            </w:r>
            <w:r>
              <w:rPr>
                <w:rStyle w:val="TransUnitID"/>
              </w:rPr>
              <w:t>91c21790-4876-486e-936d-b2c93f2c0535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w:t>
            </w:r>
          </w:p>
        </w:tc>
        <w:tc>
          <w:tcPr>
            <w:tcW w:w="0" w:type="auto"/>
            <w:shd w:val="clear" w:color="auto" w:fill="98FB98"/>
          </w:tcPr>
          <w:p w:rsidR="002D551D" w:rsidRDefault="000F52A6">
            <w:pPr>
              <w:rPr>
                <w:lang w:val="pt-BR"/>
              </w:rPr>
            </w:pPr>
            <w:r>
              <w:rPr>
                <w:lang w:val="pt-BR"/>
              </w:rPr>
              <w:t>6</w:t>
            </w:r>
          </w:p>
        </w:tc>
      </w:tr>
      <w:tr w:rsidR="002D551D">
        <w:tc>
          <w:tcPr>
            <w:tcW w:w="0" w:type="auto"/>
            <w:shd w:val="clear" w:color="auto" w:fill="98FB98"/>
          </w:tcPr>
          <w:p w:rsidR="002D551D" w:rsidRDefault="000F52A6">
            <w:r>
              <w:rPr>
                <w:rStyle w:val="SegmentID"/>
              </w:rPr>
              <w:t>3271</w:t>
            </w:r>
            <w:r>
              <w:rPr>
                <w:rStyle w:val="TransUnitID"/>
              </w:rPr>
              <w:t>b9238091-c3cb-402e-b751-315e92344045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3272</w:t>
            </w:r>
            <w:r>
              <w:rPr>
                <w:rStyle w:val="TransUnitID"/>
              </w:rPr>
              <w:t>c112ddc0-b396-4c3c-9672-e234873f89b3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w:t>
            </w:r>
          </w:p>
        </w:tc>
        <w:tc>
          <w:tcPr>
            <w:tcW w:w="0" w:type="auto"/>
            <w:shd w:val="clear" w:color="auto" w:fill="98FB98"/>
          </w:tcPr>
          <w:p w:rsidR="002D551D" w:rsidRDefault="000F52A6">
            <w:pPr>
              <w:rPr>
                <w:lang w:val="pt-BR"/>
              </w:rPr>
            </w:pPr>
            <w:r>
              <w:rPr>
                <w:lang w:val="pt-BR"/>
              </w:rPr>
              <w:t>7</w:t>
            </w:r>
          </w:p>
        </w:tc>
      </w:tr>
      <w:tr w:rsidR="002D551D">
        <w:tc>
          <w:tcPr>
            <w:tcW w:w="0" w:type="auto"/>
            <w:shd w:val="clear" w:color="auto" w:fill="98FB98"/>
          </w:tcPr>
          <w:p w:rsidR="002D551D" w:rsidRDefault="000F52A6">
            <w:r>
              <w:rPr>
                <w:rStyle w:val="SegmentID"/>
              </w:rPr>
              <w:t>3273</w:t>
            </w:r>
            <w:r>
              <w:rPr>
                <w:rStyle w:val="TransUnitID"/>
              </w:rPr>
              <w:t>31631ea4-615f-45f0-8506-026a22c52bc1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3274</w:t>
            </w:r>
            <w:r>
              <w:rPr>
                <w:rStyle w:val="TransUnitID"/>
              </w:rPr>
              <w:t>a258493c-6abe-46b0-8ad0-b21cdeb6f258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5DEB3"/>
          </w:tcPr>
          <w:p w:rsidR="002D551D" w:rsidRDefault="000F52A6">
            <w:r>
              <w:rPr>
                <w:rStyle w:val="SegmentID"/>
              </w:rPr>
              <w:t>3275</w:t>
            </w:r>
            <w:r>
              <w:rPr>
                <w:rStyle w:val="TransUnitID"/>
              </w:rPr>
              <w:t>a258493c-6abe-46b0-8ad0-b21cdeb6f258</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Budget Calculation Method</w:t>
            </w:r>
          </w:p>
        </w:tc>
        <w:tc>
          <w:tcPr>
            <w:tcW w:w="0" w:type="auto"/>
            <w:shd w:val="clear" w:color="auto" w:fill="F5DEB3"/>
          </w:tcPr>
          <w:p w:rsidR="002D551D" w:rsidRDefault="000F52A6">
            <w:pPr>
              <w:rPr>
                <w:lang w:val="pt-BR"/>
              </w:rPr>
            </w:pPr>
            <w:r>
              <w:rPr>
                <w:lang w:val="pt-BR"/>
              </w:rPr>
              <w:t>Método de cálculo de orçamento</w:t>
            </w:r>
          </w:p>
        </w:tc>
      </w:tr>
      <w:tr w:rsidR="002D551D">
        <w:tc>
          <w:tcPr>
            <w:tcW w:w="0" w:type="auto"/>
            <w:shd w:val="clear" w:color="auto" w:fill="FFFFFF"/>
          </w:tcPr>
          <w:p w:rsidR="002D551D" w:rsidRDefault="000F52A6">
            <w:r>
              <w:rPr>
                <w:rStyle w:val="SegmentID"/>
              </w:rPr>
              <w:t>3276</w:t>
            </w:r>
            <w:r>
              <w:rPr>
                <w:rStyle w:val="TransUnitID"/>
              </w:rPr>
              <w:t>c50af778-c94d-418a-930d-deabd8f30e67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some products in a category do not meet the criteria, project teams may use the budget calculation method (Table 3).</w:t>
            </w:r>
          </w:p>
        </w:tc>
        <w:tc>
          <w:tcPr>
            <w:tcW w:w="0" w:type="auto"/>
            <w:shd w:val="clear" w:color="auto" w:fill="FFFFFF"/>
          </w:tcPr>
          <w:p w:rsidR="002D551D" w:rsidRDefault="000F52A6">
            <w:pPr>
              <w:rPr>
                <w:lang w:val="pt-BR"/>
              </w:rPr>
            </w:pPr>
            <w:r>
              <w:rPr>
                <w:lang w:val="pt-BR"/>
              </w:rPr>
              <w:t>Se alguns produtos de uma categoria não atenderem aos critérios, as equipes de projeto podem usar o método de cálculo de orçamento (Tabe</w:t>
            </w:r>
            <w:r>
              <w:rPr>
                <w:lang w:val="pt-BR"/>
              </w:rPr>
              <w:t>la 3).</w:t>
            </w:r>
          </w:p>
        </w:tc>
      </w:tr>
      <w:tr w:rsidR="002D551D">
        <w:tc>
          <w:tcPr>
            <w:tcW w:w="0" w:type="auto"/>
            <w:shd w:val="clear" w:color="auto" w:fill="98FB98"/>
          </w:tcPr>
          <w:p w:rsidR="002D551D" w:rsidRDefault="000F52A6">
            <w:r>
              <w:rPr>
                <w:rStyle w:val="SegmentID"/>
              </w:rPr>
              <w:t>3277</w:t>
            </w:r>
            <w:r>
              <w:rPr>
                <w:rStyle w:val="TransUnitID"/>
              </w:rPr>
              <w:t>cce41f0f-23af-43a9-ab64-f338bd512197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FFFFF"/>
          </w:tcPr>
          <w:p w:rsidR="002D551D" w:rsidRDefault="000F52A6">
            <w:r>
              <w:rPr>
                <w:rStyle w:val="SegmentID"/>
              </w:rPr>
              <w:t>3278</w:t>
            </w:r>
            <w:r>
              <w:rPr>
                <w:rStyle w:val="TransUnitID"/>
              </w:rPr>
              <w:t>cce41f0f-23af-43a9-ab64-f338bd512197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percentage compliance, under budget calculation method</w:t>
            </w:r>
          </w:p>
        </w:tc>
        <w:tc>
          <w:tcPr>
            <w:tcW w:w="0" w:type="auto"/>
            <w:shd w:val="clear" w:color="auto" w:fill="FFFFFF"/>
          </w:tcPr>
          <w:p w:rsidR="002D551D" w:rsidRDefault="000F52A6">
            <w:pPr>
              <w:rPr>
                <w:lang w:val="pt-BR"/>
              </w:rPr>
            </w:pPr>
            <w:r>
              <w:rPr>
                <w:lang w:val="pt-BR"/>
              </w:rPr>
              <w:t>Pontos para porcentagem de conformidade, com o método de cálculo de orçamento</w:t>
            </w:r>
          </w:p>
        </w:tc>
      </w:tr>
      <w:tr w:rsidR="002D551D">
        <w:tc>
          <w:tcPr>
            <w:tcW w:w="0" w:type="auto"/>
            <w:shd w:val="clear" w:color="auto" w:fill="F5DEB3"/>
          </w:tcPr>
          <w:p w:rsidR="002D551D" w:rsidRDefault="000F52A6">
            <w:r>
              <w:rPr>
                <w:rStyle w:val="SegmentID"/>
              </w:rPr>
              <w:lastRenderedPageBreak/>
              <w:t>3279</w:t>
            </w:r>
            <w:r>
              <w:rPr>
                <w:rStyle w:val="TransUnitID"/>
              </w:rPr>
              <w:t>45e538b9-0d38-42f2-bee8-df30e649d9a9</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Percentage of total</w:t>
            </w:r>
          </w:p>
        </w:tc>
        <w:tc>
          <w:tcPr>
            <w:tcW w:w="0" w:type="auto"/>
            <w:shd w:val="clear" w:color="auto" w:fill="F5DEB3"/>
          </w:tcPr>
          <w:p w:rsidR="002D551D" w:rsidRDefault="000F52A6">
            <w:pPr>
              <w:rPr>
                <w:lang w:val="pt-BR"/>
              </w:rPr>
            </w:pPr>
            <w:r>
              <w:rPr>
                <w:lang w:val="pt-BR"/>
              </w:rPr>
              <w:t>Porcentagem do total</w:t>
            </w:r>
          </w:p>
        </w:tc>
      </w:tr>
      <w:tr w:rsidR="002D551D">
        <w:tc>
          <w:tcPr>
            <w:tcW w:w="0" w:type="auto"/>
            <w:shd w:val="clear" w:color="auto" w:fill="98FB98"/>
          </w:tcPr>
          <w:p w:rsidR="002D551D" w:rsidRDefault="000F52A6">
            <w:r>
              <w:rPr>
                <w:rStyle w:val="SegmentID"/>
              </w:rPr>
              <w:t>3280</w:t>
            </w:r>
            <w:r>
              <w:rPr>
                <w:rStyle w:val="TransUnitID"/>
              </w:rPr>
              <w:t>11bec6f0-9079-4dea-9475-566fe4b536ee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FFFFF"/>
          </w:tcPr>
          <w:p w:rsidR="002D551D" w:rsidRDefault="000F52A6">
            <w:r>
              <w:rPr>
                <w:rStyle w:val="SegmentID"/>
              </w:rPr>
              <w:t>3281</w:t>
            </w:r>
            <w:r>
              <w:rPr>
                <w:rStyle w:val="TransUnitID"/>
              </w:rPr>
              <w:t>866f7f96-7007-47a5-a1d3-988f109f9ad7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50% and &lt; 70%</w:t>
            </w:r>
          </w:p>
        </w:tc>
        <w:tc>
          <w:tcPr>
            <w:tcW w:w="0" w:type="auto"/>
            <w:shd w:val="clear" w:color="auto" w:fill="FFFFFF"/>
          </w:tcPr>
          <w:p w:rsidR="002D551D" w:rsidRDefault="000F52A6">
            <w:pPr>
              <w:rPr>
                <w:lang w:val="pt-BR"/>
              </w:rPr>
            </w:pPr>
            <w:r>
              <w:rPr>
                <w:lang w:val="pt-BR"/>
              </w:rPr>
              <w:t>≥ 50% e &lt; 70%</w:t>
            </w:r>
          </w:p>
        </w:tc>
      </w:tr>
      <w:tr w:rsidR="002D551D">
        <w:tc>
          <w:tcPr>
            <w:tcW w:w="0" w:type="auto"/>
            <w:shd w:val="clear" w:color="auto" w:fill="98FB98"/>
          </w:tcPr>
          <w:p w:rsidR="002D551D" w:rsidRDefault="000F52A6">
            <w:r>
              <w:rPr>
                <w:rStyle w:val="SegmentID"/>
              </w:rPr>
              <w:t>3282</w:t>
            </w:r>
            <w:r>
              <w:rPr>
                <w:rStyle w:val="TransUnitID"/>
              </w:rPr>
              <w:t>453b7546-6c34-449f-98c5-8144499a6820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3283</w:t>
            </w:r>
            <w:r>
              <w:rPr>
                <w:rStyle w:val="TransUnitID"/>
              </w:rPr>
              <w:t>695ad531-313d-4a6a-acc7-defbb294e763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70% and &lt; 90%</w:t>
            </w:r>
          </w:p>
        </w:tc>
        <w:tc>
          <w:tcPr>
            <w:tcW w:w="0" w:type="auto"/>
            <w:shd w:val="clear" w:color="auto" w:fill="98FB98"/>
          </w:tcPr>
          <w:p w:rsidR="002D551D" w:rsidRDefault="000F52A6">
            <w:pPr>
              <w:rPr>
                <w:lang w:val="pt-BR"/>
              </w:rPr>
            </w:pPr>
            <w:r>
              <w:rPr>
                <w:lang w:val="pt-BR"/>
              </w:rPr>
              <w:t>≥ 70% e &lt; 90%</w:t>
            </w:r>
          </w:p>
        </w:tc>
      </w:tr>
      <w:tr w:rsidR="002D551D">
        <w:tc>
          <w:tcPr>
            <w:tcW w:w="0" w:type="auto"/>
            <w:shd w:val="clear" w:color="auto" w:fill="98FB98"/>
          </w:tcPr>
          <w:p w:rsidR="002D551D" w:rsidRDefault="000F52A6">
            <w:r>
              <w:rPr>
                <w:rStyle w:val="SegmentID"/>
              </w:rPr>
              <w:t>3284</w:t>
            </w:r>
            <w:r>
              <w:rPr>
                <w:rStyle w:val="TransUnitID"/>
              </w:rPr>
              <w:t>69e89386-cc8f-48b2-b253-6b5eddd65f4f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FFFFF"/>
          </w:tcPr>
          <w:p w:rsidR="002D551D" w:rsidRDefault="000F52A6">
            <w:r>
              <w:rPr>
                <w:rStyle w:val="SegmentID"/>
              </w:rPr>
              <w:t>3285</w:t>
            </w:r>
            <w:r>
              <w:rPr>
                <w:rStyle w:val="TransUnitID"/>
              </w:rPr>
              <w:t>d5550e32-7400-4f4d-9b2d-c9b31d8b7404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90%</w:t>
            </w:r>
          </w:p>
        </w:tc>
        <w:tc>
          <w:tcPr>
            <w:tcW w:w="0" w:type="auto"/>
            <w:shd w:val="clear" w:color="auto" w:fill="FFFFFF"/>
          </w:tcPr>
          <w:p w:rsidR="002D551D" w:rsidRDefault="000F52A6">
            <w:pPr>
              <w:rPr>
                <w:lang w:val="pt-BR"/>
              </w:rPr>
            </w:pPr>
            <w:r>
              <w:rPr>
                <w:lang w:val="pt-BR"/>
              </w:rPr>
              <w:t>≥ 90%</w:t>
            </w:r>
          </w:p>
        </w:tc>
      </w:tr>
      <w:tr w:rsidR="002D551D">
        <w:tc>
          <w:tcPr>
            <w:tcW w:w="0" w:type="auto"/>
            <w:shd w:val="clear" w:color="auto" w:fill="98FB98"/>
          </w:tcPr>
          <w:p w:rsidR="002D551D" w:rsidRDefault="000F52A6">
            <w:r>
              <w:rPr>
                <w:rStyle w:val="SegmentID"/>
              </w:rPr>
              <w:t>3286</w:t>
            </w:r>
            <w:r>
              <w:rPr>
                <w:rStyle w:val="TransUnitID"/>
              </w:rPr>
              <w:t>ed13253f-5b4f-4adc-9aec-52bbb96a7772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FFFFFF"/>
          </w:tcPr>
          <w:p w:rsidR="002D551D" w:rsidRDefault="000F52A6">
            <w:r>
              <w:rPr>
                <w:rStyle w:val="SegmentID"/>
              </w:rPr>
              <w:t>3287</w:t>
            </w:r>
            <w:r>
              <w:rPr>
                <w:rStyle w:val="TransUnitID"/>
              </w:rPr>
              <w:t>283da2ad-cb11-4396-81f2-bab9f18588d6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budget method organizes the building interior into six assemblies:</w:t>
            </w:r>
          </w:p>
        </w:tc>
        <w:tc>
          <w:tcPr>
            <w:tcW w:w="0" w:type="auto"/>
            <w:shd w:val="clear" w:color="auto" w:fill="FFFFFF"/>
          </w:tcPr>
          <w:p w:rsidR="002D551D" w:rsidRDefault="000F52A6">
            <w:pPr>
              <w:rPr>
                <w:lang w:val="pt-BR"/>
              </w:rPr>
            </w:pPr>
            <w:r>
              <w:rPr>
                <w:lang w:val="pt-BR"/>
              </w:rPr>
              <w:t>O método de orçamento organiza o interior do edifício em seis conjuntos:</w:t>
            </w:r>
          </w:p>
        </w:tc>
      </w:tr>
      <w:tr w:rsidR="002D551D">
        <w:tc>
          <w:tcPr>
            <w:tcW w:w="0" w:type="auto"/>
            <w:shd w:val="clear" w:color="auto" w:fill="F5DEB3"/>
          </w:tcPr>
          <w:p w:rsidR="002D551D" w:rsidRDefault="000F52A6">
            <w:r>
              <w:rPr>
                <w:rStyle w:val="SegmentID"/>
              </w:rPr>
              <w:t>3288</w:t>
            </w:r>
            <w:r>
              <w:rPr>
                <w:rStyle w:val="TransUnitID"/>
              </w:rPr>
              <w:t>4064a3cc-a818-4f9f-b2fc-5467860935f8</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flooring;</w:t>
            </w:r>
          </w:p>
        </w:tc>
        <w:tc>
          <w:tcPr>
            <w:tcW w:w="0" w:type="auto"/>
            <w:shd w:val="clear" w:color="auto" w:fill="F5DEB3"/>
          </w:tcPr>
          <w:p w:rsidR="002D551D" w:rsidRDefault="000F52A6">
            <w:pPr>
              <w:rPr>
                <w:lang w:val="pt-BR"/>
              </w:rPr>
            </w:pPr>
            <w:r>
              <w:rPr>
                <w:lang w:val="pt-BR"/>
              </w:rPr>
              <w:t>pisos;</w:t>
            </w:r>
          </w:p>
        </w:tc>
      </w:tr>
      <w:tr w:rsidR="002D551D">
        <w:tc>
          <w:tcPr>
            <w:tcW w:w="0" w:type="auto"/>
            <w:shd w:val="clear" w:color="auto" w:fill="FFFFFF"/>
          </w:tcPr>
          <w:p w:rsidR="002D551D" w:rsidRDefault="000F52A6">
            <w:r>
              <w:rPr>
                <w:rStyle w:val="SegmentID"/>
              </w:rPr>
              <w:t>3289</w:t>
            </w:r>
            <w:r>
              <w:rPr>
                <w:rStyle w:val="TransUnitID"/>
              </w:rPr>
              <w:t>37b95ba8-8b57-41ee-a1fa-46647d7fff0b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ceilings;</w:t>
            </w:r>
          </w:p>
        </w:tc>
        <w:tc>
          <w:tcPr>
            <w:tcW w:w="0" w:type="auto"/>
            <w:shd w:val="clear" w:color="auto" w:fill="FFFFFF"/>
          </w:tcPr>
          <w:p w:rsidR="002D551D" w:rsidRDefault="000F52A6">
            <w:pPr>
              <w:rPr>
                <w:lang w:val="pt-BR"/>
              </w:rPr>
            </w:pPr>
            <w:r>
              <w:rPr>
                <w:lang w:val="pt-BR"/>
              </w:rPr>
              <w:t>tetos;</w:t>
            </w:r>
          </w:p>
        </w:tc>
      </w:tr>
      <w:tr w:rsidR="002D551D">
        <w:tc>
          <w:tcPr>
            <w:tcW w:w="0" w:type="auto"/>
            <w:shd w:val="clear" w:color="auto" w:fill="FFFFFF"/>
          </w:tcPr>
          <w:p w:rsidR="002D551D" w:rsidRDefault="000F52A6">
            <w:r>
              <w:rPr>
                <w:rStyle w:val="SegmentID"/>
              </w:rPr>
              <w:t>3290</w:t>
            </w:r>
            <w:r>
              <w:rPr>
                <w:rStyle w:val="TransUnitID"/>
              </w:rPr>
              <w:t>a3729151-dc48-446d-b1ec-3ee1254c650a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walls;</w:t>
            </w:r>
          </w:p>
        </w:tc>
        <w:tc>
          <w:tcPr>
            <w:tcW w:w="0" w:type="auto"/>
            <w:shd w:val="clear" w:color="auto" w:fill="FFFFFF"/>
          </w:tcPr>
          <w:p w:rsidR="002D551D" w:rsidRDefault="000F52A6">
            <w:pPr>
              <w:rPr>
                <w:lang w:val="pt-BR"/>
              </w:rPr>
            </w:pPr>
            <w:r>
              <w:rPr>
                <w:lang w:val="pt-BR"/>
              </w:rPr>
              <w:t>paredes;</w:t>
            </w:r>
          </w:p>
        </w:tc>
      </w:tr>
      <w:tr w:rsidR="002D551D">
        <w:tc>
          <w:tcPr>
            <w:tcW w:w="0" w:type="auto"/>
            <w:shd w:val="clear" w:color="auto" w:fill="FFFFFF"/>
          </w:tcPr>
          <w:p w:rsidR="002D551D" w:rsidRDefault="000F52A6">
            <w:r>
              <w:rPr>
                <w:rStyle w:val="SegmentID"/>
              </w:rPr>
              <w:t>3291</w:t>
            </w:r>
            <w:r>
              <w:rPr>
                <w:rStyle w:val="TransUnitID"/>
              </w:rPr>
              <w:t>c3aacd3c-ef75-472d-a746-113e36e59501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thermal and acoustic insulation;</w:t>
            </w:r>
          </w:p>
        </w:tc>
        <w:tc>
          <w:tcPr>
            <w:tcW w:w="0" w:type="auto"/>
            <w:shd w:val="clear" w:color="auto" w:fill="FFFFFF"/>
          </w:tcPr>
          <w:p w:rsidR="002D551D" w:rsidRDefault="000F52A6">
            <w:pPr>
              <w:rPr>
                <w:lang w:val="pt-BR"/>
              </w:rPr>
            </w:pPr>
            <w:r>
              <w:rPr>
                <w:lang w:val="pt-BR"/>
              </w:rPr>
              <w:t>isolamento térmico e acústico;</w:t>
            </w:r>
          </w:p>
        </w:tc>
      </w:tr>
      <w:tr w:rsidR="002D551D">
        <w:tc>
          <w:tcPr>
            <w:tcW w:w="0" w:type="auto"/>
            <w:shd w:val="clear" w:color="auto" w:fill="FFFFFF"/>
          </w:tcPr>
          <w:p w:rsidR="002D551D" w:rsidRDefault="000F52A6">
            <w:r>
              <w:rPr>
                <w:rStyle w:val="SegmentID"/>
              </w:rPr>
              <w:t>3292</w:t>
            </w:r>
            <w:r>
              <w:rPr>
                <w:rStyle w:val="TransUnitID"/>
              </w:rPr>
              <w:t>fb562383-4397-4054-85d3-ec77e86bf29c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furniture; and</w:t>
            </w:r>
          </w:p>
        </w:tc>
        <w:tc>
          <w:tcPr>
            <w:tcW w:w="0" w:type="auto"/>
            <w:shd w:val="clear" w:color="auto" w:fill="FFFFFF"/>
          </w:tcPr>
          <w:p w:rsidR="002D551D" w:rsidRDefault="000F52A6">
            <w:pPr>
              <w:rPr>
                <w:lang w:val="pt-BR"/>
              </w:rPr>
            </w:pPr>
            <w:r>
              <w:rPr>
                <w:lang w:val="pt-BR"/>
              </w:rPr>
              <w:t>móveis; e</w:t>
            </w:r>
          </w:p>
        </w:tc>
      </w:tr>
      <w:tr w:rsidR="002D551D">
        <w:tc>
          <w:tcPr>
            <w:tcW w:w="0" w:type="auto"/>
            <w:shd w:val="clear" w:color="auto" w:fill="F5DEB3"/>
          </w:tcPr>
          <w:p w:rsidR="002D551D" w:rsidRDefault="000F52A6">
            <w:r>
              <w:rPr>
                <w:rStyle w:val="SegmentID"/>
              </w:rPr>
              <w:t>3293</w:t>
            </w:r>
            <w:r>
              <w:rPr>
                <w:rStyle w:val="TransUnitID"/>
              </w:rPr>
              <w:t>2d3d6b7d-d01d-42a8-998d-159f6b1ac7be</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rPr>
                <w:rStyle w:val="Tag"/>
              </w:rPr>
              <w:t>&lt;3767&gt;</w:t>
            </w:r>
            <w:r>
              <w:t>Healthcare, Schools only:</w:t>
            </w:r>
            <w:r>
              <w:rPr>
                <w:rStyle w:val="Tag"/>
              </w:rPr>
              <w:t>&lt;/3767&gt;</w:t>
            </w:r>
            <w:r>
              <w:t xml:space="preserve"> exterior applied products.</w:t>
            </w:r>
          </w:p>
        </w:tc>
        <w:tc>
          <w:tcPr>
            <w:tcW w:w="0" w:type="auto"/>
            <w:shd w:val="clear" w:color="auto" w:fill="F5DEB3"/>
          </w:tcPr>
          <w:p w:rsidR="002D551D" w:rsidRDefault="000F52A6">
            <w:pPr>
              <w:rPr>
                <w:lang w:val="pt-BR"/>
              </w:rPr>
            </w:pPr>
            <w:r>
              <w:rPr>
                <w:rStyle w:val="Tag"/>
                <w:lang w:val="pt-BR"/>
              </w:rPr>
              <w:t>&lt;3767&gt;</w:t>
            </w:r>
            <w:r>
              <w:rPr>
                <w:lang w:val="pt-BR"/>
              </w:rPr>
              <w:t xml:space="preserve">Apenas Setor de Saúde e Escolas: </w:t>
            </w:r>
            <w:r>
              <w:rPr>
                <w:rStyle w:val="Tag"/>
                <w:lang w:val="pt-BR"/>
              </w:rPr>
              <w:t>&lt;/3767&gt;</w:t>
            </w:r>
            <w:r>
              <w:rPr>
                <w:lang w:val="pt-BR"/>
              </w:rPr>
              <w:t>produtos aplicados no exterior.</w:t>
            </w:r>
          </w:p>
        </w:tc>
      </w:tr>
      <w:tr w:rsidR="002D551D">
        <w:tc>
          <w:tcPr>
            <w:tcW w:w="0" w:type="auto"/>
            <w:shd w:val="clear" w:color="auto" w:fill="FFFFFF"/>
          </w:tcPr>
          <w:p w:rsidR="002D551D" w:rsidRDefault="000F52A6">
            <w:r>
              <w:rPr>
                <w:rStyle w:val="SegmentID"/>
              </w:rPr>
              <w:t>3294</w:t>
            </w:r>
            <w:r>
              <w:rPr>
                <w:rStyle w:val="TransUnitID"/>
              </w:rPr>
              <w:t>8c33cf7b-b03d-4fe3-906e-3a0f4e7fb295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furniture in the calculations if it is part of the scope of work.</w:t>
            </w:r>
          </w:p>
        </w:tc>
        <w:tc>
          <w:tcPr>
            <w:tcW w:w="0" w:type="auto"/>
            <w:shd w:val="clear" w:color="auto" w:fill="FFFFFF"/>
          </w:tcPr>
          <w:p w:rsidR="002D551D" w:rsidRDefault="000F52A6">
            <w:pPr>
              <w:rPr>
                <w:lang w:val="pt-BR"/>
              </w:rPr>
            </w:pPr>
            <w:r>
              <w:rPr>
                <w:lang w:val="pt-BR"/>
              </w:rPr>
              <w:t>Inclua móveis nos cálculos se eles fizerem parte do escopo de trabalho.</w:t>
            </w:r>
          </w:p>
        </w:tc>
      </w:tr>
      <w:tr w:rsidR="002D551D">
        <w:tc>
          <w:tcPr>
            <w:tcW w:w="0" w:type="auto"/>
            <w:shd w:val="clear" w:color="auto" w:fill="FFFFFF"/>
          </w:tcPr>
          <w:p w:rsidR="002D551D" w:rsidRDefault="000F52A6">
            <w:r>
              <w:rPr>
                <w:rStyle w:val="SegmentID"/>
              </w:rPr>
              <w:t>3295</w:t>
            </w:r>
            <w:r>
              <w:rPr>
                <w:rStyle w:val="TransUnitID"/>
              </w:rPr>
              <w:t>8c33cf7b-b03d-4fe3-906e-3a0f4e7fb295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Walls, ceilings,</w:t>
            </w:r>
            <w:r>
              <w:t xml:space="preserve"> and flooring are defined as building interior products; each layer of the assembly, including paints, coatings, adhesives, and sealants, must be evaluated for compliance.</w:t>
            </w:r>
          </w:p>
        </w:tc>
        <w:tc>
          <w:tcPr>
            <w:tcW w:w="0" w:type="auto"/>
            <w:shd w:val="clear" w:color="auto" w:fill="FFFFFF"/>
          </w:tcPr>
          <w:p w:rsidR="002D551D" w:rsidRDefault="000F52A6">
            <w:pPr>
              <w:rPr>
                <w:lang w:val="pt-BR"/>
              </w:rPr>
            </w:pPr>
            <w:r>
              <w:rPr>
                <w:lang w:val="pt-BR"/>
              </w:rPr>
              <w:t>Paredes, tetos e pisos são definidos como produtos do interior do edifício; cada cam</w:t>
            </w:r>
            <w:r>
              <w:rPr>
                <w:lang w:val="pt-BR"/>
              </w:rPr>
              <w:t>ada do conjunto, incluindo tintas, revestimentos, adesivos e selantes, deve ser avaliada quanto à conformidade.</w:t>
            </w:r>
          </w:p>
        </w:tc>
      </w:tr>
      <w:tr w:rsidR="002D551D">
        <w:tc>
          <w:tcPr>
            <w:tcW w:w="0" w:type="auto"/>
            <w:shd w:val="clear" w:color="auto" w:fill="FFFFFF"/>
          </w:tcPr>
          <w:p w:rsidR="002D551D" w:rsidRDefault="000F52A6">
            <w:r>
              <w:rPr>
                <w:rStyle w:val="SegmentID"/>
              </w:rPr>
              <w:t>3296</w:t>
            </w:r>
            <w:r>
              <w:rPr>
                <w:rStyle w:val="TransUnitID"/>
              </w:rPr>
              <w:t>8c33cf7b-b03d-4fe3-906e-3a0f4e7fb295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Insulation is tracked separately.</w:t>
            </w:r>
          </w:p>
        </w:tc>
        <w:tc>
          <w:tcPr>
            <w:tcW w:w="0" w:type="auto"/>
            <w:shd w:val="clear" w:color="auto" w:fill="FFFFFF"/>
          </w:tcPr>
          <w:p w:rsidR="002D551D" w:rsidRDefault="000F52A6">
            <w:pPr>
              <w:rPr>
                <w:lang w:val="pt-BR"/>
              </w:rPr>
            </w:pPr>
            <w:r>
              <w:rPr>
                <w:lang w:val="pt-BR"/>
              </w:rPr>
              <w:t>O isolamento é rastreado separadamente.</w:t>
            </w:r>
          </w:p>
        </w:tc>
      </w:tr>
      <w:tr w:rsidR="002D551D">
        <w:tc>
          <w:tcPr>
            <w:tcW w:w="0" w:type="auto"/>
            <w:shd w:val="clear" w:color="auto" w:fill="FFFFFF"/>
          </w:tcPr>
          <w:p w:rsidR="002D551D" w:rsidRDefault="000F52A6">
            <w:r>
              <w:rPr>
                <w:rStyle w:val="SegmentID"/>
              </w:rPr>
              <w:t>3297</w:t>
            </w:r>
            <w:r>
              <w:rPr>
                <w:rStyle w:val="TransUnitID"/>
              </w:rPr>
              <w:t>852b1608-b94e-4819-a30b-895f8a3d2b6a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Determine the total percentage of compliant materials according to Equation 1.</w:t>
            </w:r>
          </w:p>
        </w:tc>
        <w:tc>
          <w:tcPr>
            <w:tcW w:w="0" w:type="auto"/>
            <w:shd w:val="clear" w:color="auto" w:fill="FFFFFF"/>
          </w:tcPr>
          <w:p w:rsidR="002D551D" w:rsidRDefault="000F52A6">
            <w:pPr>
              <w:rPr>
                <w:lang w:val="pt-BR"/>
              </w:rPr>
            </w:pPr>
            <w:r>
              <w:rPr>
                <w:lang w:val="pt-BR"/>
              </w:rPr>
              <w:t>Determine a porcentagem total de materiais em conformidade de acordo com a Equação 1.</w:t>
            </w:r>
          </w:p>
        </w:tc>
      </w:tr>
      <w:tr w:rsidR="002D551D">
        <w:tc>
          <w:tcPr>
            <w:tcW w:w="0" w:type="auto"/>
            <w:shd w:val="clear" w:color="auto" w:fill="F5DEB3"/>
          </w:tcPr>
          <w:p w:rsidR="002D551D" w:rsidRDefault="000F52A6">
            <w:r>
              <w:rPr>
                <w:rStyle w:val="SegmentID"/>
              </w:rPr>
              <w:t>3298</w:t>
            </w:r>
            <w:r>
              <w:rPr>
                <w:rStyle w:val="TransUnitID"/>
              </w:rPr>
              <w:t>86290f58-1ade-48ad-</w:t>
            </w:r>
            <w:r>
              <w:rPr>
                <w:rStyle w:val="TransUnitID"/>
              </w:rPr>
              <w:t>b0f3-c79283e7c1b6</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Equation 1.</w:t>
            </w:r>
          </w:p>
        </w:tc>
        <w:tc>
          <w:tcPr>
            <w:tcW w:w="0" w:type="auto"/>
            <w:shd w:val="clear" w:color="auto" w:fill="F5DEB3"/>
          </w:tcPr>
          <w:p w:rsidR="002D551D" w:rsidRDefault="000F52A6">
            <w:pPr>
              <w:rPr>
                <w:lang w:val="pt-BR"/>
              </w:rPr>
            </w:pPr>
            <w:r>
              <w:rPr>
                <w:lang w:val="pt-BR"/>
              </w:rPr>
              <w:t>Equação 1.</w:t>
            </w:r>
          </w:p>
        </w:tc>
      </w:tr>
      <w:tr w:rsidR="002D551D">
        <w:tc>
          <w:tcPr>
            <w:tcW w:w="0" w:type="auto"/>
            <w:shd w:val="clear" w:color="auto" w:fill="FFFFFF"/>
          </w:tcPr>
          <w:p w:rsidR="002D551D" w:rsidRDefault="000F52A6">
            <w:r>
              <w:rPr>
                <w:rStyle w:val="SegmentID"/>
              </w:rPr>
              <w:t>3299</w:t>
            </w:r>
            <w:r>
              <w:rPr>
                <w:rStyle w:val="TransUnitID"/>
              </w:rPr>
              <w:t>86290f58-1ade-48ad-b0f3-c79283e7c1b6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Total percentage compliance</w:t>
            </w:r>
          </w:p>
        </w:tc>
        <w:tc>
          <w:tcPr>
            <w:tcW w:w="0" w:type="auto"/>
            <w:shd w:val="clear" w:color="auto" w:fill="FFFFFF"/>
          </w:tcPr>
          <w:p w:rsidR="002D551D" w:rsidRDefault="000F52A6">
            <w:pPr>
              <w:rPr>
                <w:lang w:val="pt-BR"/>
              </w:rPr>
            </w:pPr>
            <w:r>
              <w:rPr>
                <w:lang w:val="pt-BR"/>
              </w:rPr>
              <w:t>Porcentagem total de conformidade</w:t>
            </w:r>
          </w:p>
        </w:tc>
      </w:tr>
      <w:tr w:rsidR="002D551D">
        <w:tc>
          <w:tcPr>
            <w:tcW w:w="0" w:type="auto"/>
            <w:shd w:val="clear" w:color="auto" w:fill="FFFFFF"/>
          </w:tcPr>
          <w:p w:rsidR="002D551D" w:rsidRDefault="000F52A6">
            <w:r>
              <w:rPr>
                <w:rStyle w:val="SegmentID"/>
              </w:rPr>
              <w:t>3300</w:t>
            </w:r>
            <w:r>
              <w:rPr>
                <w:rStyle w:val="TransUnitID"/>
              </w:rPr>
              <w:t>f6b4aeb5-7709-4cb3-858a-2bc73fca1d8b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Total % compliant for projects without furniture =</w:t>
            </w:r>
          </w:p>
        </w:tc>
        <w:tc>
          <w:tcPr>
            <w:tcW w:w="0" w:type="auto"/>
            <w:shd w:val="clear" w:color="auto" w:fill="FFFFFF"/>
          </w:tcPr>
          <w:p w:rsidR="002D551D" w:rsidRDefault="000F52A6">
            <w:pPr>
              <w:rPr>
                <w:lang w:val="pt-BR"/>
              </w:rPr>
            </w:pPr>
            <w:r>
              <w:rPr>
                <w:lang w:val="pt-BR"/>
              </w:rPr>
              <w:t>% total de conformidade para projetos sem móveis =</w:t>
            </w:r>
          </w:p>
        </w:tc>
      </w:tr>
      <w:tr w:rsidR="002D551D">
        <w:tc>
          <w:tcPr>
            <w:tcW w:w="0" w:type="auto"/>
            <w:shd w:val="clear" w:color="auto" w:fill="FFFFFF"/>
          </w:tcPr>
          <w:p w:rsidR="002D551D" w:rsidRDefault="000F52A6">
            <w:r>
              <w:rPr>
                <w:rStyle w:val="SegmentID"/>
              </w:rPr>
              <w:t>3301</w:t>
            </w:r>
            <w:r>
              <w:rPr>
                <w:rStyle w:val="TransUnitID"/>
              </w:rPr>
              <w:t>e555292e-3608-4930-8baa-2e38f26b17e6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compliant walls + % compliant ceilings + % compliant flooring + % compliant insulation)</w:t>
            </w:r>
          </w:p>
        </w:tc>
        <w:tc>
          <w:tcPr>
            <w:tcW w:w="0" w:type="auto"/>
            <w:shd w:val="clear" w:color="auto" w:fill="FFFFFF"/>
          </w:tcPr>
          <w:p w:rsidR="002D551D" w:rsidRDefault="000F52A6">
            <w:pPr>
              <w:rPr>
                <w:lang w:val="pt-BR"/>
              </w:rPr>
            </w:pPr>
            <w:r>
              <w:rPr>
                <w:lang w:val="pt-BR"/>
              </w:rPr>
              <w:t>(% de paredes em conformidade + % de tetos em conformidade + % de pisos em conformidade + % de isolamento em conformidade)</w:t>
            </w:r>
          </w:p>
        </w:tc>
      </w:tr>
      <w:tr w:rsidR="002D551D">
        <w:tc>
          <w:tcPr>
            <w:tcW w:w="0" w:type="auto"/>
            <w:shd w:val="clear" w:color="auto" w:fill="98FB98"/>
          </w:tcPr>
          <w:p w:rsidR="002D551D" w:rsidRDefault="000F52A6">
            <w:r>
              <w:rPr>
                <w:rStyle w:val="SegmentID"/>
              </w:rPr>
              <w:t>3302</w:t>
            </w:r>
            <w:r>
              <w:rPr>
                <w:rStyle w:val="TransUnitID"/>
              </w:rPr>
              <w:t>e8f77c10-0978-4036-a36b-c6866e74a5dc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w:t>
            </w:r>
          </w:p>
        </w:tc>
        <w:tc>
          <w:tcPr>
            <w:tcW w:w="0" w:type="auto"/>
            <w:shd w:val="clear" w:color="auto" w:fill="98FB98"/>
          </w:tcPr>
          <w:p w:rsidR="002D551D" w:rsidRDefault="000F52A6">
            <w:pPr>
              <w:rPr>
                <w:lang w:val="pt-BR"/>
              </w:rPr>
            </w:pPr>
            <w:r>
              <w:rPr>
                <w:lang w:val="pt-BR"/>
              </w:rPr>
              <w:t>4</w:t>
            </w:r>
          </w:p>
        </w:tc>
      </w:tr>
      <w:tr w:rsidR="002D551D">
        <w:tc>
          <w:tcPr>
            <w:tcW w:w="0" w:type="auto"/>
            <w:shd w:val="clear" w:color="auto" w:fill="F5DEB3"/>
          </w:tcPr>
          <w:p w:rsidR="002D551D" w:rsidRDefault="000F52A6">
            <w:r>
              <w:rPr>
                <w:rStyle w:val="SegmentID"/>
              </w:rPr>
              <w:t>3303</w:t>
            </w:r>
            <w:r>
              <w:rPr>
                <w:rStyle w:val="TransUnitID"/>
              </w:rPr>
              <w:t>4d9da072-4b14-4a55-a7ed-261878a8254f</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Total % compliant for projects with furniture =</w:t>
            </w:r>
          </w:p>
        </w:tc>
        <w:tc>
          <w:tcPr>
            <w:tcW w:w="0" w:type="auto"/>
            <w:shd w:val="clear" w:color="auto" w:fill="F5DEB3"/>
          </w:tcPr>
          <w:p w:rsidR="002D551D" w:rsidRDefault="000F52A6">
            <w:pPr>
              <w:rPr>
                <w:lang w:val="pt-BR"/>
              </w:rPr>
            </w:pPr>
            <w:r>
              <w:rPr>
                <w:lang w:val="pt-BR"/>
              </w:rPr>
              <w:t>% total em conformidade para projetos com móveis =</w:t>
            </w:r>
          </w:p>
        </w:tc>
      </w:tr>
      <w:tr w:rsidR="002D551D">
        <w:tc>
          <w:tcPr>
            <w:tcW w:w="0" w:type="auto"/>
            <w:shd w:val="clear" w:color="auto" w:fill="F5DEB3"/>
          </w:tcPr>
          <w:p w:rsidR="002D551D" w:rsidRDefault="000F52A6">
            <w:r>
              <w:rPr>
                <w:rStyle w:val="SegmentID"/>
              </w:rPr>
              <w:t>3304</w:t>
            </w:r>
            <w:r>
              <w:rPr>
                <w:rStyle w:val="TransUnitID"/>
              </w:rPr>
              <w:t>c9c04a79-e896-4406-9c0c-adc2e2043c53</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 compliant walls + % compliant ceilings + % compliant flooring + % compliant insulation) + (% compliant furniture)</w:t>
            </w:r>
          </w:p>
        </w:tc>
        <w:tc>
          <w:tcPr>
            <w:tcW w:w="0" w:type="auto"/>
            <w:shd w:val="clear" w:color="auto" w:fill="F5DEB3"/>
          </w:tcPr>
          <w:p w:rsidR="002D551D" w:rsidRDefault="000F52A6">
            <w:pPr>
              <w:rPr>
                <w:lang w:val="pt-BR"/>
              </w:rPr>
            </w:pPr>
            <w:r>
              <w:rPr>
                <w:lang w:val="pt-BR"/>
              </w:rPr>
              <w:t>(% de paredes em conformidade + % de tetos em conformidade + % de pisos em conformidade + % de isolamento em con</w:t>
            </w:r>
            <w:r>
              <w:rPr>
                <w:lang w:val="pt-BR"/>
              </w:rPr>
              <w:t>formidade + % de móveis em conformidade)</w:t>
            </w:r>
          </w:p>
        </w:tc>
      </w:tr>
      <w:tr w:rsidR="002D551D">
        <w:tc>
          <w:tcPr>
            <w:tcW w:w="0" w:type="auto"/>
            <w:shd w:val="clear" w:color="auto" w:fill="98FB98"/>
          </w:tcPr>
          <w:p w:rsidR="002D551D" w:rsidRDefault="000F52A6">
            <w:r>
              <w:rPr>
                <w:rStyle w:val="SegmentID"/>
              </w:rPr>
              <w:t>3305</w:t>
            </w:r>
            <w:r>
              <w:rPr>
                <w:rStyle w:val="TransUnitID"/>
              </w:rPr>
              <w:t>7addbcaa-cb94-4614-836f-a468e2a052ca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w:t>
            </w:r>
          </w:p>
        </w:tc>
        <w:tc>
          <w:tcPr>
            <w:tcW w:w="0" w:type="auto"/>
            <w:shd w:val="clear" w:color="auto" w:fill="98FB98"/>
          </w:tcPr>
          <w:p w:rsidR="002D551D" w:rsidRDefault="000F52A6">
            <w:pPr>
              <w:rPr>
                <w:lang w:val="pt-BR"/>
              </w:rPr>
            </w:pPr>
            <w:r>
              <w:rPr>
                <w:lang w:val="pt-BR"/>
              </w:rPr>
              <w:t>5</w:t>
            </w:r>
          </w:p>
        </w:tc>
      </w:tr>
      <w:tr w:rsidR="002D551D">
        <w:tc>
          <w:tcPr>
            <w:tcW w:w="0" w:type="auto"/>
            <w:shd w:val="clear" w:color="auto" w:fill="98FB98"/>
          </w:tcPr>
          <w:p w:rsidR="002D551D" w:rsidRDefault="000F52A6">
            <w:r>
              <w:rPr>
                <w:rStyle w:val="SegmentID"/>
              </w:rPr>
              <w:t>3306</w:t>
            </w:r>
            <w:r>
              <w:rPr>
                <w:rStyle w:val="TransUnitID"/>
              </w:rPr>
              <w:t>71622b21-83b1-4b31-a0ed-3a711ec1adb0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Equation 2.</w:t>
            </w:r>
          </w:p>
        </w:tc>
        <w:tc>
          <w:tcPr>
            <w:tcW w:w="0" w:type="auto"/>
            <w:shd w:val="clear" w:color="auto" w:fill="98FB98"/>
          </w:tcPr>
          <w:p w:rsidR="002D551D" w:rsidRDefault="000F52A6">
            <w:pPr>
              <w:rPr>
                <w:lang w:val="pt-BR"/>
              </w:rPr>
            </w:pPr>
            <w:r>
              <w:rPr>
                <w:lang w:val="pt-BR"/>
              </w:rPr>
              <w:t>Equação 2.</w:t>
            </w:r>
          </w:p>
        </w:tc>
      </w:tr>
      <w:tr w:rsidR="002D551D">
        <w:tc>
          <w:tcPr>
            <w:tcW w:w="0" w:type="auto"/>
            <w:shd w:val="clear" w:color="auto" w:fill="FFFFFF"/>
          </w:tcPr>
          <w:p w:rsidR="002D551D" w:rsidRDefault="000F52A6">
            <w:r>
              <w:rPr>
                <w:rStyle w:val="SegmentID"/>
              </w:rPr>
              <w:t>3307</w:t>
            </w:r>
            <w:r>
              <w:rPr>
                <w:rStyle w:val="TransUnitID"/>
              </w:rPr>
              <w:t>71622b21-83b1-4b31-a0ed-3a711ec1adb0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System percentage compliant</w:t>
            </w:r>
          </w:p>
        </w:tc>
        <w:tc>
          <w:tcPr>
            <w:tcW w:w="0" w:type="auto"/>
            <w:shd w:val="clear" w:color="auto" w:fill="FFFFFF"/>
          </w:tcPr>
          <w:p w:rsidR="002D551D" w:rsidRDefault="000F52A6">
            <w:pPr>
              <w:rPr>
                <w:lang w:val="pt-BR"/>
              </w:rPr>
            </w:pPr>
            <w:r>
              <w:rPr>
                <w:lang w:val="pt-BR"/>
              </w:rPr>
              <w:t>Porcentagem do sistema em conformidade</w:t>
            </w:r>
          </w:p>
        </w:tc>
      </w:tr>
      <w:tr w:rsidR="002D551D">
        <w:tc>
          <w:tcPr>
            <w:tcW w:w="0" w:type="auto"/>
            <w:shd w:val="clear" w:color="auto" w:fill="FFFFFF"/>
          </w:tcPr>
          <w:p w:rsidR="002D551D" w:rsidRDefault="000F52A6">
            <w:r>
              <w:rPr>
                <w:rStyle w:val="SegmentID"/>
              </w:rPr>
              <w:t>3308</w:t>
            </w:r>
            <w:r>
              <w:rPr>
                <w:rStyle w:val="TransUnitID"/>
              </w:rPr>
              <w:t>70429068-bf5e-4338-80f6-96412d5b946b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Flooring, walls, ceilings,</w:t>
            </w:r>
            <w:r>
              <w:rPr>
                <w:rStyle w:val="Tag"/>
              </w:rPr>
              <w:t>&lt;3797&gt;</w:t>
            </w:r>
            <w:r>
              <w:t xml:space="preserve"> </w:t>
            </w:r>
            <w:r>
              <w:rPr>
                <w:rStyle w:val="Tag"/>
              </w:rPr>
              <w:t>&lt;/3797&gt;</w:t>
            </w:r>
            <w:r>
              <w:t xml:space="preserve"> insulation % compliant =</w:t>
            </w:r>
          </w:p>
        </w:tc>
        <w:tc>
          <w:tcPr>
            <w:tcW w:w="0" w:type="auto"/>
            <w:shd w:val="clear" w:color="auto" w:fill="FFFFFF"/>
          </w:tcPr>
          <w:p w:rsidR="002D551D" w:rsidRDefault="000F52A6">
            <w:pPr>
              <w:rPr>
                <w:lang w:val="pt-BR"/>
              </w:rPr>
            </w:pPr>
            <w:r>
              <w:rPr>
                <w:lang w:val="pt-BR"/>
              </w:rPr>
              <w:t>% de pisos, paredes, tetos,</w:t>
            </w:r>
            <w:r>
              <w:rPr>
                <w:rStyle w:val="Tag"/>
                <w:lang w:val="pt-BR"/>
              </w:rPr>
              <w:t>&lt;</w:t>
            </w:r>
            <w:r>
              <w:rPr>
                <w:rStyle w:val="Tag"/>
                <w:lang w:val="pt-BR"/>
              </w:rPr>
              <w:t>3797&gt;</w:t>
            </w:r>
            <w:r>
              <w:rPr>
                <w:lang w:val="pt-BR"/>
              </w:rPr>
              <w:t xml:space="preserve"> </w:t>
            </w:r>
            <w:r>
              <w:rPr>
                <w:rStyle w:val="Tag"/>
                <w:lang w:val="pt-BR"/>
              </w:rPr>
              <w:t>&lt;/3797&gt;</w:t>
            </w:r>
            <w:r>
              <w:rPr>
                <w:lang w:val="pt-BR"/>
              </w:rPr>
              <w:t xml:space="preserve"> isolamento em conformidade =</w:t>
            </w:r>
          </w:p>
        </w:tc>
      </w:tr>
      <w:tr w:rsidR="002D551D">
        <w:tc>
          <w:tcPr>
            <w:tcW w:w="0" w:type="auto"/>
            <w:shd w:val="clear" w:color="auto" w:fill="FFFFFF"/>
          </w:tcPr>
          <w:p w:rsidR="002D551D" w:rsidRDefault="000F52A6">
            <w:r>
              <w:rPr>
                <w:rStyle w:val="SegmentID"/>
              </w:rPr>
              <w:lastRenderedPageBreak/>
              <w:t>3309</w:t>
            </w:r>
            <w:r>
              <w:rPr>
                <w:rStyle w:val="TransUnitID"/>
              </w:rPr>
              <w:t>de9aef21-0452-43ae-9e8c-0543cce74053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(compliant surface area of layer 1 + compliant surface area of layer 2 + compliant surface area of layer 3 + …)</w:t>
            </w:r>
          </w:p>
        </w:tc>
        <w:tc>
          <w:tcPr>
            <w:tcW w:w="0" w:type="auto"/>
            <w:shd w:val="clear" w:color="auto" w:fill="FFFFFF"/>
          </w:tcPr>
          <w:p w:rsidR="002D551D" w:rsidRDefault="000F52A6">
            <w:pPr>
              <w:rPr>
                <w:lang w:val="pt-BR"/>
              </w:rPr>
            </w:pPr>
            <w:r>
              <w:rPr>
                <w:lang w:val="pt-BR"/>
              </w:rPr>
              <w:t xml:space="preserve">(área superficial da camada 1 em </w:t>
            </w:r>
            <w:r>
              <w:rPr>
                <w:lang w:val="pt-BR"/>
              </w:rPr>
              <w:t>conformidade + área superficial da camada 2 em conformidade + área superficial da camada 3 em conformidade + …)</w:t>
            </w:r>
          </w:p>
        </w:tc>
      </w:tr>
      <w:tr w:rsidR="002D551D">
        <w:tc>
          <w:tcPr>
            <w:tcW w:w="0" w:type="auto"/>
            <w:shd w:val="clear" w:color="auto" w:fill="FFFFFF"/>
          </w:tcPr>
          <w:p w:rsidR="002D551D" w:rsidRDefault="000F52A6">
            <w:r>
              <w:rPr>
                <w:rStyle w:val="SegmentID"/>
              </w:rPr>
              <w:t>3310</w:t>
            </w:r>
            <w:r>
              <w:rPr>
                <w:rStyle w:val="TransUnitID"/>
              </w:rPr>
              <w:t>9a3924c4-d866-4a03-8236-0d45b780078c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total surface area of layer 1 + total surface area of layer 2 + total surfac</w:t>
            </w:r>
            <w:r>
              <w:t>e area of layer 3 + …)</w:t>
            </w:r>
          </w:p>
        </w:tc>
        <w:tc>
          <w:tcPr>
            <w:tcW w:w="0" w:type="auto"/>
            <w:shd w:val="clear" w:color="auto" w:fill="FFFFFF"/>
          </w:tcPr>
          <w:p w:rsidR="002D551D" w:rsidRDefault="000F52A6">
            <w:pPr>
              <w:rPr>
                <w:lang w:val="pt-BR"/>
              </w:rPr>
            </w:pPr>
            <w:r>
              <w:rPr>
                <w:lang w:val="pt-BR"/>
              </w:rPr>
              <w:t>área superficial total da camada 1 + área superficial total da camada 2 + área superficial total da camada 3 + …)</w:t>
            </w:r>
          </w:p>
        </w:tc>
      </w:tr>
      <w:tr w:rsidR="002D551D">
        <w:tc>
          <w:tcPr>
            <w:tcW w:w="0" w:type="auto"/>
            <w:shd w:val="clear" w:color="auto" w:fill="FFFFFF"/>
          </w:tcPr>
          <w:p w:rsidR="002D551D" w:rsidRDefault="000F52A6">
            <w:r>
              <w:rPr>
                <w:rStyle w:val="SegmentID"/>
              </w:rPr>
              <w:t>3311</w:t>
            </w:r>
            <w:r>
              <w:rPr>
                <w:rStyle w:val="TransUnitID"/>
              </w:rPr>
              <w:t>c8b640a2-b3be-479d-b79c-7cf5fc9c592c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X 100</w:t>
            </w:r>
          </w:p>
        </w:tc>
        <w:tc>
          <w:tcPr>
            <w:tcW w:w="0" w:type="auto"/>
            <w:shd w:val="clear" w:color="auto" w:fill="FFFFFF"/>
          </w:tcPr>
          <w:p w:rsidR="002D551D" w:rsidRDefault="000F52A6">
            <w:pPr>
              <w:rPr>
                <w:lang w:val="pt-BR"/>
              </w:rPr>
            </w:pPr>
            <w:r>
              <w:rPr>
                <w:lang w:val="pt-BR"/>
              </w:rPr>
              <w:t>X 100</w:t>
            </w:r>
          </w:p>
        </w:tc>
      </w:tr>
      <w:tr w:rsidR="002D551D">
        <w:tc>
          <w:tcPr>
            <w:tcW w:w="0" w:type="auto"/>
            <w:shd w:val="clear" w:color="auto" w:fill="98FB98"/>
          </w:tcPr>
          <w:p w:rsidR="002D551D" w:rsidRDefault="000F52A6">
            <w:r>
              <w:rPr>
                <w:rStyle w:val="SegmentID"/>
              </w:rPr>
              <w:t>3312</w:t>
            </w:r>
            <w:r>
              <w:rPr>
                <w:rStyle w:val="TransUnitID"/>
              </w:rPr>
              <w:t>5cc22c44-8021-45d8-8639-f31cb6432e</w:t>
            </w:r>
            <w:r>
              <w:rPr>
                <w:rStyle w:val="TransUnitID"/>
              </w:rPr>
              <w:t>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Equation 3.</w:t>
            </w:r>
          </w:p>
        </w:tc>
        <w:tc>
          <w:tcPr>
            <w:tcW w:w="0" w:type="auto"/>
            <w:shd w:val="clear" w:color="auto" w:fill="98FB98"/>
          </w:tcPr>
          <w:p w:rsidR="002D551D" w:rsidRDefault="000F52A6">
            <w:pPr>
              <w:rPr>
                <w:lang w:val="pt-BR"/>
              </w:rPr>
            </w:pPr>
            <w:r>
              <w:rPr>
                <w:lang w:val="pt-BR"/>
              </w:rPr>
              <w:t>Equação 3.</w:t>
            </w:r>
          </w:p>
        </w:tc>
      </w:tr>
      <w:tr w:rsidR="002D551D">
        <w:tc>
          <w:tcPr>
            <w:tcW w:w="0" w:type="auto"/>
            <w:shd w:val="clear" w:color="auto" w:fill="FFFFFF"/>
          </w:tcPr>
          <w:p w:rsidR="002D551D" w:rsidRDefault="000F52A6">
            <w:r>
              <w:rPr>
                <w:rStyle w:val="SegmentID"/>
              </w:rPr>
              <w:t>3313</w:t>
            </w:r>
            <w:r>
              <w:rPr>
                <w:rStyle w:val="TransUnitID"/>
              </w:rPr>
              <w:t>5cc22c44-8021-45d8-8639-f31cb6432e3c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Furniture systems compliant, using ANSI/BIFMA evaluation</w:t>
            </w:r>
          </w:p>
        </w:tc>
        <w:tc>
          <w:tcPr>
            <w:tcW w:w="0" w:type="auto"/>
            <w:shd w:val="clear" w:color="auto" w:fill="FFFFFF"/>
          </w:tcPr>
          <w:p w:rsidR="002D551D" w:rsidRDefault="000F52A6">
            <w:pPr>
              <w:rPr>
                <w:lang w:val="pt-BR"/>
              </w:rPr>
            </w:pPr>
            <w:r>
              <w:rPr>
                <w:lang w:val="pt-BR"/>
              </w:rPr>
              <w:t>Sistemas de móveis em conformidade, utilizando a avaliação ANSI/BIFMA</w:t>
            </w:r>
          </w:p>
        </w:tc>
      </w:tr>
      <w:tr w:rsidR="002D551D">
        <w:tc>
          <w:tcPr>
            <w:tcW w:w="0" w:type="auto"/>
            <w:shd w:val="clear" w:color="auto" w:fill="FFFFFF"/>
          </w:tcPr>
          <w:p w:rsidR="002D551D" w:rsidRDefault="000F52A6">
            <w:r>
              <w:rPr>
                <w:rStyle w:val="SegmentID"/>
              </w:rPr>
              <w:t>3314</w:t>
            </w:r>
            <w:r>
              <w:rPr>
                <w:rStyle w:val="TransUnitID"/>
              </w:rPr>
              <w:t>37870836-a29a-4127-bfa1-2dcf9293793d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compliant for furniture =</w:t>
            </w:r>
          </w:p>
        </w:tc>
        <w:tc>
          <w:tcPr>
            <w:tcW w:w="0" w:type="auto"/>
            <w:shd w:val="clear" w:color="auto" w:fill="FFFFFF"/>
          </w:tcPr>
          <w:p w:rsidR="002D551D" w:rsidRDefault="000F52A6">
            <w:pPr>
              <w:rPr>
                <w:lang w:val="pt-BR"/>
              </w:rPr>
            </w:pPr>
            <w:r>
              <w:rPr>
                <w:lang w:val="pt-BR"/>
              </w:rPr>
              <w:t>% em conformidade para móveis =</w:t>
            </w:r>
          </w:p>
        </w:tc>
      </w:tr>
      <w:tr w:rsidR="002D551D">
        <w:tc>
          <w:tcPr>
            <w:tcW w:w="0" w:type="auto"/>
            <w:shd w:val="clear" w:color="auto" w:fill="FFFFFF"/>
          </w:tcPr>
          <w:p w:rsidR="002D551D" w:rsidRDefault="000F52A6">
            <w:r>
              <w:rPr>
                <w:rStyle w:val="SegmentID"/>
              </w:rPr>
              <w:t>3315</w:t>
            </w:r>
            <w:r>
              <w:rPr>
                <w:rStyle w:val="TransUnitID"/>
              </w:rPr>
              <w:t>2d61bd8f-7ae3-4489-86cf-facb044727ce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0.5 x cost compliant with §7.6.1 of ANSI/BIFMA e3-2011 + cost compliant with §7.6.2 of ANSI/BIFMA e3-2011</w:t>
            </w:r>
          </w:p>
        </w:tc>
        <w:tc>
          <w:tcPr>
            <w:tcW w:w="0" w:type="auto"/>
            <w:shd w:val="clear" w:color="auto" w:fill="FFFFFF"/>
          </w:tcPr>
          <w:p w:rsidR="002D551D" w:rsidRDefault="000F52A6">
            <w:pPr>
              <w:rPr>
                <w:lang w:val="pt-BR"/>
              </w:rPr>
            </w:pPr>
            <w:r>
              <w:rPr>
                <w:lang w:val="pt-BR"/>
              </w:rPr>
              <w:t>0,5 x custo em conformidade com §7.6.1 de ANSI/BIFMA e3-2011 + custo em conformidade com §7.6.2 de ANSI/BIFMA e3-2011</w:t>
            </w:r>
          </w:p>
        </w:tc>
      </w:tr>
      <w:tr w:rsidR="002D551D">
        <w:tc>
          <w:tcPr>
            <w:tcW w:w="0" w:type="auto"/>
            <w:shd w:val="clear" w:color="auto" w:fill="F5DEB3"/>
          </w:tcPr>
          <w:p w:rsidR="002D551D" w:rsidRDefault="000F52A6">
            <w:r>
              <w:rPr>
                <w:rStyle w:val="SegmentID"/>
              </w:rPr>
              <w:t>3316</w:t>
            </w:r>
            <w:r>
              <w:rPr>
                <w:rStyle w:val="TransUnitID"/>
              </w:rPr>
              <w:t>9f8ecf7f-31b7-4fdc-b958-d18</w:t>
            </w:r>
            <w:r>
              <w:rPr>
                <w:rStyle w:val="TransUnitID"/>
              </w:rPr>
              <w:t>d86bd157a</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total furniture cost</w:t>
            </w:r>
          </w:p>
        </w:tc>
        <w:tc>
          <w:tcPr>
            <w:tcW w:w="0" w:type="auto"/>
            <w:shd w:val="clear" w:color="auto" w:fill="F5DEB3"/>
          </w:tcPr>
          <w:p w:rsidR="002D551D" w:rsidRDefault="000F52A6">
            <w:pPr>
              <w:rPr>
                <w:lang w:val="pt-BR"/>
              </w:rPr>
            </w:pPr>
            <w:r>
              <w:rPr>
                <w:lang w:val="pt-BR"/>
              </w:rPr>
              <w:t>custo total dos móveis</w:t>
            </w:r>
          </w:p>
        </w:tc>
      </w:tr>
      <w:tr w:rsidR="002D551D">
        <w:tc>
          <w:tcPr>
            <w:tcW w:w="0" w:type="auto"/>
            <w:shd w:val="clear" w:color="auto" w:fill="98FB98"/>
          </w:tcPr>
          <w:p w:rsidR="002D551D" w:rsidRDefault="000F52A6">
            <w:r>
              <w:rPr>
                <w:rStyle w:val="SegmentID"/>
              </w:rPr>
              <w:t>3317</w:t>
            </w:r>
            <w:r>
              <w:rPr>
                <w:rStyle w:val="TransUnitID"/>
              </w:rPr>
              <w:t>ae11944a-d6eb-46be-9614-623caa7bc0e2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X 100</w:t>
            </w:r>
          </w:p>
        </w:tc>
        <w:tc>
          <w:tcPr>
            <w:tcW w:w="0" w:type="auto"/>
            <w:shd w:val="clear" w:color="auto" w:fill="98FB98"/>
          </w:tcPr>
          <w:p w:rsidR="002D551D" w:rsidRDefault="000F52A6">
            <w:pPr>
              <w:rPr>
                <w:lang w:val="pt-BR"/>
              </w:rPr>
            </w:pPr>
            <w:r>
              <w:rPr>
                <w:lang w:val="pt-BR"/>
              </w:rPr>
              <w:t>X 100</w:t>
            </w:r>
          </w:p>
        </w:tc>
      </w:tr>
      <w:tr w:rsidR="002D551D">
        <w:tc>
          <w:tcPr>
            <w:tcW w:w="0" w:type="auto"/>
            <w:shd w:val="clear" w:color="auto" w:fill="FFFFFF"/>
          </w:tcPr>
          <w:p w:rsidR="002D551D" w:rsidRDefault="000F52A6">
            <w:r>
              <w:rPr>
                <w:rStyle w:val="SegmentID"/>
              </w:rPr>
              <w:t>3318</w:t>
            </w:r>
            <w:r>
              <w:rPr>
                <w:rStyle w:val="TransUnitID"/>
              </w:rPr>
              <w:t>589c2cce-21d3-4a7d-b7ce-5b4a3d37b7bc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surface area of assembly layers based on the manufacturer’s documentation for application.</w:t>
            </w:r>
          </w:p>
        </w:tc>
        <w:tc>
          <w:tcPr>
            <w:tcW w:w="0" w:type="auto"/>
            <w:shd w:val="clear" w:color="auto" w:fill="FFFFFF"/>
          </w:tcPr>
          <w:p w:rsidR="002D551D" w:rsidRDefault="000F52A6">
            <w:pPr>
              <w:rPr>
                <w:lang w:val="pt-BR"/>
              </w:rPr>
            </w:pPr>
            <w:r>
              <w:rPr>
                <w:lang w:val="pt-BR"/>
              </w:rPr>
              <w:t>Calcule a área superficial das camadas do conjunto com base na documentação de aplicação do fabricante.</w:t>
            </w:r>
          </w:p>
        </w:tc>
      </w:tr>
      <w:tr w:rsidR="002D551D">
        <w:tc>
          <w:tcPr>
            <w:tcW w:w="0" w:type="auto"/>
            <w:shd w:val="clear" w:color="auto" w:fill="FFFFFF"/>
          </w:tcPr>
          <w:p w:rsidR="002D551D" w:rsidRDefault="000F52A6">
            <w:r>
              <w:rPr>
                <w:rStyle w:val="SegmentID"/>
              </w:rPr>
              <w:t>3319</w:t>
            </w:r>
            <w:r>
              <w:rPr>
                <w:rStyle w:val="TransUnitID"/>
              </w:rPr>
              <w:t>f554c681-e210-48b1-a7c6-ec541ff06e31</w:t>
            </w:r>
          </w:p>
        </w:tc>
        <w:tc>
          <w:tcPr>
            <w:tcW w:w="0" w:type="auto"/>
            <w:shd w:val="clear" w:color="auto" w:fill="FFFFFF"/>
          </w:tcPr>
          <w:p w:rsidR="002D551D" w:rsidRPr="000F52A6" w:rsidRDefault="000F52A6">
            <w:pPr>
              <w:rPr>
                <w:vanish/>
              </w:rPr>
            </w:pPr>
            <w:r w:rsidRPr="000F52A6">
              <w:rPr>
                <w:vanish/>
              </w:rPr>
              <w:t>Translati</w:t>
            </w:r>
            <w:r w:rsidRPr="000F52A6">
              <w:rPr>
                <w:vanish/>
              </w:rPr>
              <w:t>on Approved (0%)</w:t>
            </w:r>
          </w:p>
        </w:tc>
        <w:tc>
          <w:tcPr>
            <w:tcW w:w="0" w:type="auto"/>
            <w:shd w:val="clear" w:color="auto" w:fill="FFFFFF"/>
          </w:tcPr>
          <w:p w:rsidR="002D551D" w:rsidRDefault="000F52A6">
            <w:r>
              <w:t>If 90% of an assembly meets the criteria, the system counts as 100% compliant.</w:t>
            </w:r>
          </w:p>
        </w:tc>
        <w:tc>
          <w:tcPr>
            <w:tcW w:w="0" w:type="auto"/>
            <w:shd w:val="clear" w:color="auto" w:fill="FFFFFF"/>
          </w:tcPr>
          <w:p w:rsidR="002D551D" w:rsidRDefault="000F52A6">
            <w:pPr>
              <w:rPr>
                <w:lang w:val="pt-BR"/>
              </w:rPr>
            </w:pPr>
            <w:r>
              <w:rPr>
                <w:lang w:val="pt-BR"/>
              </w:rPr>
              <w:t>Se 90% de um conjunto atender aos critérios, o sistema é contabilizado como 100% em conformidade.</w:t>
            </w:r>
          </w:p>
        </w:tc>
      </w:tr>
      <w:tr w:rsidR="002D551D">
        <w:tc>
          <w:tcPr>
            <w:tcW w:w="0" w:type="auto"/>
            <w:shd w:val="clear" w:color="auto" w:fill="F5DEB3"/>
          </w:tcPr>
          <w:p w:rsidR="002D551D" w:rsidRDefault="000F52A6">
            <w:r>
              <w:rPr>
                <w:rStyle w:val="SegmentID"/>
              </w:rPr>
              <w:t>3320</w:t>
            </w:r>
            <w:r>
              <w:rPr>
                <w:rStyle w:val="TransUnitID"/>
              </w:rPr>
              <w:t>f554c681-e210-48b1-a7c6-ec541ff06e31</w:t>
            </w:r>
          </w:p>
        </w:tc>
        <w:tc>
          <w:tcPr>
            <w:tcW w:w="0" w:type="auto"/>
            <w:shd w:val="clear" w:color="auto" w:fill="F5DEB3"/>
          </w:tcPr>
          <w:p w:rsidR="002D551D" w:rsidRPr="000F52A6" w:rsidRDefault="000F52A6">
            <w:pPr>
              <w:rPr>
                <w:vanish/>
              </w:rPr>
            </w:pPr>
            <w:r w:rsidRPr="000F52A6">
              <w:rPr>
                <w:vanish/>
              </w:rPr>
              <w:t>Translation Approved (86%)</w:t>
            </w:r>
          </w:p>
        </w:tc>
        <w:tc>
          <w:tcPr>
            <w:tcW w:w="0" w:type="auto"/>
            <w:shd w:val="clear" w:color="auto" w:fill="F5DEB3"/>
          </w:tcPr>
          <w:p w:rsidR="002D551D" w:rsidRDefault="000F52A6">
            <w:r>
              <w:t>If less than 50% of an assembly meets the criteria, the assembly counts as 0% compliant.</w:t>
            </w:r>
          </w:p>
        </w:tc>
        <w:tc>
          <w:tcPr>
            <w:tcW w:w="0" w:type="auto"/>
            <w:shd w:val="clear" w:color="auto" w:fill="F5DEB3"/>
          </w:tcPr>
          <w:p w:rsidR="002D551D" w:rsidRDefault="000F52A6">
            <w:pPr>
              <w:rPr>
                <w:lang w:val="pt-BR"/>
              </w:rPr>
            </w:pPr>
            <w:r>
              <w:rPr>
                <w:lang w:val="pt-BR"/>
              </w:rPr>
              <w:t>Se menos de 50% de um conjunto atender aos critérios, o sistema é contabilizado como 0% em conformidade.</w:t>
            </w:r>
          </w:p>
        </w:tc>
      </w:tr>
      <w:tr w:rsidR="002D551D">
        <w:tc>
          <w:tcPr>
            <w:tcW w:w="0" w:type="auto"/>
            <w:shd w:val="clear" w:color="auto" w:fill="FFFFFF"/>
          </w:tcPr>
          <w:p w:rsidR="002D551D" w:rsidRDefault="000F52A6">
            <w:r>
              <w:rPr>
                <w:rStyle w:val="SegmentID"/>
              </w:rPr>
              <w:t>3321</w:t>
            </w:r>
            <w:r>
              <w:rPr>
                <w:rStyle w:val="TransUnitID"/>
              </w:rPr>
              <w:t>97f87fd7-5930-43a0-b60e-3eb356</w:t>
            </w:r>
            <w:r>
              <w:rPr>
                <w:rStyle w:val="TransUnitID"/>
              </w:rPr>
              <w:t>fc0c85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Manufacturers’ claims</w:t>
            </w:r>
            <w:r>
              <w:rPr>
                <w:rStyle w:val="Tag"/>
              </w:rPr>
              <w:t>&lt;3828&gt;</w:t>
            </w:r>
            <w:r>
              <w:t>.</w:t>
            </w:r>
            <w:r>
              <w:rPr>
                <w:rStyle w:val="Tag"/>
              </w:rPr>
              <w:t>&lt;/3828&gt;</w:t>
            </w:r>
          </w:p>
        </w:tc>
        <w:tc>
          <w:tcPr>
            <w:tcW w:w="0" w:type="auto"/>
            <w:shd w:val="clear" w:color="auto" w:fill="FFFFFF"/>
          </w:tcPr>
          <w:p w:rsidR="002D551D" w:rsidRDefault="000F52A6">
            <w:pPr>
              <w:rPr>
                <w:lang w:val="pt-BR"/>
              </w:rPr>
            </w:pPr>
            <w:r>
              <w:rPr>
                <w:lang w:val="pt-BR"/>
              </w:rPr>
              <w:t>Alegações do fabricante</w:t>
            </w:r>
            <w:r>
              <w:rPr>
                <w:rStyle w:val="Tag"/>
                <w:lang w:val="pt-BR"/>
              </w:rPr>
              <w:t>&lt;3828&gt;</w:t>
            </w:r>
            <w:r>
              <w:rPr>
                <w:lang w:val="pt-BR"/>
              </w:rPr>
              <w:t>.</w:t>
            </w:r>
            <w:r>
              <w:rPr>
                <w:rStyle w:val="Tag"/>
                <w:lang w:val="pt-BR"/>
              </w:rPr>
              <w:t>&lt;/3828&gt;</w:t>
            </w:r>
          </w:p>
        </w:tc>
      </w:tr>
      <w:tr w:rsidR="002D551D">
        <w:tc>
          <w:tcPr>
            <w:tcW w:w="0" w:type="auto"/>
            <w:shd w:val="clear" w:color="auto" w:fill="FFFFFF"/>
          </w:tcPr>
          <w:p w:rsidR="002D551D" w:rsidRDefault="000F52A6">
            <w:r>
              <w:rPr>
                <w:rStyle w:val="SegmentID"/>
              </w:rPr>
              <w:t>3322</w:t>
            </w:r>
            <w:r>
              <w:rPr>
                <w:rStyle w:val="TransUnitID"/>
              </w:rPr>
              <w:t>97f87fd7-5930-43a0-b60e-3eb356fc0c85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Both first-party and third-party statements of product compliance must follow the guidelines in CDPH SM V1.1–2010, Section 8.</w:t>
            </w:r>
          </w:p>
        </w:tc>
        <w:tc>
          <w:tcPr>
            <w:tcW w:w="0" w:type="auto"/>
            <w:shd w:val="clear" w:color="auto" w:fill="FFFFFF"/>
          </w:tcPr>
          <w:p w:rsidR="002D551D" w:rsidRDefault="000F52A6">
            <w:pPr>
              <w:rPr>
                <w:lang w:val="pt-BR"/>
              </w:rPr>
            </w:pPr>
            <w:r>
              <w:rPr>
                <w:lang w:val="pt-BR"/>
              </w:rPr>
              <w:t>Declarações de conformidade de produto, de primeira fonte e de terceiros, devem seguir as diretrizes em CDPH SM V1.1–2010, Seção 8</w:t>
            </w:r>
            <w:r>
              <w:rPr>
                <w:lang w:val="pt-BR"/>
              </w:rPr>
              <w:t>.</w:t>
            </w:r>
          </w:p>
        </w:tc>
      </w:tr>
      <w:tr w:rsidR="002D551D">
        <w:tc>
          <w:tcPr>
            <w:tcW w:w="0" w:type="auto"/>
            <w:shd w:val="clear" w:color="auto" w:fill="FFFFFF"/>
          </w:tcPr>
          <w:p w:rsidR="002D551D" w:rsidRDefault="000F52A6">
            <w:r>
              <w:rPr>
                <w:rStyle w:val="SegmentID"/>
              </w:rPr>
              <w:t>3323</w:t>
            </w:r>
            <w:r>
              <w:rPr>
                <w:rStyle w:val="TransUnitID"/>
              </w:rPr>
              <w:t>97f87fd7-5930-43a0-b60e-3eb356fc0c85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Organizations that certify manufacturers’ claims must be accredited under ISO Guide 65.</w:t>
            </w:r>
          </w:p>
        </w:tc>
        <w:tc>
          <w:tcPr>
            <w:tcW w:w="0" w:type="auto"/>
            <w:shd w:val="clear" w:color="auto" w:fill="FFFFFF"/>
          </w:tcPr>
          <w:p w:rsidR="002D551D" w:rsidRDefault="000F52A6">
            <w:pPr>
              <w:rPr>
                <w:lang w:val="pt-BR"/>
              </w:rPr>
            </w:pPr>
            <w:r>
              <w:rPr>
                <w:lang w:val="pt-BR"/>
              </w:rPr>
              <w:t>Organizações que certificam alegações de fabricantes devem ser certificadas pelo Guia ISO 65.</w:t>
            </w:r>
          </w:p>
        </w:tc>
      </w:tr>
      <w:tr w:rsidR="002D551D">
        <w:tc>
          <w:tcPr>
            <w:tcW w:w="0" w:type="auto"/>
            <w:shd w:val="clear" w:color="auto" w:fill="FFFFFF"/>
          </w:tcPr>
          <w:p w:rsidR="002D551D" w:rsidRDefault="000F52A6">
            <w:r>
              <w:rPr>
                <w:rStyle w:val="SegmentID"/>
              </w:rPr>
              <w:t>3324</w:t>
            </w:r>
            <w:r>
              <w:rPr>
                <w:rStyle w:val="TransUnitID"/>
              </w:rPr>
              <w:t>6be59755-5f41-4447-8aac-6ffe5387e4ed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Laboratory requirements</w:t>
            </w:r>
            <w:r>
              <w:rPr>
                <w:rStyle w:val="Tag"/>
              </w:rPr>
              <w:t>&lt;3829&gt;</w:t>
            </w:r>
            <w:r>
              <w:t>.</w:t>
            </w:r>
            <w:r>
              <w:rPr>
                <w:rStyle w:val="Tag"/>
              </w:rPr>
              <w:t>&lt;/3829&gt;</w:t>
            </w:r>
          </w:p>
        </w:tc>
        <w:tc>
          <w:tcPr>
            <w:tcW w:w="0" w:type="auto"/>
            <w:shd w:val="clear" w:color="auto" w:fill="FFFFFF"/>
          </w:tcPr>
          <w:p w:rsidR="002D551D" w:rsidRDefault="000F52A6">
            <w:pPr>
              <w:rPr>
                <w:lang w:val="pt-BR"/>
              </w:rPr>
            </w:pPr>
            <w:r>
              <w:rPr>
                <w:lang w:val="pt-BR"/>
              </w:rPr>
              <w:t>Requisitos para laboratórios</w:t>
            </w:r>
            <w:r>
              <w:rPr>
                <w:rStyle w:val="Tag"/>
                <w:lang w:val="pt-BR"/>
              </w:rPr>
              <w:t>&lt;3829&gt;</w:t>
            </w:r>
            <w:r>
              <w:rPr>
                <w:lang w:val="pt-BR"/>
              </w:rPr>
              <w:t>.</w:t>
            </w:r>
            <w:r>
              <w:rPr>
                <w:rStyle w:val="Tag"/>
                <w:lang w:val="pt-BR"/>
              </w:rPr>
              <w:t>&lt;/3829&gt;</w:t>
            </w:r>
          </w:p>
        </w:tc>
      </w:tr>
      <w:tr w:rsidR="002D551D">
        <w:tc>
          <w:tcPr>
            <w:tcW w:w="0" w:type="auto"/>
            <w:shd w:val="clear" w:color="auto" w:fill="FFFFFF"/>
          </w:tcPr>
          <w:p w:rsidR="002D551D" w:rsidRDefault="000F52A6">
            <w:r>
              <w:rPr>
                <w:rStyle w:val="SegmentID"/>
              </w:rPr>
              <w:t>3325</w:t>
            </w:r>
            <w:r>
              <w:rPr>
                <w:rStyle w:val="TransUnitID"/>
              </w:rPr>
              <w:t>6be59755-5f41-4447-8aac-6ffe5387e4ed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Laboratories that conduct the tests spec</w:t>
            </w:r>
            <w:r>
              <w:t>ified in this credit must be accredited under ISO/IEC 17025 for the test methods they use.</w:t>
            </w:r>
          </w:p>
        </w:tc>
        <w:tc>
          <w:tcPr>
            <w:tcW w:w="0" w:type="auto"/>
            <w:shd w:val="clear" w:color="auto" w:fill="FFFFFF"/>
          </w:tcPr>
          <w:p w:rsidR="002D551D" w:rsidRDefault="000F52A6">
            <w:pPr>
              <w:rPr>
                <w:lang w:val="pt-BR"/>
              </w:rPr>
            </w:pPr>
            <w:r>
              <w:rPr>
                <w:lang w:val="pt-BR"/>
              </w:rPr>
              <w:t>Laboratórios que realizam os testes especificados neste crédito devem ser certificados por ISO/IEC 17025 quanto aos métodos de teste que utilizam.</w:t>
            </w:r>
          </w:p>
        </w:tc>
      </w:tr>
      <w:tr w:rsidR="002D551D">
        <w:tc>
          <w:tcPr>
            <w:tcW w:w="0" w:type="auto"/>
            <w:shd w:val="clear" w:color="auto" w:fill="F5DEB3"/>
          </w:tcPr>
          <w:p w:rsidR="002D551D" w:rsidRDefault="000F52A6">
            <w:r>
              <w:rPr>
                <w:rStyle w:val="SegmentID"/>
              </w:rPr>
              <w:t>3326</w:t>
            </w:r>
            <w:r>
              <w:rPr>
                <w:rStyle w:val="TransUnitID"/>
              </w:rPr>
              <w:t>6d1328fd-c926-4500-9ea0-9dc86f150d0f</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Emissions and Content Requirements</w:t>
            </w:r>
          </w:p>
        </w:tc>
        <w:tc>
          <w:tcPr>
            <w:tcW w:w="0" w:type="auto"/>
            <w:shd w:val="clear" w:color="auto" w:fill="F5DEB3"/>
          </w:tcPr>
          <w:p w:rsidR="002D551D" w:rsidRDefault="000F52A6">
            <w:pPr>
              <w:rPr>
                <w:lang w:val="pt-BR"/>
              </w:rPr>
            </w:pPr>
            <w:r>
              <w:rPr>
                <w:lang w:val="pt-BR"/>
              </w:rPr>
              <w:t>Requisitos de emissões e concentrações</w:t>
            </w:r>
          </w:p>
        </w:tc>
      </w:tr>
      <w:tr w:rsidR="002D551D">
        <w:tc>
          <w:tcPr>
            <w:tcW w:w="0" w:type="auto"/>
            <w:shd w:val="clear" w:color="auto" w:fill="FFFFFF"/>
          </w:tcPr>
          <w:p w:rsidR="002D551D" w:rsidRDefault="000F52A6">
            <w:r>
              <w:rPr>
                <w:rStyle w:val="SegmentID"/>
              </w:rPr>
              <w:t>3327</w:t>
            </w:r>
            <w:r>
              <w:rPr>
                <w:rStyle w:val="TransUnitID"/>
              </w:rPr>
              <w:t>7f7c94b6-1e29-48a1-be60-223cdb21db0b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demonstrate compliance, a product or layer must</w:t>
            </w:r>
            <w:r>
              <w:t xml:space="preserve"> meet all of the following requirements, as applicable.</w:t>
            </w:r>
          </w:p>
        </w:tc>
        <w:tc>
          <w:tcPr>
            <w:tcW w:w="0" w:type="auto"/>
            <w:shd w:val="clear" w:color="auto" w:fill="FFFFFF"/>
          </w:tcPr>
          <w:p w:rsidR="002D551D" w:rsidRDefault="000F52A6">
            <w:pPr>
              <w:rPr>
                <w:lang w:val="pt-BR"/>
              </w:rPr>
            </w:pPr>
            <w:r>
              <w:rPr>
                <w:lang w:val="pt-BR"/>
              </w:rPr>
              <w:t>Para demonstrar conformidade, um produto ou camada deve atender a todos os requisitos a seguir, conforme for aplicável.</w:t>
            </w:r>
          </w:p>
        </w:tc>
      </w:tr>
      <w:tr w:rsidR="002D551D">
        <w:tc>
          <w:tcPr>
            <w:tcW w:w="0" w:type="auto"/>
            <w:shd w:val="clear" w:color="auto" w:fill="FFFFFF"/>
          </w:tcPr>
          <w:p w:rsidR="002D551D" w:rsidRDefault="000F52A6">
            <w:r>
              <w:rPr>
                <w:rStyle w:val="SegmentID"/>
              </w:rPr>
              <w:t>3328</w:t>
            </w:r>
            <w:r>
              <w:rPr>
                <w:rStyle w:val="TransUnitID"/>
              </w:rPr>
              <w:t>7491b958-0689-415d-86cd-ab0bd5c730bf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Inherently nonemitting sources.</w:t>
            </w:r>
          </w:p>
        </w:tc>
        <w:tc>
          <w:tcPr>
            <w:tcW w:w="0" w:type="auto"/>
            <w:shd w:val="clear" w:color="auto" w:fill="FFFFFF"/>
          </w:tcPr>
          <w:p w:rsidR="002D551D" w:rsidRDefault="000F52A6">
            <w:pPr>
              <w:rPr>
                <w:lang w:val="pt-BR"/>
              </w:rPr>
            </w:pPr>
            <w:r>
              <w:rPr>
                <w:lang w:val="pt-BR"/>
              </w:rPr>
              <w:t>Fontes inerentemente não emissoras.</w:t>
            </w:r>
          </w:p>
        </w:tc>
      </w:tr>
      <w:tr w:rsidR="002D551D">
        <w:tc>
          <w:tcPr>
            <w:tcW w:w="0" w:type="auto"/>
            <w:shd w:val="clear" w:color="auto" w:fill="FFFFFF"/>
          </w:tcPr>
          <w:p w:rsidR="002D551D" w:rsidRDefault="000F52A6">
            <w:r>
              <w:rPr>
                <w:rStyle w:val="SegmentID"/>
              </w:rPr>
              <w:t>3329</w:t>
            </w:r>
            <w:r>
              <w:rPr>
                <w:rStyle w:val="TransUnitID"/>
              </w:rPr>
              <w:t>7491b958-0689-415d-86cd-ab0bd5c730bf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Products that are inherently nonemitting sources of VOCs (stone, ceramic, powder-coated metals, plated or anodized metal</w:t>
            </w:r>
            <w:r>
              <w:t>, glass, concrete, clay brick, and unfinished or untreated solid wood flooring) are considered fully compliant without any VOC emissions testing if they do not include integral organic-based surface coatings, binders, or sealants.</w:t>
            </w:r>
          </w:p>
        </w:tc>
        <w:tc>
          <w:tcPr>
            <w:tcW w:w="0" w:type="auto"/>
            <w:shd w:val="clear" w:color="auto" w:fill="FFFFFF"/>
          </w:tcPr>
          <w:p w:rsidR="002D551D" w:rsidRDefault="000F52A6">
            <w:pPr>
              <w:rPr>
                <w:lang w:val="pt-BR"/>
              </w:rPr>
            </w:pPr>
            <w:r>
              <w:rPr>
                <w:lang w:val="pt-BR"/>
              </w:rPr>
              <w:t>Produtos que são fontes i</w:t>
            </w:r>
            <w:r>
              <w:rPr>
                <w:lang w:val="pt-BR"/>
              </w:rPr>
              <w:t xml:space="preserve">nerentemente não emissoras de COVs (rocha, cerâmica, metais revestidos com pó, vidro, concreto, tijolos de argila e pisos de madeira sólida sem acabamento ou tratamento) são considerados totalmente em conformidade sem qualquer teste de concentração de COV </w:t>
            </w:r>
            <w:r>
              <w:rPr>
                <w:lang w:val="pt-BR"/>
              </w:rPr>
              <w:t>se não incluírem revestimentos, aglomerantes ou selantes de superfície de base inteiramente orgânica.</w:t>
            </w:r>
          </w:p>
        </w:tc>
      </w:tr>
      <w:tr w:rsidR="002D551D">
        <w:tc>
          <w:tcPr>
            <w:tcW w:w="0" w:type="auto"/>
            <w:shd w:val="clear" w:color="auto" w:fill="F5DEB3"/>
          </w:tcPr>
          <w:p w:rsidR="002D551D" w:rsidRDefault="000F52A6">
            <w:r>
              <w:rPr>
                <w:rStyle w:val="SegmentID"/>
              </w:rPr>
              <w:lastRenderedPageBreak/>
              <w:t>3330</w:t>
            </w:r>
            <w:r>
              <w:rPr>
                <w:rStyle w:val="TransUnitID"/>
              </w:rPr>
              <w:t>403d6a71-53b0-4575-9b8e-53db568f801c</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General emissions evaluation.</w:t>
            </w:r>
          </w:p>
        </w:tc>
        <w:tc>
          <w:tcPr>
            <w:tcW w:w="0" w:type="auto"/>
            <w:shd w:val="clear" w:color="auto" w:fill="F5DEB3"/>
          </w:tcPr>
          <w:p w:rsidR="002D551D" w:rsidRDefault="000F52A6">
            <w:pPr>
              <w:rPr>
                <w:lang w:val="pt-BR"/>
              </w:rPr>
            </w:pPr>
            <w:r>
              <w:rPr>
                <w:lang w:val="pt-BR"/>
              </w:rPr>
              <w:t>Avaliação de emissões gerais.</w:t>
            </w:r>
          </w:p>
        </w:tc>
      </w:tr>
      <w:tr w:rsidR="002D551D">
        <w:tc>
          <w:tcPr>
            <w:tcW w:w="0" w:type="auto"/>
            <w:shd w:val="clear" w:color="auto" w:fill="FFFFFF"/>
          </w:tcPr>
          <w:p w:rsidR="002D551D" w:rsidRDefault="000F52A6">
            <w:r>
              <w:rPr>
                <w:rStyle w:val="SegmentID"/>
              </w:rPr>
              <w:t>3331</w:t>
            </w:r>
            <w:r>
              <w:rPr>
                <w:rStyle w:val="TransUnitID"/>
              </w:rPr>
              <w:t>403d6a71-53b0-4575-9b8e-53db568f801c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Building products must be tested and determined compliant in accordance with California Department of Public Health (CDPH) Standard Method v1.1–2010, using the applicable exposure scenario.</w:t>
            </w:r>
          </w:p>
        </w:tc>
        <w:tc>
          <w:tcPr>
            <w:tcW w:w="0" w:type="auto"/>
            <w:shd w:val="clear" w:color="auto" w:fill="FFFFFF"/>
          </w:tcPr>
          <w:p w:rsidR="002D551D" w:rsidRDefault="000F52A6">
            <w:pPr>
              <w:rPr>
                <w:lang w:val="pt-BR"/>
              </w:rPr>
            </w:pPr>
            <w:r>
              <w:rPr>
                <w:lang w:val="pt-BR"/>
              </w:rPr>
              <w:t xml:space="preserve">Os </w:t>
            </w:r>
            <w:r>
              <w:rPr>
                <w:lang w:val="pt-BR"/>
              </w:rPr>
              <w:t>produtos de construção devem ser testados e ter sua conformidade determinada de acordo com o Método da Norma v1.1–2010 do Departamento de Saúde Pública da Califórnia (California Department of Public Health – CDPH), utilizando o cenário de exposição aplicáv</w:t>
            </w:r>
            <w:r>
              <w:rPr>
                <w:lang w:val="pt-BR"/>
              </w:rPr>
              <w:t>el.</w:t>
            </w:r>
          </w:p>
        </w:tc>
      </w:tr>
      <w:tr w:rsidR="002D551D">
        <w:tc>
          <w:tcPr>
            <w:tcW w:w="0" w:type="auto"/>
            <w:shd w:val="clear" w:color="auto" w:fill="FFFFFF"/>
          </w:tcPr>
          <w:p w:rsidR="002D551D" w:rsidRDefault="000F52A6">
            <w:r>
              <w:rPr>
                <w:rStyle w:val="SegmentID"/>
              </w:rPr>
              <w:t>3332</w:t>
            </w:r>
            <w:r>
              <w:rPr>
                <w:rStyle w:val="TransUnitID"/>
              </w:rPr>
              <w:t>403d6a71-53b0-4575-9b8e-53db568f801c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default scenario is the private office scenario.</w:t>
            </w:r>
          </w:p>
        </w:tc>
        <w:tc>
          <w:tcPr>
            <w:tcW w:w="0" w:type="auto"/>
            <w:shd w:val="clear" w:color="auto" w:fill="FFFFFF"/>
          </w:tcPr>
          <w:p w:rsidR="002D551D" w:rsidRDefault="000F52A6">
            <w:pPr>
              <w:rPr>
                <w:lang w:val="pt-BR"/>
              </w:rPr>
            </w:pPr>
            <w:r>
              <w:rPr>
                <w:lang w:val="pt-BR"/>
              </w:rPr>
              <w:t>O cenário padrão é o cenário de escritório privado.</w:t>
            </w:r>
          </w:p>
        </w:tc>
      </w:tr>
      <w:tr w:rsidR="002D551D">
        <w:tc>
          <w:tcPr>
            <w:tcW w:w="0" w:type="auto"/>
            <w:shd w:val="clear" w:color="auto" w:fill="FFFFFF"/>
          </w:tcPr>
          <w:p w:rsidR="002D551D" w:rsidRDefault="000F52A6">
            <w:r>
              <w:rPr>
                <w:rStyle w:val="SegmentID"/>
              </w:rPr>
              <w:t>3333</w:t>
            </w:r>
            <w:r>
              <w:rPr>
                <w:rStyle w:val="TransUnitID"/>
              </w:rPr>
              <w:t>403d6a71-53b0-4575-9b8e-53db568f801c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manufacturer’s or third-party certification must state the exposure scenario used to determine compliance.</w:t>
            </w:r>
          </w:p>
        </w:tc>
        <w:tc>
          <w:tcPr>
            <w:tcW w:w="0" w:type="auto"/>
            <w:shd w:val="clear" w:color="auto" w:fill="FFFFFF"/>
          </w:tcPr>
          <w:p w:rsidR="002D551D" w:rsidRDefault="000F52A6">
            <w:pPr>
              <w:rPr>
                <w:lang w:val="pt-BR"/>
              </w:rPr>
            </w:pPr>
            <w:r>
              <w:rPr>
                <w:lang w:val="pt-BR"/>
              </w:rPr>
              <w:t>A certificação do fabricante ou de terceiros deve indicar o cenário de exposição usado para determinar a conformidade.</w:t>
            </w:r>
          </w:p>
        </w:tc>
      </w:tr>
      <w:tr w:rsidR="002D551D">
        <w:tc>
          <w:tcPr>
            <w:tcW w:w="0" w:type="auto"/>
            <w:shd w:val="clear" w:color="auto" w:fill="FFFFFF"/>
          </w:tcPr>
          <w:p w:rsidR="002D551D" w:rsidRDefault="000F52A6">
            <w:r>
              <w:rPr>
                <w:rStyle w:val="SegmentID"/>
              </w:rPr>
              <w:t>3334</w:t>
            </w:r>
            <w:r>
              <w:rPr>
                <w:rStyle w:val="TransUnitID"/>
              </w:rPr>
              <w:t>403d6a71-53b0-4575-9b</w:t>
            </w:r>
            <w:r>
              <w:rPr>
                <w:rStyle w:val="TransUnitID"/>
              </w:rPr>
              <w:t>8e-53db568f801c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Claims of compliance for wet-applied products must state the amount applied in mass per surface area.</w:t>
            </w:r>
          </w:p>
        </w:tc>
        <w:tc>
          <w:tcPr>
            <w:tcW w:w="0" w:type="auto"/>
            <w:shd w:val="clear" w:color="auto" w:fill="FFFFFF"/>
          </w:tcPr>
          <w:p w:rsidR="002D551D" w:rsidRDefault="000F52A6">
            <w:pPr>
              <w:rPr>
                <w:lang w:val="pt-BR"/>
              </w:rPr>
            </w:pPr>
            <w:r>
              <w:rPr>
                <w:lang w:val="pt-BR"/>
              </w:rPr>
              <w:t>Alegações de conformidade para produtos de aplicação úmida devem indicar a quantidade aplicada, em massa, por ár</w:t>
            </w:r>
            <w:r>
              <w:rPr>
                <w:lang w:val="pt-BR"/>
              </w:rPr>
              <w:t>ea superficial.</w:t>
            </w:r>
          </w:p>
        </w:tc>
      </w:tr>
      <w:tr w:rsidR="002D551D">
        <w:tc>
          <w:tcPr>
            <w:tcW w:w="0" w:type="auto"/>
            <w:shd w:val="clear" w:color="auto" w:fill="FFFFFF"/>
          </w:tcPr>
          <w:p w:rsidR="002D551D" w:rsidRDefault="000F52A6">
            <w:r>
              <w:rPr>
                <w:rStyle w:val="SegmentID"/>
              </w:rPr>
              <w:t>3335</w:t>
            </w:r>
            <w:r>
              <w:rPr>
                <w:rStyle w:val="TransUnitID"/>
              </w:rPr>
              <w:t>302d2086-ba3e-41e3-a4be-5faedd07ec00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Manufacturers’ claims of compliance with the above requirements must also state the range of total VOCs after 14 days (336 hours), measured as specified in the CDPH Standar</w:t>
            </w:r>
            <w:r>
              <w:t>d Method v1.1:</w:t>
            </w:r>
          </w:p>
        </w:tc>
        <w:tc>
          <w:tcPr>
            <w:tcW w:w="0" w:type="auto"/>
            <w:shd w:val="clear" w:color="auto" w:fill="FFFFFF"/>
          </w:tcPr>
          <w:p w:rsidR="002D551D" w:rsidRDefault="000F52A6">
            <w:pPr>
              <w:rPr>
                <w:lang w:val="pt-BR"/>
              </w:rPr>
            </w:pPr>
            <w:r>
              <w:rPr>
                <w:lang w:val="pt-BR"/>
              </w:rPr>
              <w:t>Alegações de conformidade do fabricante com os requisitos acima também devem indicar a faixa de COVs totais após 14 dias (336 horas), medida conforme especificação no Método da Norma v1.1 do CDPH:</w:t>
            </w:r>
          </w:p>
        </w:tc>
      </w:tr>
      <w:tr w:rsidR="002D551D">
        <w:tc>
          <w:tcPr>
            <w:tcW w:w="0" w:type="auto"/>
            <w:shd w:val="clear" w:color="auto" w:fill="FFFFFF"/>
          </w:tcPr>
          <w:p w:rsidR="002D551D" w:rsidRDefault="000F52A6">
            <w:r>
              <w:rPr>
                <w:rStyle w:val="SegmentID"/>
              </w:rPr>
              <w:t>3336</w:t>
            </w:r>
            <w:r>
              <w:rPr>
                <w:rStyle w:val="TransUnitID"/>
              </w:rPr>
              <w:t>bdc84c62-2063-4efb-bd8e-6e3ca600e366</w:t>
            </w:r>
          </w:p>
        </w:tc>
        <w:tc>
          <w:tcPr>
            <w:tcW w:w="0" w:type="auto"/>
            <w:shd w:val="clear" w:color="auto" w:fill="FFFFFF"/>
          </w:tcPr>
          <w:p w:rsidR="002D551D" w:rsidRPr="000F52A6" w:rsidRDefault="000F52A6">
            <w:pPr>
              <w:rPr>
                <w:vanish/>
              </w:rPr>
            </w:pPr>
            <w:r w:rsidRPr="000F52A6">
              <w:rPr>
                <w:vanish/>
              </w:rPr>
              <w:t>Tr</w:t>
            </w:r>
            <w:r w:rsidRPr="000F52A6">
              <w:rPr>
                <w:vanish/>
              </w:rPr>
              <w:t>anslation Approved (0%)</w:t>
            </w:r>
          </w:p>
        </w:tc>
        <w:tc>
          <w:tcPr>
            <w:tcW w:w="0" w:type="auto"/>
            <w:shd w:val="clear" w:color="auto" w:fill="FFFFFF"/>
          </w:tcPr>
          <w:p w:rsidR="002D551D" w:rsidRDefault="000F52A6">
            <w:r>
              <w:t>0.5 mg/m</w:t>
            </w:r>
            <w:r>
              <w:rPr>
                <w:rStyle w:val="Tag"/>
              </w:rPr>
              <w:t>&lt;3835&gt;</w:t>
            </w:r>
            <w:r>
              <w:t xml:space="preserve">3 </w:t>
            </w:r>
            <w:r>
              <w:rPr>
                <w:rStyle w:val="Tag"/>
              </w:rPr>
              <w:t>&lt;/3835&gt;</w:t>
            </w:r>
            <w:r>
              <w:t>or less;</w:t>
            </w:r>
          </w:p>
        </w:tc>
        <w:tc>
          <w:tcPr>
            <w:tcW w:w="0" w:type="auto"/>
            <w:shd w:val="clear" w:color="auto" w:fill="FFFFFF"/>
          </w:tcPr>
          <w:p w:rsidR="002D551D" w:rsidRDefault="000F52A6">
            <w:pPr>
              <w:rPr>
                <w:lang w:val="pt-BR"/>
              </w:rPr>
            </w:pPr>
            <w:r>
              <w:rPr>
                <w:lang w:val="pt-BR"/>
              </w:rPr>
              <w:t>0,5 mg/m</w:t>
            </w:r>
            <w:r>
              <w:rPr>
                <w:rStyle w:val="Tag"/>
                <w:lang w:val="pt-BR"/>
              </w:rPr>
              <w:t>&lt;3835&gt;</w:t>
            </w:r>
            <w:r>
              <w:rPr>
                <w:lang w:val="pt-BR"/>
              </w:rPr>
              <w:t xml:space="preserve">3 </w:t>
            </w:r>
            <w:r>
              <w:rPr>
                <w:rStyle w:val="Tag"/>
                <w:lang w:val="pt-BR"/>
              </w:rPr>
              <w:t>&lt;/3835&gt;</w:t>
            </w:r>
            <w:r>
              <w:rPr>
                <w:lang w:val="pt-BR"/>
              </w:rPr>
              <w:t>ou menos;</w:t>
            </w:r>
          </w:p>
        </w:tc>
      </w:tr>
      <w:tr w:rsidR="002D551D">
        <w:tc>
          <w:tcPr>
            <w:tcW w:w="0" w:type="auto"/>
            <w:shd w:val="clear" w:color="auto" w:fill="FFFFFF"/>
          </w:tcPr>
          <w:p w:rsidR="002D551D" w:rsidRDefault="000F52A6">
            <w:r>
              <w:rPr>
                <w:rStyle w:val="SegmentID"/>
              </w:rPr>
              <w:t>3337</w:t>
            </w:r>
            <w:r>
              <w:rPr>
                <w:rStyle w:val="TransUnitID"/>
              </w:rPr>
              <w:t>bf15bff0-29ae-4291-b168-148d7a79feb4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between 0.5 and 5.0 mg/m</w:t>
            </w:r>
            <w:r>
              <w:rPr>
                <w:rStyle w:val="Tag"/>
              </w:rPr>
              <w:t>&lt;3837&gt;</w:t>
            </w:r>
            <w:r>
              <w:t>3</w:t>
            </w:r>
            <w:r>
              <w:rPr>
                <w:rStyle w:val="Tag"/>
              </w:rPr>
              <w:t>&lt;/3837&gt;</w:t>
            </w:r>
            <w:r>
              <w:t>; or</w:t>
            </w:r>
          </w:p>
        </w:tc>
        <w:tc>
          <w:tcPr>
            <w:tcW w:w="0" w:type="auto"/>
            <w:shd w:val="clear" w:color="auto" w:fill="FFFFFF"/>
          </w:tcPr>
          <w:p w:rsidR="002D551D" w:rsidRDefault="000F52A6">
            <w:pPr>
              <w:rPr>
                <w:lang w:val="pt-BR"/>
              </w:rPr>
            </w:pPr>
            <w:r>
              <w:rPr>
                <w:lang w:val="pt-BR"/>
              </w:rPr>
              <w:t>entre 0,5 e 5,0 mg/m</w:t>
            </w:r>
            <w:r>
              <w:rPr>
                <w:rStyle w:val="Tag"/>
                <w:lang w:val="pt-BR"/>
              </w:rPr>
              <w:t>&lt;3837&gt;</w:t>
            </w:r>
            <w:r>
              <w:rPr>
                <w:lang w:val="pt-BR"/>
              </w:rPr>
              <w:t>3</w:t>
            </w:r>
            <w:r>
              <w:rPr>
                <w:rStyle w:val="Tag"/>
                <w:lang w:val="pt-BR"/>
              </w:rPr>
              <w:t>&lt;/3837&gt;</w:t>
            </w:r>
            <w:r>
              <w:rPr>
                <w:lang w:val="pt-BR"/>
              </w:rPr>
              <w:t>; ou</w:t>
            </w:r>
          </w:p>
        </w:tc>
      </w:tr>
      <w:tr w:rsidR="002D551D">
        <w:tc>
          <w:tcPr>
            <w:tcW w:w="0" w:type="auto"/>
            <w:shd w:val="clear" w:color="auto" w:fill="FFFFFF"/>
          </w:tcPr>
          <w:p w:rsidR="002D551D" w:rsidRDefault="000F52A6">
            <w:r>
              <w:rPr>
                <w:rStyle w:val="SegmentID"/>
              </w:rPr>
              <w:t>3338</w:t>
            </w:r>
            <w:r>
              <w:rPr>
                <w:rStyle w:val="TransUnitID"/>
              </w:rPr>
              <w:t>1fd9fae7-267d-49ea-a9e1-e858d95d81bb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5.0 mg/m</w:t>
            </w:r>
            <w:r>
              <w:rPr>
                <w:rStyle w:val="Tag"/>
              </w:rPr>
              <w:t>&lt;3839&gt;</w:t>
            </w:r>
            <w:r>
              <w:t xml:space="preserve">3 </w:t>
            </w:r>
            <w:r>
              <w:rPr>
                <w:rStyle w:val="Tag"/>
              </w:rPr>
              <w:t>&lt;/3839&gt;</w:t>
            </w:r>
            <w:r>
              <w:t>or more.</w:t>
            </w:r>
          </w:p>
        </w:tc>
        <w:tc>
          <w:tcPr>
            <w:tcW w:w="0" w:type="auto"/>
            <w:shd w:val="clear" w:color="auto" w:fill="FFFFFF"/>
          </w:tcPr>
          <w:p w:rsidR="002D551D" w:rsidRDefault="000F52A6">
            <w:pPr>
              <w:rPr>
                <w:lang w:val="pt-BR"/>
              </w:rPr>
            </w:pPr>
            <w:r>
              <w:rPr>
                <w:lang w:val="pt-BR"/>
              </w:rPr>
              <w:t>5,0 mg/m</w:t>
            </w:r>
            <w:r>
              <w:rPr>
                <w:rStyle w:val="Tag"/>
                <w:lang w:val="pt-BR"/>
              </w:rPr>
              <w:t>&lt;3839&gt;</w:t>
            </w:r>
            <w:r>
              <w:rPr>
                <w:lang w:val="pt-BR"/>
              </w:rPr>
              <w:t xml:space="preserve">3 </w:t>
            </w:r>
            <w:r>
              <w:rPr>
                <w:rStyle w:val="Tag"/>
                <w:lang w:val="pt-BR"/>
              </w:rPr>
              <w:t>&lt;/3839&gt;</w:t>
            </w:r>
            <w:r>
              <w:rPr>
                <w:lang w:val="pt-BR"/>
              </w:rPr>
              <w:t>ou mais.</w:t>
            </w:r>
          </w:p>
        </w:tc>
      </w:tr>
      <w:tr w:rsidR="002D551D">
        <w:tc>
          <w:tcPr>
            <w:tcW w:w="0" w:type="auto"/>
            <w:shd w:val="clear" w:color="auto" w:fill="FFFFFF"/>
          </w:tcPr>
          <w:p w:rsidR="002D551D" w:rsidRDefault="000F52A6">
            <w:r>
              <w:rPr>
                <w:rStyle w:val="SegmentID"/>
              </w:rPr>
              <w:t>3339</w:t>
            </w:r>
            <w:r>
              <w:rPr>
                <w:rStyle w:val="TransUnitID"/>
              </w:rPr>
              <w:t>7ae3c237-ace7-4661-8475-bb528691bd9f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Projects outside the U.S. may use products tested and deemed </w:t>
            </w:r>
            <w:r>
              <w:t>compliant in accordance with either (1) the CDPH standard method (2010) or (2) the German AgBB Testing and Evaluation Scheme (2010).</w:t>
            </w:r>
          </w:p>
        </w:tc>
        <w:tc>
          <w:tcPr>
            <w:tcW w:w="0" w:type="auto"/>
            <w:shd w:val="clear" w:color="auto" w:fill="FFFFFF"/>
          </w:tcPr>
          <w:p w:rsidR="002D551D" w:rsidRDefault="000F52A6">
            <w:pPr>
              <w:rPr>
                <w:lang w:val="pt-BR"/>
              </w:rPr>
            </w:pPr>
            <w:r>
              <w:rPr>
                <w:lang w:val="pt-BR"/>
              </w:rPr>
              <w:t>Projetos fora dos EUA podem usar produtos testados e considerados em conformidade de acordo com (1) o método da norma do CDPH (2010) ou (2) o Plano de avaliação e testes AgBB da Alemanha (AgBB Testing and Evaluation Scheme) (2010).</w:t>
            </w:r>
          </w:p>
        </w:tc>
      </w:tr>
      <w:tr w:rsidR="002D551D">
        <w:tc>
          <w:tcPr>
            <w:tcW w:w="0" w:type="auto"/>
            <w:shd w:val="clear" w:color="auto" w:fill="FFFFFF"/>
          </w:tcPr>
          <w:p w:rsidR="002D551D" w:rsidRDefault="000F52A6">
            <w:r>
              <w:rPr>
                <w:rStyle w:val="SegmentID"/>
              </w:rPr>
              <w:t>3340</w:t>
            </w:r>
            <w:r>
              <w:rPr>
                <w:rStyle w:val="TransUnitID"/>
              </w:rPr>
              <w:t>7ae3c237-ace7-4661-</w:t>
            </w:r>
            <w:r>
              <w:rPr>
                <w:rStyle w:val="TransUnitID"/>
              </w:rPr>
              <w:t>8475-bb528691bd9f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Test products either with (1) the CDPH Standard Method (2010), (2) the German AgBB Testing and Evaluation Scheme (2010), (3) ISO 16000-3: 2010, ISO 16000-6: 2011, ISO 16000-9: 2006, ISO 16000-11:2006 either in co</w:t>
            </w:r>
            <w:r>
              <w:t>njunction with AgBB, or with French legislation on VOC emission class labeling, or (4) the DIBt testing method (2010).</w:t>
            </w:r>
          </w:p>
        </w:tc>
        <w:tc>
          <w:tcPr>
            <w:tcW w:w="0" w:type="auto"/>
            <w:shd w:val="clear" w:color="auto" w:fill="FFFFFF"/>
          </w:tcPr>
          <w:p w:rsidR="002D551D" w:rsidRDefault="000F52A6">
            <w:pPr>
              <w:rPr>
                <w:lang w:val="pt-BR"/>
              </w:rPr>
            </w:pPr>
            <w:r>
              <w:rPr>
                <w:lang w:val="pt-BR"/>
              </w:rPr>
              <w:t>Teste produtos com (1) o Método da Norma do CDPH (2010), (2) o plano de avaliação e testes AgBB da Alemanha (2010), (3) ISO 16000-3: 2010</w:t>
            </w:r>
            <w:r>
              <w:rPr>
                <w:lang w:val="pt-BR"/>
              </w:rPr>
              <w:t>, ISO 16000-6: 2011, ISO 16000-9: 2006, ISO 16000-11:2006 em conjunto com o AgBB ou com a legislação francesa para rotulagem de classe de emissões de COV, ou (4) o método de teste DIBt (2010).</w:t>
            </w:r>
          </w:p>
        </w:tc>
      </w:tr>
      <w:tr w:rsidR="002D551D">
        <w:tc>
          <w:tcPr>
            <w:tcW w:w="0" w:type="auto"/>
            <w:shd w:val="clear" w:color="auto" w:fill="FFFFFF"/>
          </w:tcPr>
          <w:p w:rsidR="002D551D" w:rsidRDefault="000F52A6">
            <w:r>
              <w:rPr>
                <w:rStyle w:val="SegmentID"/>
              </w:rPr>
              <w:t>3341</w:t>
            </w:r>
            <w:r>
              <w:rPr>
                <w:rStyle w:val="TransUnitID"/>
              </w:rPr>
              <w:t>7ae3c237-ace7-4661-8475-bb528691bd9f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the applied testing method does not specify testing details for a product group for which the CDPH standard method does provide details, use the specifications in the CDPH standard method.</w:t>
            </w:r>
          </w:p>
        </w:tc>
        <w:tc>
          <w:tcPr>
            <w:tcW w:w="0" w:type="auto"/>
            <w:shd w:val="clear" w:color="auto" w:fill="FFFFFF"/>
          </w:tcPr>
          <w:p w:rsidR="002D551D" w:rsidRDefault="000F52A6">
            <w:pPr>
              <w:rPr>
                <w:lang w:val="pt-BR"/>
              </w:rPr>
            </w:pPr>
            <w:r>
              <w:rPr>
                <w:lang w:val="pt-BR"/>
              </w:rPr>
              <w:t>Se o método de teste aplicado não espe</w:t>
            </w:r>
            <w:r>
              <w:rPr>
                <w:lang w:val="pt-BR"/>
              </w:rPr>
              <w:t>cificar os detalhes de teste de um grupo de produtos para o qual o método da norma do CDPH fornece detalhes, use as especificações do método padrão do CDPH.</w:t>
            </w:r>
          </w:p>
        </w:tc>
      </w:tr>
      <w:tr w:rsidR="002D551D">
        <w:tc>
          <w:tcPr>
            <w:tcW w:w="0" w:type="auto"/>
            <w:shd w:val="clear" w:color="auto" w:fill="FFFFFF"/>
          </w:tcPr>
          <w:p w:rsidR="002D551D" w:rsidRDefault="000F52A6">
            <w:r>
              <w:rPr>
                <w:rStyle w:val="SegmentID"/>
              </w:rPr>
              <w:t>3342</w:t>
            </w:r>
            <w:r>
              <w:rPr>
                <w:rStyle w:val="TransUnitID"/>
              </w:rPr>
              <w:t>7ae3c237-ace7-4661-8475-bb528691bd9f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 projects must follow the C</w:t>
            </w:r>
            <w:r>
              <w:t>DPH standard method.</w:t>
            </w:r>
          </w:p>
        </w:tc>
        <w:tc>
          <w:tcPr>
            <w:tcW w:w="0" w:type="auto"/>
            <w:shd w:val="clear" w:color="auto" w:fill="FFFFFF"/>
          </w:tcPr>
          <w:p w:rsidR="002D551D" w:rsidRDefault="000F52A6">
            <w:pPr>
              <w:rPr>
                <w:lang w:val="pt-BR"/>
              </w:rPr>
            </w:pPr>
            <w:r>
              <w:rPr>
                <w:lang w:val="pt-BR"/>
              </w:rPr>
              <w:t>Projetos nos EUA devem seguir o método da norma do CDPH.</w:t>
            </w:r>
          </w:p>
        </w:tc>
      </w:tr>
      <w:tr w:rsidR="002D551D">
        <w:tc>
          <w:tcPr>
            <w:tcW w:w="0" w:type="auto"/>
            <w:shd w:val="clear" w:color="auto" w:fill="FFFFFF"/>
          </w:tcPr>
          <w:p w:rsidR="002D551D" w:rsidRDefault="000F52A6">
            <w:r>
              <w:rPr>
                <w:rStyle w:val="SegmentID"/>
              </w:rPr>
              <w:t>3343</w:t>
            </w:r>
            <w:r>
              <w:rPr>
                <w:rStyle w:val="TransUnitID"/>
              </w:rPr>
              <w:t>a590fe66-d72a-422e-a974-ce3ee3631f73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Additional VOC content requirements for wet-applied products.</w:t>
            </w:r>
          </w:p>
        </w:tc>
        <w:tc>
          <w:tcPr>
            <w:tcW w:w="0" w:type="auto"/>
            <w:shd w:val="clear" w:color="auto" w:fill="FFFFFF"/>
          </w:tcPr>
          <w:p w:rsidR="002D551D" w:rsidRDefault="000F52A6">
            <w:pPr>
              <w:rPr>
                <w:lang w:val="pt-BR"/>
              </w:rPr>
            </w:pPr>
            <w:r>
              <w:rPr>
                <w:lang w:val="pt-BR"/>
              </w:rPr>
              <w:t>Requisitos de concentração de COV adicionais par</w:t>
            </w:r>
            <w:r>
              <w:rPr>
                <w:lang w:val="pt-BR"/>
              </w:rPr>
              <w:t>a produtos de aplicação úmida.</w:t>
            </w:r>
          </w:p>
        </w:tc>
      </w:tr>
      <w:tr w:rsidR="002D551D">
        <w:tc>
          <w:tcPr>
            <w:tcW w:w="0" w:type="auto"/>
            <w:shd w:val="clear" w:color="auto" w:fill="FFFFFF"/>
          </w:tcPr>
          <w:p w:rsidR="002D551D" w:rsidRDefault="000F52A6">
            <w:r>
              <w:rPr>
                <w:rStyle w:val="SegmentID"/>
              </w:rPr>
              <w:t>3344</w:t>
            </w:r>
            <w:r>
              <w:rPr>
                <w:rStyle w:val="TransUnitID"/>
              </w:rPr>
              <w:t>a590fe66-d72a-422e-a974-ce3ee3631f73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addition to meeting the general requirements for VOC emissions (above), on-site wet-applied products must not contain excessive levels of VOCs, for the he</w:t>
            </w:r>
            <w:r>
              <w:t>alth of the installers and other tradesworkers who are exposed to these products.</w:t>
            </w:r>
          </w:p>
        </w:tc>
        <w:tc>
          <w:tcPr>
            <w:tcW w:w="0" w:type="auto"/>
            <w:shd w:val="clear" w:color="auto" w:fill="FFFFFF"/>
          </w:tcPr>
          <w:p w:rsidR="002D551D" w:rsidRDefault="000F52A6">
            <w:pPr>
              <w:rPr>
                <w:lang w:val="pt-BR"/>
              </w:rPr>
            </w:pPr>
            <w:r>
              <w:rPr>
                <w:lang w:val="pt-BR"/>
              </w:rPr>
              <w:t>Além de atender aos requisitos gerais para emissões de COV (acima), produtos com aplicação úmida no local não devem conter níveis excessivos de COVs, para a saúde dos aplicad</w:t>
            </w:r>
            <w:r>
              <w:rPr>
                <w:lang w:val="pt-BR"/>
              </w:rPr>
              <w:t>ores e de outros trabalhadores que são expostos aos produtos.</w:t>
            </w:r>
          </w:p>
        </w:tc>
      </w:tr>
      <w:tr w:rsidR="002D551D">
        <w:tc>
          <w:tcPr>
            <w:tcW w:w="0" w:type="auto"/>
            <w:shd w:val="clear" w:color="auto" w:fill="F5DEB3"/>
          </w:tcPr>
          <w:p w:rsidR="002D551D" w:rsidRDefault="000F52A6">
            <w:r>
              <w:rPr>
                <w:rStyle w:val="SegmentID"/>
              </w:rPr>
              <w:t>3345</w:t>
            </w:r>
            <w:r>
              <w:rPr>
                <w:rStyle w:val="TransUnitID"/>
              </w:rPr>
              <w:t>a590fe66-d72a-422e-a974-ce3ee3631f73</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To demonstrate compliance, a product or layer must meet the following requirements, as applicable.</w:t>
            </w:r>
          </w:p>
        </w:tc>
        <w:tc>
          <w:tcPr>
            <w:tcW w:w="0" w:type="auto"/>
            <w:shd w:val="clear" w:color="auto" w:fill="F5DEB3"/>
          </w:tcPr>
          <w:p w:rsidR="002D551D" w:rsidRDefault="000F52A6">
            <w:pPr>
              <w:rPr>
                <w:lang w:val="pt-BR"/>
              </w:rPr>
            </w:pPr>
            <w:r>
              <w:rPr>
                <w:lang w:val="pt-BR"/>
              </w:rPr>
              <w:t>Para demonstrar conformidade, um produto ou camada deve atender aos requisitos a seguir, conforme for aplicável.</w:t>
            </w:r>
          </w:p>
        </w:tc>
      </w:tr>
      <w:tr w:rsidR="002D551D">
        <w:tc>
          <w:tcPr>
            <w:tcW w:w="0" w:type="auto"/>
            <w:shd w:val="clear" w:color="auto" w:fill="FFFFFF"/>
          </w:tcPr>
          <w:p w:rsidR="002D551D" w:rsidRDefault="000F52A6">
            <w:r>
              <w:rPr>
                <w:rStyle w:val="SegmentID"/>
              </w:rPr>
              <w:t>3346</w:t>
            </w:r>
            <w:r>
              <w:rPr>
                <w:rStyle w:val="TransUnitID"/>
              </w:rPr>
              <w:t>a590fe66-d72a-422e-a974-ce3ee3631f73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Disclosure of VOC content must be made by the manufacturer.</w:t>
            </w:r>
          </w:p>
        </w:tc>
        <w:tc>
          <w:tcPr>
            <w:tcW w:w="0" w:type="auto"/>
            <w:shd w:val="clear" w:color="auto" w:fill="FFFFFF"/>
          </w:tcPr>
          <w:p w:rsidR="002D551D" w:rsidRDefault="000F52A6">
            <w:pPr>
              <w:rPr>
                <w:lang w:val="pt-BR"/>
              </w:rPr>
            </w:pPr>
            <w:r>
              <w:rPr>
                <w:lang w:val="pt-BR"/>
              </w:rPr>
              <w:t>A divulgação da</w:t>
            </w:r>
            <w:r>
              <w:rPr>
                <w:lang w:val="pt-BR"/>
              </w:rPr>
              <w:t xml:space="preserve"> concentração de COV deve ser feita pelo fabricante.</w:t>
            </w:r>
          </w:p>
        </w:tc>
      </w:tr>
      <w:tr w:rsidR="002D551D">
        <w:tc>
          <w:tcPr>
            <w:tcW w:w="0" w:type="auto"/>
            <w:shd w:val="clear" w:color="auto" w:fill="FFFFFF"/>
          </w:tcPr>
          <w:p w:rsidR="002D551D" w:rsidRDefault="000F52A6">
            <w:r>
              <w:rPr>
                <w:rStyle w:val="SegmentID"/>
              </w:rPr>
              <w:t>3347</w:t>
            </w:r>
            <w:r>
              <w:rPr>
                <w:rStyle w:val="TransUnitID"/>
              </w:rPr>
              <w:t>a590fe66-d72a-422e-a974-ce3ee3631f73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Any testing must follow the test method specified in the applicable </w:t>
            </w:r>
            <w:r>
              <w:lastRenderedPageBreak/>
              <w:t>regulation.</w:t>
            </w:r>
          </w:p>
        </w:tc>
        <w:tc>
          <w:tcPr>
            <w:tcW w:w="0" w:type="auto"/>
            <w:shd w:val="clear" w:color="auto" w:fill="FFFFFF"/>
          </w:tcPr>
          <w:p w:rsidR="002D551D" w:rsidRDefault="000F52A6">
            <w:pPr>
              <w:rPr>
                <w:lang w:val="pt-BR"/>
              </w:rPr>
            </w:pPr>
            <w:r>
              <w:rPr>
                <w:lang w:val="pt-BR"/>
              </w:rPr>
              <w:lastRenderedPageBreak/>
              <w:t xml:space="preserve">Todos os testes devem seguir o método de teste especificado no </w:t>
            </w:r>
            <w:r>
              <w:rPr>
                <w:lang w:val="pt-BR"/>
              </w:rPr>
              <w:lastRenderedPageBreak/>
              <w:t>regulamento aplicável.</w:t>
            </w:r>
          </w:p>
        </w:tc>
      </w:tr>
      <w:tr w:rsidR="002D551D">
        <w:tc>
          <w:tcPr>
            <w:tcW w:w="0" w:type="auto"/>
            <w:shd w:val="clear" w:color="auto" w:fill="FFFFFF"/>
          </w:tcPr>
          <w:p w:rsidR="002D551D" w:rsidRDefault="000F52A6">
            <w:r>
              <w:rPr>
                <w:rStyle w:val="SegmentID"/>
              </w:rPr>
              <w:lastRenderedPageBreak/>
              <w:t>3348</w:t>
            </w:r>
            <w:r>
              <w:rPr>
                <w:rStyle w:val="TransUnitID"/>
              </w:rPr>
              <w:t>6d2ac77a-bb03-4e31-a990-e8189c64aee0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All paints and coatings wet-applied on site must meet the applicable VOC limits of the California Air </w:t>
            </w:r>
            <w:r>
              <w:t>Resources Board (CARB) 2007, Suggested Control Measure (SCM) for Architectural Coatings, or the South Coast Air Quality Management District (SCAQMD) Rule 1113, effective June 3, 2011.</w:t>
            </w:r>
          </w:p>
        </w:tc>
        <w:tc>
          <w:tcPr>
            <w:tcW w:w="0" w:type="auto"/>
            <w:shd w:val="clear" w:color="auto" w:fill="FFFFFF"/>
          </w:tcPr>
          <w:p w:rsidR="002D551D" w:rsidRDefault="000F52A6">
            <w:pPr>
              <w:rPr>
                <w:lang w:val="pt-BR"/>
              </w:rPr>
            </w:pPr>
            <w:r>
              <w:rPr>
                <w:lang w:val="pt-BR"/>
              </w:rPr>
              <w:t>Todas as tintas e revestimentos com aplicação úmida no local devem atend</w:t>
            </w:r>
            <w:r>
              <w:rPr>
                <w:lang w:val="pt-BR"/>
              </w:rPr>
              <w:t>er aos limites de COV aplicáveis do Conselho de Recursos Atmosféricos da Califórnia (California Air Resources Board – CARB) de 2007, Medida de controle sugerida (SCM) para revestimentos arquitetônicos (Suggested Control Measure (SCM) for Architectural Coat</w:t>
            </w:r>
            <w:r>
              <w:rPr>
                <w:lang w:val="pt-BR"/>
              </w:rPr>
              <w:t>ings), ou do Distrito de Gestão da Qualidade do Ar da Costa Sul (South Coast Air Quality Management District – SCAQMD), Regra 1113, de 3 de junho de 2011.</w:t>
            </w:r>
          </w:p>
        </w:tc>
      </w:tr>
      <w:tr w:rsidR="002D551D">
        <w:tc>
          <w:tcPr>
            <w:tcW w:w="0" w:type="auto"/>
            <w:shd w:val="clear" w:color="auto" w:fill="FFFFFF"/>
          </w:tcPr>
          <w:p w:rsidR="002D551D" w:rsidRDefault="000F52A6">
            <w:r>
              <w:rPr>
                <w:rStyle w:val="SegmentID"/>
              </w:rPr>
              <w:t>3349</w:t>
            </w:r>
            <w:r>
              <w:rPr>
                <w:rStyle w:val="TransUnitID"/>
              </w:rPr>
              <w:t>0a3f727f-4052-4ed3-bf04-40957b2aff20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adhesives and sealants wet-ap</w:t>
            </w:r>
            <w:r>
              <w:t>plied on site must meet the applicable chemical content requirements of SCAQMD Rule 1168, July 1, 2005, Adhesive and Sealant Applications, as analyzed by the methods specified in Rule 1168.</w:t>
            </w:r>
          </w:p>
        </w:tc>
        <w:tc>
          <w:tcPr>
            <w:tcW w:w="0" w:type="auto"/>
            <w:shd w:val="clear" w:color="auto" w:fill="FFFFFF"/>
          </w:tcPr>
          <w:p w:rsidR="002D551D" w:rsidRDefault="000F52A6">
            <w:pPr>
              <w:rPr>
                <w:lang w:val="pt-BR"/>
              </w:rPr>
            </w:pPr>
            <w:r>
              <w:rPr>
                <w:lang w:val="pt-BR"/>
              </w:rPr>
              <w:t>Todos os adesivos e selantes com aplicação úmida no local devem atender aos requisitos aplicáveis para concentração química da Regra 1168 da SCAQMD, de 1 de julho de 2005, Aplicações de adesivo e selante (Adhesive and Sealant Applications), conforme analis</w:t>
            </w:r>
            <w:r>
              <w:rPr>
                <w:lang w:val="pt-BR"/>
              </w:rPr>
              <w:t>ada pelos métodos especificados na Regra 1168.</w:t>
            </w:r>
          </w:p>
        </w:tc>
      </w:tr>
      <w:tr w:rsidR="002D551D">
        <w:tc>
          <w:tcPr>
            <w:tcW w:w="0" w:type="auto"/>
            <w:shd w:val="clear" w:color="auto" w:fill="FFFFFF"/>
          </w:tcPr>
          <w:p w:rsidR="002D551D" w:rsidRDefault="000F52A6">
            <w:r>
              <w:rPr>
                <w:rStyle w:val="SegmentID"/>
              </w:rPr>
              <w:t>3350</w:t>
            </w:r>
            <w:r>
              <w:rPr>
                <w:rStyle w:val="TransUnitID"/>
              </w:rPr>
              <w:t>0a3f727f-4052-4ed3-bf04-40957b2aff20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provisions of SCAQMD Rule 1168 do not apply to adhesives and sealants subject to state or federal consumer product VOC regulations.</w:t>
            </w:r>
          </w:p>
        </w:tc>
        <w:tc>
          <w:tcPr>
            <w:tcW w:w="0" w:type="auto"/>
            <w:shd w:val="clear" w:color="auto" w:fill="FFFFFF"/>
          </w:tcPr>
          <w:p w:rsidR="002D551D" w:rsidRDefault="000F52A6">
            <w:pPr>
              <w:rPr>
                <w:lang w:val="pt-BR"/>
              </w:rPr>
            </w:pPr>
            <w:r>
              <w:rPr>
                <w:lang w:val="pt-BR"/>
              </w:rPr>
              <w:t>As di</w:t>
            </w:r>
            <w:r>
              <w:rPr>
                <w:lang w:val="pt-BR"/>
              </w:rPr>
              <w:t>sposições da Regra 1168 da SCAQMD não se aplicam a adesivos e selantes sujeitos a regulamentos estaduais ou federais para produtos com COV.</w:t>
            </w:r>
          </w:p>
        </w:tc>
      </w:tr>
      <w:tr w:rsidR="002D551D">
        <w:tc>
          <w:tcPr>
            <w:tcW w:w="0" w:type="auto"/>
            <w:shd w:val="clear" w:color="auto" w:fill="FFFFFF"/>
          </w:tcPr>
          <w:p w:rsidR="002D551D" w:rsidRDefault="000F52A6">
            <w:r>
              <w:rPr>
                <w:rStyle w:val="SegmentID"/>
              </w:rPr>
              <w:t>3351</w:t>
            </w:r>
            <w:r>
              <w:rPr>
                <w:rStyle w:val="TransUnitID"/>
              </w:rPr>
              <w:t>4d874d72-2776-4ea2-af45-3b7dde67eab4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outside the U.S., all paints, coati</w:t>
            </w:r>
            <w:r>
              <w:t>ngs, adhesives, and sealants wet-applied on site must either meet the technical requirements of the above regulations, or comply with applicable national VOC control regulations, such as the European Decopaint Directive (2004/42/EC), the Canadian VOC Conce</w:t>
            </w:r>
            <w:r>
              <w:t>ntration Limits for Architectural Coatings, or the Hong Kong Air Pollution Control (VOC) Regulation.</w:t>
            </w:r>
          </w:p>
        </w:tc>
        <w:tc>
          <w:tcPr>
            <w:tcW w:w="0" w:type="auto"/>
            <w:shd w:val="clear" w:color="auto" w:fill="FFFFFF"/>
          </w:tcPr>
          <w:p w:rsidR="002D551D" w:rsidRDefault="000F52A6">
            <w:pPr>
              <w:rPr>
                <w:lang w:val="pt-BR"/>
              </w:rPr>
            </w:pPr>
            <w:r>
              <w:rPr>
                <w:lang w:val="pt-BR"/>
              </w:rPr>
              <w:t>Para projetos fora dos EUA, todas as tintas, revestimentos, adesivos e selantes com aplicação úmida no local devem atender aos requisitos técnicos dos regulamentos acima ou cumprir regulamentos nacionais de controle de COV, como a Diretriz Europeia Decopai</w:t>
            </w:r>
            <w:r>
              <w:rPr>
                <w:lang w:val="pt-BR"/>
              </w:rPr>
              <w:t>nt (2004/42/EC), os Limites de concentração de COV para revestimentos arquitetônicos do Canadá (Canadian VOC Concentration Limits for Architectural Coatings) ou o Regulamento de controle de poluição atmosférica (COV) de Hong Kong (Hong Kong Air Pollution C</w:t>
            </w:r>
            <w:r>
              <w:rPr>
                <w:lang w:val="pt-BR"/>
              </w:rPr>
              <w:t>ontrol (VOC) Regulation).</w:t>
            </w:r>
          </w:p>
        </w:tc>
      </w:tr>
      <w:tr w:rsidR="002D551D">
        <w:tc>
          <w:tcPr>
            <w:tcW w:w="0" w:type="auto"/>
            <w:shd w:val="clear" w:color="auto" w:fill="FFFFFF"/>
          </w:tcPr>
          <w:p w:rsidR="002D551D" w:rsidRDefault="000F52A6">
            <w:r>
              <w:rPr>
                <w:rStyle w:val="SegmentID"/>
              </w:rPr>
              <w:t>3352</w:t>
            </w:r>
            <w:r>
              <w:rPr>
                <w:rStyle w:val="TransUnitID"/>
              </w:rPr>
              <w:t>681e81a2-39bc-4600-8c31-258904cd2f3f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the applicable regulation requires subtraction of exempt compounds, any content of intentionally added exempt compounds larger than 1% weight by mass (total ex</w:t>
            </w:r>
            <w:r>
              <w:t>empt compounds) must be disclosed.</w:t>
            </w:r>
          </w:p>
        </w:tc>
        <w:tc>
          <w:tcPr>
            <w:tcW w:w="0" w:type="auto"/>
            <w:shd w:val="clear" w:color="auto" w:fill="FFFFFF"/>
          </w:tcPr>
          <w:p w:rsidR="002D551D" w:rsidRDefault="000F52A6">
            <w:pPr>
              <w:rPr>
                <w:lang w:val="pt-BR"/>
              </w:rPr>
            </w:pPr>
            <w:r>
              <w:rPr>
                <w:lang w:val="pt-BR"/>
              </w:rPr>
              <w:t>Se o regulamento aplicável exigir a subtração de compostos isentos, qualquer concentração intencionalmente adicionada de compostos isentos superior a 1% do peso por massa (total de compostos isentos) deve ser divulgada.</w:t>
            </w:r>
          </w:p>
        </w:tc>
      </w:tr>
      <w:tr w:rsidR="002D551D">
        <w:tc>
          <w:tcPr>
            <w:tcW w:w="0" w:type="auto"/>
            <w:shd w:val="clear" w:color="auto" w:fill="FFFFFF"/>
          </w:tcPr>
          <w:p w:rsidR="002D551D" w:rsidRDefault="000F52A6">
            <w:r>
              <w:rPr>
                <w:rStyle w:val="SegmentID"/>
              </w:rPr>
              <w:t>3353</w:t>
            </w:r>
            <w:r>
              <w:rPr>
                <w:rStyle w:val="TransUnitID"/>
              </w:rPr>
              <w:t>08d435c0-ee27-4afc-8c65-c4e40ec790ef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a product cannot reasonably be tested as specified above, testing of VOC content must comply with ASTM D2369-10; ISO 11890, part 1; ASTM D6886-03; or ISO 11890-2.</w:t>
            </w:r>
          </w:p>
        </w:tc>
        <w:tc>
          <w:tcPr>
            <w:tcW w:w="0" w:type="auto"/>
            <w:shd w:val="clear" w:color="auto" w:fill="FFFFFF"/>
          </w:tcPr>
          <w:p w:rsidR="002D551D" w:rsidRDefault="000F52A6">
            <w:pPr>
              <w:rPr>
                <w:lang w:val="pt-BR"/>
              </w:rPr>
            </w:pPr>
            <w:r>
              <w:rPr>
                <w:lang w:val="pt-BR"/>
              </w:rPr>
              <w:t>Se um produto não puder</w:t>
            </w:r>
            <w:r>
              <w:rPr>
                <w:lang w:val="pt-BR"/>
              </w:rPr>
              <w:t xml:space="preserve"> ser testado de maneira razoável conforme especificado acima, o teste da concentração de COV deve ser feito em conformidade com ASTM D2369-10; ISO 11890, parte 1; ASTM D6886-03; ou ISO 11890-2.</w:t>
            </w:r>
          </w:p>
        </w:tc>
      </w:tr>
      <w:tr w:rsidR="002D551D">
        <w:tc>
          <w:tcPr>
            <w:tcW w:w="0" w:type="auto"/>
            <w:shd w:val="clear" w:color="auto" w:fill="FFFFFF"/>
          </w:tcPr>
          <w:p w:rsidR="002D551D" w:rsidRDefault="000F52A6">
            <w:r>
              <w:rPr>
                <w:rStyle w:val="SegmentID"/>
              </w:rPr>
              <w:t>3354</w:t>
            </w:r>
            <w:r>
              <w:rPr>
                <w:rStyle w:val="TransUnitID"/>
              </w:rPr>
              <w:t>4b69a350-7ef9-4ecd-87bb-4aa511c2ecd3</w:t>
            </w:r>
          </w:p>
        </w:tc>
        <w:tc>
          <w:tcPr>
            <w:tcW w:w="0" w:type="auto"/>
            <w:shd w:val="clear" w:color="auto" w:fill="FFFFFF"/>
          </w:tcPr>
          <w:p w:rsidR="002D551D" w:rsidRPr="000F52A6" w:rsidRDefault="000F52A6">
            <w:pPr>
              <w:rPr>
                <w:vanish/>
              </w:rPr>
            </w:pPr>
            <w:r w:rsidRPr="000F52A6">
              <w:rPr>
                <w:vanish/>
              </w:rPr>
              <w:t>Translation Approved</w:t>
            </w:r>
            <w:r w:rsidRPr="000F52A6">
              <w:rPr>
                <w:vanish/>
              </w:rPr>
              <w:t xml:space="preserve"> (0%)</w:t>
            </w:r>
          </w:p>
        </w:tc>
        <w:tc>
          <w:tcPr>
            <w:tcW w:w="0" w:type="auto"/>
            <w:shd w:val="clear" w:color="auto" w:fill="FFFFFF"/>
          </w:tcPr>
          <w:p w:rsidR="002D551D" w:rsidRDefault="000F52A6">
            <w:r>
              <w:t>For projects in North America, methylene chloride and perchloroethylene may not be intentionally added in paints, coatings, adhesives, or sealants.</w:t>
            </w:r>
          </w:p>
        </w:tc>
        <w:tc>
          <w:tcPr>
            <w:tcW w:w="0" w:type="auto"/>
            <w:shd w:val="clear" w:color="auto" w:fill="FFFFFF"/>
          </w:tcPr>
          <w:p w:rsidR="002D551D" w:rsidRDefault="000F52A6">
            <w:pPr>
              <w:rPr>
                <w:lang w:val="pt-BR"/>
              </w:rPr>
            </w:pPr>
            <w:r>
              <w:rPr>
                <w:lang w:val="pt-BR"/>
              </w:rPr>
              <w:t>Para projetos na América do Norte, cloreto de metileno e percloroetileno não podem ser intencionalment</w:t>
            </w:r>
            <w:r>
              <w:rPr>
                <w:lang w:val="pt-BR"/>
              </w:rPr>
              <w:t>e adicionados a tintas, revestimentos, adesivos ou selantes.</w:t>
            </w:r>
          </w:p>
        </w:tc>
      </w:tr>
      <w:tr w:rsidR="002D551D">
        <w:tc>
          <w:tcPr>
            <w:tcW w:w="0" w:type="auto"/>
            <w:shd w:val="clear" w:color="auto" w:fill="F5DEB3"/>
          </w:tcPr>
          <w:p w:rsidR="002D551D" w:rsidRDefault="000F52A6">
            <w:r>
              <w:rPr>
                <w:rStyle w:val="SegmentID"/>
              </w:rPr>
              <w:t>3355</w:t>
            </w:r>
            <w:r>
              <w:rPr>
                <w:rStyle w:val="TransUnitID"/>
              </w:rPr>
              <w:t>c2e5a940-edf9-490a-9de2-cc1d4dfd7ea7</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Composite Wood Evaluation.</w:t>
            </w:r>
          </w:p>
        </w:tc>
        <w:tc>
          <w:tcPr>
            <w:tcW w:w="0" w:type="auto"/>
            <w:shd w:val="clear" w:color="auto" w:fill="F5DEB3"/>
          </w:tcPr>
          <w:p w:rsidR="002D551D" w:rsidRDefault="000F52A6">
            <w:pPr>
              <w:rPr>
                <w:lang w:val="pt-BR"/>
              </w:rPr>
            </w:pPr>
            <w:r>
              <w:rPr>
                <w:lang w:val="pt-BR"/>
              </w:rPr>
              <w:t>Avaliação de madeira composta.</w:t>
            </w:r>
          </w:p>
        </w:tc>
      </w:tr>
      <w:tr w:rsidR="002D551D">
        <w:tc>
          <w:tcPr>
            <w:tcW w:w="0" w:type="auto"/>
            <w:shd w:val="clear" w:color="auto" w:fill="FFFFFF"/>
          </w:tcPr>
          <w:p w:rsidR="002D551D" w:rsidRDefault="000F52A6">
            <w:r>
              <w:rPr>
                <w:rStyle w:val="SegmentID"/>
              </w:rPr>
              <w:t>3356</w:t>
            </w:r>
            <w:r>
              <w:rPr>
                <w:rStyle w:val="TransUnitID"/>
              </w:rPr>
              <w:t>c2e5a940-edf9-490a-9de2-cc1d4dfd7ea7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Composite wood, as defined by the California Air Resources Board, Airborne Toxic Measure to Reduce Formaldehyde Emissions from </w:t>
            </w:r>
            <w:r>
              <w:lastRenderedPageBreak/>
              <w:t xml:space="preserve">Composite Wood Products Regulation, must be documented to have low formaldehyde emissions that meet the California Air Resources </w:t>
            </w:r>
            <w:r>
              <w:t>Board ATCM for formaldehyde requirements for ultra-low-emitting formaldehyde (ULEF) resins or no added formaldehyde resins.</w:t>
            </w:r>
          </w:p>
        </w:tc>
        <w:tc>
          <w:tcPr>
            <w:tcW w:w="0" w:type="auto"/>
            <w:shd w:val="clear" w:color="auto" w:fill="FFFFFF"/>
          </w:tcPr>
          <w:p w:rsidR="002D551D" w:rsidRDefault="000F52A6">
            <w:pPr>
              <w:rPr>
                <w:lang w:val="pt-BR"/>
              </w:rPr>
            </w:pPr>
            <w:r>
              <w:rPr>
                <w:lang w:val="pt-BR"/>
              </w:rPr>
              <w:lastRenderedPageBreak/>
              <w:t xml:space="preserve">Madeira composta, conforme definição do Conselho de Recursos Atmosféricos da Califórnia (California Air Resources Board), </w:t>
            </w:r>
            <w:r>
              <w:rPr>
                <w:lang w:val="pt-BR"/>
              </w:rPr>
              <w:lastRenderedPageBreak/>
              <w:t>Regulament</w:t>
            </w:r>
            <w:r>
              <w:rPr>
                <w:lang w:val="pt-BR"/>
              </w:rPr>
              <w:t>o de medição de tóxicos suspensos no ar para reduzir as emissões de formaldeído de produtos de madeira composta (Airborne Toxic Measure to Reduce Formaldehyde Emissions from Composite Wood Products Regulation), deve ter documentação comprovando baixo nível</w:t>
            </w:r>
            <w:r>
              <w:rPr>
                <w:lang w:val="pt-BR"/>
              </w:rPr>
              <w:t xml:space="preserve"> de emissões de formaldeído que atenda à ATCM do Conselho de Recursos Atmosféricos da Califórnia para resinas com emissões muito baixas de formaldeído (ULEF) ou resinas sem adição de formaldeído.</w:t>
            </w:r>
          </w:p>
        </w:tc>
      </w:tr>
      <w:tr w:rsidR="002D551D">
        <w:tc>
          <w:tcPr>
            <w:tcW w:w="0" w:type="auto"/>
            <w:shd w:val="clear" w:color="auto" w:fill="F5DEB3"/>
          </w:tcPr>
          <w:p w:rsidR="002D551D" w:rsidRDefault="000F52A6">
            <w:r>
              <w:rPr>
                <w:rStyle w:val="SegmentID"/>
              </w:rPr>
              <w:lastRenderedPageBreak/>
              <w:t>3357</w:t>
            </w:r>
            <w:r>
              <w:rPr>
                <w:rStyle w:val="TransUnitID"/>
              </w:rPr>
              <w:t>672062b2-fc01-4e42-ab26-b1c7a52737a3</w:t>
            </w:r>
          </w:p>
        </w:tc>
        <w:tc>
          <w:tcPr>
            <w:tcW w:w="0" w:type="auto"/>
            <w:shd w:val="clear" w:color="auto" w:fill="F5DEB3"/>
          </w:tcPr>
          <w:p w:rsidR="002D551D" w:rsidRPr="000F52A6" w:rsidRDefault="000F52A6">
            <w:pPr>
              <w:rPr>
                <w:vanish/>
              </w:rPr>
            </w:pPr>
            <w:r w:rsidRPr="000F52A6">
              <w:rPr>
                <w:vanish/>
              </w:rPr>
              <w:t>Translation Approv</w:t>
            </w:r>
            <w:r w:rsidRPr="000F52A6">
              <w:rPr>
                <w:vanish/>
              </w:rPr>
              <w:t>ed (94%)</w:t>
            </w:r>
          </w:p>
        </w:tc>
        <w:tc>
          <w:tcPr>
            <w:tcW w:w="0" w:type="auto"/>
            <w:shd w:val="clear" w:color="auto" w:fill="F5DEB3"/>
          </w:tcPr>
          <w:p w:rsidR="002D551D" w:rsidRDefault="000F52A6">
            <w:r>
              <w:t>Salvaged and reused architectural millwork more than one year old at the time of occupancy is considered compliant, provided it meets the requirements for any site-applied paints, coatings, adhesives, and sealants.</w:t>
            </w:r>
          </w:p>
        </w:tc>
        <w:tc>
          <w:tcPr>
            <w:tcW w:w="0" w:type="auto"/>
            <w:shd w:val="clear" w:color="auto" w:fill="F5DEB3"/>
          </w:tcPr>
          <w:p w:rsidR="002D551D" w:rsidRDefault="000F52A6">
            <w:pPr>
              <w:rPr>
                <w:lang w:val="pt-BR"/>
              </w:rPr>
            </w:pPr>
            <w:r>
              <w:rPr>
                <w:lang w:val="pt-BR"/>
              </w:rPr>
              <w:t>Trabalhos arquitetônicos em made</w:t>
            </w:r>
            <w:r>
              <w:rPr>
                <w:lang w:val="pt-BR"/>
              </w:rPr>
              <w:t>ira recuperados e reutilizados com mais de um ano no momento da ocupação são considerados em conformidade se atenderem aos requisitos para qualquer tinta, revestimento, adesivo e selante aplicados no local.</w:t>
            </w:r>
          </w:p>
        </w:tc>
      </w:tr>
      <w:tr w:rsidR="002D551D">
        <w:tc>
          <w:tcPr>
            <w:tcW w:w="0" w:type="auto"/>
            <w:shd w:val="clear" w:color="auto" w:fill="F5DEB3"/>
          </w:tcPr>
          <w:p w:rsidR="002D551D" w:rsidRDefault="000F52A6">
            <w:r>
              <w:rPr>
                <w:rStyle w:val="SegmentID"/>
              </w:rPr>
              <w:t>3358</w:t>
            </w:r>
            <w:r>
              <w:rPr>
                <w:rStyle w:val="TransUnitID"/>
              </w:rPr>
              <w:t>e6495e21-958f-4217-a1a0-0591fe2d27ec</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Furniture evaluation.</w:t>
            </w:r>
          </w:p>
        </w:tc>
        <w:tc>
          <w:tcPr>
            <w:tcW w:w="0" w:type="auto"/>
            <w:shd w:val="clear" w:color="auto" w:fill="F5DEB3"/>
          </w:tcPr>
          <w:p w:rsidR="002D551D" w:rsidRDefault="000F52A6">
            <w:pPr>
              <w:rPr>
                <w:lang w:val="pt-BR"/>
              </w:rPr>
            </w:pPr>
            <w:r>
              <w:rPr>
                <w:lang w:val="pt-BR"/>
              </w:rPr>
              <w:t>Avaliação de móveis.</w:t>
            </w:r>
          </w:p>
        </w:tc>
      </w:tr>
      <w:tr w:rsidR="002D551D">
        <w:tc>
          <w:tcPr>
            <w:tcW w:w="0" w:type="auto"/>
            <w:shd w:val="clear" w:color="auto" w:fill="F5DEB3"/>
          </w:tcPr>
          <w:p w:rsidR="002D551D" w:rsidRDefault="000F52A6">
            <w:r>
              <w:rPr>
                <w:rStyle w:val="SegmentID"/>
              </w:rPr>
              <w:t>3359</w:t>
            </w:r>
            <w:r>
              <w:rPr>
                <w:rStyle w:val="TransUnitID"/>
              </w:rPr>
              <w:t>e6495e21-958f-4217-a1a0-0591fe2d27ec</w:t>
            </w:r>
          </w:p>
        </w:tc>
        <w:tc>
          <w:tcPr>
            <w:tcW w:w="0" w:type="auto"/>
            <w:shd w:val="clear" w:color="auto" w:fill="F5DEB3"/>
          </w:tcPr>
          <w:p w:rsidR="002D551D" w:rsidRPr="000F52A6" w:rsidRDefault="000F52A6">
            <w:pPr>
              <w:rPr>
                <w:vanish/>
              </w:rPr>
            </w:pPr>
            <w:r w:rsidRPr="000F52A6">
              <w:rPr>
                <w:vanish/>
              </w:rPr>
              <w:t>Translation Approved (81%)</w:t>
            </w:r>
          </w:p>
        </w:tc>
        <w:tc>
          <w:tcPr>
            <w:tcW w:w="0" w:type="auto"/>
            <w:shd w:val="clear" w:color="auto" w:fill="F5DEB3"/>
          </w:tcPr>
          <w:p w:rsidR="002D551D" w:rsidRDefault="000F52A6">
            <w:r>
              <w:t>New furniture and furnishing items</w:t>
            </w:r>
            <w:r>
              <w:rPr>
                <w:rStyle w:val="Tag"/>
              </w:rPr>
              <w:t>&lt;3843&gt;</w:t>
            </w:r>
            <w:r>
              <w:t xml:space="preserve"> </w:t>
            </w:r>
            <w:r>
              <w:rPr>
                <w:rStyle w:val="Tag"/>
              </w:rPr>
              <w:t>&lt;/3843&gt;</w:t>
            </w:r>
            <w:r>
              <w:t>must be tested in accordance with ANSI/BIFMA Standard Method M7.1–2011.</w:t>
            </w:r>
          </w:p>
        </w:tc>
        <w:tc>
          <w:tcPr>
            <w:tcW w:w="0" w:type="auto"/>
            <w:shd w:val="clear" w:color="auto" w:fill="F5DEB3"/>
          </w:tcPr>
          <w:p w:rsidR="002D551D" w:rsidRDefault="000F52A6">
            <w:pPr>
              <w:rPr>
                <w:lang w:val="pt-BR"/>
              </w:rPr>
            </w:pPr>
            <w:r>
              <w:rPr>
                <w:lang w:val="pt-BR"/>
              </w:rPr>
              <w:t>Móveis e acessórios novos devem ser testados de acordo com o Método da Norma ANSI/BIFMA M7.1–2011.</w:t>
            </w:r>
          </w:p>
        </w:tc>
      </w:tr>
      <w:tr w:rsidR="002D551D">
        <w:tc>
          <w:tcPr>
            <w:tcW w:w="0" w:type="auto"/>
            <w:shd w:val="clear" w:color="auto" w:fill="F5DEB3"/>
          </w:tcPr>
          <w:p w:rsidR="002D551D" w:rsidRDefault="000F52A6">
            <w:r>
              <w:rPr>
                <w:rStyle w:val="SegmentID"/>
              </w:rPr>
              <w:t>3360</w:t>
            </w:r>
            <w:r>
              <w:rPr>
                <w:rStyle w:val="TransUnitID"/>
              </w:rPr>
              <w:t>e6495e21-958f-4217-a1a0-0591fe2d27ec</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Comply with ANSI</w:t>
            </w:r>
            <w:r>
              <w:t>/BIFMA e3-2011 Furniture Sustainability Standard, Sections 7.6.1 and 7.6.2, using either the concentration modeling approach or the emissions factor approach.</w:t>
            </w:r>
          </w:p>
        </w:tc>
        <w:tc>
          <w:tcPr>
            <w:tcW w:w="0" w:type="auto"/>
            <w:shd w:val="clear" w:color="auto" w:fill="F5DEB3"/>
          </w:tcPr>
          <w:p w:rsidR="002D551D" w:rsidRDefault="000F52A6">
            <w:pPr>
              <w:rPr>
                <w:lang w:val="pt-BR"/>
              </w:rPr>
            </w:pPr>
            <w:r>
              <w:rPr>
                <w:lang w:val="pt-BR"/>
              </w:rPr>
              <w:t>Cumpra a Norma de Sustentabilidade de Móveis ANSI/BIFMA e3-2011, Seções 7.6.1 e 7.6.2, utilizando</w:t>
            </w:r>
            <w:r>
              <w:rPr>
                <w:lang w:val="pt-BR"/>
              </w:rPr>
              <w:t xml:space="preserve"> a abordagem de modelagem de concentração ou a abordagem de fator de emissões.</w:t>
            </w:r>
          </w:p>
        </w:tc>
      </w:tr>
      <w:tr w:rsidR="002D551D">
        <w:tc>
          <w:tcPr>
            <w:tcW w:w="0" w:type="auto"/>
            <w:shd w:val="clear" w:color="auto" w:fill="98FB98"/>
          </w:tcPr>
          <w:p w:rsidR="002D551D" w:rsidRDefault="000F52A6">
            <w:r>
              <w:rPr>
                <w:rStyle w:val="SegmentID"/>
              </w:rPr>
              <w:t>3361</w:t>
            </w:r>
            <w:r>
              <w:rPr>
                <w:rStyle w:val="TransUnitID"/>
              </w:rPr>
              <w:t>e6495e21-958f-4217-a1a0-0591fe2d27ec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Model the test results using the open plan, private office, or seating scenario in ANSI/BIFMA M7.1, as appr</w:t>
            </w:r>
            <w:r>
              <w:t>opriate.</w:t>
            </w:r>
          </w:p>
        </w:tc>
        <w:tc>
          <w:tcPr>
            <w:tcW w:w="0" w:type="auto"/>
            <w:shd w:val="clear" w:color="auto" w:fill="98FB98"/>
          </w:tcPr>
          <w:p w:rsidR="002D551D" w:rsidRDefault="000F52A6">
            <w:pPr>
              <w:rPr>
                <w:lang w:val="pt-BR"/>
              </w:rPr>
            </w:pPr>
            <w:r>
              <w:rPr>
                <w:lang w:val="pt-BR"/>
              </w:rPr>
              <w:t>Modele os resultados de testes utilizando o cenário de plano aberto, escritório privado ou de assentos de ANSI/BIFMA M7.1, conforme for adequado.</w:t>
            </w:r>
          </w:p>
        </w:tc>
      </w:tr>
      <w:tr w:rsidR="002D551D">
        <w:tc>
          <w:tcPr>
            <w:tcW w:w="0" w:type="auto"/>
            <w:shd w:val="clear" w:color="auto" w:fill="98FB98"/>
          </w:tcPr>
          <w:p w:rsidR="002D551D" w:rsidRDefault="000F52A6">
            <w:r>
              <w:rPr>
                <w:rStyle w:val="SegmentID"/>
              </w:rPr>
              <w:t>3362</w:t>
            </w:r>
            <w:r>
              <w:rPr>
                <w:rStyle w:val="TransUnitID"/>
              </w:rPr>
              <w:t>e6495e21-958f-4217-a1a0-0591fe2d27ec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USGBC-approved equivalent testing methodologies and contaminant thresholds are also acceptable.</w:t>
            </w:r>
          </w:p>
        </w:tc>
        <w:tc>
          <w:tcPr>
            <w:tcW w:w="0" w:type="auto"/>
            <w:shd w:val="clear" w:color="auto" w:fill="98FB98"/>
          </w:tcPr>
          <w:p w:rsidR="002D551D" w:rsidRDefault="000F52A6">
            <w:pPr>
              <w:rPr>
                <w:lang w:val="pt-BR"/>
              </w:rPr>
            </w:pPr>
            <w:r>
              <w:rPr>
                <w:lang w:val="pt-BR"/>
              </w:rPr>
              <w:t>Metodologias de testes e limiares de contaminação equivalentes, aprovados pelo USGBC, também são aceitos.</w:t>
            </w:r>
          </w:p>
        </w:tc>
      </w:tr>
      <w:tr w:rsidR="002D551D">
        <w:tc>
          <w:tcPr>
            <w:tcW w:w="0" w:type="auto"/>
            <w:shd w:val="clear" w:color="auto" w:fill="FFFFFF"/>
          </w:tcPr>
          <w:p w:rsidR="002D551D" w:rsidRDefault="000F52A6">
            <w:r>
              <w:rPr>
                <w:rStyle w:val="SegmentID"/>
              </w:rPr>
              <w:t>3363</w:t>
            </w:r>
            <w:r>
              <w:rPr>
                <w:rStyle w:val="TransUnitID"/>
              </w:rPr>
              <w:t>e6495e21-958f-4217-a1a0-0591fe2d27ec</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For classroom furniture, use the standard school classroom model in CDPH Standard Method v1.1.</w:t>
            </w:r>
          </w:p>
        </w:tc>
        <w:tc>
          <w:tcPr>
            <w:tcW w:w="0" w:type="auto"/>
            <w:shd w:val="clear" w:color="auto" w:fill="FFFFFF"/>
          </w:tcPr>
          <w:p w:rsidR="002D551D" w:rsidRDefault="000F52A6">
            <w:pPr>
              <w:rPr>
                <w:lang w:val="pt-BR"/>
              </w:rPr>
            </w:pPr>
            <w:r>
              <w:rPr>
                <w:lang w:val="pt-BR"/>
              </w:rPr>
              <w:t>Para mobiliário escolar, use o modelo de sala de aula padrão do Método da Norma v.1.1 do CDPH.</w:t>
            </w:r>
          </w:p>
        </w:tc>
      </w:tr>
      <w:tr w:rsidR="002D551D">
        <w:tc>
          <w:tcPr>
            <w:tcW w:w="0" w:type="auto"/>
            <w:shd w:val="clear" w:color="auto" w:fill="F5DEB3"/>
          </w:tcPr>
          <w:p w:rsidR="002D551D" w:rsidRDefault="000F52A6">
            <w:r>
              <w:rPr>
                <w:rStyle w:val="SegmentID"/>
              </w:rPr>
              <w:t>3364</w:t>
            </w:r>
            <w:r>
              <w:rPr>
                <w:rStyle w:val="TransUnitID"/>
              </w:rPr>
              <w:t>e6495e21-958f-4217-a1a0-0591fe2d27ec</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Documentation submitted for furniture must indicate the modeling scenario used to determine compliance.</w:t>
            </w:r>
          </w:p>
        </w:tc>
        <w:tc>
          <w:tcPr>
            <w:tcW w:w="0" w:type="auto"/>
            <w:shd w:val="clear" w:color="auto" w:fill="F5DEB3"/>
          </w:tcPr>
          <w:p w:rsidR="002D551D" w:rsidRDefault="000F52A6">
            <w:pPr>
              <w:rPr>
                <w:lang w:val="pt-BR"/>
              </w:rPr>
            </w:pPr>
            <w:r>
              <w:rPr>
                <w:lang w:val="pt-BR"/>
              </w:rPr>
              <w:t>A documentação fornecida para os móveis deve indicar o cenário de modelagem usado para determinar a conformidade.</w:t>
            </w:r>
          </w:p>
        </w:tc>
      </w:tr>
      <w:tr w:rsidR="002D551D">
        <w:tc>
          <w:tcPr>
            <w:tcW w:w="0" w:type="auto"/>
            <w:shd w:val="clear" w:color="auto" w:fill="98FB98"/>
          </w:tcPr>
          <w:p w:rsidR="002D551D" w:rsidRDefault="000F52A6">
            <w:r>
              <w:rPr>
                <w:rStyle w:val="SegmentID"/>
              </w:rPr>
              <w:t>3365</w:t>
            </w:r>
            <w:r>
              <w:rPr>
                <w:rStyle w:val="TransUnitID"/>
              </w:rPr>
              <w:t>b6de86</w:t>
            </w:r>
            <w:r>
              <w:rPr>
                <w:rStyle w:val="TransUnitID"/>
              </w:rPr>
              <w:t>84-0014-4684-967e-2a3e9ce14c8b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Salvaged and reused furniture more than one year old at the time of use is considered compliant, provided it meets the requirements for any site-applied paints, coatings, adhesives, and sealants.</w:t>
            </w:r>
          </w:p>
        </w:tc>
        <w:tc>
          <w:tcPr>
            <w:tcW w:w="0" w:type="auto"/>
            <w:shd w:val="clear" w:color="auto" w:fill="98FB98"/>
          </w:tcPr>
          <w:p w:rsidR="002D551D" w:rsidRDefault="000F52A6">
            <w:pPr>
              <w:rPr>
                <w:lang w:val="pt-BR"/>
              </w:rPr>
            </w:pPr>
            <w:r>
              <w:rPr>
                <w:lang w:val="pt-BR"/>
              </w:rPr>
              <w:t>M</w:t>
            </w:r>
            <w:r>
              <w:rPr>
                <w:lang w:val="pt-BR"/>
              </w:rPr>
              <w:t>óveis recuperados e reutilizados com mais de um ano no momento do uso são considerados em conformidade se atenderem aos requisitos para qualquer tinta, revestimento, adesivo e selante aplicados no local.</w:t>
            </w:r>
          </w:p>
        </w:tc>
      </w:tr>
      <w:tr w:rsidR="002D551D">
        <w:tc>
          <w:tcPr>
            <w:tcW w:w="0" w:type="auto"/>
            <w:shd w:val="clear" w:color="auto" w:fill="FFFFFF"/>
          </w:tcPr>
          <w:p w:rsidR="002D551D" w:rsidRDefault="000F52A6">
            <w:r>
              <w:rPr>
                <w:rStyle w:val="SegmentID"/>
              </w:rPr>
              <w:t>3366</w:t>
            </w:r>
            <w:r>
              <w:rPr>
                <w:rStyle w:val="TransUnitID"/>
              </w:rPr>
              <w:t>20b268c7-4296-4e8f-85bf-61833bf9a2fb</w:t>
            </w:r>
          </w:p>
        </w:tc>
        <w:tc>
          <w:tcPr>
            <w:tcW w:w="0" w:type="auto"/>
            <w:shd w:val="clear" w:color="auto" w:fill="FFFFFF"/>
          </w:tcPr>
          <w:p w:rsidR="002D551D" w:rsidRPr="000F52A6" w:rsidRDefault="000F52A6">
            <w:pPr>
              <w:rPr>
                <w:vanish/>
              </w:rPr>
            </w:pPr>
            <w:r w:rsidRPr="000F52A6">
              <w:rPr>
                <w:vanish/>
              </w:rPr>
              <w:t>Translatio</w:t>
            </w:r>
            <w:r w:rsidRPr="000F52A6">
              <w:rPr>
                <w:vanish/>
              </w:rPr>
              <w:t>n Approved (0%)</w:t>
            </w:r>
          </w:p>
        </w:tc>
        <w:tc>
          <w:tcPr>
            <w:tcW w:w="0" w:type="auto"/>
            <w:shd w:val="clear" w:color="auto" w:fill="FFFFFF"/>
          </w:tcPr>
          <w:p w:rsidR="002D551D" w:rsidRDefault="000F52A6">
            <w:r>
              <w:t>Healthcare, Schools only</w:t>
            </w:r>
          </w:p>
        </w:tc>
        <w:tc>
          <w:tcPr>
            <w:tcW w:w="0" w:type="auto"/>
            <w:shd w:val="clear" w:color="auto" w:fill="FFFFFF"/>
          </w:tcPr>
          <w:p w:rsidR="002D551D" w:rsidRDefault="000F52A6">
            <w:pPr>
              <w:rPr>
                <w:lang w:val="pt-BR"/>
              </w:rPr>
            </w:pPr>
            <w:r>
              <w:rPr>
                <w:lang w:val="pt-BR"/>
              </w:rPr>
              <w:t>Apenas Setor de saúde (Healthcare), Escolas (Schools)</w:t>
            </w:r>
          </w:p>
        </w:tc>
      </w:tr>
      <w:tr w:rsidR="002D551D">
        <w:tc>
          <w:tcPr>
            <w:tcW w:w="0" w:type="auto"/>
            <w:shd w:val="clear" w:color="auto" w:fill="FFFFFF"/>
          </w:tcPr>
          <w:p w:rsidR="002D551D" w:rsidRDefault="000F52A6">
            <w:r>
              <w:rPr>
                <w:rStyle w:val="SegmentID"/>
              </w:rPr>
              <w:t>3367</w:t>
            </w:r>
            <w:r>
              <w:rPr>
                <w:rStyle w:val="TransUnitID"/>
              </w:rPr>
              <w:t>b6fec725-4a0f-4a11-88e6-060506c7ba51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Additional insulation requirements.</w:t>
            </w:r>
          </w:p>
        </w:tc>
        <w:tc>
          <w:tcPr>
            <w:tcW w:w="0" w:type="auto"/>
            <w:shd w:val="clear" w:color="auto" w:fill="FFFFFF"/>
          </w:tcPr>
          <w:p w:rsidR="002D551D" w:rsidRDefault="000F52A6">
            <w:pPr>
              <w:rPr>
                <w:lang w:val="pt-BR"/>
              </w:rPr>
            </w:pPr>
            <w:r>
              <w:rPr>
                <w:lang w:val="pt-BR"/>
              </w:rPr>
              <w:t>Requisitos adicionais de isolamento.</w:t>
            </w:r>
          </w:p>
        </w:tc>
      </w:tr>
      <w:tr w:rsidR="002D551D">
        <w:tc>
          <w:tcPr>
            <w:tcW w:w="0" w:type="auto"/>
            <w:shd w:val="clear" w:color="auto" w:fill="FFFFFF"/>
          </w:tcPr>
          <w:p w:rsidR="002D551D" w:rsidRDefault="000F52A6">
            <w:r>
              <w:rPr>
                <w:rStyle w:val="SegmentID"/>
              </w:rPr>
              <w:t>3368</w:t>
            </w:r>
            <w:r>
              <w:rPr>
                <w:rStyle w:val="TransUnitID"/>
              </w:rPr>
              <w:t>b6fec725-4a0f-4a11-88e6-060506c7ba51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Batt insulation products may contain no added formaldehyde, including urea formaldehyde, phenol formaldehyde, and urea-extended phenol formaldehyde.</w:t>
            </w:r>
          </w:p>
        </w:tc>
        <w:tc>
          <w:tcPr>
            <w:tcW w:w="0" w:type="auto"/>
            <w:shd w:val="clear" w:color="auto" w:fill="FFFFFF"/>
          </w:tcPr>
          <w:p w:rsidR="002D551D" w:rsidRDefault="000F52A6">
            <w:pPr>
              <w:rPr>
                <w:lang w:val="pt-BR"/>
              </w:rPr>
            </w:pPr>
            <w:r>
              <w:rPr>
                <w:lang w:val="pt-BR"/>
              </w:rPr>
              <w:t xml:space="preserve">Produtos de isolamento com fibras não podem </w:t>
            </w:r>
            <w:r>
              <w:rPr>
                <w:lang w:val="pt-BR"/>
              </w:rPr>
              <w:t>conter formaldeído adicionado, incluindo formaldeído de ureia, formaldeído de fenol e formaldeído de fenol estendido com ureia.</w:t>
            </w:r>
          </w:p>
        </w:tc>
      </w:tr>
      <w:tr w:rsidR="002D551D">
        <w:tc>
          <w:tcPr>
            <w:tcW w:w="0" w:type="auto"/>
            <w:shd w:val="clear" w:color="auto" w:fill="F5DEB3"/>
          </w:tcPr>
          <w:p w:rsidR="002D551D" w:rsidRDefault="000F52A6">
            <w:r>
              <w:rPr>
                <w:rStyle w:val="SegmentID"/>
              </w:rPr>
              <w:t>3369</w:t>
            </w:r>
            <w:r>
              <w:rPr>
                <w:rStyle w:val="TransUnitID"/>
              </w:rPr>
              <w:t>f867a155-2890-432a-866b-39c0aab45d57</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Exterior applied products.</w:t>
            </w:r>
          </w:p>
        </w:tc>
        <w:tc>
          <w:tcPr>
            <w:tcW w:w="0" w:type="auto"/>
            <w:shd w:val="clear" w:color="auto" w:fill="F5DEB3"/>
          </w:tcPr>
          <w:p w:rsidR="002D551D" w:rsidRDefault="000F52A6">
            <w:pPr>
              <w:rPr>
                <w:lang w:val="pt-BR"/>
              </w:rPr>
            </w:pPr>
            <w:r>
              <w:rPr>
                <w:lang w:val="pt-BR"/>
              </w:rPr>
              <w:t>Produtos aplicados no exterior.</w:t>
            </w:r>
          </w:p>
        </w:tc>
      </w:tr>
      <w:tr w:rsidR="002D551D">
        <w:tc>
          <w:tcPr>
            <w:tcW w:w="0" w:type="auto"/>
            <w:shd w:val="clear" w:color="auto" w:fill="F5DEB3"/>
          </w:tcPr>
          <w:p w:rsidR="002D551D" w:rsidRDefault="000F52A6">
            <w:r>
              <w:rPr>
                <w:rStyle w:val="SegmentID"/>
              </w:rPr>
              <w:t>3370</w:t>
            </w:r>
            <w:r>
              <w:rPr>
                <w:rStyle w:val="TransUnitID"/>
              </w:rPr>
              <w:t>f867a155-2890-432a-866b-39c0aab45d57</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 xml:space="preserve">Adhesives, sealants, coatings, roofing, and waterproofing materials applied on site must meet the VOC limits of California Air Resources Board (CARB) 2007 Suggested Control Measure (SCM) </w:t>
            </w:r>
            <w:r>
              <w:t xml:space="preserve">for Architectural </w:t>
            </w:r>
            <w:r>
              <w:lastRenderedPageBreak/>
              <w:t>Coatings, and South Coast Air Quality Management District (SCAQMD), Rule 1168, effective July 1, 2005.</w:t>
            </w:r>
          </w:p>
        </w:tc>
        <w:tc>
          <w:tcPr>
            <w:tcW w:w="0" w:type="auto"/>
            <w:shd w:val="clear" w:color="auto" w:fill="F5DEB3"/>
          </w:tcPr>
          <w:p w:rsidR="002D551D" w:rsidRDefault="000F52A6">
            <w:pPr>
              <w:rPr>
                <w:lang w:val="pt-BR"/>
              </w:rPr>
            </w:pPr>
            <w:r>
              <w:rPr>
                <w:lang w:val="pt-BR"/>
              </w:rPr>
              <w:lastRenderedPageBreak/>
              <w:t>Adesivos, selantes, revestimentos, telhados e materiais de impermeabilização aplicados no local devem atender aos limites de COV do Con</w:t>
            </w:r>
            <w:r>
              <w:rPr>
                <w:lang w:val="pt-BR"/>
              </w:rPr>
              <w:t xml:space="preserve">selho de Recursos Atmosféricos da Califórnia (California Air </w:t>
            </w:r>
            <w:r>
              <w:rPr>
                <w:lang w:val="pt-BR"/>
              </w:rPr>
              <w:lastRenderedPageBreak/>
              <w:t>Resources Board – CARB) de 2007, Medida de controle sugerida (SCM) para revestimentos arquitetônicos (Suggested Control Measure (SCM) for Architectural Coatings) e do Distrito de Gestão da Qualid</w:t>
            </w:r>
            <w:r>
              <w:rPr>
                <w:lang w:val="pt-BR"/>
              </w:rPr>
              <w:t>ade do Ar da Costa Sul (South Coast Air Quality Management District – SCAQMD), Regra 1168, de 1º de julho de 2005.</w:t>
            </w:r>
          </w:p>
        </w:tc>
      </w:tr>
      <w:tr w:rsidR="002D551D">
        <w:tc>
          <w:tcPr>
            <w:tcW w:w="0" w:type="auto"/>
            <w:shd w:val="clear" w:color="auto" w:fill="FFFFFF"/>
          </w:tcPr>
          <w:p w:rsidR="002D551D" w:rsidRDefault="000F52A6">
            <w:r>
              <w:rPr>
                <w:rStyle w:val="SegmentID"/>
              </w:rPr>
              <w:lastRenderedPageBreak/>
              <w:t>3371</w:t>
            </w:r>
            <w:r>
              <w:rPr>
                <w:rStyle w:val="TransUnitID"/>
              </w:rPr>
              <w:t>f867a155-2890-432a-866b-39c0aab45d57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Small containers of adhesives and sealants subject to state or federal co</w:t>
            </w:r>
            <w:r>
              <w:t>nsumer product VOC regulations are exempt.</w:t>
            </w:r>
          </w:p>
        </w:tc>
        <w:tc>
          <w:tcPr>
            <w:tcW w:w="0" w:type="auto"/>
            <w:shd w:val="clear" w:color="auto" w:fill="FFFFFF"/>
          </w:tcPr>
          <w:p w:rsidR="002D551D" w:rsidRDefault="000F52A6">
            <w:pPr>
              <w:rPr>
                <w:lang w:val="pt-BR"/>
              </w:rPr>
            </w:pPr>
            <w:r>
              <w:rPr>
                <w:lang w:val="pt-BR"/>
              </w:rPr>
              <w:t>Contêineres pequenos de adesivos e selantes sujeitos a regulamentos estaduais ou federais para produtos com COV são isentos.</w:t>
            </w:r>
          </w:p>
        </w:tc>
      </w:tr>
      <w:tr w:rsidR="002D551D">
        <w:tc>
          <w:tcPr>
            <w:tcW w:w="0" w:type="auto"/>
            <w:shd w:val="clear" w:color="auto" w:fill="FFFFFF"/>
          </w:tcPr>
          <w:p w:rsidR="002D551D" w:rsidRDefault="000F52A6">
            <w:r>
              <w:rPr>
                <w:rStyle w:val="SegmentID"/>
              </w:rPr>
              <w:t>3372</w:t>
            </w:r>
            <w:r>
              <w:rPr>
                <w:rStyle w:val="TransUnitID"/>
              </w:rPr>
              <w:t>e273a79d-fe0b-482b-952b-a968d7beb9ef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Projects outside North America may use either the jurisdictional VOC content requirements or comply with the European Decopaint Directive (2004/42/EC, to be updated to most current version when available) Phase II, for water-borne coatings, as analyzed acc</w:t>
            </w:r>
            <w:r>
              <w:t>ording to ISO 11890 parts 1 and 2, instead of the CARB and SCAQMD regulatory standards.</w:t>
            </w:r>
          </w:p>
        </w:tc>
        <w:tc>
          <w:tcPr>
            <w:tcW w:w="0" w:type="auto"/>
            <w:shd w:val="clear" w:color="auto" w:fill="FFFFFF"/>
          </w:tcPr>
          <w:p w:rsidR="002D551D" w:rsidRDefault="000F52A6">
            <w:pPr>
              <w:rPr>
                <w:lang w:val="pt-BR"/>
              </w:rPr>
            </w:pPr>
            <w:r>
              <w:rPr>
                <w:lang w:val="pt-BR"/>
              </w:rPr>
              <w:t>Projetos fora da América do Norte podem usar os requisitos de concentração de COV da jurisdição ou cumprir a Diretriz Europeia Decopaint (2004/42/EC, a ser atualizada p</w:t>
            </w:r>
            <w:r>
              <w:rPr>
                <w:lang w:val="pt-BR"/>
              </w:rPr>
              <w:t>ara a versão mais recente quando disponível) Fase II, para revestimentos transportado pela água, conforme analisados pela ISO 11890 partes 1 e 2, em vez das normas regulatórias CARB e SCAQMD.</w:t>
            </w:r>
          </w:p>
        </w:tc>
      </w:tr>
      <w:tr w:rsidR="002D551D">
        <w:tc>
          <w:tcPr>
            <w:tcW w:w="0" w:type="auto"/>
            <w:shd w:val="clear" w:color="auto" w:fill="FFFFFF"/>
          </w:tcPr>
          <w:p w:rsidR="002D551D" w:rsidRDefault="000F52A6">
            <w:r>
              <w:rPr>
                <w:rStyle w:val="SegmentID"/>
              </w:rPr>
              <w:t>3373</w:t>
            </w:r>
            <w:r>
              <w:rPr>
                <w:rStyle w:val="TransUnitID"/>
              </w:rPr>
              <w:t>7a6c0617-d68f-40a2-86ec-b693781c6335</w:t>
            </w:r>
          </w:p>
        </w:tc>
        <w:tc>
          <w:tcPr>
            <w:tcW w:w="0" w:type="auto"/>
            <w:shd w:val="clear" w:color="auto" w:fill="FFFFFF"/>
          </w:tcPr>
          <w:p w:rsidR="002D551D" w:rsidRPr="000F52A6" w:rsidRDefault="000F52A6">
            <w:pPr>
              <w:rPr>
                <w:vanish/>
              </w:rPr>
            </w:pPr>
            <w:r w:rsidRPr="000F52A6">
              <w:rPr>
                <w:vanish/>
              </w:rPr>
              <w:t>Translation Approved (</w:t>
            </w:r>
            <w:r w:rsidRPr="000F52A6">
              <w:rPr>
                <w:vanish/>
              </w:rPr>
              <w:t>0%)</w:t>
            </w:r>
          </w:p>
        </w:tc>
        <w:tc>
          <w:tcPr>
            <w:tcW w:w="0" w:type="auto"/>
            <w:shd w:val="clear" w:color="auto" w:fill="FFFFFF"/>
          </w:tcPr>
          <w:p w:rsidR="002D551D" w:rsidRDefault="000F52A6">
            <w:r>
              <w:t>Two materials are prohibited and do not count toward total percentage compliance: hot-mopped asphalt for roofing, and coal tar sealants for parking lots and other paved surfaces.</w:t>
            </w:r>
          </w:p>
        </w:tc>
        <w:tc>
          <w:tcPr>
            <w:tcW w:w="0" w:type="auto"/>
            <w:shd w:val="clear" w:color="auto" w:fill="FFFFFF"/>
          </w:tcPr>
          <w:p w:rsidR="002D551D" w:rsidRDefault="000F52A6">
            <w:pPr>
              <w:rPr>
                <w:lang w:val="pt-BR"/>
              </w:rPr>
            </w:pPr>
            <w:r>
              <w:rPr>
                <w:lang w:val="pt-BR"/>
              </w:rPr>
              <w:t xml:space="preserve">Dois materiais são proibidos e não são contabilizados para a porcentagem </w:t>
            </w:r>
            <w:r>
              <w:rPr>
                <w:lang w:val="pt-BR"/>
              </w:rPr>
              <w:t>total de conformidade: asfalto aplicado a quente com esfregão para telhados e selantes de piche para estacionamentos e outras superfícies pavimentadas.</w:t>
            </w:r>
          </w:p>
        </w:tc>
      </w:tr>
      <w:tr w:rsidR="002D551D">
        <w:tc>
          <w:tcPr>
            <w:tcW w:w="0" w:type="auto"/>
            <w:shd w:val="clear" w:color="auto" w:fill="98FB98"/>
          </w:tcPr>
          <w:p w:rsidR="002D551D" w:rsidRDefault="000F52A6">
            <w:r>
              <w:rPr>
                <w:rStyle w:val="SegmentID"/>
              </w:rPr>
              <w:t>3374</w:t>
            </w:r>
            <w:r>
              <w:rPr>
                <w:rStyle w:val="TransUnitID"/>
              </w:rPr>
              <w:t>7b1a1a01-fa6f-4e68-af09-a0e00b3b8310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Construction Indoor Air</w:t>
            </w:r>
            <w:r>
              <w:t xml:space="preserve"> Quality Management Plan</w:t>
            </w:r>
          </w:p>
        </w:tc>
        <w:tc>
          <w:tcPr>
            <w:tcW w:w="0" w:type="auto"/>
            <w:shd w:val="clear" w:color="auto" w:fill="98FB98"/>
          </w:tcPr>
          <w:p w:rsidR="002D551D" w:rsidRDefault="000F52A6">
            <w:pPr>
              <w:rPr>
                <w:lang w:val="pt-BR"/>
              </w:rPr>
            </w:pPr>
            <w:r>
              <w:rPr>
                <w:lang w:val="pt-BR"/>
              </w:rPr>
              <w:t>Crédito EQ: Plano de Gestão da Qualidade do Ar Interno da Construção (EQ Credit: Construction Indoor Air Quality Management Plan)</w:t>
            </w:r>
          </w:p>
        </w:tc>
      </w:tr>
      <w:tr w:rsidR="002D551D">
        <w:tc>
          <w:tcPr>
            <w:tcW w:w="0" w:type="auto"/>
            <w:shd w:val="clear" w:color="auto" w:fill="98FB98"/>
          </w:tcPr>
          <w:p w:rsidR="002D551D" w:rsidRDefault="000F52A6">
            <w:r>
              <w:rPr>
                <w:rStyle w:val="SegmentID"/>
              </w:rPr>
              <w:t>3375</w:t>
            </w:r>
            <w:r>
              <w:rPr>
                <w:rStyle w:val="TransUnitID"/>
              </w:rPr>
              <w:t>90d8853d-d541-4b1b-ba22-92ae2875ab0f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3376</w:t>
            </w:r>
            <w:r>
              <w:rPr>
                <w:rStyle w:val="TransUnitID"/>
              </w:rPr>
              <w:t>a5730706-6967-470f-afcb-e07f454b2f2b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3377</w:t>
            </w:r>
            <w:r>
              <w:rPr>
                <w:rStyle w:val="TransUnitID"/>
              </w:rPr>
              <w:t>40ca6eed-5f5a-48ef-a9e7-55e147bc3e2b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3378</w:t>
            </w:r>
            <w:r>
              <w:rPr>
                <w:rStyle w:val="TransUnitID"/>
              </w:rPr>
              <w:t>8aebf68d-8d04-49d3-b4f5-e3a45ce12ad7</w:t>
            </w:r>
          </w:p>
        </w:tc>
        <w:tc>
          <w:tcPr>
            <w:tcW w:w="0" w:type="auto"/>
            <w:shd w:val="clear" w:color="auto" w:fill="98FB98"/>
          </w:tcPr>
          <w:p w:rsidR="002D551D" w:rsidRPr="000F52A6" w:rsidRDefault="000F52A6">
            <w:pPr>
              <w:rPr>
                <w:vanish/>
              </w:rPr>
            </w:pPr>
            <w:r w:rsidRPr="000F52A6">
              <w:rPr>
                <w:vanish/>
              </w:rPr>
              <w:t>Translation App</w:t>
            </w:r>
            <w:r w:rsidRPr="000F52A6">
              <w:rPr>
                <w:vanish/>
              </w:rPr>
              <w:t>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3379</w:t>
            </w:r>
            <w:r>
              <w:rPr>
                <w:rStyle w:val="TransUnitID"/>
              </w:rPr>
              <w:t>b5026093-5327-463e-9be2-d642bdea4195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3380</w:t>
            </w:r>
            <w:r>
              <w:rPr>
                <w:rStyle w:val="TransUnitID"/>
              </w:rPr>
              <w:t>408e138f-9840-4753-8362-e287db34cc3b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3381</w:t>
            </w:r>
            <w:r>
              <w:rPr>
                <w:rStyle w:val="TransUnitID"/>
              </w:rPr>
              <w:t>1c89f6c7-b229-45c1-9f8f-74bb15ceb36b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3382</w:t>
            </w:r>
            <w:r>
              <w:rPr>
                <w:rStyle w:val="TransUnitID"/>
              </w:rPr>
              <w:t>bea22b5d-4d7a-4b79-816b-623</w:t>
            </w:r>
            <w:r>
              <w:rPr>
                <w:rStyle w:val="TransUnitID"/>
              </w:rPr>
              <w:t>9340463d2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3383</w:t>
            </w:r>
            <w:r>
              <w:rPr>
                <w:rStyle w:val="TransUnitID"/>
              </w:rPr>
              <w:t>8c59f71f-bb5e-4079-8481-5be9b13feef6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3384</w:t>
            </w:r>
            <w:r>
              <w:rPr>
                <w:rStyle w:val="TransUnitID"/>
              </w:rPr>
              <w:t>52ce964f-ea6b-4759-913f-e35a3b2a8554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3385</w:t>
            </w:r>
            <w:r>
              <w:rPr>
                <w:rStyle w:val="TransUnitID"/>
              </w:rPr>
              <w:t>1ab6ac90-6d29-4ce2-add8-9f3349c94d04</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3386</w:t>
            </w:r>
            <w:r>
              <w:rPr>
                <w:rStyle w:val="TransUnitID"/>
              </w:rPr>
              <w:t>f9f361e6-ef0f-4971-bf08-9623eb8d2b0b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D3D3D3"/>
          </w:tcPr>
          <w:p w:rsidR="002D551D" w:rsidRDefault="000F52A6">
            <w:r>
              <w:rPr>
                <w:rStyle w:val="SegmentID"/>
              </w:rPr>
              <w:t>3387</w:t>
            </w:r>
            <w:r>
              <w:rPr>
                <w:rStyle w:val="TransUnitID"/>
              </w:rPr>
              <w:t>e24a72be-7e67-471b-9162-5f5f4e826a6b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To promote the well-being of construction workers and building occupants by minimizing indoor air quality problems associated with construction and renovation.</w:t>
            </w:r>
          </w:p>
        </w:tc>
        <w:tc>
          <w:tcPr>
            <w:tcW w:w="0" w:type="auto"/>
            <w:shd w:val="clear" w:color="auto" w:fill="D3D3D3"/>
          </w:tcPr>
          <w:p w:rsidR="002D551D" w:rsidRDefault="000F52A6">
            <w:pPr>
              <w:rPr>
                <w:lang w:val="pt-BR"/>
              </w:rPr>
            </w:pPr>
            <w:r>
              <w:rPr>
                <w:lang w:val="pt-BR"/>
              </w:rPr>
              <w:t>Promover o bem-estar dos trabalhadores de construções e de ocupantes de edifícios minimizando pr</w:t>
            </w:r>
            <w:r>
              <w:rPr>
                <w:lang w:val="pt-BR"/>
              </w:rPr>
              <w:t>oblemas de qualidade do ar interno associados à construção e reforma.</w:t>
            </w:r>
          </w:p>
        </w:tc>
      </w:tr>
      <w:tr w:rsidR="002D551D">
        <w:tc>
          <w:tcPr>
            <w:tcW w:w="0" w:type="auto"/>
            <w:shd w:val="clear" w:color="auto" w:fill="98FB98"/>
          </w:tcPr>
          <w:p w:rsidR="002D551D" w:rsidRDefault="000F52A6">
            <w:r>
              <w:rPr>
                <w:rStyle w:val="SegmentID"/>
              </w:rPr>
              <w:t>3388</w:t>
            </w:r>
            <w:r>
              <w:rPr>
                <w:rStyle w:val="TransUnitID"/>
              </w:rPr>
              <w:t>3a32eab5-d500-45e3-acc1-ffad8c7efbd3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3389</w:t>
            </w:r>
            <w:r>
              <w:rPr>
                <w:rStyle w:val="TransUnitID"/>
              </w:rPr>
              <w:t>77b068e0-9b79-46bd-8da5-3eefde439cfb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w:t>
            </w:r>
            <w:r>
              <w:rPr>
                <w:lang w:val="pt-BR"/>
              </w:rPr>
              <w:t>y)</w:t>
            </w:r>
          </w:p>
        </w:tc>
      </w:tr>
      <w:tr w:rsidR="002D551D">
        <w:tc>
          <w:tcPr>
            <w:tcW w:w="0" w:type="auto"/>
            <w:shd w:val="clear" w:color="auto" w:fill="98FB98"/>
          </w:tcPr>
          <w:p w:rsidR="002D551D" w:rsidRDefault="000F52A6">
            <w:r>
              <w:rPr>
                <w:rStyle w:val="SegmentID"/>
              </w:rPr>
              <w:lastRenderedPageBreak/>
              <w:t>3390</w:t>
            </w:r>
            <w:r>
              <w:rPr>
                <w:rStyle w:val="TransUnitID"/>
              </w:rPr>
              <w:t>34efb499-bbbc-41a0-b151-dcb7ab1d5540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Develop and implement an indoor air quality (IAQ) management plan for the construction and preoccupancy phases of the building.</w:t>
            </w:r>
          </w:p>
        </w:tc>
        <w:tc>
          <w:tcPr>
            <w:tcW w:w="0" w:type="auto"/>
            <w:shd w:val="clear" w:color="auto" w:fill="98FB98"/>
          </w:tcPr>
          <w:p w:rsidR="002D551D" w:rsidRDefault="000F52A6">
            <w:pPr>
              <w:rPr>
                <w:lang w:val="pt-BR"/>
              </w:rPr>
            </w:pPr>
            <w:r>
              <w:rPr>
                <w:lang w:val="pt-BR"/>
              </w:rPr>
              <w:t>Desenvolva e implemente um plano de gestão da qualidade</w:t>
            </w:r>
            <w:r>
              <w:rPr>
                <w:lang w:val="pt-BR"/>
              </w:rPr>
              <w:t xml:space="preserve"> do ar interno (QAI) para as fases de construção e pré-ocupação do edifício.</w:t>
            </w:r>
          </w:p>
        </w:tc>
      </w:tr>
      <w:tr w:rsidR="002D551D">
        <w:tc>
          <w:tcPr>
            <w:tcW w:w="0" w:type="auto"/>
            <w:shd w:val="clear" w:color="auto" w:fill="FFFFFF"/>
          </w:tcPr>
          <w:p w:rsidR="002D551D" w:rsidRDefault="000F52A6">
            <w:r>
              <w:rPr>
                <w:rStyle w:val="SegmentID"/>
              </w:rPr>
              <w:t>3391</w:t>
            </w:r>
            <w:r>
              <w:rPr>
                <w:rStyle w:val="TransUnitID"/>
              </w:rPr>
              <w:t>34efb499-bbbc-41a0-b151-dcb7ab1d5540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plan must address all of the following.</w:t>
            </w:r>
          </w:p>
        </w:tc>
        <w:tc>
          <w:tcPr>
            <w:tcW w:w="0" w:type="auto"/>
            <w:shd w:val="clear" w:color="auto" w:fill="FFFFFF"/>
          </w:tcPr>
          <w:p w:rsidR="002D551D" w:rsidRDefault="000F52A6">
            <w:pPr>
              <w:rPr>
                <w:lang w:val="pt-BR"/>
              </w:rPr>
            </w:pPr>
            <w:r>
              <w:rPr>
                <w:lang w:val="pt-BR"/>
              </w:rPr>
              <w:t>O plano deve abordar todos os itens a seguir.</w:t>
            </w:r>
          </w:p>
        </w:tc>
      </w:tr>
      <w:tr w:rsidR="002D551D">
        <w:tc>
          <w:tcPr>
            <w:tcW w:w="0" w:type="auto"/>
            <w:shd w:val="clear" w:color="auto" w:fill="FFFFFF"/>
          </w:tcPr>
          <w:p w:rsidR="002D551D" w:rsidRDefault="000F52A6">
            <w:r>
              <w:rPr>
                <w:rStyle w:val="SegmentID"/>
              </w:rPr>
              <w:t>3392</w:t>
            </w:r>
            <w:r>
              <w:rPr>
                <w:rStyle w:val="TransUnitID"/>
              </w:rPr>
              <w:t>a29dd224-e4fb-492e-95b3-76a1031456bc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During construction, meet or exceed all applicable recommended control measures of the Sheet Metal and Air Conditioning National Contractors Association (SMACNA) IAQ Guidelines for Occupied Bui</w:t>
            </w:r>
            <w:r>
              <w:t>ldings under Construction, 2nd edition, 2007, ANSI/SMACNA 008–2008, Chapter 3.</w:t>
            </w:r>
          </w:p>
        </w:tc>
        <w:tc>
          <w:tcPr>
            <w:tcW w:w="0" w:type="auto"/>
            <w:shd w:val="clear" w:color="auto" w:fill="FFFFFF"/>
          </w:tcPr>
          <w:p w:rsidR="002D551D" w:rsidRDefault="000F52A6">
            <w:pPr>
              <w:rPr>
                <w:lang w:val="pt-BR"/>
              </w:rPr>
            </w:pPr>
            <w:r>
              <w:rPr>
                <w:lang w:val="pt-BR"/>
              </w:rPr>
              <w:t>Durante a construção, satisfaça ou exceda todas as medidas de controle recomendadas aplicáveis da Associação Nacional de Empreiteiros de Ar-condicionado e Serralheria (Sheet Met</w:t>
            </w:r>
            <w:r>
              <w:rPr>
                <w:lang w:val="pt-BR"/>
              </w:rPr>
              <w:t>al and Air Conditioning Contractors National Association - SMACNA), Diretrizes de QAI para Edifícios Ocupados (IAQ Guidelines for Occupied Buildings) em Construction (Construção), 2ª edição, 2007, ANSI/SMACNA 008–2008, Capítulo 3.</w:t>
            </w:r>
          </w:p>
        </w:tc>
      </w:tr>
      <w:tr w:rsidR="002D551D">
        <w:tc>
          <w:tcPr>
            <w:tcW w:w="0" w:type="auto"/>
            <w:shd w:val="clear" w:color="auto" w:fill="FFFFFF"/>
          </w:tcPr>
          <w:p w:rsidR="002D551D" w:rsidRDefault="000F52A6">
            <w:r>
              <w:rPr>
                <w:rStyle w:val="SegmentID"/>
              </w:rPr>
              <w:t>3393</w:t>
            </w:r>
            <w:r>
              <w:rPr>
                <w:rStyle w:val="TransUnitID"/>
              </w:rPr>
              <w:t>4bddb350-afa7-4e9e-9</w:t>
            </w:r>
            <w:r>
              <w:rPr>
                <w:rStyle w:val="TransUnitID"/>
              </w:rPr>
              <w:t>320-e5436cba7414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Protect absorptive materials stored on-site and installed from moisture damage.</w:t>
            </w:r>
          </w:p>
        </w:tc>
        <w:tc>
          <w:tcPr>
            <w:tcW w:w="0" w:type="auto"/>
            <w:shd w:val="clear" w:color="auto" w:fill="FFFFFF"/>
          </w:tcPr>
          <w:p w:rsidR="002D551D" w:rsidRDefault="000F52A6">
            <w:pPr>
              <w:rPr>
                <w:lang w:val="pt-BR"/>
              </w:rPr>
            </w:pPr>
            <w:r>
              <w:rPr>
                <w:lang w:val="pt-BR"/>
              </w:rPr>
              <w:t>Proteja os materiais de absorção armazenados e instalados no local contra danos por umidade.</w:t>
            </w:r>
          </w:p>
        </w:tc>
      </w:tr>
      <w:tr w:rsidR="002D551D">
        <w:tc>
          <w:tcPr>
            <w:tcW w:w="0" w:type="auto"/>
            <w:shd w:val="clear" w:color="auto" w:fill="FFFFFF"/>
          </w:tcPr>
          <w:p w:rsidR="002D551D" w:rsidRDefault="000F52A6">
            <w:r>
              <w:rPr>
                <w:rStyle w:val="SegmentID"/>
              </w:rPr>
              <w:t>3394</w:t>
            </w:r>
            <w:r>
              <w:rPr>
                <w:rStyle w:val="TransUnitID"/>
              </w:rPr>
              <w:t>81846fac-7aa1-45dc-b94d-41533f26a72</w:t>
            </w:r>
            <w:r>
              <w:rPr>
                <w:rStyle w:val="TransUnitID"/>
              </w:rPr>
              <w:t>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Do not operate permanently installed air-handling equipment during construction unless filtration media with a minimum efficiency reporting value (MERV) of 8, as determined by ASHRAE 52.2–2007, with errata (or equivalent filtrat</w:t>
            </w:r>
            <w:r>
              <w:t>ion media class of F5 or higher, as defined by CEN Standard EN 779–2002, Particulate Air Filters for General Ventilation, Determination of the Filtration Performance), are installed at each return air grille and return or transfer duct inlet opening such t</w:t>
            </w:r>
            <w:r>
              <w:t>hat there is no bypass around the filtration media.</w:t>
            </w:r>
          </w:p>
        </w:tc>
        <w:tc>
          <w:tcPr>
            <w:tcW w:w="0" w:type="auto"/>
            <w:shd w:val="clear" w:color="auto" w:fill="FFFFFF"/>
          </w:tcPr>
          <w:p w:rsidR="002D551D" w:rsidRDefault="000F52A6">
            <w:pPr>
              <w:rPr>
                <w:lang w:val="pt-BR"/>
              </w:rPr>
            </w:pPr>
            <w:r>
              <w:rPr>
                <w:lang w:val="pt-BR"/>
              </w:rPr>
              <w:t>Não opere equipamentos de manipulação de ar instalados permanentemente durante a construção, a não ser que um meio filtrante com valor mínimo de eficiência relatada (minimum efficiency reporting value – M</w:t>
            </w:r>
            <w:r>
              <w:rPr>
                <w:lang w:val="pt-BR"/>
              </w:rPr>
              <w:t>ERV) de 8, conforme determinado pela Norma ASHRAE 52.2–2007, com errata (ou meio filtrante equivalente da classe F5 ou superior, conforme definido pela Norma EN 779–2002 da CEN, Filtros de particulado no ar para ventilação geral, Determinação do desempenho</w:t>
            </w:r>
            <w:r>
              <w:rPr>
                <w:lang w:val="pt-BR"/>
              </w:rPr>
              <w:t xml:space="preserve"> de filtração (Particulate Air Filters for General Ventilation, Determination of the Filtration Performance)), seja instalado em cada grelha de retorno de ar ou abertura de entrada de duto de transferência de forma que não haja como desviar o meio filtrant</w:t>
            </w:r>
            <w:r>
              <w:rPr>
                <w:lang w:val="pt-BR"/>
              </w:rPr>
              <w:t>e.</w:t>
            </w:r>
          </w:p>
        </w:tc>
      </w:tr>
      <w:tr w:rsidR="002D551D">
        <w:tc>
          <w:tcPr>
            <w:tcW w:w="0" w:type="auto"/>
            <w:shd w:val="clear" w:color="auto" w:fill="FFFFFF"/>
          </w:tcPr>
          <w:p w:rsidR="002D551D" w:rsidRDefault="000F52A6">
            <w:r>
              <w:rPr>
                <w:rStyle w:val="SegmentID"/>
              </w:rPr>
              <w:t>3395</w:t>
            </w:r>
            <w:r>
              <w:rPr>
                <w:rStyle w:val="TransUnitID"/>
              </w:rPr>
              <w:t>81846fac-7aa1-45dc-b94d-41533f26a722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Immediately before occupancy, replace all filtration media with the final design filtration media, installed in accordance with the manufacturer’s recommendations.</w:t>
            </w:r>
          </w:p>
        </w:tc>
        <w:tc>
          <w:tcPr>
            <w:tcW w:w="0" w:type="auto"/>
            <w:shd w:val="clear" w:color="auto" w:fill="FFFFFF"/>
          </w:tcPr>
          <w:p w:rsidR="002D551D" w:rsidRDefault="000F52A6">
            <w:pPr>
              <w:rPr>
                <w:lang w:val="pt-BR"/>
              </w:rPr>
            </w:pPr>
            <w:r>
              <w:rPr>
                <w:lang w:val="pt-BR"/>
              </w:rPr>
              <w:t>Imediatamente antes d</w:t>
            </w:r>
            <w:r>
              <w:rPr>
                <w:lang w:val="pt-BR"/>
              </w:rPr>
              <w:t>a ocupação, substitua todos os meios filtrantes pelo meio filtrante final do projeto, instalado de acordo com as recomendações do fabricante.</w:t>
            </w:r>
          </w:p>
        </w:tc>
      </w:tr>
      <w:tr w:rsidR="002D551D">
        <w:tc>
          <w:tcPr>
            <w:tcW w:w="0" w:type="auto"/>
            <w:shd w:val="clear" w:color="auto" w:fill="98FB98"/>
          </w:tcPr>
          <w:p w:rsidR="002D551D" w:rsidRDefault="000F52A6">
            <w:r>
              <w:rPr>
                <w:rStyle w:val="SegmentID"/>
              </w:rPr>
              <w:t>3396</w:t>
            </w:r>
            <w:r>
              <w:rPr>
                <w:rStyle w:val="TransUnitID"/>
              </w:rPr>
              <w:t>9874a2ef-8b49-480c-a824-2a0b778376a8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Prohibit the use of tobacco products inside the building and within 25 feet (7.5 meters) of the building entrance during construction.</w:t>
            </w:r>
          </w:p>
        </w:tc>
        <w:tc>
          <w:tcPr>
            <w:tcW w:w="0" w:type="auto"/>
            <w:shd w:val="clear" w:color="auto" w:fill="98FB98"/>
          </w:tcPr>
          <w:p w:rsidR="002D551D" w:rsidRDefault="000F52A6">
            <w:pPr>
              <w:rPr>
                <w:lang w:val="pt-BR"/>
              </w:rPr>
            </w:pPr>
            <w:r>
              <w:rPr>
                <w:lang w:val="pt-BR"/>
              </w:rPr>
              <w:t>Proíba o uso de produtos de tabaco dentro do edifício e a menos de 25 pés (7,5 metros) da entrada do edifício durante a c</w:t>
            </w:r>
            <w:r>
              <w:rPr>
                <w:lang w:val="pt-BR"/>
              </w:rPr>
              <w:t>onstrução.</w:t>
            </w:r>
          </w:p>
        </w:tc>
      </w:tr>
      <w:tr w:rsidR="002D551D">
        <w:tc>
          <w:tcPr>
            <w:tcW w:w="0" w:type="auto"/>
            <w:shd w:val="clear" w:color="auto" w:fill="98FB98"/>
          </w:tcPr>
          <w:p w:rsidR="002D551D" w:rsidRDefault="000F52A6">
            <w:r>
              <w:rPr>
                <w:rStyle w:val="SegmentID"/>
              </w:rPr>
              <w:t>3397</w:t>
            </w:r>
            <w:r>
              <w:rPr>
                <w:rStyle w:val="TransUnitID"/>
              </w:rPr>
              <w:t>034af45e-734c-4f7b-acf7-3033da8b36fc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3398</w:t>
            </w:r>
            <w:r>
              <w:rPr>
                <w:rStyle w:val="TransUnitID"/>
              </w:rPr>
              <w:t>e195e96b-1809-4c94-80f2-80e791558cfe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Moisture.</w:t>
            </w:r>
          </w:p>
        </w:tc>
        <w:tc>
          <w:tcPr>
            <w:tcW w:w="0" w:type="auto"/>
            <w:shd w:val="clear" w:color="auto" w:fill="FFFFFF"/>
          </w:tcPr>
          <w:p w:rsidR="002D551D" w:rsidRDefault="000F52A6">
            <w:pPr>
              <w:rPr>
                <w:lang w:val="pt-BR"/>
              </w:rPr>
            </w:pPr>
            <w:r>
              <w:rPr>
                <w:lang w:val="pt-BR"/>
              </w:rPr>
              <w:t>Umidade.</w:t>
            </w:r>
          </w:p>
        </w:tc>
      </w:tr>
      <w:tr w:rsidR="002D551D">
        <w:tc>
          <w:tcPr>
            <w:tcW w:w="0" w:type="auto"/>
            <w:shd w:val="clear" w:color="auto" w:fill="FFFFFF"/>
          </w:tcPr>
          <w:p w:rsidR="002D551D" w:rsidRDefault="000F52A6">
            <w:r>
              <w:rPr>
                <w:rStyle w:val="SegmentID"/>
              </w:rPr>
              <w:t>3399</w:t>
            </w:r>
            <w:r>
              <w:rPr>
                <w:rStyle w:val="TransUnitID"/>
              </w:rPr>
              <w:t>e195e96b-1809-4c94-80f2-80e791558cfe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Develop and implement a moisture control plan to protect stored on-site and installed absorptive materials from moisture damage.</w:t>
            </w:r>
          </w:p>
        </w:tc>
        <w:tc>
          <w:tcPr>
            <w:tcW w:w="0" w:type="auto"/>
            <w:shd w:val="clear" w:color="auto" w:fill="FFFFFF"/>
          </w:tcPr>
          <w:p w:rsidR="002D551D" w:rsidRDefault="000F52A6">
            <w:pPr>
              <w:rPr>
                <w:lang w:val="pt-BR"/>
              </w:rPr>
            </w:pPr>
            <w:r>
              <w:rPr>
                <w:lang w:val="pt-BR"/>
              </w:rPr>
              <w:t>Desenvolva e implemente um plano de controle de umidade para proteger materiais de absorção armazenad</w:t>
            </w:r>
            <w:r>
              <w:rPr>
                <w:lang w:val="pt-BR"/>
              </w:rPr>
              <w:t>os e instalados no local contra danos por umidade.</w:t>
            </w:r>
          </w:p>
        </w:tc>
      </w:tr>
      <w:tr w:rsidR="002D551D">
        <w:tc>
          <w:tcPr>
            <w:tcW w:w="0" w:type="auto"/>
            <w:shd w:val="clear" w:color="auto" w:fill="FFFFFF"/>
          </w:tcPr>
          <w:p w:rsidR="002D551D" w:rsidRDefault="000F52A6">
            <w:r>
              <w:rPr>
                <w:rStyle w:val="SegmentID"/>
              </w:rPr>
              <w:t>3400</w:t>
            </w:r>
            <w:r>
              <w:rPr>
                <w:rStyle w:val="TransUnitID"/>
              </w:rPr>
              <w:t>e195e96b-1809-4c94-80f2-80e791558cfe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Immediately remove from site and properly dispose of any materials susceptible to microbial growth and replace with new, undamaged materi</w:t>
            </w:r>
            <w:r>
              <w:t>als.</w:t>
            </w:r>
          </w:p>
        </w:tc>
        <w:tc>
          <w:tcPr>
            <w:tcW w:w="0" w:type="auto"/>
            <w:shd w:val="clear" w:color="auto" w:fill="FFFFFF"/>
          </w:tcPr>
          <w:p w:rsidR="002D551D" w:rsidRDefault="000F52A6">
            <w:pPr>
              <w:rPr>
                <w:lang w:val="pt-BR"/>
              </w:rPr>
            </w:pPr>
            <w:r>
              <w:rPr>
                <w:lang w:val="pt-BR"/>
              </w:rPr>
              <w:t>Remova imediatamente do local e descarte da maneira adequada qualquer material suscetível ao desenvolvimento de micróbios e substituir por materiais novos e não danificados.</w:t>
            </w:r>
          </w:p>
        </w:tc>
      </w:tr>
      <w:tr w:rsidR="002D551D">
        <w:tc>
          <w:tcPr>
            <w:tcW w:w="0" w:type="auto"/>
            <w:shd w:val="clear" w:color="auto" w:fill="FFFFFF"/>
          </w:tcPr>
          <w:p w:rsidR="002D551D" w:rsidRDefault="000F52A6">
            <w:r>
              <w:rPr>
                <w:rStyle w:val="SegmentID"/>
              </w:rPr>
              <w:t>3401</w:t>
            </w:r>
            <w:r>
              <w:rPr>
                <w:rStyle w:val="TransUnitID"/>
              </w:rPr>
              <w:t>e195e96b-1809-4c94-80f2-80e791558cfe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Also incl</w:t>
            </w:r>
            <w:r>
              <w:t>ude strategies for protecting the building from moisture intrusion and preventing occupants’ exposure to mold spores.</w:t>
            </w:r>
          </w:p>
        </w:tc>
        <w:tc>
          <w:tcPr>
            <w:tcW w:w="0" w:type="auto"/>
            <w:shd w:val="clear" w:color="auto" w:fill="FFFFFF"/>
          </w:tcPr>
          <w:p w:rsidR="002D551D" w:rsidRDefault="000F52A6">
            <w:pPr>
              <w:rPr>
                <w:lang w:val="pt-BR"/>
              </w:rPr>
            </w:pPr>
            <w:r>
              <w:rPr>
                <w:lang w:val="pt-BR"/>
              </w:rPr>
              <w:t>Inclua também estratégias para proteger o edifício contra a penetração de umidade e evite a exposição dos ocupantes a esporos de mofo.</w:t>
            </w:r>
          </w:p>
        </w:tc>
      </w:tr>
      <w:tr w:rsidR="002D551D">
        <w:tc>
          <w:tcPr>
            <w:tcW w:w="0" w:type="auto"/>
            <w:shd w:val="clear" w:color="auto" w:fill="F5DEB3"/>
          </w:tcPr>
          <w:p w:rsidR="002D551D" w:rsidRDefault="000F52A6">
            <w:r>
              <w:rPr>
                <w:rStyle w:val="SegmentID"/>
              </w:rPr>
              <w:t>34</w:t>
            </w:r>
            <w:r>
              <w:rPr>
                <w:rStyle w:val="SegmentID"/>
              </w:rPr>
              <w:t>02</w:t>
            </w:r>
            <w:r>
              <w:rPr>
                <w:rStyle w:val="TransUnitID"/>
              </w:rPr>
              <w:t>3bbecea4-3f60-4834-ad78-5faa44e34b4b</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Particulates.</w:t>
            </w:r>
          </w:p>
        </w:tc>
        <w:tc>
          <w:tcPr>
            <w:tcW w:w="0" w:type="auto"/>
            <w:shd w:val="clear" w:color="auto" w:fill="F5DEB3"/>
          </w:tcPr>
          <w:p w:rsidR="002D551D" w:rsidRDefault="000F52A6">
            <w:pPr>
              <w:rPr>
                <w:lang w:val="pt-BR"/>
              </w:rPr>
            </w:pPr>
            <w:r>
              <w:rPr>
                <w:lang w:val="pt-BR"/>
              </w:rPr>
              <w:t>Partículas.</w:t>
            </w:r>
          </w:p>
        </w:tc>
      </w:tr>
      <w:tr w:rsidR="002D551D">
        <w:tc>
          <w:tcPr>
            <w:tcW w:w="0" w:type="auto"/>
            <w:shd w:val="clear" w:color="auto" w:fill="98FB98"/>
          </w:tcPr>
          <w:p w:rsidR="002D551D" w:rsidRDefault="000F52A6">
            <w:r>
              <w:rPr>
                <w:rStyle w:val="SegmentID"/>
              </w:rPr>
              <w:lastRenderedPageBreak/>
              <w:t>3403</w:t>
            </w:r>
            <w:r>
              <w:rPr>
                <w:rStyle w:val="TransUnitID"/>
              </w:rPr>
              <w:t>3bbecea4-3f60-4834-ad78-5faa44e34b4b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Do not operate permanently installed air-handling equipment during construction unless filtration media with a minimum efficiency reporting value (MERV) of 8, as determined by ASHRAE 52.2–2007, with errata (or equivalent filtration media class of F5 or hig</w:t>
            </w:r>
            <w:r>
              <w:t>her, as defined by CEN Standard EN 779–2002, Particulate Air Filters for General Ventilation, Determination of the Filtration Performance), are installed at each return air grille and return or transfer duct inlet opening such that there is no bypass aroun</w:t>
            </w:r>
            <w:r>
              <w:t>d the filtration media.</w:t>
            </w:r>
          </w:p>
        </w:tc>
        <w:tc>
          <w:tcPr>
            <w:tcW w:w="0" w:type="auto"/>
            <w:shd w:val="clear" w:color="auto" w:fill="98FB98"/>
          </w:tcPr>
          <w:p w:rsidR="002D551D" w:rsidRDefault="000F52A6">
            <w:pPr>
              <w:rPr>
                <w:lang w:val="pt-BR"/>
              </w:rPr>
            </w:pPr>
            <w:r>
              <w:rPr>
                <w:lang w:val="pt-BR"/>
              </w:rPr>
              <w:t>Não opere equipamentos de manipulação de ar instalados permanentemente durante a construção, a não ser que um meio filtrante com valor mínimo de eficiência relatada (minimum efficiency reporting value – MERV) de 8, conforme determin</w:t>
            </w:r>
            <w:r>
              <w:rPr>
                <w:lang w:val="pt-BR"/>
              </w:rPr>
              <w:t>ado pela Norma ASHRAE 52.2–2007, com errata (ou meio filtrante equivalente da classe F5 ou superior, conforme definido pela Norma EN 779–2002 da CEN, Filtros de particulado no ar para ventilação geral, Determinação do desempenho de filtração (Particulate A</w:t>
            </w:r>
            <w:r>
              <w:rPr>
                <w:lang w:val="pt-BR"/>
              </w:rPr>
              <w:t>ir Filters for General Ventilation, Determination of the Filtration Performance)), seja instalado em cada grelha de retorno de ar ou abertura de entrada de duto de transferência de forma que não haja como desviar o meio filtrante.</w:t>
            </w:r>
          </w:p>
        </w:tc>
      </w:tr>
      <w:tr w:rsidR="002D551D">
        <w:tc>
          <w:tcPr>
            <w:tcW w:w="0" w:type="auto"/>
            <w:shd w:val="clear" w:color="auto" w:fill="98FB98"/>
          </w:tcPr>
          <w:p w:rsidR="002D551D" w:rsidRDefault="000F52A6">
            <w:r>
              <w:rPr>
                <w:rStyle w:val="SegmentID"/>
              </w:rPr>
              <w:t>3404</w:t>
            </w:r>
            <w:r>
              <w:rPr>
                <w:rStyle w:val="TransUnitID"/>
              </w:rPr>
              <w:t>3bbecea4-3f60-4834-a</w:t>
            </w:r>
            <w:r>
              <w:rPr>
                <w:rStyle w:val="TransUnitID"/>
              </w:rPr>
              <w:t>d78-5faa44e34b4b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Immediately before occupancy, replace all filtration media with the final design filtration media, installed in accordance with the manufacturer’s recommendations.</w:t>
            </w:r>
          </w:p>
        </w:tc>
        <w:tc>
          <w:tcPr>
            <w:tcW w:w="0" w:type="auto"/>
            <w:shd w:val="clear" w:color="auto" w:fill="98FB98"/>
          </w:tcPr>
          <w:p w:rsidR="002D551D" w:rsidRDefault="000F52A6">
            <w:pPr>
              <w:rPr>
                <w:lang w:val="pt-BR"/>
              </w:rPr>
            </w:pPr>
            <w:r>
              <w:rPr>
                <w:lang w:val="pt-BR"/>
              </w:rPr>
              <w:t>Imediatamente antes da ocupação, substitua todos os meios filtrantes pelo meio filtrante final do projeto, instalado de acordo com as recomendações do fabricante.</w:t>
            </w:r>
          </w:p>
        </w:tc>
      </w:tr>
      <w:tr w:rsidR="002D551D">
        <w:tc>
          <w:tcPr>
            <w:tcW w:w="0" w:type="auto"/>
            <w:shd w:val="clear" w:color="auto" w:fill="F5DEB3"/>
          </w:tcPr>
          <w:p w:rsidR="002D551D" w:rsidRDefault="000F52A6">
            <w:r>
              <w:rPr>
                <w:rStyle w:val="SegmentID"/>
              </w:rPr>
              <w:t>3405</w:t>
            </w:r>
            <w:r>
              <w:rPr>
                <w:rStyle w:val="TransUnitID"/>
              </w:rPr>
              <w:t>578c967b-ca97-4443-a74a-fb530956a046</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VOCs.</w:t>
            </w:r>
          </w:p>
        </w:tc>
        <w:tc>
          <w:tcPr>
            <w:tcW w:w="0" w:type="auto"/>
            <w:shd w:val="clear" w:color="auto" w:fill="F5DEB3"/>
          </w:tcPr>
          <w:p w:rsidR="002D551D" w:rsidRDefault="000F52A6">
            <w:pPr>
              <w:rPr>
                <w:lang w:val="pt-BR"/>
              </w:rPr>
            </w:pPr>
            <w:r>
              <w:rPr>
                <w:lang w:val="pt-BR"/>
              </w:rPr>
              <w:t>COVs.</w:t>
            </w:r>
          </w:p>
        </w:tc>
      </w:tr>
      <w:tr w:rsidR="002D551D">
        <w:tc>
          <w:tcPr>
            <w:tcW w:w="0" w:type="auto"/>
            <w:shd w:val="clear" w:color="auto" w:fill="FFFFFF"/>
          </w:tcPr>
          <w:p w:rsidR="002D551D" w:rsidRDefault="000F52A6">
            <w:r>
              <w:rPr>
                <w:rStyle w:val="SegmentID"/>
              </w:rPr>
              <w:t>3406</w:t>
            </w:r>
            <w:r>
              <w:rPr>
                <w:rStyle w:val="TransUnitID"/>
              </w:rPr>
              <w:t>578c967</w:t>
            </w:r>
            <w:r>
              <w:rPr>
                <w:rStyle w:val="TransUnitID"/>
              </w:rPr>
              <w:t>b-ca97-4443-a74a-fb530956a046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Schedule construction procedures to minimize exposure of absorbent materials to VOC emissions.</w:t>
            </w:r>
          </w:p>
        </w:tc>
        <w:tc>
          <w:tcPr>
            <w:tcW w:w="0" w:type="auto"/>
            <w:shd w:val="clear" w:color="auto" w:fill="FFFFFF"/>
          </w:tcPr>
          <w:p w:rsidR="002D551D" w:rsidRDefault="000F52A6">
            <w:pPr>
              <w:rPr>
                <w:lang w:val="pt-BR"/>
              </w:rPr>
            </w:pPr>
            <w:r>
              <w:rPr>
                <w:lang w:val="pt-BR"/>
              </w:rPr>
              <w:t>Programe procedimentos de construção para minimizar a exposição de materiais de absorção a emissões de CO</w:t>
            </w:r>
            <w:r>
              <w:rPr>
                <w:lang w:val="pt-BR"/>
              </w:rPr>
              <w:t>V.</w:t>
            </w:r>
          </w:p>
        </w:tc>
      </w:tr>
      <w:tr w:rsidR="002D551D">
        <w:tc>
          <w:tcPr>
            <w:tcW w:w="0" w:type="auto"/>
            <w:shd w:val="clear" w:color="auto" w:fill="FFFFFF"/>
          </w:tcPr>
          <w:p w:rsidR="002D551D" w:rsidRDefault="000F52A6">
            <w:r>
              <w:rPr>
                <w:rStyle w:val="SegmentID"/>
              </w:rPr>
              <w:t>3407</w:t>
            </w:r>
            <w:r>
              <w:rPr>
                <w:rStyle w:val="TransUnitID"/>
              </w:rPr>
              <w:t>578c967b-ca97-4443-a74a-fb530956a046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Complete painting and sealing before storing or installing “dry” materials, which may accumulate pollutants and release them over time.</w:t>
            </w:r>
          </w:p>
        </w:tc>
        <w:tc>
          <w:tcPr>
            <w:tcW w:w="0" w:type="auto"/>
            <w:shd w:val="clear" w:color="auto" w:fill="FFFFFF"/>
          </w:tcPr>
          <w:p w:rsidR="002D551D" w:rsidRDefault="000F52A6">
            <w:pPr>
              <w:rPr>
                <w:lang w:val="pt-BR"/>
              </w:rPr>
            </w:pPr>
            <w:r>
              <w:rPr>
                <w:lang w:val="pt-BR"/>
              </w:rPr>
              <w:t>Conclua a pintura e vedação antes de armazenar ou instale materiais "secos", que possam acumular poluentes e liberá-los com o tempo.</w:t>
            </w:r>
          </w:p>
        </w:tc>
      </w:tr>
      <w:tr w:rsidR="002D551D">
        <w:tc>
          <w:tcPr>
            <w:tcW w:w="0" w:type="auto"/>
            <w:shd w:val="clear" w:color="auto" w:fill="FFFFFF"/>
          </w:tcPr>
          <w:p w:rsidR="002D551D" w:rsidRDefault="000F52A6">
            <w:r>
              <w:rPr>
                <w:rStyle w:val="SegmentID"/>
              </w:rPr>
              <w:t>3408</w:t>
            </w:r>
            <w:r>
              <w:rPr>
                <w:rStyle w:val="TransUnitID"/>
              </w:rPr>
              <w:t>578c967b-ca97-4443-a74a-fb530956a046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Store fuels, solvents, and other sources of VOCs separa</w:t>
            </w:r>
            <w:r>
              <w:t>tely from absorbent materials.</w:t>
            </w:r>
          </w:p>
        </w:tc>
        <w:tc>
          <w:tcPr>
            <w:tcW w:w="0" w:type="auto"/>
            <w:shd w:val="clear" w:color="auto" w:fill="FFFFFF"/>
          </w:tcPr>
          <w:p w:rsidR="002D551D" w:rsidRDefault="000F52A6">
            <w:pPr>
              <w:rPr>
                <w:lang w:val="pt-BR"/>
              </w:rPr>
            </w:pPr>
            <w:r>
              <w:rPr>
                <w:lang w:val="pt-BR"/>
              </w:rPr>
              <w:t>Armazene combustíveis, solventes e outras fontes de COV separados de materiais absorventes.</w:t>
            </w:r>
          </w:p>
        </w:tc>
      </w:tr>
      <w:tr w:rsidR="002D551D">
        <w:tc>
          <w:tcPr>
            <w:tcW w:w="0" w:type="auto"/>
            <w:shd w:val="clear" w:color="auto" w:fill="FFFFFF"/>
          </w:tcPr>
          <w:p w:rsidR="002D551D" w:rsidRDefault="000F52A6">
            <w:r>
              <w:rPr>
                <w:rStyle w:val="SegmentID"/>
              </w:rPr>
              <w:t>3409</w:t>
            </w:r>
            <w:r>
              <w:rPr>
                <w:rStyle w:val="TransUnitID"/>
              </w:rPr>
              <w:t>36c08a3b-dd53-4717-97af-ba975024f8f6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Outdoor emissions.</w:t>
            </w:r>
          </w:p>
        </w:tc>
        <w:tc>
          <w:tcPr>
            <w:tcW w:w="0" w:type="auto"/>
            <w:shd w:val="clear" w:color="auto" w:fill="FFFFFF"/>
          </w:tcPr>
          <w:p w:rsidR="002D551D" w:rsidRDefault="000F52A6">
            <w:pPr>
              <w:rPr>
                <w:lang w:val="pt-BR"/>
              </w:rPr>
            </w:pPr>
            <w:r>
              <w:rPr>
                <w:lang w:val="pt-BR"/>
              </w:rPr>
              <w:t>Emissões externas.</w:t>
            </w:r>
          </w:p>
        </w:tc>
      </w:tr>
      <w:tr w:rsidR="002D551D">
        <w:tc>
          <w:tcPr>
            <w:tcW w:w="0" w:type="auto"/>
            <w:shd w:val="clear" w:color="auto" w:fill="FFFFFF"/>
          </w:tcPr>
          <w:p w:rsidR="002D551D" w:rsidRDefault="000F52A6">
            <w:r>
              <w:rPr>
                <w:rStyle w:val="SegmentID"/>
              </w:rPr>
              <w:t>3410</w:t>
            </w:r>
            <w:r>
              <w:rPr>
                <w:rStyle w:val="TransUnitID"/>
              </w:rPr>
              <w:t>36c08a3b-dd53-4717-97af-ba975024f8f6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renovation projects involving waterproofing, repairing asphalt roofing, sealing parking lots, or other outdoor activities that generate high VOC emissions, develop a plan to manage fumes an</w:t>
            </w:r>
            <w:r>
              <w:t>d avoid infiltration to occupied spaces.</w:t>
            </w:r>
          </w:p>
        </w:tc>
        <w:tc>
          <w:tcPr>
            <w:tcW w:w="0" w:type="auto"/>
            <w:shd w:val="clear" w:color="auto" w:fill="FFFFFF"/>
          </w:tcPr>
          <w:p w:rsidR="002D551D" w:rsidRDefault="000F52A6">
            <w:pPr>
              <w:rPr>
                <w:lang w:val="pt-BR"/>
              </w:rPr>
            </w:pPr>
            <w:r>
              <w:rPr>
                <w:lang w:val="pt-BR"/>
              </w:rPr>
              <w:t>Para projetos de reforma que envolvem impermeabilização, reparo de telhados com asfalto, selagem de estacionamentos ou outras atividades externas que gerem altos níveis de emissão de COVs, desenvolva um plano para g</w:t>
            </w:r>
            <w:r>
              <w:rPr>
                <w:lang w:val="pt-BR"/>
              </w:rPr>
              <w:t>erenciar vapores e evitar a infiltração em espaços ocupados.</w:t>
            </w:r>
          </w:p>
        </w:tc>
      </w:tr>
      <w:tr w:rsidR="002D551D">
        <w:tc>
          <w:tcPr>
            <w:tcW w:w="0" w:type="auto"/>
            <w:shd w:val="clear" w:color="auto" w:fill="FFFFFF"/>
          </w:tcPr>
          <w:p w:rsidR="002D551D" w:rsidRDefault="000F52A6">
            <w:r>
              <w:rPr>
                <w:rStyle w:val="SegmentID"/>
              </w:rPr>
              <w:t>3411</w:t>
            </w:r>
            <w:r>
              <w:rPr>
                <w:rStyle w:val="TransUnitID"/>
              </w:rPr>
              <w:t>36c08a3b-dd53-4717-97af-ba975024f8f6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the procedures established by NIOSH, Asphalt Fume Exposures during the Application of Hot Asphalt to Roofs (Publication 2003–112).</w:t>
            </w:r>
          </w:p>
        </w:tc>
        <w:tc>
          <w:tcPr>
            <w:tcW w:w="0" w:type="auto"/>
            <w:shd w:val="clear" w:color="auto" w:fill="FFFFFF"/>
          </w:tcPr>
          <w:p w:rsidR="002D551D" w:rsidRDefault="000F52A6">
            <w:pPr>
              <w:rPr>
                <w:lang w:val="pt-BR"/>
              </w:rPr>
            </w:pPr>
            <w:r>
              <w:rPr>
                <w:lang w:val="pt-BR"/>
              </w:rPr>
              <w:t>Cumpra os procedimentos estabelecidos pela NIOSH, Exposições a vapor de asfalto durante a aplicação de asfalto qu</w:t>
            </w:r>
            <w:r>
              <w:rPr>
                <w:lang w:val="pt-BR"/>
              </w:rPr>
              <w:t>ente em telhados (Asphalt Fume Exposures during the Application of Hot Asphalt to Roofs; publicação 2003–112).</w:t>
            </w:r>
          </w:p>
        </w:tc>
      </w:tr>
      <w:tr w:rsidR="002D551D">
        <w:tc>
          <w:tcPr>
            <w:tcW w:w="0" w:type="auto"/>
            <w:shd w:val="clear" w:color="auto" w:fill="FFFFFF"/>
          </w:tcPr>
          <w:p w:rsidR="002D551D" w:rsidRDefault="000F52A6">
            <w:r>
              <w:rPr>
                <w:rStyle w:val="SegmentID"/>
              </w:rPr>
              <w:t>3412</w:t>
            </w:r>
            <w:r>
              <w:rPr>
                <w:rStyle w:val="TransUnitID"/>
              </w:rPr>
              <w:t>5126feec-159c-4f47-9af2-04603bf43585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Tobacco.</w:t>
            </w:r>
          </w:p>
        </w:tc>
        <w:tc>
          <w:tcPr>
            <w:tcW w:w="0" w:type="auto"/>
            <w:shd w:val="clear" w:color="auto" w:fill="FFFFFF"/>
          </w:tcPr>
          <w:p w:rsidR="002D551D" w:rsidRDefault="000F52A6">
            <w:pPr>
              <w:rPr>
                <w:lang w:val="pt-BR"/>
              </w:rPr>
            </w:pPr>
            <w:r>
              <w:rPr>
                <w:lang w:val="pt-BR"/>
              </w:rPr>
              <w:t>Tabaco.</w:t>
            </w:r>
          </w:p>
        </w:tc>
      </w:tr>
      <w:tr w:rsidR="002D551D">
        <w:tc>
          <w:tcPr>
            <w:tcW w:w="0" w:type="auto"/>
            <w:shd w:val="clear" w:color="auto" w:fill="98FB98"/>
          </w:tcPr>
          <w:p w:rsidR="002D551D" w:rsidRDefault="000F52A6">
            <w:r>
              <w:rPr>
                <w:rStyle w:val="SegmentID"/>
              </w:rPr>
              <w:t>3413</w:t>
            </w:r>
            <w:r>
              <w:rPr>
                <w:rStyle w:val="TransUnitID"/>
              </w:rPr>
              <w:t>5126feec-159c-4f47-9af2-04603bf43585</w:t>
            </w:r>
          </w:p>
        </w:tc>
        <w:tc>
          <w:tcPr>
            <w:tcW w:w="0" w:type="auto"/>
            <w:shd w:val="clear" w:color="auto" w:fill="98FB98"/>
          </w:tcPr>
          <w:p w:rsidR="002D551D" w:rsidRPr="000F52A6" w:rsidRDefault="000F52A6">
            <w:pPr>
              <w:rPr>
                <w:vanish/>
              </w:rPr>
            </w:pPr>
            <w:r w:rsidRPr="000F52A6">
              <w:rPr>
                <w:vanish/>
              </w:rPr>
              <w:t>Translation Approv</w:t>
            </w:r>
            <w:r w:rsidRPr="000F52A6">
              <w:rPr>
                <w:vanish/>
              </w:rPr>
              <w:t>ed (100%)</w:t>
            </w:r>
          </w:p>
        </w:tc>
        <w:tc>
          <w:tcPr>
            <w:tcW w:w="0" w:type="auto"/>
            <w:shd w:val="clear" w:color="auto" w:fill="98FB98"/>
          </w:tcPr>
          <w:p w:rsidR="002D551D" w:rsidRDefault="000F52A6">
            <w:r>
              <w:t>Prohibit the use of tobacco products inside the building and within 25 feet (7.5 meters) of the building entrance during construction.</w:t>
            </w:r>
          </w:p>
        </w:tc>
        <w:tc>
          <w:tcPr>
            <w:tcW w:w="0" w:type="auto"/>
            <w:shd w:val="clear" w:color="auto" w:fill="98FB98"/>
          </w:tcPr>
          <w:p w:rsidR="002D551D" w:rsidRDefault="000F52A6">
            <w:pPr>
              <w:rPr>
                <w:lang w:val="pt-BR"/>
              </w:rPr>
            </w:pPr>
            <w:r>
              <w:rPr>
                <w:lang w:val="pt-BR"/>
              </w:rPr>
              <w:t>Proíba o uso de produtos de tabaco dentro do edifício e a menos de 25 pés (7,5 metros) da entrada do edifício d</w:t>
            </w:r>
            <w:r>
              <w:rPr>
                <w:lang w:val="pt-BR"/>
              </w:rPr>
              <w:t>urante a construção.</w:t>
            </w:r>
          </w:p>
        </w:tc>
      </w:tr>
      <w:tr w:rsidR="002D551D">
        <w:tc>
          <w:tcPr>
            <w:tcW w:w="0" w:type="auto"/>
            <w:shd w:val="clear" w:color="auto" w:fill="FFFFFF"/>
          </w:tcPr>
          <w:p w:rsidR="002D551D" w:rsidRDefault="000F52A6">
            <w:r>
              <w:rPr>
                <w:rStyle w:val="SegmentID"/>
              </w:rPr>
              <w:t>3414</w:t>
            </w:r>
            <w:r>
              <w:rPr>
                <w:rStyle w:val="TransUnitID"/>
              </w:rPr>
              <w:t>ad00533b-dacc-4e6a-ad6f-aac848c80e9f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Noise and vibration.</w:t>
            </w:r>
          </w:p>
        </w:tc>
        <w:tc>
          <w:tcPr>
            <w:tcW w:w="0" w:type="auto"/>
            <w:shd w:val="clear" w:color="auto" w:fill="FFFFFF"/>
          </w:tcPr>
          <w:p w:rsidR="002D551D" w:rsidRDefault="000F52A6">
            <w:pPr>
              <w:rPr>
                <w:lang w:val="pt-BR"/>
              </w:rPr>
            </w:pPr>
            <w:r>
              <w:rPr>
                <w:lang w:val="pt-BR"/>
              </w:rPr>
              <w:t>Ruídos e vibração.</w:t>
            </w:r>
          </w:p>
        </w:tc>
      </w:tr>
      <w:tr w:rsidR="002D551D">
        <w:tc>
          <w:tcPr>
            <w:tcW w:w="0" w:type="auto"/>
            <w:shd w:val="clear" w:color="auto" w:fill="FFFFFF"/>
          </w:tcPr>
          <w:p w:rsidR="002D551D" w:rsidRDefault="000F52A6">
            <w:r>
              <w:rPr>
                <w:rStyle w:val="SegmentID"/>
              </w:rPr>
              <w:t>3415</w:t>
            </w:r>
            <w:r>
              <w:rPr>
                <w:rStyle w:val="TransUnitID"/>
              </w:rPr>
              <w:t>ad00533b-dacc-4e6a-ad6f-aac848c80e9f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Develop a plan based on the British Standard (BS 5228) to reduce noise emissions and vibrations from construction equipment and other nonroad engines by specifying low-noise emission design or the lowest </w:t>
            </w:r>
            <w:r>
              <w:lastRenderedPageBreak/>
              <w:t>decibel level available that meets performance requi</w:t>
            </w:r>
            <w:r>
              <w:t>rements in the British Standard.</w:t>
            </w:r>
          </w:p>
        </w:tc>
        <w:tc>
          <w:tcPr>
            <w:tcW w:w="0" w:type="auto"/>
            <w:shd w:val="clear" w:color="auto" w:fill="FFFFFF"/>
          </w:tcPr>
          <w:p w:rsidR="002D551D" w:rsidRDefault="000F52A6">
            <w:pPr>
              <w:rPr>
                <w:lang w:val="pt-BR"/>
              </w:rPr>
            </w:pPr>
            <w:r>
              <w:rPr>
                <w:lang w:val="pt-BR"/>
              </w:rPr>
              <w:lastRenderedPageBreak/>
              <w:t xml:space="preserve">Desenvolva um plano com base na Norma Britânica (BS 5228) para reduzir as emissões de ruído e vibrações de equipamentos de construção e outros motores não rodoviários, especificando projeto </w:t>
            </w:r>
            <w:r>
              <w:rPr>
                <w:lang w:val="pt-BR"/>
              </w:rPr>
              <w:lastRenderedPageBreak/>
              <w:t xml:space="preserve">com baixa emissão de ruídos ou o </w:t>
            </w:r>
            <w:r>
              <w:rPr>
                <w:lang w:val="pt-BR"/>
              </w:rPr>
              <w:t>menor nível de decibéis disponível que atenda aos requisitos de desempenho da Norma Britânica.</w:t>
            </w:r>
          </w:p>
        </w:tc>
      </w:tr>
      <w:tr w:rsidR="002D551D">
        <w:tc>
          <w:tcPr>
            <w:tcW w:w="0" w:type="auto"/>
            <w:shd w:val="clear" w:color="auto" w:fill="FFFFFF"/>
          </w:tcPr>
          <w:p w:rsidR="002D551D" w:rsidRDefault="000F52A6">
            <w:r>
              <w:rPr>
                <w:rStyle w:val="SegmentID"/>
              </w:rPr>
              <w:lastRenderedPageBreak/>
              <w:t>3416</w:t>
            </w:r>
            <w:r>
              <w:rPr>
                <w:rStyle w:val="TransUnitID"/>
              </w:rPr>
              <w:t>ad00533b-dacc-4e6a-ad6f-aac848c80e9f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Construction crews must wear ear protection in areas where sound levels exceed 85 dB for extended periods.</w:t>
            </w:r>
          </w:p>
        </w:tc>
        <w:tc>
          <w:tcPr>
            <w:tcW w:w="0" w:type="auto"/>
            <w:shd w:val="clear" w:color="auto" w:fill="FFFFFF"/>
          </w:tcPr>
          <w:p w:rsidR="002D551D" w:rsidRDefault="000F52A6">
            <w:pPr>
              <w:rPr>
                <w:lang w:val="pt-BR"/>
              </w:rPr>
            </w:pPr>
            <w:r>
              <w:rPr>
                <w:lang w:val="pt-BR"/>
              </w:rPr>
              <w:t>As equipes de construção devem usar proteções auriculares em áreas nas quais os níveis de som excedam 85 dB por períodos prolongados.</w:t>
            </w:r>
          </w:p>
        </w:tc>
      </w:tr>
      <w:tr w:rsidR="002D551D">
        <w:tc>
          <w:tcPr>
            <w:tcW w:w="0" w:type="auto"/>
            <w:shd w:val="clear" w:color="auto" w:fill="FFFFFF"/>
          </w:tcPr>
          <w:p w:rsidR="002D551D" w:rsidRDefault="000F52A6">
            <w:r>
              <w:rPr>
                <w:rStyle w:val="SegmentID"/>
              </w:rPr>
              <w:t>3417</w:t>
            </w:r>
            <w:r>
              <w:rPr>
                <w:rStyle w:val="TransUnitID"/>
              </w:rPr>
              <w:t>bcdfdc28-b</w:t>
            </w:r>
            <w:r>
              <w:rPr>
                <w:rStyle w:val="TransUnitID"/>
              </w:rPr>
              <w:t>1b9-4dfa-a3f4-1c312d0209fc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Infection control.</w:t>
            </w:r>
          </w:p>
        </w:tc>
        <w:tc>
          <w:tcPr>
            <w:tcW w:w="0" w:type="auto"/>
            <w:shd w:val="clear" w:color="auto" w:fill="FFFFFF"/>
          </w:tcPr>
          <w:p w:rsidR="002D551D" w:rsidRDefault="000F52A6">
            <w:pPr>
              <w:rPr>
                <w:lang w:val="pt-BR"/>
              </w:rPr>
            </w:pPr>
            <w:r>
              <w:rPr>
                <w:lang w:val="pt-BR"/>
              </w:rPr>
              <w:t>Controle de infecções.</w:t>
            </w:r>
          </w:p>
        </w:tc>
      </w:tr>
      <w:tr w:rsidR="002D551D">
        <w:tc>
          <w:tcPr>
            <w:tcW w:w="0" w:type="auto"/>
            <w:shd w:val="clear" w:color="auto" w:fill="FFFFFF"/>
          </w:tcPr>
          <w:p w:rsidR="002D551D" w:rsidRDefault="000F52A6">
            <w:r>
              <w:rPr>
                <w:rStyle w:val="SegmentID"/>
              </w:rPr>
              <w:t>3418</w:t>
            </w:r>
            <w:r>
              <w:rPr>
                <w:rStyle w:val="TransUnitID"/>
              </w:rPr>
              <w:t>bcdfdc28-b1b9-4dfa-a3f4-1c312d0209fc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renovations and additions adjacent to occupied facilities or phased occupancy in new cons</w:t>
            </w:r>
            <w:r>
              <w:t>truction, follow the FGI 2010 Guidelines for Design and Construction of Health Care Facilities and the Joint Commission on Standards to establish an integrative infection control team comprising the owner, designer, and contractor to evaluate infection con</w:t>
            </w:r>
            <w:r>
              <w:t>trol risk and document the required precautions in a project-specific plan.</w:t>
            </w:r>
          </w:p>
        </w:tc>
        <w:tc>
          <w:tcPr>
            <w:tcW w:w="0" w:type="auto"/>
            <w:shd w:val="clear" w:color="auto" w:fill="FFFFFF"/>
          </w:tcPr>
          <w:p w:rsidR="002D551D" w:rsidRDefault="000F52A6">
            <w:pPr>
              <w:rPr>
                <w:lang w:val="pt-BR"/>
              </w:rPr>
            </w:pPr>
            <w:r>
              <w:rPr>
                <w:lang w:val="pt-BR"/>
              </w:rPr>
              <w:t>Para reformas e adições adjacentes a instalações ocupadas, ou ocupação em fases de novas construções, seguir as Diretrizes de 2010 da FGI para Projeto e Construção de Instalações d</w:t>
            </w:r>
            <w:r>
              <w:rPr>
                <w:lang w:val="pt-BR"/>
              </w:rPr>
              <w:t xml:space="preserve">e Saúde (Design and Construction of Health Care Facilities) e da Comissão Conjunta de Normas (Joint Commission on Standards) para estabelecer uma equipe de controle de infecções integrada, formada por proprietário, projetista e empreiteiro, para avaliar o </w:t>
            </w:r>
            <w:r>
              <w:rPr>
                <w:lang w:val="pt-BR"/>
              </w:rPr>
              <w:t>risco de infecção e documentar as precauções necessárias em um plano específico para o projeto.</w:t>
            </w:r>
          </w:p>
        </w:tc>
      </w:tr>
      <w:tr w:rsidR="002D551D">
        <w:tc>
          <w:tcPr>
            <w:tcW w:w="0" w:type="auto"/>
            <w:shd w:val="clear" w:color="auto" w:fill="FFFFFF"/>
          </w:tcPr>
          <w:p w:rsidR="002D551D" w:rsidRDefault="000F52A6">
            <w:r>
              <w:rPr>
                <w:rStyle w:val="SegmentID"/>
              </w:rPr>
              <w:t>3419</w:t>
            </w:r>
            <w:r>
              <w:rPr>
                <w:rStyle w:val="TransUnitID"/>
              </w:rPr>
              <w:t>bcdfdc28-b1b9-4dfa-a3f4-1c312d0209fc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Use the infection control risk assessment standard published by the American Society of Healthcare Engineering and the U.S. Centers for Disease Control and Prevention (CDC) as a guideline to assess risk and to select mitigation procedures for construction </w:t>
            </w:r>
            <w:r>
              <w:t>activities.</w:t>
            </w:r>
          </w:p>
        </w:tc>
        <w:tc>
          <w:tcPr>
            <w:tcW w:w="0" w:type="auto"/>
            <w:shd w:val="clear" w:color="auto" w:fill="FFFFFF"/>
          </w:tcPr>
          <w:p w:rsidR="002D551D" w:rsidRDefault="000F52A6">
            <w:pPr>
              <w:rPr>
                <w:lang w:val="pt-BR"/>
              </w:rPr>
            </w:pPr>
            <w:r>
              <w:rPr>
                <w:lang w:val="pt-BR"/>
              </w:rPr>
              <w:t>Use a norma de avaliação de risco para controle de infecções, publicada pela Sociedade de Engenharia de Saúde dos EUA (American Society of Healthcare Engineering) e os Centros de Controle e Prevenção de Doenças dos EUA (U.S. Centers for Disease</w:t>
            </w:r>
            <w:r>
              <w:rPr>
                <w:lang w:val="pt-BR"/>
              </w:rPr>
              <w:t xml:space="preserve"> Control and Prevention – CDC), como diretriz para a avaliação do risco e para selecionar procedimentos de atenuação para as atividades de construção.</w:t>
            </w:r>
          </w:p>
        </w:tc>
      </w:tr>
      <w:tr w:rsidR="002D551D">
        <w:tc>
          <w:tcPr>
            <w:tcW w:w="0" w:type="auto"/>
            <w:shd w:val="clear" w:color="auto" w:fill="98FB98"/>
          </w:tcPr>
          <w:p w:rsidR="002D551D" w:rsidRDefault="000F52A6">
            <w:r>
              <w:rPr>
                <w:rStyle w:val="SegmentID"/>
              </w:rPr>
              <w:t>3420</w:t>
            </w:r>
            <w:r>
              <w:rPr>
                <w:rStyle w:val="TransUnitID"/>
              </w:rPr>
              <w:t>615771b2-4f4d-486d-b98d-c283c34de7d4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Indoor Air Quality Assessment</w:t>
            </w:r>
          </w:p>
        </w:tc>
        <w:tc>
          <w:tcPr>
            <w:tcW w:w="0" w:type="auto"/>
            <w:shd w:val="clear" w:color="auto" w:fill="98FB98"/>
          </w:tcPr>
          <w:p w:rsidR="002D551D" w:rsidRDefault="000F52A6">
            <w:pPr>
              <w:rPr>
                <w:lang w:val="pt-BR"/>
              </w:rPr>
            </w:pPr>
            <w:r>
              <w:rPr>
                <w:lang w:val="pt-BR"/>
              </w:rPr>
              <w:t>Crédito EQ: Avaliação da Qualidade do Ar Interno (EQ Credit: Indoor Air Quality Assessment)</w:t>
            </w:r>
          </w:p>
        </w:tc>
      </w:tr>
      <w:tr w:rsidR="002D551D">
        <w:tc>
          <w:tcPr>
            <w:tcW w:w="0" w:type="auto"/>
            <w:shd w:val="clear" w:color="auto" w:fill="98FB98"/>
          </w:tcPr>
          <w:p w:rsidR="002D551D" w:rsidRDefault="000F52A6">
            <w:r>
              <w:rPr>
                <w:rStyle w:val="SegmentID"/>
              </w:rPr>
              <w:t>3421</w:t>
            </w:r>
            <w:r>
              <w:rPr>
                <w:rStyle w:val="TransUnitID"/>
              </w:rPr>
              <w:t>43ed3ea0-54aa-4580-ade7-7554aa5ad64b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3422</w:t>
            </w:r>
            <w:r>
              <w:rPr>
                <w:rStyle w:val="TransUnitID"/>
              </w:rPr>
              <w:t>51c52add-a4da-4ca0-ac65-00b8ad573b41</w:t>
            </w:r>
          </w:p>
        </w:tc>
        <w:tc>
          <w:tcPr>
            <w:tcW w:w="0" w:type="auto"/>
            <w:shd w:val="clear" w:color="auto" w:fill="98FB98"/>
          </w:tcPr>
          <w:p w:rsidR="002D551D" w:rsidRPr="000F52A6" w:rsidRDefault="000F52A6">
            <w:pPr>
              <w:rPr>
                <w:vanish/>
              </w:rPr>
            </w:pPr>
            <w:r w:rsidRPr="000F52A6">
              <w:rPr>
                <w:vanish/>
              </w:rPr>
              <w:t>T</w:t>
            </w:r>
            <w:r w:rsidRPr="000F52A6">
              <w:rPr>
                <w:vanish/>
              </w:rPr>
              <w: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3423</w:t>
            </w:r>
            <w:r>
              <w:rPr>
                <w:rStyle w:val="TransUnitID"/>
              </w:rPr>
              <w:t>dd295333-6392-4c83-9db3-29642658ca61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3424</w:t>
            </w:r>
            <w:r>
              <w:rPr>
                <w:rStyle w:val="TransUnitID"/>
              </w:rPr>
              <w:t>bbf58aa3-524f-40d7-b119-3e14b2b55fd5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3425</w:t>
            </w:r>
            <w:r>
              <w:rPr>
                <w:rStyle w:val="TransUnitID"/>
              </w:rPr>
              <w:t>d2c8de5f-5584-4d56-8a16-2709c4568950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 a 2 pontos)</w:t>
            </w:r>
          </w:p>
        </w:tc>
      </w:tr>
      <w:tr w:rsidR="002D551D">
        <w:tc>
          <w:tcPr>
            <w:tcW w:w="0" w:type="auto"/>
            <w:shd w:val="clear" w:color="auto" w:fill="98FB98"/>
          </w:tcPr>
          <w:p w:rsidR="002D551D" w:rsidRDefault="000F52A6">
            <w:r>
              <w:rPr>
                <w:rStyle w:val="SegmentID"/>
              </w:rPr>
              <w:t>3426</w:t>
            </w:r>
            <w:r>
              <w:rPr>
                <w:rStyle w:val="TransUnitID"/>
              </w:rPr>
              <w:t>2cc4748e-3eb3-4bc0-aad0-fe6b10fed8d7</w:t>
            </w:r>
          </w:p>
        </w:tc>
        <w:tc>
          <w:tcPr>
            <w:tcW w:w="0" w:type="auto"/>
            <w:shd w:val="clear" w:color="auto" w:fill="98FB98"/>
          </w:tcPr>
          <w:p w:rsidR="002D551D" w:rsidRPr="000F52A6" w:rsidRDefault="000F52A6">
            <w:pPr>
              <w:rPr>
                <w:vanish/>
              </w:rPr>
            </w:pPr>
            <w:r w:rsidRPr="000F52A6">
              <w:rPr>
                <w:vanish/>
              </w:rPr>
              <w:t>Translatio</w:t>
            </w:r>
            <w:r w:rsidRPr="000F52A6">
              <w:rPr>
                <w:vanish/>
              </w:rPr>
              <w:t>n Approved (100%)</w:t>
            </w:r>
          </w:p>
        </w:tc>
        <w:tc>
          <w:tcPr>
            <w:tcW w:w="0" w:type="auto"/>
            <w:shd w:val="clear" w:color="auto" w:fill="98FB98"/>
          </w:tcPr>
          <w:p w:rsidR="002D551D" w:rsidRDefault="000F52A6">
            <w:r>
              <w:t>Retail (1–2 points)</w:t>
            </w:r>
          </w:p>
        </w:tc>
        <w:tc>
          <w:tcPr>
            <w:tcW w:w="0" w:type="auto"/>
            <w:shd w:val="clear" w:color="auto" w:fill="98FB98"/>
          </w:tcPr>
          <w:p w:rsidR="002D551D" w:rsidRDefault="000F52A6">
            <w:pPr>
              <w:rPr>
                <w:lang w:val="pt-BR"/>
              </w:rPr>
            </w:pPr>
            <w:r>
              <w:rPr>
                <w:lang w:val="pt-BR"/>
              </w:rPr>
              <w:t>Varejo (Retail) (1 a 2 pontos)</w:t>
            </w:r>
          </w:p>
        </w:tc>
      </w:tr>
      <w:tr w:rsidR="002D551D">
        <w:tc>
          <w:tcPr>
            <w:tcW w:w="0" w:type="auto"/>
            <w:shd w:val="clear" w:color="auto" w:fill="98FB98"/>
          </w:tcPr>
          <w:p w:rsidR="002D551D" w:rsidRDefault="000F52A6">
            <w:r>
              <w:rPr>
                <w:rStyle w:val="SegmentID"/>
              </w:rPr>
              <w:t>3427</w:t>
            </w:r>
            <w:r>
              <w:rPr>
                <w:rStyle w:val="TransUnitID"/>
              </w:rPr>
              <w:t>24044bf8-9809-4c28-a3b4-8283d851c776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3428</w:t>
            </w:r>
            <w:r>
              <w:rPr>
                <w:rStyle w:val="TransUnitID"/>
              </w:rPr>
              <w:t>632c9e9c-25d6-4d71-9dbb-be29620df5bf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3429</w:t>
            </w:r>
            <w:r>
              <w:rPr>
                <w:rStyle w:val="TransUnitID"/>
              </w:rPr>
              <w:t>14fbf9b8-dfe8-4a14-bc69-cc3194e3f27b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3430</w:t>
            </w:r>
            <w:r>
              <w:rPr>
                <w:rStyle w:val="TransUnitID"/>
              </w:rPr>
              <w:t>505cd058-bca4-4e8c-98ba-9ec04bc51714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3431</w:t>
            </w:r>
            <w:r>
              <w:rPr>
                <w:rStyle w:val="TransUnitID"/>
              </w:rPr>
              <w:t>6cb83ecf-edf8-406a-9c6f-3a0987af782e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w:t>
            </w:r>
            <w:r>
              <w:rPr>
                <w:lang w:val="pt-BR"/>
              </w:rPr>
              <w:t>etivo</w:t>
            </w:r>
          </w:p>
        </w:tc>
      </w:tr>
      <w:tr w:rsidR="002D551D">
        <w:tc>
          <w:tcPr>
            <w:tcW w:w="0" w:type="auto"/>
            <w:shd w:val="clear" w:color="auto" w:fill="FFFFFF"/>
          </w:tcPr>
          <w:p w:rsidR="002D551D" w:rsidRDefault="000F52A6">
            <w:r>
              <w:rPr>
                <w:rStyle w:val="SegmentID"/>
              </w:rPr>
              <w:t>3432</w:t>
            </w:r>
            <w:r>
              <w:rPr>
                <w:rStyle w:val="TransUnitID"/>
              </w:rPr>
              <w:t>3f7db76e-aec7-4eee-b087-735daa792ebc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establish better quality indoor air in the building after construction and during occupancy.</w:t>
            </w:r>
          </w:p>
        </w:tc>
        <w:tc>
          <w:tcPr>
            <w:tcW w:w="0" w:type="auto"/>
            <w:shd w:val="clear" w:color="auto" w:fill="FFFFFF"/>
          </w:tcPr>
          <w:p w:rsidR="002D551D" w:rsidRDefault="000F52A6">
            <w:pPr>
              <w:rPr>
                <w:lang w:val="pt-BR"/>
              </w:rPr>
            </w:pPr>
            <w:r>
              <w:rPr>
                <w:lang w:val="pt-BR"/>
              </w:rPr>
              <w:t>Oferecer um ar interno de melhor qualidade no edifício após a construção e durante a ocupação.</w:t>
            </w:r>
          </w:p>
        </w:tc>
      </w:tr>
      <w:tr w:rsidR="002D551D">
        <w:tc>
          <w:tcPr>
            <w:tcW w:w="0" w:type="auto"/>
            <w:shd w:val="clear" w:color="auto" w:fill="98FB98"/>
          </w:tcPr>
          <w:p w:rsidR="002D551D" w:rsidRDefault="000F52A6">
            <w:r>
              <w:rPr>
                <w:rStyle w:val="SegmentID"/>
              </w:rPr>
              <w:t>3433</w:t>
            </w:r>
            <w:r>
              <w:rPr>
                <w:rStyle w:val="TransUnitID"/>
              </w:rPr>
              <w:t>160c6887-8857-4d41-9c71-81ee6bb64b7c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3434</w:t>
            </w:r>
            <w:r>
              <w:rPr>
                <w:rStyle w:val="TransUnitID"/>
              </w:rPr>
              <w:t>10598121-ec57-4a72-8b54-12ad85959ed8</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NC,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Escolas (Schools), Varejo (Retail), Centros de Dados (Data Centers), Armazéns e Centros de Distribuição (Warehouses &amp;</w:t>
            </w:r>
            <w:r>
              <w:rPr>
                <w:lang w:val="pt-BR"/>
              </w:rPr>
              <w:t xml:space="preserve"> Distribution Centers), Hoteleiro (Hospitality), Setor de Saúde (Healthcare)</w:t>
            </w:r>
          </w:p>
        </w:tc>
      </w:tr>
      <w:tr w:rsidR="002D551D">
        <w:tc>
          <w:tcPr>
            <w:tcW w:w="0" w:type="auto"/>
            <w:shd w:val="clear" w:color="auto" w:fill="FFFFFF"/>
          </w:tcPr>
          <w:p w:rsidR="002D551D" w:rsidRDefault="000F52A6">
            <w:r>
              <w:rPr>
                <w:rStyle w:val="SegmentID"/>
              </w:rPr>
              <w:lastRenderedPageBreak/>
              <w:t>3435</w:t>
            </w:r>
            <w:r>
              <w:rPr>
                <w:rStyle w:val="TransUnitID"/>
              </w:rPr>
              <w:t>61bdc4dc-3731-4bb3-9e9e-1e5016a1ee2b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 one of the following two options, to be implemented after construction ends and the building has been co</w:t>
            </w:r>
            <w:r>
              <w:t>mpletely cleaned.</w:t>
            </w:r>
          </w:p>
        </w:tc>
        <w:tc>
          <w:tcPr>
            <w:tcW w:w="0" w:type="auto"/>
            <w:shd w:val="clear" w:color="auto" w:fill="FFFFFF"/>
          </w:tcPr>
          <w:p w:rsidR="002D551D" w:rsidRDefault="000F52A6">
            <w:pPr>
              <w:rPr>
                <w:lang w:val="pt-BR"/>
              </w:rPr>
            </w:pPr>
            <w:r>
              <w:rPr>
                <w:lang w:val="pt-BR"/>
              </w:rPr>
              <w:t>Selecione uma das duas opções a seguir, a ser implementada após a conclusão da construção e a limpeza completa do edifício.</w:t>
            </w:r>
          </w:p>
        </w:tc>
      </w:tr>
      <w:tr w:rsidR="002D551D">
        <w:tc>
          <w:tcPr>
            <w:tcW w:w="0" w:type="auto"/>
            <w:shd w:val="clear" w:color="auto" w:fill="FFFFFF"/>
          </w:tcPr>
          <w:p w:rsidR="002D551D" w:rsidRDefault="000F52A6">
            <w:r>
              <w:rPr>
                <w:rStyle w:val="SegmentID"/>
              </w:rPr>
              <w:t>3436</w:t>
            </w:r>
            <w:r>
              <w:rPr>
                <w:rStyle w:val="TransUnitID"/>
              </w:rPr>
              <w:t>61bdc4dc-3731-4bb3-9e9e-1e5016a1ee2b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All interior finishes, such as millwork, doors</w:t>
            </w:r>
            <w:r>
              <w:t>, paint, carpet, acoustic tiles, and movable furnishings (e.g., workstations, partitions), must be installed, and major VOC punch list items must be finished.</w:t>
            </w:r>
          </w:p>
        </w:tc>
        <w:tc>
          <w:tcPr>
            <w:tcW w:w="0" w:type="auto"/>
            <w:shd w:val="clear" w:color="auto" w:fill="FFFFFF"/>
          </w:tcPr>
          <w:p w:rsidR="002D551D" w:rsidRDefault="000F52A6">
            <w:pPr>
              <w:rPr>
                <w:lang w:val="pt-BR"/>
              </w:rPr>
            </w:pPr>
            <w:r>
              <w:rPr>
                <w:lang w:val="pt-BR"/>
              </w:rPr>
              <w:t>Todos os acabamentos internos, como trabalhos em madeira, portas, tinta, carpetes, pisos de reves</w:t>
            </w:r>
            <w:r>
              <w:rPr>
                <w:lang w:val="pt-BR"/>
              </w:rPr>
              <w:t>timento acústico e acessórios móveis (por exemplo, estações de trabalho, divisórias), devem ser instalados, e os principais itens da lista de afazeres de COV devem ser concluídos.</w:t>
            </w:r>
          </w:p>
        </w:tc>
      </w:tr>
      <w:tr w:rsidR="002D551D">
        <w:tc>
          <w:tcPr>
            <w:tcW w:w="0" w:type="auto"/>
            <w:shd w:val="clear" w:color="auto" w:fill="FFFFFF"/>
          </w:tcPr>
          <w:p w:rsidR="002D551D" w:rsidRDefault="000F52A6">
            <w:r>
              <w:rPr>
                <w:rStyle w:val="SegmentID"/>
              </w:rPr>
              <w:t>3437</w:t>
            </w:r>
            <w:r>
              <w:rPr>
                <w:rStyle w:val="TransUnitID"/>
              </w:rPr>
              <w:t>61bdc4dc-3731-4bb3-9e9e-1e5016a1ee2b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options cannot be combined.</w:t>
            </w:r>
          </w:p>
        </w:tc>
        <w:tc>
          <w:tcPr>
            <w:tcW w:w="0" w:type="auto"/>
            <w:shd w:val="clear" w:color="auto" w:fill="FFFFFF"/>
          </w:tcPr>
          <w:p w:rsidR="002D551D" w:rsidRDefault="000F52A6">
            <w:pPr>
              <w:rPr>
                <w:lang w:val="pt-BR"/>
              </w:rPr>
            </w:pPr>
            <w:r>
              <w:rPr>
                <w:lang w:val="pt-BR"/>
              </w:rPr>
              <w:t>As opções não podem ser combinadas.</w:t>
            </w:r>
          </w:p>
        </w:tc>
      </w:tr>
      <w:tr w:rsidR="002D551D">
        <w:tc>
          <w:tcPr>
            <w:tcW w:w="0" w:type="auto"/>
            <w:shd w:val="clear" w:color="auto" w:fill="98FB98"/>
          </w:tcPr>
          <w:p w:rsidR="002D551D" w:rsidRDefault="000F52A6">
            <w:r>
              <w:rPr>
                <w:rStyle w:val="SegmentID"/>
              </w:rPr>
              <w:t>3438</w:t>
            </w:r>
            <w:r>
              <w:rPr>
                <w:rStyle w:val="TransUnitID"/>
              </w:rPr>
              <w:t>932024b7-0409-4a4f-b501-88841c8351bd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3439</w:t>
            </w:r>
            <w:r>
              <w:rPr>
                <w:rStyle w:val="TransUnitID"/>
              </w:rPr>
              <w:t>932024b7-0409-4a4f-b501-88841c8351bd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Flush-Out (1 point)</w:t>
            </w:r>
          </w:p>
        </w:tc>
        <w:tc>
          <w:tcPr>
            <w:tcW w:w="0" w:type="auto"/>
            <w:shd w:val="clear" w:color="auto" w:fill="FFFFFF"/>
          </w:tcPr>
          <w:p w:rsidR="002D551D" w:rsidRDefault="000F52A6">
            <w:pPr>
              <w:rPr>
                <w:lang w:val="pt-BR"/>
              </w:rPr>
            </w:pPr>
            <w:r>
              <w:rPr>
                <w:lang w:val="pt-BR"/>
              </w:rPr>
              <w:t>Lavagem (1 ponto)</w:t>
            </w:r>
          </w:p>
        </w:tc>
      </w:tr>
      <w:tr w:rsidR="002D551D">
        <w:tc>
          <w:tcPr>
            <w:tcW w:w="0" w:type="auto"/>
            <w:shd w:val="clear" w:color="auto" w:fill="98FB98"/>
          </w:tcPr>
          <w:p w:rsidR="002D551D" w:rsidRDefault="000F52A6">
            <w:r>
              <w:rPr>
                <w:rStyle w:val="SegmentID"/>
              </w:rPr>
              <w:t>3440</w:t>
            </w:r>
            <w:r>
              <w:rPr>
                <w:rStyle w:val="TransUnitID"/>
              </w:rPr>
              <w:t>be56ddb0-754b-4e82-9466-9c710dd03eed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1.</w:t>
            </w:r>
          </w:p>
        </w:tc>
        <w:tc>
          <w:tcPr>
            <w:tcW w:w="0" w:type="auto"/>
            <w:shd w:val="clear" w:color="auto" w:fill="98FB98"/>
          </w:tcPr>
          <w:p w:rsidR="002D551D" w:rsidRDefault="000F52A6">
            <w:pPr>
              <w:rPr>
                <w:lang w:val="pt-BR"/>
              </w:rPr>
            </w:pPr>
            <w:r>
              <w:rPr>
                <w:lang w:val="pt-BR"/>
              </w:rPr>
              <w:t>Caminho 1.</w:t>
            </w:r>
          </w:p>
        </w:tc>
      </w:tr>
      <w:tr w:rsidR="002D551D">
        <w:tc>
          <w:tcPr>
            <w:tcW w:w="0" w:type="auto"/>
            <w:shd w:val="clear" w:color="auto" w:fill="98FB98"/>
          </w:tcPr>
          <w:p w:rsidR="002D551D" w:rsidRDefault="000F52A6">
            <w:r>
              <w:rPr>
                <w:rStyle w:val="SegmentID"/>
              </w:rPr>
              <w:t>3441</w:t>
            </w:r>
            <w:r>
              <w:rPr>
                <w:rStyle w:val="TransUnitID"/>
              </w:rPr>
              <w:t>be56ddb0-754b-4e82-9466-9c710dd03eed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Before Occupancy</w:t>
            </w:r>
          </w:p>
        </w:tc>
        <w:tc>
          <w:tcPr>
            <w:tcW w:w="0" w:type="auto"/>
            <w:shd w:val="clear" w:color="auto" w:fill="98FB98"/>
          </w:tcPr>
          <w:p w:rsidR="002D551D" w:rsidRDefault="000F52A6">
            <w:pPr>
              <w:rPr>
                <w:lang w:val="pt-BR"/>
              </w:rPr>
            </w:pPr>
            <w:r>
              <w:rPr>
                <w:lang w:val="pt-BR"/>
              </w:rPr>
              <w:t>Antes da ocupação</w:t>
            </w:r>
          </w:p>
        </w:tc>
      </w:tr>
      <w:tr w:rsidR="002D551D">
        <w:tc>
          <w:tcPr>
            <w:tcW w:w="0" w:type="auto"/>
            <w:shd w:val="clear" w:color="auto" w:fill="FFFFFF"/>
          </w:tcPr>
          <w:p w:rsidR="002D551D" w:rsidRDefault="000F52A6">
            <w:r>
              <w:rPr>
                <w:rStyle w:val="SegmentID"/>
              </w:rPr>
              <w:t>3442</w:t>
            </w:r>
            <w:r>
              <w:rPr>
                <w:rStyle w:val="TransUnitID"/>
              </w:rPr>
              <w:t>96ed141c-0a13-4e75-b2f1-90c534f6ecb7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Install new filtration media and perform a building flush-out by supplying a total air volume of 14,000 cubic feet of outdoor air per square foot (4 267 140 liters of outdoor air per square meter) of gross floor area while maintai</w:t>
            </w:r>
            <w:r>
              <w:t>ning an internal temperature of at least 60°F (15°C) and no higher than 80</w:t>
            </w:r>
            <w:r>
              <w:rPr>
                <w:rStyle w:val="Tag"/>
              </w:rPr>
              <w:t>&lt;3865/&gt;</w:t>
            </w:r>
            <w:r>
              <w:t>F (27°C) and relative humidity no higher than 60%.</w:t>
            </w:r>
          </w:p>
        </w:tc>
        <w:tc>
          <w:tcPr>
            <w:tcW w:w="0" w:type="auto"/>
            <w:shd w:val="clear" w:color="auto" w:fill="FFFFFF"/>
          </w:tcPr>
          <w:p w:rsidR="002D551D" w:rsidRDefault="000F52A6">
            <w:pPr>
              <w:rPr>
                <w:lang w:val="pt-BR"/>
              </w:rPr>
            </w:pPr>
            <w:r>
              <w:rPr>
                <w:lang w:val="pt-BR"/>
              </w:rPr>
              <w:t>Instale meio filtrante novo e lave o edifício fornecendo um volume total de ar de 14.000 pés cúbicos de ar externo por pé qu</w:t>
            </w:r>
            <w:r>
              <w:rPr>
                <w:lang w:val="pt-BR"/>
              </w:rPr>
              <w:t>adrado (4.267.140 litros de ar externo por metro quadrado) da área de piso total e mantendo a temperatura interna a pelo menos 60 °F (15 °C), sem ultrapassar 80</w:t>
            </w:r>
            <w:r>
              <w:rPr>
                <w:rStyle w:val="Tag"/>
                <w:lang w:val="pt-BR"/>
              </w:rPr>
              <w:t>&lt;3865/&gt;</w:t>
            </w:r>
            <w:r>
              <w:rPr>
                <w:lang w:val="pt-BR"/>
              </w:rPr>
              <w:t>F (27 °C), e umidade relativa de no máximo 60%.</w:t>
            </w:r>
          </w:p>
        </w:tc>
      </w:tr>
      <w:tr w:rsidR="002D551D">
        <w:tc>
          <w:tcPr>
            <w:tcW w:w="0" w:type="auto"/>
            <w:shd w:val="clear" w:color="auto" w:fill="98FB98"/>
          </w:tcPr>
          <w:p w:rsidR="002D551D" w:rsidRDefault="000F52A6">
            <w:r>
              <w:rPr>
                <w:rStyle w:val="SegmentID"/>
              </w:rPr>
              <w:t>3443</w:t>
            </w:r>
            <w:r>
              <w:rPr>
                <w:rStyle w:val="TransUnitID"/>
              </w:rPr>
              <w:t>5bcac599-d5d8-4b80-bd0c-e0cdb3cb2e92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3444</w:t>
            </w:r>
            <w:r>
              <w:rPr>
                <w:rStyle w:val="TransUnitID"/>
              </w:rPr>
              <w:t>b225468a-b491-4dc0-adcd-845ca21834e2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Path 2.</w:t>
            </w:r>
          </w:p>
        </w:tc>
        <w:tc>
          <w:tcPr>
            <w:tcW w:w="0" w:type="auto"/>
            <w:shd w:val="clear" w:color="auto" w:fill="98FB98"/>
          </w:tcPr>
          <w:p w:rsidR="002D551D" w:rsidRDefault="000F52A6">
            <w:pPr>
              <w:rPr>
                <w:lang w:val="pt-BR"/>
              </w:rPr>
            </w:pPr>
            <w:r>
              <w:rPr>
                <w:lang w:val="pt-BR"/>
              </w:rPr>
              <w:t>Caminho 2.</w:t>
            </w:r>
          </w:p>
        </w:tc>
      </w:tr>
      <w:tr w:rsidR="002D551D">
        <w:tc>
          <w:tcPr>
            <w:tcW w:w="0" w:type="auto"/>
            <w:shd w:val="clear" w:color="auto" w:fill="FFFFFF"/>
          </w:tcPr>
          <w:p w:rsidR="002D551D" w:rsidRDefault="000F52A6">
            <w:r>
              <w:rPr>
                <w:rStyle w:val="SegmentID"/>
              </w:rPr>
              <w:t>3445</w:t>
            </w:r>
            <w:r>
              <w:rPr>
                <w:rStyle w:val="TransUnitID"/>
              </w:rPr>
              <w:t>b225468a-b491-4dc0-adcd-845ca21834e2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During Occupancy</w:t>
            </w:r>
          </w:p>
        </w:tc>
        <w:tc>
          <w:tcPr>
            <w:tcW w:w="0" w:type="auto"/>
            <w:shd w:val="clear" w:color="auto" w:fill="FFFFFF"/>
          </w:tcPr>
          <w:p w:rsidR="002D551D" w:rsidRDefault="000F52A6">
            <w:pPr>
              <w:rPr>
                <w:lang w:val="pt-BR"/>
              </w:rPr>
            </w:pPr>
            <w:r>
              <w:rPr>
                <w:lang w:val="pt-BR"/>
              </w:rPr>
              <w:t>Durante a ocupação</w:t>
            </w:r>
          </w:p>
        </w:tc>
      </w:tr>
      <w:tr w:rsidR="002D551D">
        <w:tc>
          <w:tcPr>
            <w:tcW w:w="0" w:type="auto"/>
            <w:shd w:val="clear" w:color="auto" w:fill="F5DEB3"/>
          </w:tcPr>
          <w:p w:rsidR="002D551D" w:rsidRDefault="000F52A6">
            <w:r>
              <w:rPr>
                <w:rStyle w:val="SegmentID"/>
              </w:rPr>
              <w:t>3446</w:t>
            </w:r>
            <w:r>
              <w:rPr>
                <w:rStyle w:val="TransUnitID"/>
              </w:rPr>
              <w:t>8c1a43ce-3ed5-40cf-af21-17543c37bcbf</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If occupancy is desired before the flush-out is completed, the space may be occupied only after delivery of a minimum of 3,500 cubic feet of outdoor air per square foot (1 066 260 liters of ou</w:t>
            </w:r>
            <w:r>
              <w:t>tdoor air per square meter) of gross floor area while maintaining an internal temperature of at least 60°F (15°C) and no higher than 80</w:t>
            </w:r>
            <w:r>
              <w:rPr>
                <w:rStyle w:val="Tag"/>
              </w:rPr>
              <w:t>&lt;3867/&gt;</w:t>
            </w:r>
            <w:r>
              <w:t>F (27°C) and relative humidity no higher than 60%..</w:t>
            </w:r>
          </w:p>
        </w:tc>
        <w:tc>
          <w:tcPr>
            <w:tcW w:w="0" w:type="auto"/>
            <w:shd w:val="clear" w:color="auto" w:fill="F5DEB3"/>
          </w:tcPr>
          <w:p w:rsidR="002D551D" w:rsidRDefault="000F52A6">
            <w:pPr>
              <w:rPr>
                <w:lang w:val="pt-BR"/>
              </w:rPr>
            </w:pPr>
            <w:r>
              <w:rPr>
                <w:lang w:val="pt-BR"/>
              </w:rPr>
              <w:t>Se a ocupação for desejada antes da lavagem ser concluída, o espaço pode ser ocupado somente após o fornecimento de no mínimo 3.500 pés cúbicos de ar externo por pé quadrado (1.066.260 litros de ar externo por metro quadrado) da área de piso total e a manu</w:t>
            </w:r>
            <w:r>
              <w:rPr>
                <w:lang w:val="pt-BR"/>
              </w:rPr>
              <w:t>tenção da temperatura interna a pelo menos 60 °F (15 °C), sem ultrapassar 80</w:t>
            </w:r>
            <w:r>
              <w:rPr>
                <w:rStyle w:val="Tag"/>
                <w:lang w:val="pt-BR"/>
              </w:rPr>
              <w:t>&lt;3867/&gt;</w:t>
            </w:r>
            <w:r>
              <w:rPr>
                <w:lang w:val="pt-BR"/>
              </w:rPr>
              <w:t>F (27 °C), e umidade relativa de no máximo 60%.</w:t>
            </w:r>
          </w:p>
        </w:tc>
      </w:tr>
      <w:tr w:rsidR="002D551D">
        <w:tc>
          <w:tcPr>
            <w:tcW w:w="0" w:type="auto"/>
            <w:shd w:val="clear" w:color="auto" w:fill="FFFFFF"/>
          </w:tcPr>
          <w:p w:rsidR="002D551D" w:rsidRDefault="000F52A6">
            <w:r>
              <w:rPr>
                <w:rStyle w:val="SegmentID"/>
              </w:rPr>
              <w:t>3447</w:t>
            </w:r>
            <w:r>
              <w:rPr>
                <w:rStyle w:val="TransUnitID"/>
              </w:rPr>
              <w:t>43b9e53d-64cc-452c-8b50-9f08e55393b4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Once the space is occupied, it must be ventilated at a mi</w:t>
            </w:r>
            <w:r>
              <w:t xml:space="preserve">nimum rate of 0.30 cubic foot per minute (cfm) per square foot of outdoor air (1.5 liters per second per square meter of outside air) or the design minimum outdoor air rate determined in EQ Prerequisite Minimum Indoor Air Quality Performance, whichever is </w:t>
            </w:r>
            <w:r>
              <w:t>greater.</w:t>
            </w:r>
          </w:p>
        </w:tc>
        <w:tc>
          <w:tcPr>
            <w:tcW w:w="0" w:type="auto"/>
            <w:shd w:val="clear" w:color="auto" w:fill="FFFFFF"/>
          </w:tcPr>
          <w:p w:rsidR="002D551D" w:rsidRDefault="000F52A6">
            <w:pPr>
              <w:rPr>
                <w:lang w:val="pt-BR"/>
              </w:rPr>
            </w:pPr>
            <w:r>
              <w:rPr>
                <w:lang w:val="pt-BR"/>
              </w:rPr>
              <w:t>Quando o espaço estiver ocupado, ele deve ser ventilado a uma taxa mínima de 0,30 pé cúbico por minuto (cfm) por pé quadrado de ar externo (1,5 litro por segundo por metro quadrado de ar externo) ou à taxa de ar externo mínima do projeto determinada no Pré</w:t>
            </w:r>
            <w:r>
              <w:rPr>
                <w:lang w:val="pt-BR"/>
              </w:rPr>
              <w:t>-requisito EQ: Desempenho Mínimo da Qualidade do Ar Interno (EQ Prerequisite: Minimum Indoor Air Quality Performance), a que for maior.</w:t>
            </w:r>
          </w:p>
        </w:tc>
      </w:tr>
      <w:tr w:rsidR="002D551D">
        <w:tc>
          <w:tcPr>
            <w:tcW w:w="0" w:type="auto"/>
            <w:shd w:val="clear" w:color="auto" w:fill="FFFFFF"/>
          </w:tcPr>
          <w:p w:rsidR="002D551D" w:rsidRDefault="000F52A6">
            <w:r>
              <w:rPr>
                <w:rStyle w:val="SegmentID"/>
              </w:rPr>
              <w:t>3448</w:t>
            </w:r>
            <w:r>
              <w:rPr>
                <w:rStyle w:val="TransUnitID"/>
              </w:rPr>
              <w:t>43b9e53d-64cc-452c-8b50-9f08e55393b4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During each day of the flush-out period, ventilation</w:t>
            </w:r>
            <w:r>
              <w:t xml:space="preserve"> must begin at least three hours before occupancy and continue during occupancy.</w:t>
            </w:r>
          </w:p>
        </w:tc>
        <w:tc>
          <w:tcPr>
            <w:tcW w:w="0" w:type="auto"/>
            <w:shd w:val="clear" w:color="auto" w:fill="FFFFFF"/>
          </w:tcPr>
          <w:p w:rsidR="002D551D" w:rsidRDefault="000F52A6">
            <w:pPr>
              <w:rPr>
                <w:lang w:val="pt-BR"/>
              </w:rPr>
            </w:pPr>
            <w:r>
              <w:rPr>
                <w:lang w:val="pt-BR"/>
              </w:rPr>
              <w:t>Durante cada dia do período de lavagem, a ventilação deve começar pelo menos três horas antes da ocupação e continuar durante a ocupação.</w:t>
            </w:r>
          </w:p>
        </w:tc>
      </w:tr>
      <w:tr w:rsidR="002D551D">
        <w:tc>
          <w:tcPr>
            <w:tcW w:w="0" w:type="auto"/>
            <w:shd w:val="clear" w:color="auto" w:fill="FFFFFF"/>
          </w:tcPr>
          <w:p w:rsidR="002D551D" w:rsidRDefault="000F52A6">
            <w:r>
              <w:rPr>
                <w:rStyle w:val="SegmentID"/>
              </w:rPr>
              <w:t>3449</w:t>
            </w:r>
            <w:r>
              <w:rPr>
                <w:rStyle w:val="TransUnitID"/>
              </w:rPr>
              <w:t>43b9e53d-64cc-452c-8b50-9f08e55393b4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These conditions must be maintained until a total of 14,000 cubic feet per square foot of outdoor air (4 270 liters of outdoor air per square meter) has been delivered to the space.</w:t>
            </w:r>
          </w:p>
        </w:tc>
        <w:tc>
          <w:tcPr>
            <w:tcW w:w="0" w:type="auto"/>
            <w:shd w:val="clear" w:color="auto" w:fill="FFFFFF"/>
          </w:tcPr>
          <w:p w:rsidR="002D551D" w:rsidRDefault="000F52A6">
            <w:pPr>
              <w:rPr>
                <w:lang w:val="pt-BR"/>
              </w:rPr>
            </w:pPr>
            <w:r>
              <w:rPr>
                <w:lang w:val="pt-BR"/>
              </w:rPr>
              <w:t>Essas condi</w:t>
            </w:r>
            <w:r>
              <w:rPr>
                <w:lang w:val="pt-BR"/>
              </w:rPr>
              <w:t>ções devem ser mantidas até que um total de 14.000 pés cúbicos de ar externo por pé quadrado (4.270 litros de ar externo por metro quadrado) tenha sido fornecido ao espaço.</w:t>
            </w:r>
          </w:p>
        </w:tc>
      </w:tr>
      <w:tr w:rsidR="002D551D">
        <w:tc>
          <w:tcPr>
            <w:tcW w:w="0" w:type="auto"/>
            <w:shd w:val="clear" w:color="auto" w:fill="98FB98"/>
          </w:tcPr>
          <w:p w:rsidR="002D551D" w:rsidRDefault="000F52A6">
            <w:r>
              <w:rPr>
                <w:rStyle w:val="SegmentID"/>
              </w:rPr>
              <w:t>3450</w:t>
            </w:r>
            <w:r>
              <w:rPr>
                <w:rStyle w:val="TransUnitID"/>
              </w:rPr>
              <w:t>ef734988-c1e5-472a-9826-69f9c3561b3f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lastRenderedPageBreak/>
              <w:t>3451</w:t>
            </w:r>
            <w:r>
              <w:rPr>
                <w:rStyle w:val="TransUnitID"/>
              </w:rPr>
              <w:t>54</w:t>
            </w:r>
            <w:r>
              <w:rPr>
                <w:rStyle w:val="TransUnitID"/>
              </w:rPr>
              <w:t>7b3bb9-8024-44f6-9412-3f2f1c9f4487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3452</w:t>
            </w:r>
            <w:r>
              <w:rPr>
                <w:rStyle w:val="TransUnitID"/>
              </w:rPr>
              <w:t>547b3bb9-8024-44f6-9412-3f2f1c9f4487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Air Testing (2 points)</w:t>
            </w:r>
          </w:p>
        </w:tc>
        <w:tc>
          <w:tcPr>
            <w:tcW w:w="0" w:type="auto"/>
            <w:shd w:val="clear" w:color="auto" w:fill="FFFFFF"/>
          </w:tcPr>
          <w:p w:rsidR="002D551D" w:rsidRDefault="000F52A6">
            <w:pPr>
              <w:rPr>
                <w:lang w:val="pt-BR"/>
              </w:rPr>
            </w:pPr>
            <w:r>
              <w:rPr>
                <w:lang w:val="pt-BR"/>
              </w:rPr>
              <w:t>Testes de ar (2 pontos)</w:t>
            </w:r>
          </w:p>
        </w:tc>
      </w:tr>
      <w:tr w:rsidR="002D551D">
        <w:tc>
          <w:tcPr>
            <w:tcW w:w="0" w:type="auto"/>
            <w:shd w:val="clear" w:color="auto" w:fill="FFFFFF"/>
          </w:tcPr>
          <w:p w:rsidR="002D551D" w:rsidRDefault="000F52A6">
            <w:r>
              <w:rPr>
                <w:rStyle w:val="SegmentID"/>
              </w:rPr>
              <w:t>3453</w:t>
            </w:r>
            <w:r>
              <w:rPr>
                <w:rStyle w:val="TransUnitID"/>
              </w:rPr>
              <w:t>a03bb101-0315-4ed8-af2f-ec7b67a0ca01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After construction ends and before occupancy, but under ventilation conditions typical for occupancy, conduct baseline IAQ testing using protocols consistent with the methods listed in Table 1 for all occupied spaces.</w:t>
            </w:r>
          </w:p>
        </w:tc>
        <w:tc>
          <w:tcPr>
            <w:tcW w:w="0" w:type="auto"/>
            <w:shd w:val="clear" w:color="auto" w:fill="FFFFFF"/>
          </w:tcPr>
          <w:p w:rsidR="002D551D" w:rsidRDefault="000F52A6">
            <w:pPr>
              <w:rPr>
                <w:lang w:val="pt-BR"/>
              </w:rPr>
            </w:pPr>
            <w:r>
              <w:rPr>
                <w:lang w:val="pt-BR"/>
              </w:rPr>
              <w:t>Depois que a</w:t>
            </w:r>
            <w:r>
              <w:rPr>
                <w:lang w:val="pt-BR"/>
              </w:rPr>
              <w:t xml:space="preserve"> construção terminar e antes da ocupação, mas sob condições de ventilação típicas para ocupação, conduza testes de QAI baseline utilizando protocolos consistentes com os métodos listados na Tabela 1 para todos os espaços ocupados.</w:t>
            </w:r>
          </w:p>
        </w:tc>
      </w:tr>
      <w:tr w:rsidR="002D551D">
        <w:tc>
          <w:tcPr>
            <w:tcW w:w="0" w:type="auto"/>
            <w:shd w:val="clear" w:color="auto" w:fill="FFFFFF"/>
          </w:tcPr>
          <w:p w:rsidR="002D551D" w:rsidRDefault="000F52A6">
            <w:r>
              <w:rPr>
                <w:rStyle w:val="SegmentID"/>
              </w:rPr>
              <w:t>3454</w:t>
            </w:r>
            <w:r>
              <w:rPr>
                <w:rStyle w:val="TransUnitID"/>
              </w:rPr>
              <w:t>a03bb101-0315-4ed8-af2f-ec7b67a0ca01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current versions of ASTM standard methods, EPA compendium methods, or ISO methods, as indicated.</w:t>
            </w:r>
          </w:p>
        </w:tc>
        <w:tc>
          <w:tcPr>
            <w:tcW w:w="0" w:type="auto"/>
            <w:shd w:val="clear" w:color="auto" w:fill="FFFFFF"/>
          </w:tcPr>
          <w:p w:rsidR="002D551D" w:rsidRDefault="000F52A6">
            <w:pPr>
              <w:rPr>
                <w:lang w:val="pt-BR"/>
              </w:rPr>
            </w:pPr>
            <w:r>
              <w:rPr>
                <w:lang w:val="pt-BR"/>
              </w:rPr>
              <w:t>Use versões atuais dos métodos das normas ASTM, de métodos de compêndios da EPA ou de método</w:t>
            </w:r>
            <w:r>
              <w:rPr>
                <w:lang w:val="pt-BR"/>
              </w:rPr>
              <w:t>s ISO, conforme indicado.</w:t>
            </w:r>
          </w:p>
        </w:tc>
      </w:tr>
      <w:tr w:rsidR="002D551D">
        <w:tc>
          <w:tcPr>
            <w:tcW w:w="0" w:type="auto"/>
            <w:shd w:val="clear" w:color="auto" w:fill="F5DEB3"/>
          </w:tcPr>
          <w:p w:rsidR="002D551D" w:rsidRDefault="000F52A6">
            <w:r>
              <w:rPr>
                <w:rStyle w:val="SegmentID"/>
              </w:rPr>
              <w:t>3455</w:t>
            </w:r>
            <w:r>
              <w:rPr>
                <w:rStyle w:val="TransUnitID"/>
              </w:rPr>
              <w:t>a03bb101-0315-4ed8-af2f-ec7b67a0ca01</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Laboratories that conduct the tests for chemical analysis of formaldehyde and volatile organic compounds must be accredited under ISO/IEC 17025 for the test meth</w:t>
            </w:r>
            <w:r>
              <w:t>ods they use.</w:t>
            </w:r>
          </w:p>
        </w:tc>
        <w:tc>
          <w:tcPr>
            <w:tcW w:w="0" w:type="auto"/>
            <w:shd w:val="clear" w:color="auto" w:fill="F5DEB3"/>
          </w:tcPr>
          <w:p w:rsidR="002D551D" w:rsidRDefault="000F52A6">
            <w:pPr>
              <w:rPr>
                <w:lang w:val="pt-BR"/>
              </w:rPr>
            </w:pPr>
            <w:r>
              <w:rPr>
                <w:lang w:val="pt-BR"/>
              </w:rPr>
              <w:t>Laboratórios que realizam testes para análise química de formaldeído e compostos orgânicos voláteis devem ser certificados pela ISO/IEC 17025 quanto aos métodos de teste que utilizam.</w:t>
            </w:r>
          </w:p>
        </w:tc>
      </w:tr>
      <w:tr w:rsidR="002D551D">
        <w:tc>
          <w:tcPr>
            <w:tcW w:w="0" w:type="auto"/>
            <w:shd w:val="clear" w:color="auto" w:fill="FFFFFF"/>
          </w:tcPr>
          <w:p w:rsidR="002D551D" w:rsidRDefault="000F52A6">
            <w:r>
              <w:rPr>
                <w:rStyle w:val="SegmentID"/>
              </w:rPr>
              <w:t>3456</w:t>
            </w:r>
            <w:r>
              <w:rPr>
                <w:rStyle w:val="TransUnitID"/>
              </w:rPr>
              <w:t>a03bb101-0315-4ed8-af2f-ec7b67a0ca01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projects may conduct the testing within 14 days of occupancy.</w:t>
            </w:r>
          </w:p>
        </w:tc>
        <w:tc>
          <w:tcPr>
            <w:tcW w:w="0" w:type="auto"/>
            <w:shd w:val="clear" w:color="auto" w:fill="FFFFFF"/>
          </w:tcPr>
          <w:p w:rsidR="002D551D" w:rsidRDefault="000F52A6">
            <w:pPr>
              <w:rPr>
                <w:lang w:val="pt-BR"/>
              </w:rPr>
            </w:pPr>
            <w:r>
              <w:rPr>
                <w:lang w:val="pt-BR"/>
              </w:rPr>
              <w:t>Projetos de varejo podem realizar os testes até 14 dias antes da ocupação.</w:t>
            </w:r>
          </w:p>
        </w:tc>
      </w:tr>
      <w:tr w:rsidR="002D551D">
        <w:tc>
          <w:tcPr>
            <w:tcW w:w="0" w:type="auto"/>
            <w:shd w:val="clear" w:color="auto" w:fill="FFFFFF"/>
          </w:tcPr>
          <w:p w:rsidR="002D551D" w:rsidRDefault="000F52A6">
            <w:r>
              <w:rPr>
                <w:rStyle w:val="SegmentID"/>
              </w:rPr>
              <w:t>3457</w:t>
            </w:r>
            <w:r>
              <w:rPr>
                <w:rStyle w:val="TransUnitID"/>
              </w:rPr>
              <w:t>a03f9ea9-8523-42c0-9c2c-2483e06c6fe9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that c</w:t>
            </w:r>
            <w:r>
              <w:t>ontaminants do not exceed the concentration levels listed in Table 1.</w:t>
            </w:r>
          </w:p>
        </w:tc>
        <w:tc>
          <w:tcPr>
            <w:tcW w:w="0" w:type="auto"/>
            <w:shd w:val="clear" w:color="auto" w:fill="FFFFFF"/>
          </w:tcPr>
          <w:p w:rsidR="002D551D" w:rsidRDefault="000F52A6">
            <w:pPr>
              <w:rPr>
                <w:lang w:val="pt-BR"/>
              </w:rPr>
            </w:pPr>
            <w:r>
              <w:rPr>
                <w:lang w:val="pt-BR"/>
              </w:rPr>
              <w:t>Demonstre que os contaminantes não excedem os níveis de concentração listados na Tabela 1.</w:t>
            </w:r>
          </w:p>
        </w:tc>
      </w:tr>
      <w:tr w:rsidR="002D551D">
        <w:tc>
          <w:tcPr>
            <w:tcW w:w="0" w:type="auto"/>
            <w:shd w:val="clear" w:color="auto" w:fill="98FB98"/>
          </w:tcPr>
          <w:p w:rsidR="002D551D" w:rsidRDefault="000F52A6">
            <w:r>
              <w:rPr>
                <w:rStyle w:val="SegmentID"/>
              </w:rPr>
              <w:t>3458</w:t>
            </w:r>
            <w:r>
              <w:rPr>
                <w:rStyle w:val="TransUnitID"/>
              </w:rPr>
              <w:t>c1fa4792-4a14-4e1b-b064-ec82a27c51e0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3459</w:t>
            </w:r>
            <w:r>
              <w:rPr>
                <w:rStyle w:val="TransUnitID"/>
              </w:rPr>
              <w:t>c1fa4792-4a14-4e1b-b064-ec82a27c51e0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concentration levels, by contaminant and testing method</w:t>
            </w:r>
          </w:p>
        </w:tc>
        <w:tc>
          <w:tcPr>
            <w:tcW w:w="0" w:type="auto"/>
            <w:shd w:val="clear" w:color="auto" w:fill="FFFFFF"/>
          </w:tcPr>
          <w:p w:rsidR="002D551D" w:rsidRDefault="000F52A6">
            <w:pPr>
              <w:rPr>
                <w:lang w:val="pt-BR"/>
              </w:rPr>
            </w:pPr>
            <w:r>
              <w:rPr>
                <w:lang w:val="pt-BR"/>
              </w:rPr>
              <w:t>Níveis máximos de concentração, por contaminante e método de teste</w:t>
            </w:r>
          </w:p>
        </w:tc>
      </w:tr>
      <w:tr w:rsidR="002D551D">
        <w:tc>
          <w:tcPr>
            <w:tcW w:w="0" w:type="auto"/>
            <w:shd w:val="clear" w:color="auto" w:fill="98FB98"/>
          </w:tcPr>
          <w:p w:rsidR="002D551D" w:rsidRDefault="000F52A6">
            <w:r>
              <w:rPr>
                <w:rStyle w:val="SegmentID"/>
              </w:rPr>
              <w:t>3460</w:t>
            </w:r>
            <w:r>
              <w:rPr>
                <w:rStyle w:val="TransUnitID"/>
              </w:rPr>
              <w:t>32d6804a-1409-42df-b93e-59562080bdb5</w:t>
            </w:r>
          </w:p>
        </w:tc>
        <w:tc>
          <w:tcPr>
            <w:tcW w:w="0" w:type="auto"/>
            <w:shd w:val="clear" w:color="auto" w:fill="98FB98"/>
          </w:tcPr>
          <w:p w:rsidR="002D551D" w:rsidRPr="000F52A6" w:rsidRDefault="000F52A6">
            <w:pPr>
              <w:rPr>
                <w:vanish/>
              </w:rPr>
            </w:pPr>
            <w:r w:rsidRPr="000F52A6">
              <w:rPr>
                <w:vanish/>
              </w:rPr>
              <w:t>Translation Approved</w:t>
            </w:r>
            <w:r w:rsidRPr="000F52A6">
              <w:rPr>
                <w:vanish/>
              </w:rPr>
              <w:t xml:space="preserve"> (100%)</w:t>
            </w:r>
          </w:p>
        </w:tc>
        <w:tc>
          <w:tcPr>
            <w:tcW w:w="0" w:type="auto"/>
            <w:shd w:val="clear" w:color="auto" w:fill="98FB98"/>
          </w:tcPr>
          <w:p w:rsidR="002D551D" w:rsidRDefault="000F52A6">
            <w:r>
              <w:t>Contaminant</w:t>
            </w:r>
          </w:p>
        </w:tc>
        <w:tc>
          <w:tcPr>
            <w:tcW w:w="0" w:type="auto"/>
            <w:shd w:val="clear" w:color="auto" w:fill="98FB98"/>
          </w:tcPr>
          <w:p w:rsidR="002D551D" w:rsidRDefault="000F52A6">
            <w:pPr>
              <w:rPr>
                <w:lang w:val="pt-BR"/>
              </w:rPr>
            </w:pPr>
            <w:r>
              <w:rPr>
                <w:lang w:val="pt-BR"/>
              </w:rPr>
              <w:t>Contaminante</w:t>
            </w:r>
          </w:p>
        </w:tc>
      </w:tr>
      <w:tr w:rsidR="002D551D">
        <w:tc>
          <w:tcPr>
            <w:tcW w:w="0" w:type="auto"/>
            <w:shd w:val="clear" w:color="auto" w:fill="98FB98"/>
          </w:tcPr>
          <w:p w:rsidR="002D551D" w:rsidRDefault="000F52A6">
            <w:r>
              <w:rPr>
                <w:rStyle w:val="SegmentID"/>
              </w:rPr>
              <w:t>3461</w:t>
            </w:r>
            <w:r>
              <w:rPr>
                <w:rStyle w:val="TransUnitID"/>
              </w:rPr>
              <w:t>c21ab240-5ff8-4804-b270-0f2db65a2a12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Maximum concentration</w:t>
            </w:r>
          </w:p>
        </w:tc>
        <w:tc>
          <w:tcPr>
            <w:tcW w:w="0" w:type="auto"/>
            <w:shd w:val="clear" w:color="auto" w:fill="98FB98"/>
          </w:tcPr>
          <w:p w:rsidR="002D551D" w:rsidRDefault="000F52A6">
            <w:pPr>
              <w:rPr>
                <w:lang w:val="pt-BR"/>
              </w:rPr>
            </w:pPr>
            <w:r>
              <w:rPr>
                <w:lang w:val="pt-BR"/>
              </w:rPr>
              <w:t>Concentração máxima</w:t>
            </w:r>
          </w:p>
        </w:tc>
      </w:tr>
      <w:tr w:rsidR="002D551D">
        <w:tc>
          <w:tcPr>
            <w:tcW w:w="0" w:type="auto"/>
            <w:shd w:val="clear" w:color="auto" w:fill="FFFFFF"/>
          </w:tcPr>
          <w:p w:rsidR="002D551D" w:rsidRDefault="000F52A6">
            <w:r>
              <w:rPr>
                <w:rStyle w:val="SegmentID"/>
              </w:rPr>
              <w:t>3462</w:t>
            </w:r>
            <w:r>
              <w:rPr>
                <w:rStyle w:val="TransUnitID"/>
              </w:rPr>
              <w:t>2d84b715-93b8-400e-a309-412aa237b6e9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concentration (Healthcare only)</w:t>
            </w:r>
          </w:p>
        </w:tc>
        <w:tc>
          <w:tcPr>
            <w:tcW w:w="0" w:type="auto"/>
            <w:shd w:val="clear" w:color="auto" w:fill="FFFFFF"/>
          </w:tcPr>
          <w:p w:rsidR="002D551D" w:rsidRDefault="000F52A6">
            <w:pPr>
              <w:rPr>
                <w:lang w:val="pt-BR"/>
              </w:rPr>
            </w:pPr>
            <w:r>
              <w:rPr>
                <w:lang w:val="pt-BR"/>
              </w:rPr>
              <w:t>Concentração máxima (apenas Setor de Saúde)</w:t>
            </w:r>
          </w:p>
        </w:tc>
      </w:tr>
      <w:tr w:rsidR="002D551D">
        <w:tc>
          <w:tcPr>
            <w:tcW w:w="0" w:type="auto"/>
            <w:shd w:val="clear" w:color="auto" w:fill="FFFFFF"/>
          </w:tcPr>
          <w:p w:rsidR="002D551D" w:rsidRDefault="000F52A6">
            <w:r>
              <w:rPr>
                <w:rStyle w:val="SegmentID"/>
              </w:rPr>
              <w:t>3463</w:t>
            </w:r>
            <w:r>
              <w:rPr>
                <w:rStyle w:val="TransUnitID"/>
              </w:rPr>
              <w:t>85bd7045-7ddd-460b-851b-12af6e3eb049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and U.S. EPA methods</w:t>
            </w:r>
          </w:p>
        </w:tc>
        <w:tc>
          <w:tcPr>
            <w:tcW w:w="0" w:type="auto"/>
            <w:shd w:val="clear" w:color="auto" w:fill="FFFFFF"/>
          </w:tcPr>
          <w:p w:rsidR="002D551D" w:rsidRDefault="000F52A6">
            <w:pPr>
              <w:rPr>
                <w:lang w:val="pt-BR"/>
              </w:rPr>
            </w:pPr>
            <w:r>
              <w:rPr>
                <w:lang w:val="pt-BR"/>
              </w:rPr>
              <w:t>Métodos ASTM e EPA (EUA)</w:t>
            </w:r>
          </w:p>
        </w:tc>
      </w:tr>
      <w:tr w:rsidR="002D551D">
        <w:tc>
          <w:tcPr>
            <w:tcW w:w="0" w:type="auto"/>
            <w:shd w:val="clear" w:color="auto" w:fill="98FB98"/>
          </w:tcPr>
          <w:p w:rsidR="002D551D" w:rsidRDefault="000F52A6">
            <w:r>
              <w:rPr>
                <w:rStyle w:val="SegmentID"/>
              </w:rPr>
              <w:t>3464</w:t>
            </w:r>
            <w:r>
              <w:rPr>
                <w:rStyle w:val="TransUnitID"/>
              </w:rPr>
              <w:t>86c21359-9224-4fc8-81c4-110abeb69b9f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ISO method</w:t>
            </w:r>
          </w:p>
        </w:tc>
        <w:tc>
          <w:tcPr>
            <w:tcW w:w="0" w:type="auto"/>
            <w:shd w:val="clear" w:color="auto" w:fill="98FB98"/>
          </w:tcPr>
          <w:p w:rsidR="002D551D" w:rsidRDefault="000F52A6">
            <w:pPr>
              <w:rPr>
                <w:lang w:val="pt-BR"/>
              </w:rPr>
            </w:pPr>
            <w:r>
              <w:rPr>
                <w:lang w:val="pt-BR"/>
              </w:rPr>
              <w:t>Método ISO</w:t>
            </w:r>
          </w:p>
        </w:tc>
      </w:tr>
      <w:tr w:rsidR="002D551D">
        <w:tc>
          <w:tcPr>
            <w:tcW w:w="0" w:type="auto"/>
            <w:shd w:val="clear" w:color="auto" w:fill="98FB98"/>
          </w:tcPr>
          <w:p w:rsidR="002D551D" w:rsidRDefault="000F52A6">
            <w:r>
              <w:rPr>
                <w:rStyle w:val="SegmentID"/>
              </w:rPr>
              <w:t>3465</w:t>
            </w:r>
            <w:r>
              <w:rPr>
                <w:rStyle w:val="TransUnitID"/>
              </w:rPr>
              <w:t>35412d84-9d07-42ba-b888-c735bbb49b0e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Formaldehyde</w:t>
            </w:r>
          </w:p>
        </w:tc>
        <w:tc>
          <w:tcPr>
            <w:tcW w:w="0" w:type="auto"/>
            <w:shd w:val="clear" w:color="auto" w:fill="98FB98"/>
          </w:tcPr>
          <w:p w:rsidR="002D551D" w:rsidRDefault="000F52A6">
            <w:pPr>
              <w:rPr>
                <w:lang w:val="pt-BR"/>
              </w:rPr>
            </w:pPr>
            <w:r>
              <w:rPr>
                <w:lang w:val="pt-BR"/>
              </w:rPr>
              <w:t>Formaldeído</w:t>
            </w:r>
          </w:p>
        </w:tc>
      </w:tr>
      <w:tr w:rsidR="002D551D">
        <w:tc>
          <w:tcPr>
            <w:tcW w:w="0" w:type="auto"/>
            <w:shd w:val="clear" w:color="auto" w:fill="FFFFFF"/>
          </w:tcPr>
          <w:p w:rsidR="002D551D" w:rsidRDefault="000F52A6">
            <w:r>
              <w:rPr>
                <w:rStyle w:val="SegmentID"/>
              </w:rPr>
              <w:t>3466</w:t>
            </w:r>
            <w:r>
              <w:rPr>
                <w:rStyle w:val="TransUnitID"/>
              </w:rPr>
              <w:t>2457754e-0612-4cd5-882b-a66f657bd7a1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27 ppb</w:t>
            </w:r>
          </w:p>
        </w:tc>
        <w:tc>
          <w:tcPr>
            <w:tcW w:w="0" w:type="auto"/>
            <w:shd w:val="clear" w:color="auto" w:fill="FFFFFF"/>
          </w:tcPr>
          <w:p w:rsidR="002D551D" w:rsidRDefault="000F52A6">
            <w:pPr>
              <w:rPr>
                <w:lang w:val="pt-BR"/>
              </w:rPr>
            </w:pPr>
            <w:r>
              <w:rPr>
                <w:lang w:val="pt-BR"/>
              </w:rPr>
              <w:t>27 ppb</w:t>
            </w:r>
          </w:p>
        </w:tc>
      </w:tr>
      <w:tr w:rsidR="002D551D">
        <w:tc>
          <w:tcPr>
            <w:tcW w:w="0" w:type="auto"/>
            <w:shd w:val="clear" w:color="auto" w:fill="98FB98"/>
          </w:tcPr>
          <w:p w:rsidR="002D551D" w:rsidRDefault="000F52A6">
            <w:r>
              <w:rPr>
                <w:rStyle w:val="SegmentID"/>
              </w:rPr>
              <w:t>3467</w:t>
            </w:r>
            <w:r>
              <w:rPr>
                <w:rStyle w:val="TransUnitID"/>
              </w:rPr>
              <w:t>4d32a8e4-9368-4b88-a94d-046e156fcd4a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16.3 ppb</w:t>
            </w:r>
          </w:p>
        </w:tc>
        <w:tc>
          <w:tcPr>
            <w:tcW w:w="0" w:type="auto"/>
            <w:shd w:val="clear" w:color="auto" w:fill="98FB98"/>
          </w:tcPr>
          <w:p w:rsidR="002D551D" w:rsidRDefault="000F52A6">
            <w:pPr>
              <w:rPr>
                <w:lang w:val="pt-BR"/>
              </w:rPr>
            </w:pPr>
            <w:r>
              <w:rPr>
                <w:lang w:val="pt-BR"/>
              </w:rPr>
              <w:t>16,3 ppb</w:t>
            </w:r>
          </w:p>
        </w:tc>
      </w:tr>
      <w:tr w:rsidR="002D551D">
        <w:tc>
          <w:tcPr>
            <w:tcW w:w="0" w:type="auto"/>
            <w:shd w:val="clear" w:color="auto" w:fill="FFFFFF"/>
          </w:tcPr>
          <w:p w:rsidR="002D551D" w:rsidRDefault="000F52A6">
            <w:r>
              <w:rPr>
                <w:rStyle w:val="SegmentID"/>
              </w:rPr>
              <w:t>3468</w:t>
            </w:r>
            <w:r>
              <w:rPr>
                <w:rStyle w:val="TransUnitID"/>
              </w:rPr>
              <w:t>41b5d8f5-b128-4572-a1c7-464f8422faaa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D5197; EPA TO-11 or EPA Compendium Method IP-6</w:t>
            </w:r>
          </w:p>
        </w:tc>
        <w:tc>
          <w:tcPr>
            <w:tcW w:w="0" w:type="auto"/>
            <w:shd w:val="clear" w:color="auto" w:fill="FFFFFF"/>
          </w:tcPr>
          <w:p w:rsidR="002D551D" w:rsidRDefault="000F52A6">
            <w:pPr>
              <w:rPr>
                <w:lang w:val="pt-BR"/>
              </w:rPr>
            </w:pPr>
            <w:r>
              <w:rPr>
                <w:lang w:val="pt-BR"/>
              </w:rPr>
              <w:t>ASTM D5197; EPA TO-11 ou Método de Compêndio EPA IP-6</w:t>
            </w:r>
          </w:p>
        </w:tc>
      </w:tr>
      <w:tr w:rsidR="002D551D">
        <w:tc>
          <w:tcPr>
            <w:tcW w:w="0" w:type="auto"/>
            <w:shd w:val="clear" w:color="auto" w:fill="FFFFFF"/>
          </w:tcPr>
          <w:p w:rsidR="002D551D" w:rsidRDefault="000F52A6">
            <w:r>
              <w:rPr>
                <w:rStyle w:val="SegmentID"/>
              </w:rPr>
              <w:t>3469</w:t>
            </w:r>
            <w:r>
              <w:rPr>
                <w:rStyle w:val="TransUnitID"/>
              </w:rPr>
              <w:t>4c4db17c-75ba-4d7c-91d3-ea5d13b7d76d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ISO 16000-3</w:t>
            </w:r>
          </w:p>
        </w:tc>
        <w:tc>
          <w:tcPr>
            <w:tcW w:w="0" w:type="auto"/>
            <w:shd w:val="clear" w:color="auto" w:fill="FFFFFF"/>
          </w:tcPr>
          <w:p w:rsidR="002D551D" w:rsidRDefault="000F52A6">
            <w:pPr>
              <w:rPr>
                <w:lang w:val="pt-BR"/>
              </w:rPr>
            </w:pPr>
            <w:r>
              <w:rPr>
                <w:lang w:val="pt-BR"/>
              </w:rPr>
              <w:t>ISO 16000-3</w:t>
            </w:r>
          </w:p>
        </w:tc>
      </w:tr>
      <w:tr w:rsidR="002D551D">
        <w:tc>
          <w:tcPr>
            <w:tcW w:w="0" w:type="auto"/>
            <w:shd w:val="clear" w:color="auto" w:fill="FFFFFF"/>
          </w:tcPr>
          <w:p w:rsidR="002D551D" w:rsidRDefault="000F52A6">
            <w:r>
              <w:rPr>
                <w:rStyle w:val="SegmentID"/>
              </w:rPr>
              <w:t>3470</w:t>
            </w:r>
            <w:r>
              <w:rPr>
                <w:rStyle w:val="TransUnitID"/>
              </w:rPr>
              <w:t>59ffc63b-5133-4a3b-b938-4055fe0ad426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Particulates (PM10 for all buildings; PM2.5 for buildings in EPA nonattainment areas, or local equivalent)</w:t>
            </w:r>
          </w:p>
        </w:tc>
        <w:tc>
          <w:tcPr>
            <w:tcW w:w="0" w:type="auto"/>
            <w:shd w:val="clear" w:color="auto" w:fill="FFFFFF"/>
          </w:tcPr>
          <w:p w:rsidR="002D551D" w:rsidRDefault="000F52A6">
            <w:pPr>
              <w:rPr>
                <w:lang w:val="pt-BR"/>
              </w:rPr>
            </w:pPr>
            <w:r>
              <w:rPr>
                <w:lang w:val="pt-BR"/>
              </w:rPr>
              <w:t>Partículas (PM10 para todos os edifícios; PM2.5 para edif</w:t>
            </w:r>
            <w:r>
              <w:rPr>
                <w:lang w:val="pt-BR"/>
              </w:rPr>
              <w:t>ícios fora da jurisdição da EPA, ou equivalente local)</w:t>
            </w:r>
          </w:p>
        </w:tc>
      </w:tr>
      <w:tr w:rsidR="002D551D">
        <w:tc>
          <w:tcPr>
            <w:tcW w:w="0" w:type="auto"/>
            <w:shd w:val="clear" w:color="auto" w:fill="FFFFFF"/>
          </w:tcPr>
          <w:p w:rsidR="002D551D" w:rsidRDefault="000F52A6">
            <w:r>
              <w:rPr>
                <w:rStyle w:val="SegmentID"/>
              </w:rPr>
              <w:t>3471</w:t>
            </w:r>
            <w:r>
              <w:rPr>
                <w:rStyle w:val="TransUnitID"/>
              </w:rPr>
              <w:t>71b83910-fbd3-4bea-bc42-1c91bd194808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PM10: 50 micrograms per cubic meter</w:t>
            </w:r>
          </w:p>
        </w:tc>
        <w:tc>
          <w:tcPr>
            <w:tcW w:w="0" w:type="auto"/>
            <w:shd w:val="clear" w:color="auto" w:fill="FFFFFF"/>
          </w:tcPr>
          <w:p w:rsidR="002D551D" w:rsidRDefault="000F52A6">
            <w:pPr>
              <w:rPr>
                <w:lang w:val="pt-BR"/>
              </w:rPr>
            </w:pPr>
            <w:r>
              <w:rPr>
                <w:lang w:val="pt-BR"/>
              </w:rPr>
              <w:t>PM10: 50 microgramas por metro cúbico</w:t>
            </w:r>
          </w:p>
        </w:tc>
      </w:tr>
      <w:tr w:rsidR="002D551D">
        <w:tc>
          <w:tcPr>
            <w:tcW w:w="0" w:type="auto"/>
            <w:shd w:val="clear" w:color="auto" w:fill="FFFFFF"/>
          </w:tcPr>
          <w:p w:rsidR="002D551D" w:rsidRDefault="000F52A6">
            <w:r>
              <w:rPr>
                <w:rStyle w:val="SegmentID"/>
              </w:rPr>
              <w:t>3472</w:t>
            </w:r>
            <w:r>
              <w:rPr>
                <w:rStyle w:val="TransUnitID"/>
              </w:rPr>
              <w:t>eafe5c0b-0b12-4d4f-bc85-98d9051ed40d</w:t>
            </w:r>
          </w:p>
        </w:tc>
        <w:tc>
          <w:tcPr>
            <w:tcW w:w="0" w:type="auto"/>
            <w:shd w:val="clear" w:color="auto" w:fill="FFFFFF"/>
          </w:tcPr>
          <w:p w:rsidR="002D551D" w:rsidRPr="000F52A6" w:rsidRDefault="000F52A6">
            <w:pPr>
              <w:rPr>
                <w:vanish/>
              </w:rPr>
            </w:pPr>
            <w:r w:rsidRPr="000F52A6">
              <w:rPr>
                <w:vanish/>
              </w:rPr>
              <w:t>Translation Appro</w:t>
            </w:r>
            <w:r w:rsidRPr="000F52A6">
              <w:rPr>
                <w:vanish/>
              </w:rPr>
              <w:t>ved (0%)</w:t>
            </w:r>
          </w:p>
        </w:tc>
        <w:tc>
          <w:tcPr>
            <w:tcW w:w="0" w:type="auto"/>
            <w:shd w:val="clear" w:color="auto" w:fill="FFFFFF"/>
          </w:tcPr>
          <w:p w:rsidR="002D551D" w:rsidRDefault="000F52A6">
            <w:r>
              <w:t>PM2.5: 15 micrograms per cubic meter</w:t>
            </w:r>
          </w:p>
        </w:tc>
        <w:tc>
          <w:tcPr>
            <w:tcW w:w="0" w:type="auto"/>
            <w:shd w:val="clear" w:color="auto" w:fill="FFFFFF"/>
          </w:tcPr>
          <w:p w:rsidR="002D551D" w:rsidRDefault="000F52A6">
            <w:pPr>
              <w:rPr>
                <w:lang w:val="pt-BR"/>
              </w:rPr>
            </w:pPr>
            <w:r>
              <w:rPr>
                <w:lang w:val="pt-BR"/>
              </w:rPr>
              <w:t>PM2.5: 15 microgramas por metro cúbico</w:t>
            </w:r>
          </w:p>
        </w:tc>
      </w:tr>
      <w:tr w:rsidR="002D551D">
        <w:tc>
          <w:tcPr>
            <w:tcW w:w="0" w:type="auto"/>
            <w:shd w:val="clear" w:color="auto" w:fill="98FB98"/>
          </w:tcPr>
          <w:p w:rsidR="002D551D" w:rsidRDefault="000F52A6">
            <w:r>
              <w:rPr>
                <w:rStyle w:val="SegmentID"/>
              </w:rPr>
              <w:t>3473</w:t>
            </w:r>
            <w:r>
              <w:rPr>
                <w:rStyle w:val="TransUnitID"/>
              </w:rPr>
              <w:t>cf1a0dff-859c-4c65-bb3f-11796f9c0ba9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micrograms per cubic meter</w:t>
            </w:r>
          </w:p>
        </w:tc>
        <w:tc>
          <w:tcPr>
            <w:tcW w:w="0" w:type="auto"/>
            <w:shd w:val="clear" w:color="auto" w:fill="98FB98"/>
          </w:tcPr>
          <w:p w:rsidR="002D551D" w:rsidRDefault="000F52A6">
            <w:pPr>
              <w:rPr>
                <w:lang w:val="pt-BR"/>
              </w:rPr>
            </w:pPr>
            <w:r>
              <w:rPr>
                <w:lang w:val="pt-BR"/>
              </w:rPr>
              <w:t>20 microgramas por metro cúbico</w:t>
            </w:r>
          </w:p>
        </w:tc>
      </w:tr>
      <w:tr w:rsidR="002D551D">
        <w:tc>
          <w:tcPr>
            <w:tcW w:w="0" w:type="auto"/>
            <w:shd w:val="clear" w:color="auto" w:fill="FFFFFF"/>
          </w:tcPr>
          <w:p w:rsidR="002D551D" w:rsidRDefault="000F52A6">
            <w:r>
              <w:rPr>
                <w:rStyle w:val="SegmentID"/>
              </w:rPr>
              <w:t>3474</w:t>
            </w:r>
            <w:r>
              <w:rPr>
                <w:rStyle w:val="TransUnitID"/>
              </w:rPr>
              <w:t>f74a1209-b08d-43b9-b14f-d75d2ffc5f23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EPA Compendium Method IP-10</w:t>
            </w:r>
          </w:p>
        </w:tc>
        <w:tc>
          <w:tcPr>
            <w:tcW w:w="0" w:type="auto"/>
            <w:shd w:val="clear" w:color="auto" w:fill="FFFFFF"/>
          </w:tcPr>
          <w:p w:rsidR="002D551D" w:rsidRDefault="000F52A6">
            <w:pPr>
              <w:rPr>
                <w:lang w:val="pt-BR"/>
              </w:rPr>
            </w:pPr>
            <w:r>
              <w:rPr>
                <w:lang w:val="pt-BR"/>
              </w:rPr>
              <w:t>Método de Compêndio EPA IP-10</w:t>
            </w:r>
          </w:p>
        </w:tc>
      </w:tr>
      <w:tr w:rsidR="002D551D">
        <w:tc>
          <w:tcPr>
            <w:tcW w:w="0" w:type="auto"/>
            <w:shd w:val="clear" w:color="auto" w:fill="FFFFFF"/>
          </w:tcPr>
          <w:p w:rsidR="002D551D" w:rsidRDefault="000F52A6">
            <w:r>
              <w:rPr>
                <w:rStyle w:val="SegmentID"/>
              </w:rPr>
              <w:t>3475</w:t>
            </w:r>
            <w:r>
              <w:rPr>
                <w:rStyle w:val="TransUnitID"/>
              </w:rPr>
              <w:t>848f54e1-d720-4711-a308-0bf927e4ebd4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ISO 7708</w:t>
            </w:r>
          </w:p>
        </w:tc>
        <w:tc>
          <w:tcPr>
            <w:tcW w:w="0" w:type="auto"/>
            <w:shd w:val="clear" w:color="auto" w:fill="FFFFFF"/>
          </w:tcPr>
          <w:p w:rsidR="002D551D" w:rsidRDefault="000F52A6">
            <w:pPr>
              <w:rPr>
                <w:lang w:val="pt-BR"/>
              </w:rPr>
            </w:pPr>
            <w:r>
              <w:rPr>
                <w:lang w:val="pt-BR"/>
              </w:rPr>
              <w:t>ISO 7708</w:t>
            </w:r>
          </w:p>
        </w:tc>
      </w:tr>
      <w:tr w:rsidR="002D551D">
        <w:tc>
          <w:tcPr>
            <w:tcW w:w="0" w:type="auto"/>
            <w:shd w:val="clear" w:color="auto" w:fill="FFFFFF"/>
          </w:tcPr>
          <w:p w:rsidR="002D551D" w:rsidRDefault="000F52A6">
            <w:r>
              <w:rPr>
                <w:rStyle w:val="SegmentID"/>
              </w:rPr>
              <w:t>3476</w:t>
            </w:r>
            <w:r>
              <w:rPr>
                <w:rStyle w:val="TransUnitID"/>
              </w:rPr>
              <w:t>a731e195-f666-4f9c-8b08-efb313807686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Ozone (for buildings in EPA nonattainment areas)</w:t>
            </w:r>
          </w:p>
        </w:tc>
        <w:tc>
          <w:tcPr>
            <w:tcW w:w="0" w:type="auto"/>
            <w:shd w:val="clear" w:color="auto" w:fill="FFFFFF"/>
          </w:tcPr>
          <w:p w:rsidR="002D551D" w:rsidRDefault="000F52A6">
            <w:pPr>
              <w:rPr>
                <w:lang w:val="pt-BR"/>
              </w:rPr>
            </w:pPr>
            <w:r>
              <w:rPr>
                <w:lang w:val="pt-BR"/>
              </w:rPr>
              <w:t>Ozônio (para edifícios fora da jurisdição da EPA)</w:t>
            </w:r>
          </w:p>
        </w:tc>
      </w:tr>
      <w:tr w:rsidR="002D551D">
        <w:tc>
          <w:tcPr>
            <w:tcW w:w="0" w:type="auto"/>
            <w:shd w:val="clear" w:color="auto" w:fill="98FB98"/>
          </w:tcPr>
          <w:p w:rsidR="002D551D" w:rsidRDefault="000F52A6">
            <w:r>
              <w:rPr>
                <w:rStyle w:val="SegmentID"/>
              </w:rPr>
              <w:t>3477</w:t>
            </w:r>
            <w:r>
              <w:rPr>
                <w:rStyle w:val="TransUnitID"/>
              </w:rPr>
              <w:t>f3b8b147-947f-4d01-b5f3-eb03099d6fd4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0.075 ppm</w:t>
            </w:r>
          </w:p>
        </w:tc>
        <w:tc>
          <w:tcPr>
            <w:tcW w:w="0" w:type="auto"/>
            <w:shd w:val="clear" w:color="auto" w:fill="98FB98"/>
          </w:tcPr>
          <w:p w:rsidR="002D551D" w:rsidRDefault="000F52A6">
            <w:pPr>
              <w:rPr>
                <w:lang w:val="pt-BR"/>
              </w:rPr>
            </w:pPr>
            <w:r>
              <w:rPr>
                <w:lang w:val="pt-BR"/>
              </w:rPr>
              <w:t>0,075 ppm</w:t>
            </w:r>
          </w:p>
        </w:tc>
      </w:tr>
      <w:tr w:rsidR="002D551D">
        <w:tc>
          <w:tcPr>
            <w:tcW w:w="0" w:type="auto"/>
            <w:shd w:val="clear" w:color="auto" w:fill="98FB98"/>
          </w:tcPr>
          <w:p w:rsidR="002D551D" w:rsidRDefault="000F52A6">
            <w:r>
              <w:rPr>
                <w:rStyle w:val="SegmentID"/>
              </w:rPr>
              <w:t>3478</w:t>
            </w:r>
            <w:r>
              <w:rPr>
                <w:rStyle w:val="TransUnitID"/>
              </w:rPr>
              <w:t>a497f489-6e0c-4d13-a359-a592bfbd8db1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0.075 ppm</w:t>
            </w:r>
          </w:p>
        </w:tc>
        <w:tc>
          <w:tcPr>
            <w:tcW w:w="0" w:type="auto"/>
            <w:shd w:val="clear" w:color="auto" w:fill="98FB98"/>
          </w:tcPr>
          <w:p w:rsidR="002D551D" w:rsidRDefault="000F52A6">
            <w:pPr>
              <w:rPr>
                <w:lang w:val="pt-BR"/>
              </w:rPr>
            </w:pPr>
            <w:r>
              <w:rPr>
                <w:lang w:val="pt-BR"/>
              </w:rPr>
              <w:t>0,075 ppm</w:t>
            </w:r>
          </w:p>
        </w:tc>
      </w:tr>
      <w:tr w:rsidR="002D551D">
        <w:tc>
          <w:tcPr>
            <w:tcW w:w="0" w:type="auto"/>
            <w:shd w:val="clear" w:color="auto" w:fill="FFFFFF"/>
          </w:tcPr>
          <w:p w:rsidR="002D551D" w:rsidRDefault="000F52A6">
            <w:r>
              <w:rPr>
                <w:rStyle w:val="SegmentID"/>
              </w:rPr>
              <w:t>3479</w:t>
            </w:r>
            <w:r>
              <w:rPr>
                <w:rStyle w:val="TransUnitID"/>
              </w:rPr>
              <w:t>ab047621-4680-430a-8a94-e995aeecb72b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D5149 - 02</w:t>
            </w:r>
          </w:p>
        </w:tc>
        <w:tc>
          <w:tcPr>
            <w:tcW w:w="0" w:type="auto"/>
            <w:shd w:val="clear" w:color="auto" w:fill="FFFFFF"/>
          </w:tcPr>
          <w:p w:rsidR="002D551D" w:rsidRDefault="000F52A6">
            <w:pPr>
              <w:rPr>
                <w:lang w:val="pt-BR"/>
              </w:rPr>
            </w:pPr>
            <w:r>
              <w:rPr>
                <w:lang w:val="pt-BR"/>
              </w:rPr>
              <w:t>ASTM D5149 - 02</w:t>
            </w:r>
          </w:p>
        </w:tc>
      </w:tr>
      <w:tr w:rsidR="002D551D">
        <w:tc>
          <w:tcPr>
            <w:tcW w:w="0" w:type="auto"/>
            <w:shd w:val="clear" w:color="auto" w:fill="98FB98"/>
          </w:tcPr>
          <w:p w:rsidR="002D551D" w:rsidRDefault="000F52A6">
            <w:r>
              <w:rPr>
                <w:rStyle w:val="SegmentID"/>
              </w:rPr>
              <w:t>3480</w:t>
            </w:r>
            <w:r>
              <w:rPr>
                <w:rStyle w:val="TransUnitID"/>
              </w:rPr>
              <w:t>482cc139-2258-4939-b353-9522363f4cfe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ISO 13964</w:t>
            </w:r>
          </w:p>
        </w:tc>
        <w:tc>
          <w:tcPr>
            <w:tcW w:w="0" w:type="auto"/>
            <w:shd w:val="clear" w:color="auto" w:fill="98FB98"/>
          </w:tcPr>
          <w:p w:rsidR="002D551D" w:rsidRDefault="000F52A6">
            <w:pPr>
              <w:rPr>
                <w:lang w:val="pt-BR"/>
              </w:rPr>
            </w:pPr>
            <w:r>
              <w:rPr>
                <w:lang w:val="pt-BR"/>
              </w:rPr>
              <w:t>ISO 13964</w:t>
            </w:r>
          </w:p>
        </w:tc>
      </w:tr>
      <w:tr w:rsidR="002D551D">
        <w:tc>
          <w:tcPr>
            <w:tcW w:w="0" w:type="auto"/>
            <w:shd w:val="clear" w:color="auto" w:fill="98FB98"/>
          </w:tcPr>
          <w:p w:rsidR="002D551D" w:rsidRDefault="000F52A6">
            <w:r>
              <w:rPr>
                <w:rStyle w:val="SegmentID"/>
              </w:rPr>
              <w:lastRenderedPageBreak/>
              <w:t>3481</w:t>
            </w:r>
            <w:r>
              <w:rPr>
                <w:rStyle w:val="TransUnitID"/>
              </w:rPr>
              <w:t>31eab0be-efe4-4179-9c20-247e86494050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Total volatile organic compounds (TVOCs)</w:t>
            </w:r>
          </w:p>
        </w:tc>
        <w:tc>
          <w:tcPr>
            <w:tcW w:w="0" w:type="auto"/>
            <w:shd w:val="clear" w:color="auto" w:fill="98FB98"/>
          </w:tcPr>
          <w:p w:rsidR="002D551D" w:rsidRDefault="000F52A6">
            <w:pPr>
              <w:rPr>
                <w:lang w:val="pt-BR"/>
              </w:rPr>
            </w:pPr>
            <w:r>
              <w:rPr>
                <w:lang w:val="pt-BR"/>
              </w:rPr>
              <w:t>Total de compostos orgânicos voláteis (TVOCs)</w:t>
            </w:r>
          </w:p>
        </w:tc>
      </w:tr>
      <w:tr w:rsidR="002D551D">
        <w:tc>
          <w:tcPr>
            <w:tcW w:w="0" w:type="auto"/>
            <w:shd w:val="clear" w:color="auto" w:fill="98FB98"/>
          </w:tcPr>
          <w:p w:rsidR="002D551D" w:rsidRDefault="000F52A6">
            <w:r>
              <w:rPr>
                <w:rStyle w:val="SegmentID"/>
              </w:rPr>
              <w:t>3482</w:t>
            </w:r>
            <w:r>
              <w:rPr>
                <w:rStyle w:val="TransUnitID"/>
              </w:rPr>
              <w:t>a3c9ea2c-4b51-4f97-8e70-66e0755b7019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500 micrograms per cubic meter</w:t>
            </w:r>
          </w:p>
        </w:tc>
        <w:tc>
          <w:tcPr>
            <w:tcW w:w="0" w:type="auto"/>
            <w:shd w:val="clear" w:color="auto" w:fill="98FB98"/>
          </w:tcPr>
          <w:p w:rsidR="002D551D" w:rsidRDefault="000F52A6">
            <w:pPr>
              <w:rPr>
                <w:lang w:val="pt-BR"/>
              </w:rPr>
            </w:pPr>
            <w:r>
              <w:rPr>
                <w:lang w:val="pt-BR"/>
              </w:rPr>
              <w:t>500</w:t>
            </w:r>
            <w:r>
              <w:rPr>
                <w:lang w:val="pt-BR"/>
              </w:rPr>
              <w:t xml:space="preserve"> microgramas por metro cúbico</w:t>
            </w:r>
          </w:p>
        </w:tc>
      </w:tr>
      <w:tr w:rsidR="002D551D">
        <w:tc>
          <w:tcPr>
            <w:tcW w:w="0" w:type="auto"/>
            <w:shd w:val="clear" w:color="auto" w:fill="98FB98"/>
          </w:tcPr>
          <w:p w:rsidR="002D551D" w:rsidRDefault="000F52A6">
            <w:r>
              <w:rPr>
                <w:rStyle w:val="SegmentID"/>
              </w:rPr>
              <w:t>3483</w:t>
            </w:r>
            <w:r>
              <w:rPr>
                <w:rStyle w:val="TransUnitID"/>
              </w:rPr>
              <w:t>b49b04fa-579f-4ed6-a340-6ec3f482957f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 micrograms per cubic meter</w:t>
            </w:r>
          </w:p>
        </w:tc>
        <w:tc>
          <w:tcPr>
            <w:tcW w:w="0" w:type="auto"/>
            <w:shd w:val="clear" w:color="auto" w:fill="98FB98"/>
          </w:tcPr>
          <w:p w:rsidR="002D551D" w:rsidRDefault="000F52A6">
            <w:pPr>
              <w:rPr>
                <w:lang w:val="pt-BR"/>
              </w:rPr>
            </w:pPr>
            <w:r>
              <w:rPr>
                <w:lang w:val="pt-BR"/>
              </w:rPr>
              <w:t>200 microgramas por metro cúbico</w:t>
            </w:r>
          </w:p>
        </w:tc>
      </w:tr>
      <w:tr w:rsidR="002D551D">
        <w:tc>
          <w:tcPr>
            <w:tcW w:w="0" w:type="auto"/>
            <w:shd w:val="clear" w:color="auto" w:fill="FFFFFF"/>
          </w:tcPr>
          <w:p w:rsidR="002D551D" w:rsidRDefault="000F52A6">
            <w:r>
              <w:rPr>
                <w:rStyle w:val="SegmentID"/>
              </w:rPr>
              <w:t>3484</w:t>
            </w:r>
            <w:r>
              <w:rPr>
                <w:rStyle w:val="TransUnitID"/>
              </w:rPr>
              <w:t>ec521884-0d29-46a7-b739-971bc0f27d83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EPA TO-1, TO-15, TO-17, or EPA Compendium Method IP-1</w:t>
            </w:r>
          </w:p>
        </w:tc>
        <w:tc>
          <w:tcPr>
            <w:tcW w:w="0" w:type="auto"/>
            <w:shd w:val="clear" w:color="auto" w:fill="FFFFFF"/>
          </w:tcPr>
          <w:p w:rsidR="002D551D" w:rsidRDefault="000F52A6">
            <w:pPr>
              <w:rPr>
                <w:lang w:val="pt-BR"/>
              </w:rPr>
            </w:pPr>
            <w:r>
              <w:rPr>
                <w:lang w:val="pt-BR"/>
              </w:rPr>
              <w:t>EPA TO-1, TO-15, TO-17 ou Método do Compêndio EPA IP-1</w:t>
            </w:r>
          </w:p>
        </w:tc>
      </w:tr>
      <w:tr w:rsidR="002D551D">
        <w:tc>
          <w:tcPr>
            <w:tcW w:w="0" w:type="auto"/>
            <w:shd w:val="clear" w:color="auto" w:fill="98FB98"/>
          </w:tcPr>
          <w:p w:rsidR="002D551D" w:rsidRDefault="000F52A6">
            <w:r>
              <w:rPr>
                <w:rStyle w:val="SegmentID"/>
              </w:rPr>
              <w:t>3485</w:t>
            </w:r>
            <w:r>
              <w:rPr>
                <w:rStyle w:val="TransUnitID"/>
              </w:rPr>
              <w:t>f7a80427-3d6d-4b63-a626-1386596511df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ISO 16000-6</w:t>
            </w:r>
          </w:p>
        </w:tc>
        <w:tc>
          <w:tcPr>
            <w:tcW w:w="0" w:type="auto"/>
            <w:shd w:val="clear" w:color="auto" w:fill="98FB98"/>
          </w:tcPr>
          <w:p w:rsidR="002D551D" w:rsidRDefault="000F52A6">
            <w:pPr>
              <w:rPr>
                <w:lang w:val="pt-BR"/>
              </w:rPr>
            </w:pPr>
            <w:r>
              <w:rPr>
                <w:lang w:val="pt-BR"/>
              </w:rPr>
              <w:t>ISO 16000-6</w:t>
            </w:r>
          </w:p>
        </w:tc>
      </w:tr>
      <w:tr w:rsidR="002D551D">
        <w:tc>
          <w:tcPr>
            <w:tcW w:w="0" w:type="auto"/>
            <w:shd w:val="clear" w:color="auto" w:fill="FFFFFF"/>
          </w:tcPr>
          <w:p w:rsidR="002D551D" w:rsidRDefault="000F52A6">
            <w:r>
              <w:rPr>
                <w:rStyle w:val="SegmentID"/>
              </w:rPr>
              <w:t>3486</w:t>
            </w:r>
            <w:r>
              <w:rPr>
                <w:rStyle w:val="TransUnitID"/>
              </w:rPr>
              <w:t>91a9b6c8-cb9f-4c64-9263-7716cfd5a6e5</w:t>
            </w:r>
          </w:p>
        </w:tc>
        <w:tc>
          <w:tcPr>
            <w:tcW w:w="0" w:type="auto"/>
            <w:shd w:val="clear" w:color="auto" w:fill="FFFFFF"/>
          </w:tcPr>
          <w:p w:rsidR="002D551D" w:rsidRPr="000F52A6" w:rsidRDefault="000F52A6">
            <w:pPr>
              <w:rPr>
                <w:vanish/>
              </w:rPr>
            </w:pPr>
            <w:r w:rsidRPr="000F52A6">
              <w:rPr>
                <w:vanish/>
              </w:rPr>
              <w:t>Translation</w:t>
            </w:r>
            <w:r w:rsidRPr="000F52A6">
              <w:rPr>
                <w:vanish/>
              </w:rPr>
              <w:t xml:space="preserve"> Approved (0%)</w:t>
            </w:r>
          </w:p>
        </w:tc>
        <w:tc>
          <w:tcPr>
            <w:tcW w:w="0" w:type="auto"/>
            <w:shd w:val="clear" w:color="auto" w:fill="FFFFFF"/>
          </w:tcPr>
          <w:p w:rsidR="002D551D" w:rsidRDefault="000F52A6">
            <w:r>
              <w:t>Target chemicals listed in CDPH Standard Method v1.1, Table 4-1, except formaldehyde</w:t>
            </w:r>
          </w:p>
        </w:tc>
        <w:tc>
          <w:tcPr>
            <w:tcW w:w="0" w:type="auto"/>
            <w:shd w:val="clear" w:color="auto" w:fill="FFFFFF"/>
          </w:tcPr>
          <w:p w:rsidR="002D551D" w:rsidRDefault="000F52A6">
            <w:pPr>
              <w:rPr>
                <w:lang w:val="pt-BR"/>
              </w:rPr>
            </w:pPr>
            <w:r>
              <w:rPr>
                <w:lang w:val="pt-BR"/>
              </w:rPr>
              <w:t>Produtos químicos listados no Método Padrão v1.1 do CDPH, Tabela 4-1, exceto formaldeído</w:t>
            </w:r>
          </w:p>
        </w:tc>
      </w:tr>
      <w:tr w:rsidR="002D551D">
        <w:tc>
          <w:tcPr>
            <w:tcW w:w="0" w:type="auto"/>
            <w:shd w:val="clear" w:color="auto" w:fill="FFFFFF"/>
          </w:tcPr>
          <w:p w:rsidR="002D551D" w:rsidRDefault="000F52A6">
            <w:r>
              <w:rPr>
                <w:rStyle w:val="SegmentID"/>
              </w:rPr>
              <w:t>3487</w:t>
            </w:r>
            <w:r>
              <w:rPr>
                <w:rStyle w:val="TransUnitID"/>
              </w:rPr>
              <w:t>e1a69692-2f27-478c-8e5d-f46b12f57578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CDPH Standard Method v1.1–2010, Allowable Concentrations, Table 4-1</w:t>
            </w:r>
          </w:p>
        </w:tc>
        <w:tc>
          <w:tcPr>
            <w:tcW w:w="0" w:type="auto"/>
            <w:shd w:val="clear" w:color="auto" w:fill="FFFFFF"/>
          </w:tcPr>
          <w:p w:rsidR="002D551D" w:rsidRDefault="000F52A6">
            <w:pPr>
              <w:rPr>
                <w:lang w:val="pt-BR"/>
              </w:rPr>
            </w:pPr>
            <w:r>
              <w:rPr>
                <w:lang w:val="pt-BR"/>
              </w:rPr>
              <w:t>Método Padrão v1.1–2010 do CDPH, Concentrações permitidas, Tabela 4-1</w:t>
            </w:r>
          </w:p>
        </w:tc>
      </w:tr>
      <w:tr w:rsidR="002D551D">
        <w:tc>
          <w:tcPr>
            <w:tcW w:w="0" w:type="auto"/>
            <w:shd w:val="clear" w:color="auto" w:fill="98FB98"/>
          </w:tcPr>
          <w:p w:rsidR="002D551D" w:rsidRDefault="000F52A6">
            <w:r>
              <w:rPr>
                <w:rStyle w:val="SegmentID"/>
              </w:rPr>
              <w:t>3488</w:t>
            </w:r>
            <w:r>
              <w:rPr>
                <w:rStyle w:val="TransUnitID"/>
              </w:rPr>
              <w:t>fa14a42e-1202-4742-aab4-2a5b575c6f5a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CDPH Standard Method v1.1–2010, Allowable Concentrations, Table 4-1</w:t>
            </w:r>
          </w:p>
        </w:tc>
        <w:tc>
          <w:tcPr>
            <w:tcW w:w="0" w:type="auto"/>
            <w:shd w:val="clear" w:color="auto" w:fill="98FB98"/>
          </w:tcPr>
          <w:p w:rsidR="002D551D" w:rsidRDefault="000F52A6">
            <w:pPr>
              <w:rPr>
                <w:lang w:val="pt-BR"/>
              </w:rPr>
            </w:pPr>
            <w:r>
              <w:rPr>
                <w:lang w:val="pt-BR"/>
              </w:rPr>
              <w:t>Método Padrão v1.1–2010 do CDPH, Concentrações permitidas, Tabela 4-1</w:t>
            </w:r>
          </w:p>
        </w:tc>
      </w:tr>
      <w:tr w:rsidR="002D551D">
        <w:tc>
          <w:tcPr>
            <w:tcW w:w="0" w:type="auto"/>
            <w:shd w:val="clear" w:color="auto" w:fill="FFFFFF"/>
          </w:tcPr>
          <w:p w:rsidR="002D551D" w:rsidRDefault="000F52A6">
            <w:r>
              <w:rPr>
                <w:rStyle w:val="SegmentID"/>
              </w:rPr>
              <w:t>3489</w:t>
            </w:r>
            <w:r>
              <w:rPr>
                <w:rStyle w:val="TransUnitID"/>
              </w:rPr>
              <w:t>a8b63195-3820-4954-83f2-1491272ae44a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D5197; EPA TO-1, TO-15, TO-17</w:t>
            </w:r>
          </w:p>
        </w:tc>
        <w:tc>
          <w:tcPr>
            <w:tcW w:w="0" w:type="auto"/>
            <w:shd w:val="clear" w:color="auto" w:fill="FFFFFF"/>
          </w:tcPr>
          <w:p w:rsidR="002D551D" w:rsidRDefault="000F52A6">
            <w:pPr>
              <w:rPr>
                <w:lang w:val="pt-BR"/>
              </w:rPr>
            </w:pPr>
            <w:r>
              <w:rPr>
                <w:lang w:val="pt-BR"/>
              </w:rPr>
              <w:t>ASTM D5197; EPA TO-1, TO-15, TO-17</w:t>
            </w:r>
          </w:p>
        </w:tc>
      </w:tr>
      <w:tr w:rsidR="002D551D">
        <w:tc>
          <w:tcPr>
            <w:tcW w:w="0" w:type="auto"/>
            <w:shd w:val="clear" w:color="auto" w:fill="FFFFFF"/>
          </w:tcPr>
          <w:p w:rsidR="002D551D" w:rsidRDefault="000F52A6">
            <w:r>
              <w:rPr>
                <w:rStyle w:val="SegmentID"/>
              </w:rPr>
              <w:t>3490</w:t>
            </w:r>
            <w:r>
              <w:rPr>
                <w:rStyle w:val="TransUnitID"/>
              </w:rPr>
              <w:t>c87d7739-2f19-4167-89f2-8f43e094400f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ISO 16000-3,  16000-6</w:t>
            </w:r>
          </w:p>
        </w:tc>
        <w:tc>
          <w:tcPr>
            <w:tcW w:w="0" w:type="auto"/>
            <w:shd w:val="clear" w:color="auto" w:fill="FFFFFF"/>
          </w:tcPr>
          <w:p w:rsidR="002D551D" w:rsidRDefault="000F52A6">
            <w:pPr>
              <w:rPr>
                <w:lang w:val="pt-BR"/>
              </w:rPr>
            </w:pPr>
            <w:r>
              <w:rPr>
                <w:lang w:val="pt-BR"/>
              </w:rPr>
              <w:t>ISO 16000-3, 16000-6</w:t>
            </w:r>
          </w:p>
        </w:tc>
      </w:tr>
      <w:tr w:rsidR="002D551D">
        <w:tc>
          <w:tcPr>
            <w:tcW w:w="0" w:type="auto"/>
            <w:shd w:val="clear" w:color="auto" w:fill="98FB98"/>
          </w:tcPr>
          <w:p w:rsidR="002D551D" w:rsidRDefault="000F52A6">
            <w:r>
              <w:rPr>
                <w:rStyle w:val="SegmentID"/>
              </w:rPr>
              <w:t>3491</w:t>
            </w:r>
            <w:r>
              <w:rPr>
                <w:rStyle w:val="TransUnitID"/>
              </w:rPr>
              <w:t>42d90960-28c2-4d8a-b66a-23cc0d920a1e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Carbon monoxide (CO)</w:t>
            </w:r>
          </w:p>
        </w:tc>
        <w:tc>
          <w:tcPr>
            <w:tcW w:w="0" w:type="auto"/>
            <w:shd w:val="clear" w:color="auto" w:fill="98FB98"/>
          </w:tcPr>
          <w:p w:rsidR="002D551D" w:rsidRDefault="000F52A6">
            <w:pPr>
              <w:rPr>
                <w:lang w:val="pt-BR"/>
              </w:rPr>
            </w:pPr>
            <w:r>
              <w:rPr>
                <w:lang w:val="pt-BR"/>
              </w:rPr>
              <w:t>Monóxido de carbono</w:t>
            </w:r>
            <w:r>
              <w:rPr>
                <w:lang w:val="pt-BR"/>
              </w:rPr>
              <w:t xml:space="preserve"> (CO)</w:t>
            </w:r>
          </w:p>
        </w:tc>
      </w:tr>
      <w:tr w:rsidR="002D551D">
        <w:tc>
          <w:tcPr>
            <w:tcW w:w="0" w:type="auto"/>
            <w:shd w:val="clear" w:color="auto" w:fill="FFFFFF"/>
          </w:tcPr>
          <w:p w:rsidR="002D551D" w:rsidRDefault="000F52A6">
            <w:r>
              <w:rPr>
                <w:rStyle w:val="SegmentID"/>
              </w:rPr>
              <w:t>3492</w:t>
            </w:r>
            <w:r>
              <w:rPr>
                <w:rStyle w:val="TransUnitID"/>
              </w:rPr>
              <w:t>9eda7aa6-f3da-4149-83de-518f70b84996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9 ppm; no more than 2 ppm above outdoor levels</w:t>
            </w:r>
          </w:p>
        </w:tc>
        <w:tc>
          <w:tcPr>
            <w:tcW w:w="0" w:type="auto"/>
            <w:shd w:val="clear" w:color="auto" w:fill="FFFFFF"/>
          </w:tcPr>
          <w:p w:rsidR="002D551D" w:rsidRDefault="000F52A6">
            <w:pPr>
              <w:rPr>
                <w:lang w:val="pt-BR"/>
              </w:rPr>
            </w:pPr>
            <w:r>
              <w:rPr>
                <w:lang w:val="pt-BR"/>
              </w:rPr>
              <w:t>9 ppm; máximo 2 ppm acima dos níveis externos</w:t>
            </w:r>
          </w:p>
        </w:tc>
      </w:tr>
      <w:tr w:rsidR="002D551D">
        <w:tc>
          <w:tcPr>
            <w:tcW w:w="0" w:type="auto"/>
            <w:shd w:val="clear" w:color="auto" w:fill="98FB98"/>
          </w:tcPr>
          <w:p w:rsidR="002D551D" w:rsidRDefault="000F52A6">
            <w:r>
              <w:rPr>
                <w:rStyle w:val="SegmentID"/>
              </w:rPr>
              <w:t>3493</w:t>
            </w:r>
            <w:r>
              <w:rPr>
                <w:rStyle w:val="TransUnitID"/>
              </w:rPr>
              <w:t>77c255c6-45bb-4684-a25e-774d5f648316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 ppm; no more than 2 ppm above outdoor levels</w:t>
            </w:r>
          </w:p>
        </w:tc>
        <w:tc>
          <w:tcPr>
            <w:tcW w:w="0" w:type="auto"/>
            <w:shd w:val="clear" w:color="auto" w:fill="98FB98"/>
          </w:tcPr>
          <w:p w:rsidR="002D551D" w:rsidRDefault="000F52A6">
            <w:pPr>
              <w:rPr>
                <w:lang w:val="pt-BR"/>
              </w:rPr>
            </w:pPr>
            <w:r>
              <w:rPr>
                <w:lang w:val="pt-BR"/>
              </w:rPr>
              <w:t>9 ppm; máximo 2 ppm acima dos níveis externos</w:t>
            </w:r>
          </w:p>
        </w:tc>
      </w:tr>
      <w:tr w:rsidR="002D551D">
        <w:tc>
          <w:tcPr>
            <w:tcW w:w="0" w:type="auto"/>
            <w:shd w:val="clear" w:color="auto" w:fill="FFFFFF"/>
          </w:tcPr>
          <w:p w:rsidR="002D551D" w:rsidRDefault="000F52A6">
            <w:r>
              <w:rPr>
                <w:rStyle w:val="SegmentID"/>
              </w:rPr>
              <w:t>3494</w:t>
            </w:r>
            <w:r>
              <w:rPr>
                <w:rStyle w:val="TransUnitID"/>
              </w:rPr>
              <w:t>fbe37709-cf3c-410b-96c8-771d4583a505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EPA Compendium Method IP-3</w:t>
            </w:r>
          </w:p>
        </w:tc>
        <w:tc>
          <w:tcPr>
            <w:tcW w:w="0" w:type="auto"/>
            <w:shd w:val="clear" w:color="auto" w:fill="FFFFFF"/>
          </w:tcPr>
          <w:p w:rsidR="002D551D" w:rsidRDefault="000F52A6">
            <w:pPr>
              <w:rPr>
                <w:lang w:val="pt-BR"/>
              </w:rPr>
            </w:pPr>
            <w:r>
              <w:rPr>
                <w:lang w:val="pt-BR"/>
              </w:rPr>
              <w:t>Método de Compêndio EPA IP-3</w:t>
            </w:r>
          </w:p>
        </w:tc>
      </w:tr>
      <w:tr w:rsidR="002D551D">
        <w:tc>
          <w:tcPr>
            <w:tcW w:w="0" w:type="auto"/>
            <w:shd w:val="clear" w:color="auto" w:fill="98FB98"/>
          </w:tcPr>
          <w:p w:rsidR="002D551D" w:rsidRDefault="000F52A6">
            <w:r>
              <w:rPr>
                <w:rStyle w:val="SegmentID"/>
              </w:rPr>
              <w:t>3495</w:t>
            </w:r>
            <w:r>
              <w:rPr>
                <w:rStyle w:val="TransUnitID"/>
              </w:rPr>
              <w:t>7a3dcbd4-af2c-454e-bbac-83179bb66c0d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ISO 4224</w:t>
            </w:r>
          </w:p>
        </w:tc>
        <w:tc>
          <w:tcPr>
            <w:tcW w:w="0" w:type="auto"/>
            <w:shd w:val="clear" w:color="auto" w:fill="98FB98"/>
          </w:tcPr>
          <w:p w:rsidR="002D551D" w:rsidRDefault="000F52A6">
            <w:pPr>
              <w:rPr>
                <w:lang w:val="pt-BR"/>
              </w:rPr>
            </w:pPr>
            <w:r>
              <w:rPr>
                <w:lang w:val="pt-BR"/>
              </w:rPr>
              <w:t>ISO 4224</w:t>
            </w:r>
          </w:p>
        </w:tc>
      </w:tr>
      <w:tr w:rsidR="002D551D">
        <w:tc>
          <w:tcPr>
            <w:tcW w:w="0" w:type="auto"/>
            <w:shd w:val="clear" w:color="auto" w:fill="FFFFFF"/>
          </w:tcPr>
          <w:p w:rsidR="002D551D" w:rsidRDefault="000F52A6">
            <w:r>
              <w:rPr>
                <w:rStyle w:val="SegmentID"/>
              </w:rPr>
              <w:t>3496</w:t>
            </w:r>
            <w:r>
              <w:rPr>
                <w:rStyle w:val="TransUnitID"/>
              </w:rPr>
              <w:t>8ed242d1-45d0-4397-9e78-df4eca8c7500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ppb = parts per billion; ppm = parts per million; μg/cm = micrograms per cubic meter</w:t>
            </w:r>
          </w:p>
        </w:tc>
        <w:tc>
          <w:tcPr>
            <w:tcW w:w="0" w:type="auto"/>
            <w:shd w:val="clear" w:color="auto" w:fill="FFFFFF"/>
          </w:tcPr>
          <w:p w:rsidR="002D551D" w:rsidRDefault="000F52A6">
            <w:pPr>
              <w:rPr>
                <w:lang w:val="pt-BR"/>
              </w:rPr>
            </w:pPr>
            <w:r>
              <w:rPr>
                <w:lang w:val="pt-BR"/>
              </w:rPr>
              <w:t>ppb = partes por bilhão; ppm = partes por milhão; μg/cm = microgramas por metro cúbico</w:t>
            </w:r>
          </w:p>
        </w:tc>
      </w:tr>
      <w:tr w:rsidR="002D551D">
        <w:tc>
          <w:tcPr>
            <w:tcW w:w="0" w:type="auto"/>
            <w:shd w:val="clear" w:color="auto" w:fill="FFFFFF"/>
          </w:tcPr>
          <w:p w:rsidR="002D551D" w:rsidRDefault="000F52A6">
            <w:r>
              <w:rPr>
                <w:rStyle w:val="SegmentID"/>
              </w:rPr>
              <w:t>3497</w:t>
            </w:r>
            <w:r>
              <w:rPr>
                <w:rStyle w:val="TransUnitID"/>
              </w:rPr>
              <w:t>9f871b39-e240-464c-88ac-522a126ade76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Conduct all measurements before occupancy but during normal occupied hours, with the building ventila</w:t>
            </w:r>
            <w:r>
              <w:t>tion system started at the normal daily start time and operated at the minimum outdoor airflow rate for the occupied mode throughout the test.</w:t>
            </w:r>
          </w:p>
        </w:tc>
        <w:tc>
          <w:tcPr>
            <w:tcW w:w="0" w:type="auto"/>
            <w:shd w:val="clear" w:color="auto" w:fill="FFFFFF"/>
          </w:tcPr>
          <w:p w:rsidR="002D551D" w:rsidRDefault="000F52A6">
            <w:pPr>
              <w:rPr>
                <w:lang w:val="pt-BR"/>
              </w:rPr>
            </w:pPr>
            <w:r>
              <w:rPr>
                <w:lang w:val="pt-BR"/>
              </w:rPr>
              <w:t>Faça todas as medições antes da ocupação, mas durante as horas normais de ocupação, com o sistema de ventilação do edifício ligado no horário diário normal e operado com a vazão mínima de ar externo para o modo de ocupação durante todo o teste.</w:t>
            </w:r>
          </w:p>
        </w:tc>
      </w:tr>
      <w:tr w:rsidR="002D551D">
        <w:tc>
          <w:tcPr>
            <w:tcW w:w="0" w:type="auto"/>
            <w:shd w:val="clear" w:color="auto" w:fill="FFFFFF"/>
          </w:tcPr>
          <w:p w:rsidR="002D551D" w:rsidRDefault="000F52A6">
            <w:r>
              <w:rPr>
                <w:rStyle w:val="SegmentID"/>
              </w:rPr>
              <w:t>3498</w:t>
            </w:r>
            <w:r>
              <w:rPr>
                <w:rStyle w:val="TransUnitID"/>
              </w:rPr>
              <w:t>eeb99b</w:t>
            </w:r>
            <w:r>
              <w:rPr>
                <w:rStyle w:val="TransUnitID"/>
              </w:rPr>
              <w:t>db-e8eb-4189-bb14-d78f359326af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each sampling point where the concentration exceeds the limit, take corrective action and retest for the noncompliant contaminants at the same sampling points.</w:t>
            </w:r>
          </w:p>
        </w:tc>
        <w:tc>
          <w:tcPr>
            <w:tcW w:w="0" w:type="auto"/>
            <w:shd w:val="clear" w:color="auto" w:fill="FFFFFF"/>
          </w:tcPr>
          <w:p w:rsidR="002D551D" w:rsidRDefault="000F52A6">
            <w:pPr>
              <w:rPr>
                <w:lang w:val="pt-BR"/>
              </w:rPr>
            </w:pPr>
            <w:r>
              <w:rPr>
                <w:lang w:val="pt-BR"/>
              </w:rPr>
              <w:t>Para cada ponto de amostragem no qu</w:t>
            </w:r>
            <w:r>
              <w:rPr>
                <w:lang w:val="pt-BR"/>
              </w:rPr>
              <w:t>al a concentração exceder o limite, aplique ação corretiva e refaça o teste para os contaminantes fora de conformidade nos mesmos pontos de amostragem.</w:t>
            </w:r>
          </w:p>
        </w:tc>
      </w:tr>
      <w:tr w:rsidR="002D551D">
        <w:tc>
          <w:tcPr>
            <w:tcW w:w="0" w:type="auto"/>
            <w:shd w:val="clear" w:color="auto" w:fill="98FB98"/>
          </w:tcPr>
          <w:p w:rsidR="002D551D" w:rsidRDefault="000F52A6">
            <w:r>
              <w:rPr>
                <w:rStyle w:val="SegmentID"/>
              </w:rPr>
              <w:t>3499</w:t>
            </w:r>
            <w:r>
              <w:rPr>
                <w:rStyle w:val="TransUnitID"/>
              </w:rPr>
              <w:t>eeb99bdb-e8eb-4189-bb14-d78f359326af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Repeat until all requirements are </w:t>
            </w:r>
            <w:r>
              <w:t>met.</w:t>
            </w:r>
          </w:p>
        </w:tc>
        <w:tc>
          <w:tcPr>
            <w:tcW w:w="0" w:type="auto"/>
            <w:shd w:val="clear" w:color="auto" w:fill="98FB98"/>
          </w:tcPr>
          <w:p w:rsidR="002D551D" w:rsidRDefault="000F52A6">
            <w:pPr>
              <w:rPr>
                <w:lang w:val="pt-BR"/>
              </w:rPr>
            </w:pPr>
            <w:r>
              <w:rPr>
                <w:lang w:val="pt-BR"/>
              </w:rPr>
              <w:t>Repita até que todos os requisitos sejam satisfeitos.</w:t>
            </w:r>
          </w:p>
        </w:tc>
      </w:tr>
      <w:tr w:rsidR="002D551D">
        <w:tc>
          <w:tcPr>
            <w:tcW w:w="0" w:type="auto"/>
            <w:shd w:val="clear" w:color="auto" w:fill="98FB98"/>
          </w:tcPr>
          <w:p w:rsidR="002D551D" w:rsidRDefault="000F52A6">
            <w:r>
              <w:rPr>
                <w:rStyle w:val="SegmentID"/>
              </w:rPr>
              <w:t>3500</w:t>
            </w:r>
            <w:r>
              <w:rPr>
                <w:rStyle w:val="TransUnitID"/>
              </w:rPr>
              <w:t>a591d17e-26df-4776-85e0-f1584e12a43e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Thermal Comfort</w:t>
            </w:r>
          </w:p>
        </w:tc>
        <w:tc>
          <w:tcPr>
            <w:tcW w:w="0" w:type="auto"/>
            <w:shd w:val="clear" w:color="auto" w:fill="98FB98"/>
          </w:tcPr>
          <w:p w:rsidR="002D551D" w:rsidRDefault="000F52A6">
            <w:pPr>
              <w:rPr>
                <w:lang w:val="pt-BR"/>
              </w:rPr>
            </w:pPr>
            <w:r>
              <w:rPr>
                <w:lang w:val="pt-BR"/>
              </w:rPr>
              <w:t>Crédito EQ: Conforto Térmico (EQ Credit: Thermal Comfort)</w:t>
            </w:r>
          </w:p>
        </w:tc>
      </w:tr>
      <w:tr w:rsidR="002D551D">
        <w:tc>
          <w:tcPr>
            <w:tcW w:w="0" w:type="auto"/>
            <w:shd w:val="clear" w:color="auto" w:fill="98FB98"/>
          </w:tcPr>
          <w:p w:rsidR="002D551D" w:rsidRDefault="000F52A6">
            <w:r>
              <w:rPr>
                <w:rStyle w:val="SegmentID"/>
              </w:rPr>
              <w:t>3501</w:t>
            </w:r>
            <w:r>
              <w:rPr>
                <w:rStyle w:val="TransUnitID"/>
              </w:rPr>
              <w:t>63bd6157-e67b-42b4-8452-6f1d2d4fb794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3502</w:t>
            </w:r>
            <w:r>
              <w:rPr>
                <w:rStyle w:val="TransUnitID"/>
              </w:rPr>
              <w:t>38abf316-72c5-47c4-8961-20a9a61a936b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3503</w:t>
            </w:r>
            <w:r>
              <w:rPr>
                <w:rStyle w:val="TransUnitID"/>
              </w:rPr>
              <w:t>404ace92-c661-4a4a-9dc8-5387b35183a0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3504</w:t>
            </w:r>
            <w:r>
              <w:rPr>
                <w:rStyle w:val="TransUnitID"/>
              </w:rPr>
              <w:t>24d5087d-80b6-47a0-bca2-6a2a80665ce7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3505</w:t>
            </w:r>
            <w:r>
              <w:rPr>
                <w:rStyle w:val="TransUnitID"/>
              </w:rPr>
              <w:t>3372bf36-6dd4-4fba-80d9-4e6e99f347cd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35</w:t>
            </w:r>
            <w:r>
              <w:rPr>
                <w:rStyle w:val="SegmentID"/>
              </w:rPr>
              <w:t>06</w:t>
            </w:r>
            <w:r>
              <w:rPr>
                <w:rStyle w:val="TransUnitID"/>
              </w:rPr>
              <w:t>c614e9b7-c2f2-419c-91f8-2aa9f1bf5963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3507</w:t>
            </w:r>
            <w:r>
              <w:rPr>
                <w:rStyle w:val="TransUnitID"/>
              </w:rPr>
              <w:t>36515b13-814d-4b35-b78c-fcd1755eec47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3508</w:t>
            </w:r>
            <w:r>
              <w:rPr>
                <w:rStyle w:val="TransUnitID"/>
              </w:rPr>
              <w:t>5c4ae9c6-004c-4ec4-a741-393e218bfab8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3509</w:t>
            </w:r>
            <w:r>
              <w:rPr>
                <w:rStyle w:val="TransUnitID"/>
              </w:rPr>
              <w:t>09d27c95-8c85-4576-8e9f-89fba548c9ec</w:t>
            </w:r>
          </w:p>
        </w:tc>
        <w:tc>
          <w:tcPr>
            <w:tcW w:w="0" w:type="auto"/>
            <w:shd w:val="clear" w:color="auto" w:fill="98FB98"/>
          </w:tcPr>
          <w:p w:rsidR="002D551D" w:rsidRPr="000F52A6" w:rsidRDefault="000F52A6">
            <w:pPr>
              <w:rPr>
                <w:vanish/>
              </w:rPr>
            </w:pPr>
            <w:r w:rsidRPr="000F52A6">
              <w:rPr>
                <w:vanish/>
              </w:rPr>
              <w:t>Translation Approved (10</w:t>
            </w:r>
            <w:r w:rsidRPr="000F52A6">
              <w:rPr>
                <w:vanish/>
              </w:rPr>
              <w:t>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lastRenderedPageBreak/>
              <w:t>3510</w:t>
            </w:r>
            <w:r>
              <w:rPr>
                <w:rStyle w:val="TransUnitID"/>
              </w:rPr>
              <w:t>1083cd3d-18d4-4413-8dff-d68dc2fd6a18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3511</w:t>
            </w:r>
            <w:r>
              <w:rPr>
                <w:rStyle w:val="TransUnitID"/>
              </w:rPr>
              <w:t>deed8e7a-10ff-44d7-98c3-1a339db46931</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3512</w:t>
            </w:r>
            <w:r>
              <w:rPr>
                <w:rStyle w:val="TransUnitID"/>
              </w:rPr>
              <w:t>e4e233f2-8963-4bd3-a4eb-fd159a4ccd51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promote occupants’ productivity, comfort, and well-being by providing quality thermal comfort.</w:t>
            </w:r>
          </w:p>
        </w:tc>
        <w:tc>
          <w:tcPr>
            <w:tcW w:w="0" w:type="auto"/>
            <w:shd w:val="clear" w:color="auto" w:fill="FFFFFF"/>
          </w:tcPr>
          <w:p w:rsidR="002D551D" w:rsidRDefault="000F52A6">
            <w:pPr>
              <w:rPr>
                <w:lang w:val="pt-BR"/>
              </w:rPr>
            </w:pPr>
            <w:r>
              <w:rPr>
                <w:lang w:val="pt-BR"/>
              </w:rPr>
              <w:t>Promover a produtividade, o conforto e o bem-estar dos ocupantes proporcionando conforto térmico de qualidade.</w:t>
            </w:r>
          </w:p>
        </w:tc>
      </w:tr>
      <w:tr w:rsidR="002D551D">
        <w:tc>
          <w:tcPr>
            <w:tcW w:w="0" w:type="auto"/>
            <w:shd w:val="clear" w:color="auto" w:fill="98FB98"/>
          </w:tcPr>
          <w:p w:rsidR="002D551D" w:rsidRDefault="000F52A6">
            <w:r>
              <w:rPr>
                <w:rStyle w:val="SegmentID"/>
              </w:rPr>
              <w:t>3513</w:t>
            </w:r>
            <w:r>
              <w:rPr>
                <w:rStyle w:val="TransUnitID"/>
              </w:rPr>
              <w:t>7abc29e1-05a8-459f-a638-8a0fb409d626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FFFFF"/>
          </w:tcPr>
          <w:p w:rsidR="002D551D" w:rsidRDefault="000F52A6">
            <w:r>
              <w:rPr>
                <w:rStyle w:val="SegmentID"/>
              </w:rPr>
              <w:t>3514</w:t>
            </w:r>
            <w:r>
              <w:rPr>
                <w:rStyle w:val="TransUnitID"/>
              </w:rPr>
              <w:t>6e36181a-b96d-4ff9-bbd4-438ceb04dd7d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requirements for both thermal comfort design and thermal comfort control.</w:t>
            </w:r>
          </w:p>
        </w:tc>
        <w:tc>
          <w:tcPr>
            <w:tcW w:w="0" w:type="auto"/>
            <w:shd w:val="clear" w:color="auto" w:fill="FFFFFF"/>
          </w:tcPr>
          <w:p w:rsidR="002D551D" w:rsidRDefault="000F52A6">
            <w:pPr>
              <w:rPr>
                <w:lang w:val="pt-BR"/>
              </w:rPr>
            </w:pPr>
            <w:r>
              <w:rPr>
                <w:lang w:val="pt-BR"/>
              </w:rPr>
              <w:t>Atenda aos requisitos do projeto de conforto térmico e de controle de conforto térmico.</w:t>
            </w:r>
          </w:p>
        </w:tc>
      </w:tr>
      <w:tr w:rsidR="002D551D">
        <w:tc>
          <w:tcPr>
            <w:tcW w:w="0" w:type="auto"/>
            <w:shd w:val="clear" w:color="auto" w:fill="F5DEB3"/>
          </w:tcPr>
          <w:p w:rsidR="002D551D" w:rsidRDefault="000F52A6">
            <w:r>
              <w:rPr>
                <w:rStyle w:val="SegmentID"/>
              </w:rPr>
              <w:t>3515</w:t>
            </w:r>
            <w:r>
              <w:rPr>
                <w:rStyle w:val="TransUnitID"/>
              </w:rPr>
              <w:t>c3c9df4e-2e54-4e20-b200-2389d83a20aa</w:t>
            </w:r>
          </w:p>
        </w:tc>
        <w:tc>
          <w:tcPr>
            <w:tcW w:w="0" w:type="auto"/>
            <w:shd w:val="clear" w:color="auto" w:fill="F5DEB3"/>
          </w:tcPr>
          <w:p w:rsidR="002D551D" w:rsidRPr="000F52A6" w:rsidRDefault="000F52A6">
            <w:pPr>
              <w:rPr>
                <w:vanish/>
              </w:rPr>
            </w:pPr>
            <w:r w:rsidRPr="000F52A6">
              <w:rPr>
                <w:vanish/>
              </w:rPr>
              <w:t>Translation Appro</w:t>
            </w:r>
            <w:r w:rsidRPr="000F52A6">
              <w:rPr>
                <w:vanish/>
              </w:rPr>
              <w:t>ved (79%)</w:t>
            </w:r>
          </w:p>
        </w:tc>
        <w:tc>
          <w:tcPr>
            <w:tcW w:w="0" w:type="auto"/>
            <w:shd w:val="clear" w:color="auto" w:fill="F5DEB3"/>
          </w:tcPr>
          <w:p w:rsidR="002D551D" w:rsidRDefault="000F52A6">
            <w:r>
              <w:t>Thermal Comfort Design</w:t>
            </w:r>
          </w:p>
        </w:tc>
        <w:tc>
          <w:tcPr>
            <w:tcW w:w="0" w:type="auto"/>
            <w:shd w:val="clear" w:color="auto" w:fill="F5DEB3"/>
          </w:tcPr>
          <w:p w:rsidR="002D551D" w:rsidRDefault="000F52A6">
            <w:pPr>
              <w:rPr>
                <w:lang w:val="pt-BR"/>
              </w:rPr>
            </w:pPr>
            <w:r>
              <w:rPr>
                <w:lang w:val="pt-BR"/>
              </w:rPr>
              <w:t>Projeto de conforto térmico</w:t>
            </w:r>
          </w:p>
        </w:tc>
      </w:tr>
      <w:tr w:rsidR="002D551D">
        <w:tc>
          <w:tcPr>
            <w:tcW w:w="0" w:type="auto"/>
            <w:shd w:val="clear" w:color="auto" w:fill="F5DEB3"/>
          </w:tcPr>
          <w:p w:rsidR="002D551D" w:rsidRDefault="000F52A6">
            <w:r>
              <w:rPr>
                <w:rStyle w:val="SegmentID"/>
              </w:rPr>
              <w:t>3516</w:t>
            </w:r>
            <w:r>
              <w:rPr>
                <w:rStyle w:val="TransUnitID"/>
              </w:rPr>
              <w:t>66fe5e55-e635-4d0d-9b88-961ffd38aa55</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NC, Schools, Retail, Data Centers, Hospitality, Healthcare</w:t>
            </w:r>
          </w:p>
        </w:tc>
        <w:tc>
          <w:tcPr>
            <w:tcW w:w="0" w:type="auto"/>
            <w:shd w:val="clear" w:color="auto" w:fill="F5DEB3"/>
          </w:tcPr>
          <w:p w:rsidR="002D551D" w:rsidRDefault="000F52A6">
            <w:pPr>
              <w:rPr>
                <w:lang w:val="pt-BR"/>
              </w:rPr>
            </w:pPr>
            <w:r>
              <w:rPr>
                <w:lang w:val="pt-BR"/>
              </w:rPr>
              <w:t>NC, Escolas (Schools), Varejo (Retail), Centros de Dados (Data Centers), Hoteleiro (Hospitality), Setor de Saúde (Healthcare)</w:t>
            </w:r>
          </w:p>
        </w:tc>
      </w:tr>
      <w:tr w:rsidR="002D551D">
        <w:tc>
          <w:tcPr>
            <w:tcW w:w="0" w:type="auto"/>
            <w:shd w:val="clear" w:color="auto" w:fill="98FB98"/>
          </w:tcPr>
          <w:p w:rsidR="002D551D" w:rsidRDefault="000F52A6">
            <w:r>
              <w:rPr>
                <w:rStyle w:val="SegmentID"/>
              </w:rPr>
              <w:t>3517</w:t>
            </w:r>
            <w:r>
              <w:rPr>
                <w:rStyle w:val="TransUnitID"/>
              </w:rPr>
              <w:t>c98d65e4-fc72-4382-998c-241e66d2fb31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98FB98"/>
          </w:tcPr>
          <w:p w:rsidR="002D551D" w:rsidRDefault="000F52A6">
            <w:r>
              <w:rPr>
                <w:rStyle w:val="SegmentID"/>
              </w:rPr>
              <w:t>3518</w:t>
            </w:r>
            <w:r>
              <w:rPr>
                <w:rStyle w:val="TransUnitID"/>
              </w:rPr>
              <w:t>c98d65e4-fc72-4382-998c-241e66d2fb31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ASHRAE Standard 55-2010</w:t>
            </w:r>
          </w:p>
        </w:tc>
        <w:tc>
          <w:tcPr>
            <w:tcW w:w="0" w:type="auto"/>
            <w:shd w:val="clear" w:color="auto" w:fill="98FB98"/>
          </w:tcPr>
          <w:p w:rsidR="002D551D" w:rsidRDefault="000F52A6">
            <w:pPr>
              <w:rPr>
                <w:lang w:val="pt-BR"/>
              </w:rPr>
            </w:pPr>
            <w:r>
              <w:rPr>
                <w:lang w:val="pt-BR"/>
              </w:rPr>
              <w:t>Norma ASHRAE 55-2010</w:t>
            </w:r>
          </w:p>
        </w:tc>
      </w:tr>
      <w:tr w:rsidR="002D551D">
        <w:tc>
          <w:tcPr>
            <w:tcW w:w="0" w:type="auto"/>
            <w:shd w:val="clear" w:color="auto" w:fill="FFFFFF"/>
          </w:tcPr>
          <w:p w:rsidR="002D551D" w:rsidRDefault="000F52A6">
            <w:r>
              <w:rPr>
                <w:rStyle w:val="SegmentID"/>
              </w:rPr>
              <w:t>3519</w:t>
            </w:r>
            <w:r>
              <w:rPr>
                <w:rStyle w:val="TransUnitID"/>
              </w:rPr>
              <w:t>cbbab008-ccfa-47d0-9941-044b4f0a54df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heating, ventilating, and air-conditioning (HVAC) systems and the building envelope to meet the requirements of ASHRAE Standard 55–2010, Thermal Comfort Conditions for Human Occupancy with errata or a local equivalent.</w:t>
            </w:r>
          </w:p>
        </w:tc>
        <w:tc>
          <w:tcPr>
            <w:tcW w:w="0" w:type="auto"/>
            <w:shd w:val="clear" w:color="auto" w:fill="FFFFFF"/>
          </w:tcPr>
          <w:p w:rsidR="002D551D" w:rsidRDefault="000F52A6">
            <w:pPr>
              <w:rPr>
                <w:lang w:val="pt-BR"/>
              </w:rPr>
            </w:pPr>
            <w:r>
              <w:rPr>
                <w:lang w:val="pt-BR"/>
              </w:rPr>
              <w:t>Projete sistemas de aqueciment</w:t>
            </w:r>
            <w:r>
              <w:rPr>
                <w:lang w:val="pt-BR"/>
              </w:rPr>
              <w:t>o, ventilação e ar-condicionado (HVAC) e o envelope do edifício para atender aos requisitos da Norma ASHRAE 55–2010, Condições de conforto térmico para ocupação humana (Thermal Comfort Conditions for Human Occupancy), com errata, ou norma local equivalente</w:t>
            </w:r>
            <w:r>
              <w:rPr>
                <w:lang w:val="pt-BR"/>
              </w:rPr>
              <w:t>.</w:t>
            </w:r>
          </w:p>
        </w:tc>
      </w:tr>
      <w:tr w:rsidR="002D551D">
        <w:tc>
          <w:tcPr>
            <w:tcW w:w="0" w:type="auto"/>
            <w:shd w:val="clear" w:color="auto" w:fill="F5DEB3"/>
          </w:tcPr>
          <w:p w:rsidR="002D551D" w:rsidRDefault="000F52A6">
            <w:r>
              <w:rPr>
                <w:rStyle w:val="SegmentID"/>
              </w:rPr>
              <w:t>3520</w:t>
            </w:r>
            <w:r>
              <w:rPr>
                <w:rStyle w:val="TransUnitID"/>
              </w:rPr>
              <w:t>c4083f67-085e-4187-aa1a-f7aa87705ee8</w:t>
            </w:r>
          </w:p>
        </w:tc>
        <w:tc>
          <w:tcPr>
            <w:tcW w:w="0" w:type="auto"/>
            <w:shd w:val="clear" w:color="auto" w:fill="F5DEB3"/>
          </w:tcPr>
          <w:p w:rsidR="002D551D" w:rsidRPr="000F52A6" w:rsidRDefault="000F52A6">
            <w:pPr>
              <w:rPr>
                <w:vanish/>
              </w:rPr>
            </w:pPr>
            <w:r w:rsidRPr="000F52A6">
              <w:rPr>
                <w:vanish/>
              </w:rPr>
              <w:t>Translation Approved (72%)</w:t>
            </w:r>
          </w:p>
        </w:tc>
        <w:tc>
          <w:tcPr>
            <w:tcW w:w="0" w:type="auto"/>
            <w:shd w:val="clear" w:color="auto" w:fill="F5DEB3"/>
          </w:tcPr>
          <w:p w:rsidR="002D551D" w:rsidRDefault="000F52A6">
            <w:r>
              <w:t>For natatoriums, demonstrate compliance with ASHRAE HVAC Applications Handbook, 2011 edition, Chapter 5, Places of Assembly, Typical Natatorium Design Conditions, with errata.</w:t>
            </w:r>
          </w:p>
        </w:tc>
        <w:tc>
          <w:tcPr>
            <w:tcW w:w="0" w:type="auto"/>
            <w:shd w:val="clear" w:color="auto" w:fill="F5DEB3"/>
          </w:tcPr>
          <w:p w:rsidR="002D551D" w:rsidRDefault="000F52A6">
            <w:pPr>
              <w:rPr>
                <w:lang w:val="pt-BR"/>
              </w:rPr>
            </w:pPr>
            <w:r>
              <w:rPr>
                <w:lang w:val="pt-BR"/>
              </w:rPr>
              <w:t>Para comp</w:t>
            </w:r>
            <w:r>
              <w:rPr>
                <w:lang w:val="pt-BR"/>
              </w:rPr>
              <w:t>lexos aquáticos, demonstre conformidade com o manual de aplicações de HVAC da ASHRAE (ASHRAE HVAC Applications Handbook), Edição 2011, Capítulo 5, Locais de montagem, Condições típicas de projetos de complexo aquático (Places of Assembly, Typical Natatoriu</w:t>
            </w:r>
            <w:r>
              <w:rPr>
                <w:lang w:val="pt-BR"/>
              </w:rPr>
              <w:t>m Design Conditions), com errata.</w:t>
            </w:r>
          </w:p>
        </w:tc>
      </w:tr>
      <w:tr w:rsidR="002D551D">
        <w:tc>
          <w:tcPr>
            <w:tcW w:w="0" w:type="auto"/>
            <w:shd w:val="clear" w:color="auto" w:fill="98FB98"/>
          </w:tcPr>
          <w:p w:rsidR="002D551D" w:rsidRDefault="000F52A6">
            <w:r>
              <w:rPr>
                <w:rStyle w:val="SegmentID"/>
              </w:rPr>
              <w:t>3521</w:t>
            </w:r>
            <w:r>
              <w:rPr>
                <w:rStyle w:val="TransUnitID"/>
              </w:rPr>
              <w:t>a7bb49a2-b9b9-435a-99ea-7988c8e63f64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3522</w:t>
            </w:r>
            <w:r>
              <w:rPr>
                <w:rStyle w:val="TransUnitID"/>
              </w:rPr>
              <w:t>848cd3f4-f5ae-45a8-b0c5-080160c5dd69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3523</w:t>
            </w:r>
            <w:r>
              <w:rPr>
                <w:rStyle w:val="TransUnitID"/>
              </w:rPr>
              <w:t>848cd3f4-f5ae-45a8-b0c5-080160c5dd69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ISO and CEN Standards</w:t>
            </w:r>
          </w:p>
        </w:tc>
        <w:tc>
          <w:tcPr>
            <w:tcW w:w="0" w:type="auto"/>
            <w:shd w:val="clear" w:color="auto" w:fill="FFFFFF"/>
          </w:tcPr>
          <w:p w:rsidR="002D551D" w:rsidRDefault="000F52A6">
            <w:pPr>
              <w:rPr>
                <w:lang w:val="pt-BR"/>
              </w:rPr>
            </w:pPr>
            <w:r>
              <w:rPr>
                <w:lang w:val="pt-BR"/>
              </w:rPr>
              <w:t>Normas ISO e CEN</w:t>
            </w:r>
          </w:p>
        </w:tc>
      </w:tr>
      <w:tr w:rsidR="002D551D">
        <w:tc>
          <w:tcPr>
            <w:tcW w:w="0" w:type="auto"/>
            <w:shd w:val="clear" w:color="auto" w:fill="FFFFFF"/>
          </w:tcPr>
          <w:p w:rsidR="002D551D" w:rsidRDefault="000F52A6">
            <w:r>
              <w:rPr>
                <w:rStyle w:val="SegmentID"/>
              </w:rPr>
              <w:t>3524</w:t>
            </w:r>
            <w:r>
              <w:rPr>
                <w:rStyle w:val="TransUnitID"/>
              </w:rPr>
              <w:t>b943066a-5d8d-4975-a7b9-8ff8da19bf70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HVAC systems and the building envelope to meet the requirements of the applicable standard:</w:t>
            </w:r>
          </w:p>
        </w:tc>
        <w:tc>
          <w:tcPr>
            <w:tcW w:w="0" w:type="auto"/>
            <w:shd w:val="clear" w:color="auto" w:fill="FFFFFF"/>
          </w:tcPr>
          <w:p w:rsidR="002D551D" w:rsidRDefault="000F52A6">
            <w:pPr>
              <w:rPr>
                <w:lang w:val="pt-BR"/>
              </w:rPr>
            </w:pPr>
            <w:r>
              <w:rPr>
                <w:lang w:val="pt-BR"/>
              </w:rPr>
              <w:t>Projete sistemas HVAC e o envelope do edifício para atender aos requisitos da norma aplicável:</w:t>
            </w:r>
          </w:p>
        </w:tc>
      </w:tr>
      <w:tr w:rsidR="002D551D">
        <w:tc>
          <w:tcPr>
            <w:tcW w:w="0" w:type="auto"/>
            <w:shd w:val="clear" w:color="auto" w:fill="FFFFFF"/>
          </w:tcPr>
          <w:p w:rsidR="002D551D" w:rsidRDefault="000F52A6">
            <w:r>
              <w:rPr>
                <w:rStyle w:val="SegmentID"/>
              </w:rPr>
              <w:t>3525</w:t>
            </w:r>
            <w:r>
              <w:rPr>
                <w:rStyle w:val="TransUnitID"/>
              </w:rPr>
              <w:t>db13aeef-1fb2-4f67-bfa2-483752eb3eca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ISO 7730:2005, Ergonomics of the Thermal Environment, analytical determination and interpreta</w:t>
            </w:r>
            <w:r>
              <w:t>tion of thermal comfort, using calculation of the PMV and PPD indices and local thermal comfort criteria; and</w:t>
            </w:r>
          </w:p>
        </w:tc>
        <w:tc>
          <w:tcPr>
            <w:tcW w:w="0" w:type="auto"/>
            <w:shd w:val="clear" w:color="auto" w:fill="FFFFFF"/>
          </w:tcPr>
          <w:p w:rsidR="002D551D" w:rsidRDefault="000F52A6">
            <w:pPr>
              <w:rPr>
                <w:lang w:val="pt-BR"/>
              </w:rPr>
            </w:pPr>
            <w:r>
              <w:rPr>
                <w:lang w:val="pt-BR"/>
              </w:rPr>
              <w:t xml:space="preserve">ISO 7730:2005, Ergonomia do ambiente térmico (Ergonomics of the Thermal Environment), determinação e interpretação analíticas do conforto térmico </w:t>
            </w:r>
            <w:r>
              <w:rPr>
                <w:lang w:val="pt-BR"/>
              </w:rPr>
              <w:t>utilizando o cálculo dos índices PMV e PPD e os critérios locais para conforto térmico; e</w:t>
            </w:r>
          </w:p>
        </w:tc>
      </w:tr>
      <w:tr w:rsidR="002D551D">
        <w:tc>
          <w:tcPr>
            <w:tcW w:w="0" w:type="auto"/>
            <w:shd w:val="clear" w:color="auto" w:fill="FFFFFF"/>
          </w:tcPr>
          <w:p w:rsidR="002D551D" w:rsidRDefault="000F52A6">
            <w:r>
              <w:rPr>
                <w:rStyle w:val="SegmentID"/>
              </w:rPr>
              <w:t>3526</w:t>
            </w:r>
            <w:r>
              <w:rPr>
                <w:rStyle w:val="TransUnitID"/>
              </w:rPr>
              <w:t>7346a8bc-5a49-47f4-b9e5-c969a5118afd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CEN Standard EN 15251:2007, Indoor Environmental Input Parameters for Design and Assessment of Ene</w:t>
            </w:r>
            <w:r>
              <w:t>rgy Performance of Buildings, addressing indoor air quality, thermal environment, lighting, and acoustics, Section A2.</w:t>
            </w:r>
          </w:p>
        </w:tc>
        <w:tc>
          <w:tcPr>
            <w:tcW w:w="0" w:type="auto"/>
            <w:shd w:val="clear" w:color="auto" w:fill="FFFFFF"/>
          </w:tcPr>
          <w:p w:rsidR="002D551D" w:rsidRDefault="000F52A6">
            <w:pPr>
              <w:rPr>
                <w:lang w:val="pt-BR"/>
              </w:rPr>
            </w:pPr>
            <w:r>
              <w:rPr>
                <w:lang w:val="pt-BR"/>
              </w:rPr>
              <w:t>Norma CEN EN 15251:2007, Parâmetros de entrada do ambiente interno, para projeto e avaliação do desempenho energético de edifícios (Indoo</w:t>
            </w:r>
            <w:r>
              <w:rPr>
                <w:lang w:val="pt-BR"/>
              </w:rPr>
              <w:t>r Environmental Input Parameters for Design and Assessment of Energy Performance of Buildings), tratando da qualidade do ar interno, ambiente térmico, iluminação e acústica, Seção A2.</w:t>
            </w:r>
          </w:p>
        </w:tc>
      </w:tr>
      <w:tr w:rsidR="002D551D">
        <w:tc>
          <w:tcPr>
            <w:tcW w:w="0" w:type="auto"/>
            <w:shd w:val="clear" w:color="auto" w:fill="98FB98"/>
          </w:tcPr>
          <w:p w:rsidR="002D551D" w:rsidRDefault="000F52A6">
            <w:r>
              <w:rPr>
                <w:rStyle w:val="SegmentID"/>
              </w:rPr>
              <w:t>3527</w:t>
            </w:r>
            <w:r>
              <w:rPr>
                <w:rStyle w:val="TransUnitID"/>
              </w:rPr>
              <w:t>95e44472-d92b-433b-bbb6-4b90418e8eb0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w:t>
            </w:r>
            <w:r>
              <w:t>ta Centers only</w:t>
            </w:r>
          </w:p>
        </w:tc>
        <w:tc>
          <w:tcPr>
            <w:tcW w:w="0" w:type="auto"/>
            <w:shd w:val="clear" w:color="auto" w:fill="98FB98"/>
          </w:tcPr>
          <w:p w:rsidR="002D551D" w:rsidRDefault="000F52A6">
            <w:pPr>
              <w:rPr>
                <w:lang w:val="pt-BR"/>
              </w:rPr>
            </w:pPr>
            <w:r>
              <w:rPr>
                <w:lang w:val="pt-BR"/>
              </w:rPr>
              <w:t>Apenas Centros de Dados (Data Centers)</w:t>
            </w:r>
          </w:p>
        </w:tc>
      </w:tr>
      <w:tr w:rsidR="002D551D">
        <w:tc>
          <w:tcPr>
            <w:tcW w:w="0" w:type="auto"/>
            <w:shd w:val="clear" w:color="auto" w:fill="FFFFFF"/>
          </w:tcPr>
          <w:p w:rsidR="002D551D" w:rsidRDefault="000F52A6">
            <w:r>
              <w:rPr>
                <w:rStyle w:val="SegmentID"/>
              </w:rPr>
              <w:t>3528</w:t>
            </w:r>
            <w:r>
              <w:rPr>
                <w:rStyle w:val="TransUnitID"/>
              </w:rPr>
              <w:t>e61e7c61-5e83-4e78-b59b-d49e308aabdf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above requirements for regularly occupied spaces.</w:t>
            </w:r>
          </w:p>
        </w:tc>
        <w:tc>
          <w:tcPr>
            <w:tcW w:w="0" w:type="auto"/>
            <w:shd w:val="clear" w:color="auto" w:fill="FFFFFF"/>
          </w:tcPr>
          <w:p w:rsidR="002D551D" w:rsidRDefault="000F52A6">
            <w:pPr>
              <w:rPr>
                <w:lang w:val="pt-BR"/>
              </w:rPr>
            </w:pPr>
            <w:r>
              <w:rPr>
                <w:lang w:val="pt-BR"/>
              </w:rPr>
              <w:t>Atenda aos requisitos acima para espaços regularmente ocupados.</w:t>
            </w:r>
          </w:p>
        </w:tc>
      </w:tr>
      <w:tr w:rsidR="002D551D">
        <w:tc>
          <w:tcPr>
            <w:tcW w:w="0" w:type="auto"/>
            <w:shd w:val="clear" w:color="auto" w:fill="98FB98"/>
          </w:tcPr>
          <w:p w:rsidR="002D551D" w:rsidRDefault="000F52A6">
            <w:r>
              <w:rPr>
                <w:rStyle w:val="SegmentID"/>
              </w:rPr>
              <w:t>3529</w:t>
            </w:r>
            <w:r>
              <w:rPr>
                <w:rStyle w:val="TransUnitID"/>
              </w:rPr>
              <w:t>9015eeec-e615-48a8-8cc3-1dab2c64b639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 xml:space="preserve">Armazéns e Centros de Distribuição (Warehouses &amp; Distribution </w:t>
            </w:r>
            <w:r>
              <w:rPr>
                <w:lang w:val="pt-BR"/>
              </w:rPr>
              <w:lastRenderedPageBreak/>
              <w:t>Centers)</w:t>
            </w:r>
          </w:p>
        </w:tc>
      </w:tr>
      <w:tr w:rsidR="002D551D">
        <w:tc>
          <w:tcPr>
            <w:tcW w:w="0" w:type="auto"/>
            <w:shd w:val="clear" w:color="auto" w:fill="FFFFFF"/>
          </w:tcPr>
          <w:p w:rsidR="002D551D" w:rsidRDefault="000F52A6">
            <w:r>
              <w:rPr>
                <w:rStyle w:val="SegmentID"/>
              </w:rPr>
              <w:lastRenderedPageBreak/>
              <w:t>3530</w:t>
            </w:r>
            <w:r>
              <w:rPr>
                <w:rStyle w:val="TransUnitID"/>
              </w:rPr>
              <w:t>4124bd40-66f4-4fa7-8f6e-3e5f10a50ab4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above requirements for office portions of the building.</w:t>
            </w:r>
          </w:p>
        </w:tc>
        <w:tc>
          <w:tcPr>
            <w:tcW w:w="0" w:type="auto"/>
            <w:shd w:val="clear" w:color="auto" w:fill="FFFFFF"/>
          </w:tcPr>
          <w:p w:rsidR="002D551D" w:rsidRDefault="000F52A6">
            <w:pPr>
              <w:rPr>
                <w:lang w:val="pt-BR"/>
              </w:rPr>
            </w:pPr>
            <w:r>
              <w:rPr>
                <w:lang w:val="pt-BR"/>
              </w:rPr>
              <w:t>Atenda aos requisitos acima para as partes de escritórios do edifício.</w:t>
            </w:r>
          </w:p>
        </w:tc>
      </w:tr>
      <w:tr w:rsidR="002D551D">
        <w:tc>
          <w:tcPr>
            <w:tcW w:w="0" w:type="auto"/>
            <w:shd w:val="clear" w:color="auto" w:fill="FFFFFF"/>
          </w:tcPr>
          <w:p w:rsidR="002D551D" w:rsidRDefault="000F52A6">
            <w:r>
              <w:rPr>
                <w:rStyle w:val="SegmentID"/>
              </w:rPr>
              <w:t>3531</w:t>
            </w:r>
            <w:r>
              <w:rPr>
                <w:rStyle w:val="TransUnitID"/>
              </w:rPr>
              <w:t>7ddb95c5-daf3-4ee2-92e7-78d6341b476a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regularly occupied areas of the building’s bulk s</w:t>
            </w:r>
            <w:r>
              <w:t>torage, sorting, and distribution areas, include one or more of the following design alternatives:</w:t>
            </w:r>
          </w:p>
        </w:tc>
        <w:tc>
          <w:tcPr>
            <w:tcW w:w="0" w:type="auto"/>
            <w:shd w:val="clear" w:color="auto" w:fill="FFFFFF"/>
          </w:tcPr>
          <w:p w:rsidR="002D551D" w:rsidRDefault="000F52A6">
            <w:pPr>
              <w:rPr>
                <w:lang w:val="pt-BR"/>
              </w:rPr>
            </w:pPr>
            <w:r>
              <w:rPr>
                <w:lang w:val="pt-BR"/>
              </w:rPr>
              <w:t xml:space="preserve">Em áreas ocupadas regularmente das áreas de armazenamento, separação e distribuição de volumes do edifício, inclua uma ou mais das seguintes alternativas de </w:t>
            </w:r>
            <w:r>
              <w:rPr>
                <w:lang w:val="pt-BR"/>
              </w:rPr>
              <w:t>projeto:</w:t>
            </w:r>
          </w:p>
        </w:tc>
      </w:tr>
      <w:tr w:rsidR="002D551D">
        <w:tc>
          <w:tcPr>
            <w:tcW w:w="0" w:type="auto"/>
            <w:shd w:val="clear" w:color="auto" w:fill="FFFFFF"/>
          </w:tcPr>
          <w:p w:rsidR="002D551D" w:rsidRDefault="000F52A6">
            <w:r>
              <w:rPr>
                <w:rStyle w:val="SegmentID"/>
              </w:rPr>
              <w:t>3532</w:t>
            </w:r>
            <w:r>
              <w:rPr>
                <w:rStyle w:val="TransUnitID"/>
              </w:rPr>
              <w:t>3bd9bba0-4824-4e9e-8dc1-d4add374f509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radiant flooring;</w:t>
            </w:r>
          </w:p>
        </w:tc>
        <w:tc>
          <w:tcPr>
            <w:tcW w:w="0" w:type="auto"/>
            <w:shd w:val="clear" w:color="auto" w:fill="FFFFFF"/>
          </w:tcPr>
          <w:p w:rsidR="002D551D" w:rsidRDefault="000F52A6">
            <w:pPr>
              <w:rPr>
                <w:lang w:val="pt-BR"/>
              </w:rPr>
            </w:pPr>
            <w:r>
              <w:rPr>
                <w:lang w:val="pt-BR"/>
              </w:rPr>
              <w:t>pisos radiantes;</w:t>
            </w:r>
          </w:p>
        </w:tc>
      </w:tr>
      <w:tr w:rsidR="002D551D">
        <w:tc>
          <w:tcPr>
            <w:tcW w:w="0" w:type="auto"/>
            <w:shd w:val="clear" w:color="auto" w:fill="FFFFFF"/>
          </w:tcPr>
          <w:p w:rsidR="002D551D" w:rsidRDefault="000F52A6">
            <w:r>
              <w:rPr>
                <w:rStyle w:val="SegmentID"/>
              </w:rPr>
              <w:t>3533</w:t>
            </w:r>
            <w:r>
              <w:rPr>
                <w:rStyle w:val="TransUnitID"/>
              </w:rPr>
              <w:t>4a3bea8c-51e2-4212-97c3-50a90809ba79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circulating fans;</w:t>
            </w:r>
          </w:p>
        </w:tc>
        <w:tc>
          <w:tcPr>
            <w:tcW w:w="0" w:type="auto"/>
            <w:shd w:val="clear" w:color="auto" w:fill="FFFFFF"/>
          </w:tcPr>
          <w:p w:rsidR="002D551D" w:rsidRDefault="000F52A6">
            <w:pPr>
              <w:rPr>
                <w:lang w:val="pt-BR"/>
              </w:rPr>
            </w:pPr>
            <w:r>
              <w:rPr>
                <w:lang w:val="pt-BR"/>
              </w:rPr>
              <w:t>ventiladores circulantes;</w:t>
            </w:r>
          </w:p>
        </w:tc>
      </w:tr>
      <w:tr w:rsidR="002D551D">
        <w:tc>
          <w:tcPr>
            <w:tcW w:w="0" w:type="auto"/>
            <w:shd w:val="clear" w:color="auto" w:fill="FFFFFF"/>
          </w:tcPr>
          <w:p w:rsidR="002D551D" w:rsidRDefault="000F52A6">
            <w:r>
              <w:rPr>
                <w:rStyle w:val="SegmentID"/>
              </w:rPr>
              <w:t>3534</w:t>
            </w:r>
            <w:r>
              <w:rPr>
                <w:rStyle w:val="TransUnitID"/>
              </w:rPr>
              <w:t>e4698429-0c24-46e0-acd2-f6e</w:t>
            </w:r>
            <w:r>
              <w:rPr>
                <w:rStyle w:val="TransUnitID"/>
              </w:rPr>
              <w:t>c18a3b2ce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passive systems, such as nighttime air, heat venting, or wind flow;</w:t>
            </w:r>
          </w:p>
        </w:tc>
        <w:tc>
          <w:tcPr>
            <w:tcW w:w="0" w:type="auto"/>
            <w:shd w:val="clear" w:color="auto" w:fill="FFFFFF"/>
          </w:tcPr>
          <w:p w:rsidR="002D551D" w:rsidRDefault="000F52A6">
            <w:pPr>
              <w:rPr>
                <w:lang w:val="pt-BR"/>
              </w:rPr>
            </w:pPr>
            <w:r>
              <w:rPr>
                <w:lang w:val="pt-BR"/>
              </w:rPr>
              <w:t>sistemas passivos, como ar noturno, ventilação de aquecimento ou fluxo de vento;</w:t>
            </w:r>
          </w:p>
        </w:tc>
      </w:tr>
      <w:tr w:rsidR="002D551D">
        <w:tc>
          <w:tcPr>
            <w:tcW w:w="0" w:type="auto"/>
            <w:shd w:val="clear" w:color="auto" w:fill="FFFFFF"/>
          </w:tcPr>
          <w:p w:rsidR="002D551D" w:rsidRDefault="000F52A6">
            <w:r>
              <w:rPr>
                <w:rStyle w:val="SegmentID"/>
              </w:rPr>
              <w:t>3535</w:t>
            </w:r>
            <w:r>
              <w:rPr>
                <w:rStyle w:val="TransUnitID"/>
              </w:rPr>
              <w:t>bae03fbc-8cc4-4f0d-8a3c-0eaccf2cd6b5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localized active cooling (refrigerant or evaporative-based systems) or heating systems; and</w:t>
            </w:r>
          </w:p>
        </w:tc>
        <w:tc>
          <w:tcPr>
            <w:tcW w:w="0" w:type="auto"/>
            <w:shd w:val="clear" w:color="auto" w:fill="FFFFFF"/>
          </w:tcPr>
          <w:p w:rsidR="002D551D" w:rsidRDefault="000F52A6">
            <w:pPr>
              <w:rPr>
                <w:lang w:val="pt-BR"/>
              </w:rPr>
            </w:pPr>
            <w:r>
              <w:rPr>
                <w:lang w:val="pt-BR"/>
              </w:rPr>
              <w:t>resfriamento ativo localizado (sistemas com base em refrigerante ou evaporativos) ou sistemas de aquecimento; e</w:t>
            </w:r>
          </w:p>
        </w:tc>
      </w:tr>
      <w:tr w:rsidR="002D551D">
        <w:tc>
          <w:tcPr>
            <w:tcW w:w="0" w:type="auto"/>
            <w:shd w:val="clear" w:color="auto" w:fill="FFFFFF"/>
          </w:tcPr>
          <w:p w:rsidR="002D551D" w:rsidRDefault="000F52A6">
            <w:r>
              <w:rPr>
                <w:rStyle w:val="SegmentID"/>
              </w:rPr>
              <w:t>3536</w:t>
            </w:r>
            <w:r>
              <w:rPr>
                <w:rStyle w:val="TransUnitID"/>
              </w:rPr>
              <w:t>3ae3d190-f21b-4039-9dc6-9f9443328cc8</w:t>
            </w:r>
          </w:p>
        </w:tc>
        <w:tc>
          <w:tcPr>
            <w:tcW w:w="0" w:type="auto"/>
            <w:shd w:val="clear" w:color="auto" w:fill="FFFFFF"/>
          </w:tcPr>
          <w:p w:rsidR="002D551D" w:rsidRPr="000F52A6" w:rsidRDefault="000F52A6">
            <w:pPr>
              <w:rPr>
                <w:vanish/>
              </w:rPr>
            </w:pPr>
            <w:r w:rsidRPr="000F52A6">
              <w:rPr>
                <w:vanish/>
              </w:rPr>
              <w:t>Translatio</w:t>
            </w:r>
            <w:r w:rsidRPr="000F52A6">
              <w:rPr>
                <w:vanish/>
              </w:rPr>
              <w:t>n Approved (0%)</w:t>
            </w:r>
          </w:p>
        </w:tc>
        <w:tc>
          <w:tcPr>
            <w:tcW w:w="0" w:type="auto"/>
            <w:shd w:val="clear" w:color="auto" w:fill="FFFFFF"/>
          </w:tcPr>
          <w:p w:rsidR="002D551D" w:rsidRDefault="000F52A6">
            <w:r>
              <w:t>localized, hard-wired fans that provide air movement for occupants’ comfort.</w:t>
            </w:r>
          </w:p>
        </w:tc>
        <w:tc>
          <w:tcPr>
            <w:tcW w:w="0" w:type="auto"/>
            <w:shd w:val="clear" w:color="auto" w:fill="FFFFFF"/>
          </w:tcPr>
          <w:p w:rsidR="002D551D" w:rsidRDefault="000F52A6">
            <w:pPr>
              <w:rPr>
                <w:lang w:val="pt-BR"/>
              </w:rPr>
            </w:pPr>
            <w:r>
              <w:rPr>
                <w:lang w:val="pt-BR"/>
              </w:rPr>
              <w:t>ventiladores cabeados, localizados, que movimentam o ar para conforto dos ocupantes.</w:t>
            </w:r>
          </w:p>
        </w:tc>
      </w:tr>
      <w:tr w:rsidR="002D551D">
        <w:tc>
          <w:tcPr>
            <w:tcW w:w="0" w:type="auto"/>
            <w:shd w:val="clear" w:color="auto" w:fill="FFFFFF"/>
          </w:tcPr>
          <w:p w:rsidR="002D551D" w:rsidRDefault="000F52A6">
            <w:r>
              <w:rPr>
                <w:rStyle w:val="SegmentID"/>
              </w:rPr>
              <w:t>3537</w:t>
            </w:r>
            <w:r>
              <w:rPr>
                <w:rStyle w:val="TransUnitID"/>
              </w:rPr>
              <w:t>cfb0ee59-ad7a-472b-8162-4182a54ae34a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other equi</w:t>
            </w:r>
            <w:r>
              <w:t>valent thermal comfort strategy.</w:t>
            </w:r>
          </w:p>
        </w:tc>
        <w:tc>
          <w:tcPr>
            <w:tcW w:w="0" w:type="auto"/>
            <w:shd w:val="clear" w:color="auto" w:fill="FFFFFF"/>
          </w:tcPr>
          <w:p w:rsidR="002D551D" w:rsidRDefault="000F52A6">
            <w:pPr>
              <w:rPr>
                <w:lang w:val="pt-BR"/>
              </w:rPr>
            </w:pPr>
            <w:r>
              <w:rPr>
                <w:lang w:val="pt-BR"/>
              </w:rPr>
              <w:t>outra estratégia de conforto térmico equivalente.</w:t>
            </w:r>
          </w:p>
        </w:tc>
      </w:tr>
      <w:tr w:rsidR="002D551D">
        <w:tc>
          <w:tcPr>
            <w:tcW w:w="0" w:type="auto"/>
            <w:shd w:val="clear" w:color="auto" w:fill="F5DEB3"/>
          </w:tcPr>
          <w:p w:rsidR="002D551D" w:rsidRDefault="000F52A6">
            <w:r>
              <w:rPr>
                <w:rStyle w:val="SegmentID"/>
              </w:rPr>
              <w:t>3538</w:t>
            </w:r>
            <w:r>
              <w:rPr>
                <w:rStyle w:val="TransUnitID"/>
              </w:rPr>
              <w:t>000e577c-7df0-4875-8ce4-5c3a6158375c</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Thermal Comfort Control</w:t>
            </w:r>
          </w:p>
        </w:tc>
        <w:tc>
          <w:tcPr>
            <w:tcW w:w="0" w:type="auto"/>
            <w:shd w:val="clear" w:color="auto" w:fill="F5DEB3"/>
          </w:tcPr>
          <w:p w:rsidR="002D551D" w:rsidRDefault="000F52A6">
            <w:pPr>
              <w:rPr>
                <w:lang w:val="pt-BR"/>
              </w:rPr>
            </w:pPr>
            <w:r>
              <w:rPr>
                <w:lang w:val="pt-BR"/>
              </w:rPr>
              <w:t>Controle de conforto térmico</w:t>
            </w:r>
          </w:p>
        </w:tc>
      </w:tr>
      <w:tr w:rsidR="002D551D">
        <w:tc>
          <w:tcPr>
            <w:tcW w:w="0" w:type="auto"/>
            <w:shd w:val="clear" w:color="auto" w:fill="F5DEB3"/>
          </w:tcPr>
          <w:p w:rsidR="002D551D" w:rsidRDefault="000F52A6">
            <w:r>
              <w:rPr>
                <w:rStyle w:val="SegmentID"/>
              </w:rPr>
              <w:t>3539</w:t>
            </w:r>
            <w:r>
              <w:rPr>
                <w:rStyle w:val="TransUnitID"/>
              </w:rPr>
              <w:t>a26434b1-275b-464d-afe8-0e4279cf14b3</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NC, Schools, Retail, Data Centers, Warehouses &amp; Distribution Centers, Hospitality</w:t>
            </w:r>
          </w:p>
        </w:tc>
        <w:tc>
          <w:tcPr>
            <w:tcW w:w="0" w:type="auto"/>
            <w:shd w:val="clear" w:color="auto" w:fill="F5DEB3"/>
          </w:tcPr>
          <w:p w:rsidR="002D551D" w:rsidRDefault="000F52A6">
            <w:pPr>
              <w:rPr>
                <w:lang w:val="pt-BR"/>
              </w:rPr>
            </w:pPr>
            <w:r>
              <w:rPr>
                <w:lang w:val="pt-BR"/>
              </w:rPr>
              <w:t>NC, Escolas (Schools), Varejo (Retail), Centros de Dados (Data Centers), Armazéns e Centros de Distribuição (Warehouses &amp; Distribution Centers), Ho</w:t>
            </w:r>
            <w:r>
              <w:rPr>
                <w:lang w:val="pt-BR"/>
              </w:rPr>
              <w:t>teleiro (Hospitality)</w:t>
            </w:r>
          </w:p>
        </w:tc>
      </w:tr>
      <w:tr w:rsidR="002D551D">
        <w:tc>
          <w:tcPr>
            <w:tcW w:w="0" w:type="auto"/>
            <w:shd w:val="clear" w:color="auto" w:fill="FFFFFF"/>
          </w:tcPr>
          <w:p w:rsidR="002D551D" w:rsidRDefault="000F52A6">
            <w:r>
              <w:rPr>
                <w:rStyle w:val="SegmentID"/>
              </w:rPr>
              <w:t>3540</w:t>
            </w:r>
            <w:r>
              <w:rPr>
                <w:rStyle w:val="TransUnitID"/>
              </w:rPr>
              <w:t>40083a9a-cb43-4767-b854-c6297a2c0c87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individual thermal comfort controls for at least 50% of individual occupant spaces.</w:t>
            </w:r>
          </w:p>
        </w:tc>
        <w:tc>
          <w:tcPr>
            <w:tcW w:w="0" w:type="auto"/>
            <w:shd w:val="clear" w:color="auto" w:fill="FFFFFF"/>
          </w:tcPr>
          <w:p w:rsidR="002D551D" w:rsidRDefault="000F52A6">
            <w:pPr>
              <w:rPr>
                <w:lang w:val="pt-BR"/>
              </w:rPr>
            </w:pPr>
            <w:r>
              <w:rPr>
                <w:lang w:val="pt-BR"/>
              </w:rPr>
              <w:t xml:space="preserve">Forneça controles individuais de conforto térmico para pelo menos 50% dos </w:t>
            </w:r>
            <w:r>
              <w:rPr>
                <w:lang w:val="pt-BR"/>
              </w:rPr>
              <w:t>espaços individuais de ocupantes.</w:t>
            </w:r>
          </w:p>
        </w:tc>
      </w:tr>
      <w:tr w:rsidR="002D551D">
        <w:tc>
          <w:tcPr>
            <w:tcW w:w="0" w:type="auto"/>
            <w:shd w:val="clear" w:color="auto" w:fill="FFFFFF"/>
          </w:tcPr>
          <w:p w:rsidR="002D551D" w:rsidRDefault="000F52A6">
            <w:r>
              <w:rPr>
                <w:rStyle w:val="SegmentID"/>
              </w:rPr>
              <w:t>3541</w:t>
            </w:r>
            <w:r>
              <w:rPr>
                <w:rStyle w:val="TransUnitID"/>
              </w:rPr>
              <w:t>40083a9a-cb43-4767-b854-c6297a2c0c87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Provide group thermal comfort controls for all shared multioccupant spaces.</w:t>
            </w:r>
          </w:p>
        </w:tc>
        <w:tc>
          <w:tcPr>
            <w:tcW w:w="0" w:type="auto"/>
            <w:shd w:val="clear" w:color="auto" w:fill="FFFFFF"/>
          </w:tcPr>
          <w:p w:rsidR="002D551D" w:rsidRDefault="000F52A6">
            <w:pPr>
              <w:rPr>
                <w:lang w:val="pt-BR"/>
              </w:rPr>
            </w:pPr>
            <w:r>
              <w:rPr>
                <w:lang w:val="pt-BR"/>
              </w:rPr>
              <w:t>Forneça controles de conforto térmico combinados para todos os espaços multiocupante compartilhados.</w:t>
            </w:r>
          </w:p>
        </w:tc>
      </w:tr>
      <w:tr w:rsidR="002D551D">
        <w:tc>
          <w:tcPr>
            <w:tcW w:w="0" w:type="auto"/>
            <w:shd w:val="clear" w:color="auto" w:fill="FFFFFF"/>
          </w:tcPr>
          <w:p w:rsidR="002D551D" w:rsidRDefault="000F52A6">
            <w:r>
              <w:rPr>
                <w:rStyle w:val="SegmentID"/>
              </w:rPr>
              <w:t>3542</w:t>
            </w:r>
            <w:r>
              <w:rPr>
                <w:rStyle w:val="TransUnitID"/>
              </w:rPr>
              <w:t>bd0bc571-7c1c-44db-bbf3-4c21a9ffbfc5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Thermal comfort controls allow occupants, whether in individual spaces or shared multio</w:t>
            </w:r>
            <w:r>
              <w:t>ccupant spaces, to adjust at least one of the following in their local environment: air temperature, radiant temperature, air speed, and humidity.</w:t>
            </w:r>
          </w:p>
        </w:tc>
        <w:tc>
          <w:tcPr>
            <w:tcW w:w="0" w:type="auto"/>
            <w:shd w:val="clear" w:color="auto" w:fill="FFFFFF"/>
          </w:tcPr>
          <w:p w:rsidR="002D551D" w:rsidRDefault="000F52A6">
            <w:pPr>
              <w:rPr>
                <w:lang w:val="pt-BR"/>
              </w:rPr>
            </w:pPr>
            <w:r>
              <w:rPr>
                <w:lang w:val="pt-BR"/>
              </w:rPr>
              <w:t>Os controles de conforto térmico permitem que os ocupantes, seja em espaços individuais ou espaços multiocupa</w:t>
            </w:r>
            <w:r>
              <w:rPr>
                <w:lang w:val="pt-BR"/>
              </w:rPr>
              <w:t>nte compartilhados, ajustem pelo menos um dos itens a seguir em seu ambiente local: temperatura do ar, temperatura radiante, velocidade do ar e umidade.</w:t>
            </w:r>
          </w:p>
        </w:tc>
      </w:tr>
      <w:tr w:rsidR="002D551D">
        <w:tc>
          <w:tcPr>
            <w:tcW w:w="0" w:type="auto"/>
            <w:shd w:val="clear" w:color="auto" w:fill="FFFFFF"/>
          </w:tcPr>
          <w:p w:rsidR="002D551D" w:rsidRDefault="000F52A6">
            <w:r>
              <w:rPr>
                <w:rStyle w:val="SegmentID"/>
              </w:rPr>
              <w:t>3543</w:t>
            </w:r>
            <w:r>
              <w:rPr>
                <w:rStyle w:val="TransUnitID"/>
              </w:rPr>
              <w:t>84cf6ca3-37f7-4bf6-89aa-c56cfbd7dd8e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Hospitality only</w:t>
            </w:r>
          </w:p>
        </w:tc>
        <w:tc>
          <w:tcPr>
            <w:tcW w:w="0" w:type="auto"/>
            <w:shd w:val="clear" w:color="auto" w:fill="FFFFFF"/>
          </w:tcPr>
          <w:p w:rsidR="002D551D" w:rsidRDefault="000F52A6">
            <w:pPr>
              <w:rPr>
                <w:lang w:val="pt-BR"/>
              </w:rPr>
            </w:pPr>
            <w:r>
              <w:rPr>
                <w:lang w:val="pt-BR"/>
              </w:rPr>
              <w:t>Apenas Hoteleiro (</w:t>
            </w:r>
            <w:r>
              <w:rPr>
                <w:lang w:val="pt-BR"/>
              </w:rPr>
              <w:t>Hospitality)</w:t>
            </w:r>
          </w:p>
        </w:tc>
      </w:tr>
      <w:tr w:rsidR="002D551D">
        <w:tc>
          <w:tcPr>
            <w:tcW w:w="0" w:type="auto"/>
            <w:shd w:val="clear" w:color="auto" w:fill="FFFFFF"/>
          </w:tcPr>
          <w:p w:rsidR="002D551D" w:rsidRDefault="000F52A6">
            <w:r>
              <w:rPr>
                <w:rStyle w:val="SegmentID"/>
              </w:rPr>
              <w:t>3544</w:t>
            </w:r>
            <w:r>
              <w:rPr>
                <w:rStyle w:val="TransUnitID"/>
              </w:rPr>
              <w:t>887751f2-6ace-426c-96e7-7b2906c297b4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Guest rooms are assumed to provide adequate thermal comfort controls and are therefore not included in the credit calculations.</w:t>
            </w:r>
          </w:p>
        </w:tc>
        <w:tc>
          <w:tcPr>
            <w:tcW w:w="0" w:type="auto"/>
            <w:shd w:val="clear" w:color="auto" w:fill="FFFFFF"/>
          </w:tcPr>
          <w:p w:rsidR="002D551D" w:rsidRDefault="000F52A6">
            <w:pPr>
              <w:rPr>
                <w:lang w:val="pt-BR"/>
              </w:rPr>
            </w:pPr>
            <w:r>
              <w:rPr>
                <w:lang w:val="pt-BR"/>
              </w:rPr>
              <w:t>Supõem-se que quartos dos hóspedes tenham contr</w:t>
            </w:r>
            <w:r>
              <w:rPr>
                <w:lang w:val="pt-BR"/>
              </w:rPr>
              <w:t>oles de conforto térmico adequados, portanto, não são incluídos nos cálculos do crédito.</w:t>
            </w:r>
          </w:p>
        </w:tc>
      </w:tr>
      <w:tr w:rsidR="002D551D">
        <w:tc>
          <w:tcPr>
            <w:tcW w:w="0" w:type="auto"/>
            <w:shd w:val="clear" w:color="auto" w:fill="98FB98"/>
          </w:tcPr>
          <w:p w:rsidR="002D551D" w:rsidRDefault="000F52A6">
            <w:r>
              <w:rPr>
                <w:rStyle w:val="SegmentID"/>
              </w:rPr>
              <w:t>3545</w:t>
            </w:r>
            <w:r>
              <w:rPr>
                <w:rStyle w:val="TransUnitID"/>
              </w:rPr>
              <w:t>3d881e0e-4ba7-4d45-ae34-1f7e3b24e570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only</w:t>
            </w:r>
          </w:p>
        </w:tc>
        <w:tc>
          <w:tcPr>
            <w:tcW w:w="0" w:type="auto"/>
            <w:shd w:val="clear" w:color="auto" w:fill="98FB98"/>
          </w:tcPr>
          <w:p w:rsidR="002D551D" w:rsidRDefault="000F52A6">
            <w:pPr>
              <w:rPr>
                <w:lang w:val="pt-BR"/>
              </w:rPr>
            </w:pPr>
            <w:r>
              <w:rPr>
                <w:lang w:val="pt-BR"/>
              </w:rPr>
              <w:t>Apenas Varejo (Retail)</w:t>
            </w:r>
          </w:p>
        </w:tc>
      </w:tr>
      <w:tr w:rsidR="002D551D">
        <w:tc>
          <w:tcPr>
            <w:tcW w:w="0" w:type="auto"/>
            <w:shd w:val="clear" w:color="auto" w:fill="FFFFFF"/>
          </w:tcPr>
          <w:p w:rsidR="002D551D" w:rsidRDefault="000F52A6">
            <w:r>
              <w:rPr>
                <w:rStyle w:val="SegmentID"/>
              </w:rPr>
              <w:t>3546</w:t>
            </w:r>
            <w:r>
              <w:rPr>
                <w:rStyle w:val="TransUnitID"/>
              </w:rPr>
              <w:t>6b474039-a879-48d5-a90c-f432a5a762c9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above requirements for at least 50% of the individual occupant spaces in office and administrative areas.</w:t>
            </w:r>
          </w:p>
        </w:tc>
        <w:tc>
          <w:tcPr>
            <w:tcW w:w="0" w:type="auto"/>
            <w:shd w:val="clear" w:color="auto" w:fill="FFFFFF"/>
          </w:tcPr>
          <w:p w:rsidR="002D551D" w:rsidRDefault="000F52A6">
            <w:pPr>
              <w:rPr>
                <w:lang w:val="pt-BR"/>
              </w:rPr>
            </w:pPr>
            <w:r>
              <w:rPr>
                <w:lang w:val="pt-BR"/>
              </w:rPr>
              <w:t xml:space="preserve">Atenda aos requisitos acima para pelo menos 50% dos espaços individuais de ocupantes em áreas administrativas e de </w:t>
            </w:r>
            <w:r>
              <w:rPr>
                <w:lang w:val="pt-BR"/>
              </w:rPr>
              <w:t>escritórios.</w:t>
            </w:r>
          </w:p>
        </w:tc>
      </w:tr>
      <w:tr w:rsidR="002D551D">
        <w:tc>
          <w:tcPr>
            <w:tcW w:w="0" w:type="auto"/>
            <w:shd w:val="clear" w:color="auto" w:fill="98FB98"/>
          </w:tcPr>
          <w:p w:rsidR="002D551D" w:rsidRDefault="000F52A6">
            <w:r>
              <w:rPr>
                <w:rStyle w:val="SegmentID"/>
              </w:rPr>
              <w:t>3547</w:t>
            </w:r>
            <w:r>
              <w:rPr>
                <w:rStyle w:val="TransUnitID"/>
              </w:rPr>
              <w:t>744e4f70-5d45-48d9-9fac-2b343eb2b1af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5DEB3"/>
          </w:tcPr>
          <w:p w:rsidR="002D551D" w:rsidRDefault="000F52A6">
            <w:r>
              <w:rPr>
                <w:rStyle w:val="SegmentID"/>
              </w:rPr>
              <w:t>3548</w:t>
            </w:r>
            <w:r>
              <w:rPr>
                <w:rStyle w:val="TransUnitID"/>
              </w:rPr>
              <w:t>5a4c88da-f376-4039-ac46-e17169550c86</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Provide individual thermal comfort controls for every patient room and at least 50% of the remaining individual occupant spaces.</w:t>
            </w:r>
          </w:p>
        </w:tc>
        <w:tc>
          <w:tcPr>
            <w:tcW w:w="0" w:type="auto"/>
            <w:shd w:val="clear" w:color="auto" w:fill="F5DEB3"/>
          </w:tcPr>
          <w:p w:rsidR="002D551D" w:rsidRDefault="000F52A6">
            <w:pPr>
              <w:rPr>
                <w:lang w:val="pt-BR"/>
              </w:rPr>
            </w:pPr>
            <w:r>
              <w:rPr>
                <w:lang w:val="pt-BR"/>
              </w:rPr>
              <w:t>Forneça controles individuais de conforto térmico para pelo menos 50% do restante de espaços individuais de ocupantes.</w:t>
            </w:r>
          </w:p>
        </w:tc>
      </w:tr>
      <w:tr w:rsidR="002D551D">
        <w:tc>
          <w:tcPr>
            <w:tcW w:w="0" w:type="auto"/>
            <w:shd w:val="clear" w:color="auto" w:fill="98FB98"/>
          </w:tcPr>
          <w:p w:rsidR="002D551D" w:rsidRDefault="000F52A6">
            <w:r>
              <w:rPr>
                <w:rStyle w:val="SegmentID"/>
              </w:rPr>
              <w:t>3549</w:t>
            </w:r>
            <w:r>
              <w:rPr>
                <w:rStyle w:val="TransUnitID"/>
              </w:rPr>
              <w:t>5a4</w:t>
            </w:r>
            <w:r>
              <w:rPr>
                <w:rStyle w:val="TransUnitID"/>
              </w:rPr>
              <w:t>c88da-f376-4039-ac46-e17169550c86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Provide group thermal comfort controls for all shared multioccupant spaces.</w:t>
            </w:r>
          </w:p>
        </w:tc>
        <w:tc>
          <w:tcPr>
            <w:tcW w:w="0" w:type="auto"/>
            <w:shd w:val="clear" w:color="auto" w:fill="98FB98"/>
          </w:tcPr>
          <w:p w:rsidR="002D551D" w:rsidRDefault="000F52A6">
            <w:pPr>
              <w:rPr>
                <w:lang w:val="pt-BR"/>
              </w:rPr>
            </w:pPr>
            <w:r>
              <w:rPr>
                <w:lang w:val="pt-BR"/>
              </w:rPr>
              <w:t>Forneça controles de conforto térmico combinados para todos os espaços multiocupante compartilhados.</w:t>
            </w:r>
          </w:p>
        </w:tc>
      </w:tr>
      <w:tr w:rsidR="002D551D">
        <w:tc>
          <w:tcPr>
            <w:tcW w:w="0" w:type="auto"/>
            <w:shd w:val="clear" w:color="auto" w:fill="98FB98"/>
          </w:tcPr>
          <w:p w:rsidR="002D551D" w:rsidRDefault="000F52A6">
            <w:r>
              <w:rPr>
                <w:rStyle w:val="SegmentID"/>
              </w:rPr>
              <w:t>3550</w:t>
            </w:r>
            <w:r>
              <w:rPr>
                <w:rStyle w:val="TransUnitID"/>
              </w:rPr>
              <w:t>4f63eb76-dba7-4976-9521-e077df6cc3a5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Thermal comfort controls allow occupants, whether in individual spaces or shared multioccupant spaces, to adjust at least one of the following </w:t>
            </w:r>
            <w:r>
              <w:lastRenderedPageBreak/>
              <w:t>in their local environment: air temperature, rad</w:t>
            </w:r>
            <w:r>
              <w:t>iant temperature, air speed, and humidity.</w:t>
            </w:r>
          </w:p>
        </w:tc>
        <w:tc>
          <w:tcPr>
            <w:tcW w:w="0" w:type="auto"/>
            <w:shd w:val="clear" w:color="auto" w:fill="98FB98"/>
          </w:tcPr>
          <w:p w:rsidR="002D551D" w:rsidRDefault="000F52A6">
            <w:pPr>
              <w:rPr>
                <w:lang w:val="pt-BR"/>
              </w:rPr>
            </w:pPr>
            <w:r>
              <w:rPr>
                <w:lang w:val="pt-BR"/>
              </w:rPr>
              <w:lastRenderedPageBreak/>
              <w:t xml:space="preserve">Os controles de conforto térmico permitem que os ocupantes, seja em espaços individuais ou espaços multiocupante compartilhados, ajustem </w:t>
            </w:r>
            <w:r>
              <w:rPr>
                <w:lang w:val="pt-BR"/>
              </w:rPr>
              <w:lastRenderedPageBreak/>
              <w:t>pelo menos um dos itens a seguir em seu ambiente local: temperatura do ar, t</w:t>
            </w:r>
            <w:r>
              <w:rPr>
                <w:lang w:val="pt-BR"/>
              </w:rPr>
              <w:t>emperatura radiante, velocidade do ar e umidade.</w:t>
            </w:r>
          </w:p>
        </w:tc>
      </w:tr>
      <w:tr w:rsidR="002D551D">
        <w:tc>
          <w:tcPr>
            <w:tcW w:w="0" w:type="auto"/>
            <w:shd w:val="clear" w:color="auto" w:fill="98FB98"/>
          </w:tcPr>
          <w:p w:rsidR="002D551D" w:rsidRDefault="000F52A6">
            <w:r>
              <w:rPr>
                <w:rStyle w:val="SegmentID"/>
              </w:rPr>
              <w:lastRenderedPageBreak/>
              <w:t>3551</w:t>
            </w:r>
            <w:r>
              <w:rPr>
                <w:rStyle w:val="TransUnitID"/>
              </w:rPr>
              <w:t>39305b2c-ebb1-48fd-849b-85c77c8e3924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Interior Lighting</w:t>
            </w:r>
          </w:p>
        </w:tc>
        <w:tc>
          <w:tcPr>
            <w:tcW w:w="0" w:type="auto"/>
            <w:shd w:val="clear" w:color="auto" w:fill="98FB98"/>
          </w:tcPr>
          <w:p w:rsidR="002D551D" w:rsidRDefault="000F52A6">
            <w:pPr>
              <w:rPr>
                <w:lang w:val="pt-BR"/>
              </w:rPr>
            </w:pPr>
            <w:r>
              <w:rPr>
                <w:lang w:val="pt-BR"/>
              </w:rPr>
              <w:t>Crédito EQ: Iluminação Interna (EQ Credit: Interior Lighting)</w:t>
            </w:r>
          </w:p>
        </w:tc>
      </w:tr>
      <w:tr w:rsidR="002D551D">
        <w:tc>
          <w:tcPr>
            <w:tcW w:w="0" w:type="auto"/>
            <w:shd w:val="clear" w:color="auto" w:fill="98FB98"/>
          </w:tcPr>
          <w:p w:rsidR="002D551D" w:rsidRDefault="000F52A6">
            <w:r>
              <w:rPr>
                <w:rStyle w:val="SegmentID"/>
              </w:rPr>
              <w:t>3552</w:t>
            </w:r>
            <w:r>
              <w:rPr>
                <w:rStyle w:val="TransUnitID"/>
              </w:rPr>
              <w:t>e837d06d-9f76-4295-ac92-382f32946357</w:t>
            </w:r>
          </w:p>
        </w:tc>
        <w:tc>
          <w:tcPr>
            <w:tcW w:w="0" w:type="auto"/>
            <w:shd w:val="clear" w:color="auto" w:fill="98FB98"/>
          </w:tcPr>
          <w:p w:rsidR="002D551D" w:rsidRPr="000F52A6" w:rsidRDefault="000F52A6">
            <w:pPr>
              <w:rPr>
                <w:vanish/>
              </w:rPr>
            </w:pPr>
            <w:r w:rsidRPr="000F52A6">
              <w:rPr>
                <w:vanish/>
              </w:rPr>
              <w:t>Tran</w:t>
            </w:r>
            <w:r w:rsidRPr="000F52A6">
              <w:rPr>
                <w:vanish/>
              </w:rPr>
              <w:t>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3553</w:t>
            </w:r>
            <w:r>
              <w:rPr>
                <w:rStyle w:val="TransUnitID"/>
              </w:rPr>
              <w:t>679d3252-dc5f-40a8-82ae-4ced58690e88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3554</w:t>
            </w:r>
            <w:r>
              <w:rPr>
                <w:rStyle w:val="TransUnitID"/>
              </w:rPr>
              <w:t>fa3ce043-7160-41e8-b0ea-3a87a9704e5e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3555</w:t>
            </w:r>
            <w:r>
              <w:rPr>
                <w:rStyle w:val="TransUnitID"/>
              </w:rPr>
              <w:t>dcd18de9-0101-4be3-8169-dd5da354b7da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(1–2 points)</w:t>
            </w:r>
          </w:p>
        </w:tc>
        <w:tc>
          <w:tcPr>
            <w:tcW w:w="0" w:type="auto"/>
            <w:shd w:val="clear" w:color="auto" w:fill="98FB98"/>
          </w:tcPr>
          <w:p w:rsidR="002D551D" w:rsidRDefault="000F52A6">
            <w:pPr>
              <w:rPr>
                <w:lang w:val="pt-BR"/>
              </w:rPr>
            </w:pPr>
            <w:r>
              <w:rPr>
                <w:lang w:val="pt-BR"/>
              </w:rPr>
              <w:t>Nova Construção (New Construction) (1 a 2 pontos)</w:t>
            </w:r>
          </w:p>
        </w:tc>
      </w:tr>
      <w:tr w:rsidR="002D551D">
        <w:tc>
          <w:tcPr>
            <w:tcW w:w="0" w:type="auto"/>
            <w:shd w:val="clear" w:color="auto" w:fill="98FB98"/>
          </w:tcPr>
          <w:p w:rsidR="002D551D" w:rsidRDefault="000F52A6">
            <w:r>
              <w:rPr>
                <w:rStyle w:val="SegmentID"/>
              </w:rPr>
              <w:t>3556</w:t>
            </w:r>
            <w:r>
              <w:rPr>
                <w:rStyle w:val="TransUnitID"/>
              </w:rPr>
              <w:t>c01ba473-50de-4b89-912b-38c13f2cf2d8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(1–2 points)</w:t>
            </w:r>
          </w:p>
        </w:tc>
        <w:tc>
          <w:tcPr>
            <w:tcW w:w="0" w:type="auto"/>
            <w:shd w:val="clear" w:color="auto" w:fill="98FB98"/>
          </w:tcPr>
          <w:p w:rsidR="002D551D" w:rsidRDefault="000F52A6">
            <w:pPr>
              <w:rPr>
                <w:lang w:val="pt-BR"/>
              </w:rPr>
            </w:pPr>
            <w:r>
              <w:rPr>
                <w:lang w:val="pt-BR"/>
              </w:rPr>
              <w:t>Escolas (Schools) (1</w:t>
            </w:r>
            <w:r>
              <w:rPr>
                <w:lang w:val="pt-BR"/>
              </w:rPr>
              <w:t xml:space="preserve"> a 2 pontos)</w:t>
            </w:r>
          </w:p>
        </w:tc>
      </w:tr>
      <w:tr w:rsidR="002D551D">
        <w:tc>
          <w:tcPr>
            <w:tcW w:w="0" w:type="auto"/>
            <w:shd w:val="clear" w:color="auto" w:fill="F5DEB3"/>
          </w:tcPr>
          <w:p w:rsidR="002D551D" w:rsidRDefault="000F52A6">
            <w:r>
              <w:rPr>
                <w:rStyle w:val="SegmentID"/>
              </w:rPr>
              <w:t>3557</w:t>
            </w:r>
            <w:r>
              <w:rPr>
                <w:rStyle w:val="TransUnitID"/>
              </w:rPr>
              <w:t>c32535bc-95cd-4d47-966c-ada0566a3598</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Retail (2 points)</w:t>
            </w:r>
          </w:p>
        </w:tc>
        <w:tc>
          <w:tcPr>
            <w:tcW w:w="0" w:type="auto"/>
            <w:shd w:val="clear" w:color="auto" w:fill="F5DEB3"/>
          </w:tcPr>
          <w:p w:rsidR="002D551D" w:rsidRDefault="000F52A6">
            <w:pPr>
              <w:rPr>
                <w:lang w:val="pt-BR"/>
              </w:rPr>
            </w:pPr>
            <w:r>
              <w:rPr>
                <w:lang w:val="pt-BR"/>
              </w:rPr>
              <w:t>Varejo (Retail) (2 pontos)</w:t>
            </w:r>
          </w:p>
        </w:tc>
      </w:tr>
      <w:tr w:rsidR="002D551D">
        <w:tc>
          <w:tcPr>
            <w:tcW w:w="0" w:type="auto"/>
            <w:shd w:val="clear" w:color="auto" w:fill="98FB98"/>
          </w:tcPr>
          <w:p w:rsidR="002D551D" w:rsidRDefault="000F52A6">
            <w:r>
              <w:rPr>
                <w:rStyle w:val="SegmentID"/>
              </w:rPr>
              <w:t>3558</w:t>
            </w:r>
            <w:r>
              <w:rPr>
                <w:rStyle w:val="TransUnitID"/>
              </w:rPr>
              <w:t>a1291ce0-ace7-4d1f-8496-68059ffb963d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(1–2 points)</w:t>
            </w:r>
          </w:p>
        </w:tc>
        <w:tc>
          <w:tcPr>
            <w:tcW w:w="0" w:type="auto"/>
            <w:shd w:val="clear" w:color="auto" w:fill="98FB98"/>
          </w:tcPr>
          <w:p w:rsidR="002D551D" w:rsidRDefault="000F52A6">
            <w:pPr>
              <w:rPr>
                <w:lang w:val="pt-BR"/>
              </w:rPr>
            </w:pPr>
            <w:r>
              <w:rPr>
                <w:lang w:val="pt-BR"/>
              </w:rPr>
              <w:t>Centros de Dados (Data Centers) (1 a 2 pontos)</w:t>
            </w:r>
          </w:p>
        </w:tc>
      </w:tr>
      <w:tr w:rsidR="002D551D">
        <w:tc>
          <w:tcPr>
            <w:tcW w:w="0" w:type="auto"/>
            <w:shd w:val="clear" w:color="auto" w:fill="98FB98"/>
          </w:tcPr>
          <w:p w:rsidR="002D551D" w:rsidRDefault="000F52A6">
            <w:r>
              <w:rPr>
                <w:rStyle w:val="SegmentID"/>
              </w:rPr>
              <w:t>3559</w:t>
            </w:r>
            <w:r>
              <w:rPr>
                <w:rStyle w:val="TransUnitID"/>
              </w:rPr>
              <w:t>981da2c3-f45b-42b3-a663-9e1b53f730fb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(1–2 points)</w:t>
            </w:r>
          </w:p>
        </w:tc>
        <w:tc>
          <w:tcPr>
            <w:tcW w:w="0" w:type="auto"/>
            <w:shd w:val="clear" w:color="auto" w:fill="98FB98"/>
          </w:tcPr>
          <w:p w:rsidR="002D551D" w:rsidRDefault="000F52A6">
            <w:pPr>
              <w:rPr>
                <w:lang w:val="pt-BR"/>
              </w:rPr>
            </w:pPr>
            <w:r>
              <w:rPr>
                <w:lang w:val="pt-BR"/>
              </w:rPr>
              <w:t>Armazéns e Centros de Distribuição (Warehouses &amp; Distribution Centers) (1 a 2 pontos)</w:t>
            </w:r>
          </w:p>
        </w:tc>
      </w:tr>
      <w:tr w:rsidR="002D551D">
        <w:tc>
          <w:tcPr>
            <w:tcW w:w="0" w:type="auto"/>
            <w:shd w:val="clear" w:color="auto" w:fill="98FB98"/>
          </w:tcPr>
          <w:p w:rsidR="002D551D" w:rsidRDefault="000F52A6">
            <w:r>
              <w:rPr>
                <w:rStyle w:val="SegmentID"/>
              </w:rPr>
              <w:t>3560</w:t>
            </w:r>
            <w:r>
              <w:rPr>
                <w:rStyle w:val="TransUnitID"/>
              </w:rPr>
              <w:t>669e0266-b15f-4bdd-91e3-8bd62171d9b5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(1–2 points)</w:t>
            </w:r>
          </w:p>
        </w:tc>
        <w:tc>
          <w:tcPr>
            <w:tcW w:w="0" w:type="auto"/>
            <w:shd w:val="clear" w:color="auto" w:fill="98FB98"/>
          </w:tcPr>
          <w:p w:rsidR="002D551D" w:rsidRDefault="000F52A6">
            <w:pPr>
              <w:rPr>
                <w:lang w:val="pt-BR"/>
              </w:rPr>
            </w:pPr>
            <w:r>
              <w:rPr>
                <w:lang w:val="pt-BR"/>
              </w:rPr>
              <w:t>Hoteleiro (Hospitality) (1 a 2 pontos)</w:t>
            </w:r>
          </w:p>
        </w:tc>
      </w:tr>
      <w:tr w:rsidR="002D551D">
        <w:tc>
          <w:tcPr>
            <w:tcW w:w="0" w:type="auto"/>
            <w:shd w:val="clear" w:color="auto" w:fill="98FB98"/>
          </w:tcPr>
          <w:p w:rsidR="002D551D" w:rsidRDefault="000F52A6">
            <w:r>
              <w:rPr>
                <w:rStyle w:val="SegmentID"/>
              </w:rPr>
              <w:t>3561</w:t>
            </w:r>
            <w:r>
              <w:rPr>
                <w:rStyle w:val="TransUnitID"/>
              </w:rPr>
              <w:t>6c529e50-b11d-4b7a-aced-156553d977f2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r>
              <w:rPr>
                <w:lang w:val="pt-BR"/>
              </w:rPr>
              <w:t>)</w:t>
            </w:r>
          </w:p>
        </w:tc>
      </w:tr>
      <w:tr w:rsidR="002D551D">
        <w:tc>
          <w:tcPr>
            <w:tcW w:w="0" w:type="auto"/>
            <w:shd w:val="clear" w:color="auto" w:fill="98FB98"/>
          </w:tcPr>
          <w:p w:rsidR="002D551D" w:rsidRDefault="000F52A6">
            <w:r>
              <w:rPr>
                <w:rStyle w:val="SegmentID"/>
              </w:rPr>
              <w:t>3562</w:t>
            </w:r>
            <w:r>
              <w:rPr>
                <w:rStyle w:val="TransUnitID"/>
              </w:rPr>
              <w:t>31896516-4f2c-439f-a949-17f2778d5f38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3563</w:t>
            </w:r>
            <w:r>
              <w:rPr>
                <w:rStyle w:val="TransUnitID"/>
              </w:rPr>
              <w:t>47ae8fe6-0fe8-4318-bb70-cae6682de1cd</w:t>
            </w:r>
          </w:p>
        </w:tc>
        <w:tc>
          <w:tcPr>
            <w:tcW w:w="0" w:type="auto"/>
            <w:shd w:val="clear" w:color="auto" w:fill="F5DEB3"/>
          </w:tcPr>
          <w:p w:rsidR="002D551D" w:rsidRPr="000F52A6" w:rsidRDefault="000F52A6">
            <w:pPr>
              <w:rPr>
                <w:vanish/>
              </w:rPr>
            </w:pPr>
            <w:r w:rsidRPr="000F52A6">
              <w:rPr>
                <w:vanish/>
              </w:rPr>
              <w:t>Translation Approved (80%)</w:t>
            </w:r>
          </w:p>
        </w:tc>
        <w:tc>
          <w:tcPr>
            <w:tcW w:w="0" w:type="auto"/>
            <w:shd w:val="clear" w:color="auto" w:fill="F5DEB3"/>
          </w:tcPr>
          <w:p w:rsidR="002D551D" w:rsidRDefault="000F52A6">
            <w:r>
              <w:t>To promote occupants’ productivity, comfort, and well-being by providing high-quality lighting.</w:t>
            </w:r>
          </w:p>
        </w:tc>
        <w:tc>
          <w:tcPr>
            <w:tcW w:w="0" w:type="auto"/>
            <w:shd w:val="clear" w:color="auto" w:fill="F5DEB3"/>
          </w:tcPr>
          <w:p w:rsidR="002D551D" w:rsidRDefault="000F52A6">
            <w:pPr>
              <w:rPr>
                <w:lang w:val="pt-BR"/>
              </w:rPr>
            </w:pPr>
            <w:r>
              <w:rPr>
                <w:lang w:val="pt-BR"/>
              </w:rPr>
              <w:t>Pro</w:t>
            </w:r>
            <w:r>
              <w:rPr>
                <w:lang w:val="pt-BR"/>
              </w:rPr>
              <w:t>mover a produtividade, o conforto e o bem-estar dos ocupantes fornecendo iluminação de alta qualidade.</w:t>
            </w:r>
          </w:p>
        </w:tc>
      </w:tr>
      <w:tr w:rsidR="002D551D">
        <w:tc>
          <w:tcPr>
            <w:tcW w:w="0" w:type="auto"/>
            <w:shd w:val="clear" w:color="auto" w:fill="98FB98"/>
          </w:tcPr>
          <w:p w:rsidR="002D551D" w:rsidRDefault="000F52A6">
            <w:r>
              <w:rPr>
                <w:rStyle w:val="SegmentID"/>
              </w:rPr>
              <w:t>3564</w:t>
            </w:r>
            <w:r>
              <w:rPr>
                <w:rStyle w:val="TransUnitID"/>
              </w:rPr>
              <w:t>0d9118ed-50c6-4d2d-8112-0ee7853eacb2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3565</w:t>
            </w:r>
            <w:r>
              <w:rPr>
                <w:rStyle w:val="TransUnitID"/>
              </w:rPr>
              <w:t>45334cba-327f-46c6-aa38-163bdbe1791d</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NC, Schools, Data Centers, Warehouses &amp; Distribution Centers, Hospitality</w:t>
            </w:r>
          </w:p>
        </w:tc>
        <w:tc>
          <w:tcPr>
            <w:tcW w:w="0" w:type="auto"/>
            <w:shd w:val="clear" w:color="auto" w:fill="F5DEB3"/>
          </w:tcPr>
          <w:p w:rsidR="002D551D" w:rsidRDefault="000F52A6">
            <w:pPr>
              <w:rPr>
                <w:lang w:val="pt-BR"/>
              </w:rPr>
            </w:pPr>
            <w:r>
              <w:rPr>
                <w:lang w:val="pt-BR"/>
              </w:rPr>
              <w:t>NC, Centros de Dados (Data Centers), Armazéns e Centros de Distribuição (Warehouses &amp; Distribution Centers), Hoteleiro (Hospitality)</w:t>
            </w:r>
          </w:p>
        </w:tc>
      </w:tr>
      <w:tr w:rsidR="002D551D">
        <w:tc>
          <w:tcPr>
            <w:tcW w:w="0" w:type="auto"/>
            <w:shd w:val="clear" w:color="auto" w:fill="FFFFFF"/>
          </w:tcPr>
          <w:p w:rsidR="002D551D" w:rsidRDefault="000F52A6">
            <w:r>
              <w:rPr>
                <w:rStyle w:val="SegmentID"/>
              </w:rPr>
              <w:t>3566</w:t>
            </w:r>
            <w:r>
              <w:rPr>
                <w:rStyle w:val="TransUnitID"/>
              </w:rPr>
              <w:t>209397f0-1520-4ad</w:t>
            </w:r>
            <w:r>
              <w:rPr>
                <w:rStyle w:val="TransUnitID"/>
              </w:rPr>
              <w:t>d-85cc-f6d9901189d5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 one or both of the following two options.</w:t>
            </w:r>
          </w:p>
        </w:tc>
        <w:tc>
          <w:tcPr>
            <w:tcW w:w="0" w:type="auto"/>
            <w:shd w:val="clear" w:color="auto" w:fill="FFFFFF"/>
          </w:tcPr>
          <w:p w:rsidR="002D551D" w:rsidRDefault="000F52A6">
            <w:pPr>
              <w:rPr>
                <w:lang w:val="pt-BR"/>
              </w:rPr>
            </w:pPr>
            <w:r>
              <w:rPr>
                <w:lang w:val="pt-BR"/>
              </w:rPr>
              <w:t>Selecione uma ou ambas as opções a seguir.</w:t>
            </w:r>
          </w:p>
        </w:tc>
      </w:tr>
      <w:tr w:rsidR="002D551D">
        <w:tc>
          <w:tcPr>
            <w:tcW w:w="0" w:type="auto"/>
            <w:shd w:val="clear" w:color="auto" w:fill="98FB98"/>
          </w:tcPr>
          <w:p w:rsidR="002D551D" w:rsidRDefault="000F52A6">
            <w:r>
              <w:rPr>
                <w:rStyle w:val="SegmentID"/>
              </w:rPr>
              <w:t>3567</w:t>
            </w:r>
            <w:r>
              <w:rPr>
                <w:rStyle w:val="TransUnitID"/>
              </w:rPr>
              <w:t>9c0caa77-2080-48b7-b214-094cfcb9a5a9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3568</w:t>
            </w:r>
            <w:r>
              <w:rPr>
                <w:rStyle w:val="TransUnitID"/>
              </w:rPr>
              <w:t>9c0caa77-2080-48b7-b214-094cfcb9a5a9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Lighting Control (1 point)</w:t>
            </w:r>
          </w:p>
        </w:tc>
        <w:tc>
          <w:tcPr>
            <w:tcW w:w="0" w:type="auto"/>
            <w:shd w:val="clear" w:color="auto" w:fill="FFFFFF"/>
          </w:tcPr>
          <w:p w:rsidR="002D551D" w:rsidRDefault="000F52A6">
            <w:pPr>
              <w:rPr>
                <w:lang w:val="pt-BR"/>
              </w:rPr>
            </w:pPr>
            <w:r>
              <w:rPr>
                <w:lang w:val="pt-BR"/>
              </w:rPr>
              <w:t>Controle de iluminação (1 ponto)</w:t>
            </w:r>
          </w:p>
        </w:tc>
      </w:tr>
      <w:tr w:rsidR="002D551D">
        <w:tc>
          <w:tcPr>
            <w:tcW w:w="0" w:type="auto"/>
            <w:shd w:val="clear" w:color="auto" w:fill="FFFFFF"/>
          </w:tcPr>
          <w:p w:rsidR="002D551D" w:rsidRDefault="000F52A6">
            <w:r>
              <w:rPr>
                <w:rStyle w:val="SegmentID"/>
              </w:rPr>
              <w:t>3569</w:t>
            </w:r>
            <w:r>
              <w:rPr>
                <w:rStyle w:val="TransUnitID"/>
              </w:rPr>
              <w:t>ff0c1950-4cd3-4f4e-bd89-221eafd32ea3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at least 90% of individual occupant spaces,</w:t>
            </w:r>
            <w:r>
              <w:rPr>
                <w:rStyle w:val="Tag"/>
              </w:rPr>
              <w:t>&lt;4038&gt;</w:t>
            </w:r>
            <w:r>
              <w:t xml:space="preserve"> </w:t>
            </w:r>
            <w:r>
              <w:rPr>
                <w:rStyle w:val="Tag"/>
              </w:rPr>
              <w:t>&lt;/4038&gt;</w:t>
            </w:r>
            <w:r>
              <w:t>provide individual lighting controls that enable occupants to adjust the lighting to suit their individual tasks and preferences, with at least three lighting levels or scenes (on, off, midlevel).</w:t>
            </w:r>
          </w:p>
        </w:tc>
        <w:tc>
          <w:tcPr>
            <w:tcW w:w="0" w:type="auto"/>
            <w:shd w:val="clear" w:color="auto" w:fill="FFFFFF"/>
          </w:tcPr>
          <w:p w:rsidR="002D551D" w:rsidRDefault="000F52A6">
            <w:pPr>
              <w:rPr>
                <w:lang w:val="pt-BR"/>
              </w:rPr>
            </w:pPr>
            <w:r>
              <w:rPr>
                <w:lang w:val="pt-BR"/>
              </w:rPr>
              <w:t>Para pelo menos 90% dos espaços individuais para ocupantes,</w:t>
            </w:r>
            <w:r>
              <w:rPr>
                <w:rStyle w:val="Tag"/>
                <w:lang w:val="pt-BR"/>
              </w:rPr>
              <w:t>&lt;4038&gt;</w:t>
            </w:r>
            <w:r>
              <w:rPr>
                <w:lang w:val="pt-BR"/>
              </w:rPr>
              <w:t xml:space="preserve"> </w:t>
            </w:r>
            <w:r>
              <w:rPr>
                <w:rStyle w:val="Tag"/>
                <w:lang w:val="pt-BR"/>
              </w:rPr>
              <w:t>&lt;/4038&gt;</w:t>
            </w:r>
            <w:r>
              <w:rPr>
                <w:lang w:val="pt-BR"/>
              </w:rPr>
              <w:t>forneça controles de iluminação individuais para permitir que os ocupantes ajustem a iluminação de acordo com suas tarefas e preferências individuais, com pelo menos três níveis ou cenários de iluminação (ligada, desligada, média).</w:t>
            </w:r>
          </w:p>
        </w:tc>
      </w:tr>
      <w:tr w:rsidR="002D551D">
        <w:tc>
          <w:tcPr>
            <w:tcW w:w="0" w:type="auto"/>
            <w:shd w:val="clear" w:color="auto" w:fill="FFFFFF"/>
          </w:tcPr>
          <w:p w:rsidR="002D551D" w:rsidRDefault="000F52A6">
            <w:r>
              <w:rPr>
                <w:rStyle w:val="SegmentID"/>
              </w:rPr>
              <w:t>3570</w:t>
            </w:r>
            <w:r>
              <w:rPr>
                <w:rStyle w:val="TransUnitID"/>
              </w:rPr>
              <w:t>ff0c1</w:t>
            </w:r>
            <w:r>
              <w:rPr>
                <w:rStyle w:val="TransUnitID"/>
              </w:rPr>
              <w:t>950-4cd3-4f4e-bd89-221eafd32ea3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Midlevel is 30% to 70% of the maximum illumination level (not including daylight contributions).</w:t>
            </w:r>
          </w:p>
        </w:tc>
        <w:tc>
          <w:tcPr>
            <w:tcW w:w="0" w:type="auto"/>
            <w:shd w:val="clear" w:color="auto" w:fill="FFFFFF"/>
          </w:tcPr>
          <w:p w:rsidR="002D551D" w:rsidRDefault="000F52A6">
            <w:pPr>
              <w:rPr>
                <w:lang w:val="pt-BR"/>
              </w:rPr>
            </w:pPr>
            <w:r>
              <w:rPr>
                <w:lang w:val="pt-BR"/>
              </w:rPr>
              <w:t>A configuração média tem de 30% a 70% do nível máximo de iluminação (sem incluir contribuições da ilu</w:t>
            </w:r>
            <w:r>
              <w:rPr>
                <w:lang w:val="pt-BR"/>
              </w:rPr>
              <w:t>minação natural).</w:t>
            </w:r>
          </w:p>
        </w:tc>
      </w:tr>
      <w:tr w:rsidR="002D551D">
        <w:tc>
          <w:tcPr>
            <w:tcW w:w="0" w:type="auto"/>
            <w:shd w:val="clear" w:color="auto" w:fill="FFFFFF"/>
          </w:tcPr>
          <w:p w:rsidR="002D551D" w:rsidRDefault="000F52A6">
            <w:r>
              <w:rPr>
                <w:rStyle w:val="SegmentID"/>
              </w:rPr>
              <w:t>3571</w:t>
            </w:r>
            <w:r>
              <w:rPr>
                <w:rStyle w:val="TransUnitID"/>
              </w:rPr>
              <w:t>9fbccf77-357c-4595-aed3-74f1f888f1c3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all shared multioccupant spaces, meet all of the following requirements.</w:t>
            </w:r>
          </w:p>
        </w:tc>
        <w:tc>
          <w:tcPr>
            <w:tcW w:w="0" w:type="auto"/>
            <w:shd w:val="clear" w:color="auto" w:fill="FFFFFF"/>
          </w:tcPr>
          <w:p w:rsidR="002D551D" w:rsidRDefault="000F52A6">
            <w:pPr>
              <w:rPr>
                <w:lang w:val="pt-BR"/>
              </w:rPr>
            </w:pPr>
            <w:r>
              <w:rPr>
                <w:lang w:val="pt-BR"/>
              </w:rPr>
              <w:t>Para todos os espaços multiocupante compartilhados, atenda a todos os requisitos a seguir.</w:t>
            </w:r>
          </w:p>
        </w:tc>
      </w:tr>
      <w:tr w:rsidR="002D551D">
        <w:tc>
          <w:tcPr>
            <w:tcW w:w="0" w:type="auto"/>
            <w:shd w:val="clear" w:color="auto" w:fill="FFFFFF"/>
          </w:tcPr>
          <w:p w:rsidR="002D551D" w:rsidRDefault="000F52A6">
            <w:r>
              <w:rPr>
                <w:rStyle w:val="SegmentID"/>
              </w:rPr>
              <w:t>3</w:t>
            </w:r>
            <w:r>
              <w:rPr>
                <w:rStyle w:val="SegmentID"/>
              </w:rPr>
              <w:t>572</w:t>
            </w:r>
            <w:r>
              <w:rPr>
                <w:rStyle w:val="TransUnitID"/>
              </w:rPr>
              <w:t>8ba1fd54-cf12-4600-bf46-14243375bb9c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Have in place multizone control systems that enable occupants to adjust the lighting to meet group needs and preferences, with at least three lighting levels or scenes (on, off, midlevel).</w:t>
            </w:r>
          </w:p>
        </w:tc>
        <w:tc>
          <w:tcPr>
            <w:tcW w:w="0" w:type="auto"/>
            <w:shd w:val="clear" w:color="auto" w:fill="FFFFFF"/>
          </w:tcPr>
          <w:p w:rsidR="002D551D" w:rsidRDefault="000F52A6">
            <w:pPr>
              <w:rPr>
                <w:lang w:val="pt-BR"/>
              </w:rPr>
            </w:pPr>
            <w:r>
              <w:rPr>
                <w:lang w:val="pt-BR"/>
              </w:rPr>
              <w:t>Ter sistemas de controle de múltiplas zonas instalados para permitir que os ocupantes ajustem a iluminação para atender às necessidades e preferências do grupo, com pelo menos três níveis ou cenários de iluminação (ligada, desligada, média).</w:t>
            </w:r>
          </w:p>
        </w:tc>
      </w:tr>
      <w:tr w:rsidR="002D551D">
        <w:tc>
          <w:tcPr>
            <w:tcW w:w="0" w:type="auto"/>
            <w:shd w:val="clear" w:color="auto" w:fill="FFFFFF"/>
          </w:tcPr>
          <w:p w:rsidR="002D551D" w:rsidRDefault="000F52A6">
            <w:r>
              <w:rPr>
                <w:rStyle w:val="SegmentID"/>
              </w:rPr>
              <w:t>3573</w:t>
            </w:r>
            <w:r>
              <w:rPr>
                <w:rStyle w:val="TransUnitID"/>
              </w:rPr>
              <w:t>4b194a01-</w:t>
            </w:r>
            <w:r>
              <w:rPr>
                <w:rStyle w:val="TransUnitID"/>
              </w:rPr>
              <w:t>fed4-43e8-8a5c-d8948bd2f031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Lighting for any presentation or projection wall must be separately controlled.</w:t>
            </w:r>
          </w:p>
        </w:tc>
        <w:tc>
          <w:tcPr>
            <w:tcW w:w="0" w:type="auto"/>
            <w:shd w:val="clear" w:color="auto" w:fill="FFFFFF"/>
          </w:tcPr>
          <w:p w:rsidR="002D551D" w:rsidRDefault="000F52A6">
            <w:pPr>
              <w:rPr>
                <w:lang w:val="pt-BR"/>
              </w:rPr>
            </w:pPr>
            <w:r>
              <w:rPr>
                <w:lang w:val="pt-BR"/>
              </w:rPr>
              <w:t>A iluminação de qualquer apresentação ou tela de projeção deve ser controlada separadamente.</w:t>
            </w:r>
          </w:p>
        </w:tc>
      </w:tr>
      <w:tr w:rsidR="002D551D">
        <w:tc>
          <w:tcPr>
            <w:tcW w:w="0" w:type="auto"/>
            <w:shd w:val="clear" w:color="auto" w:fill="FFFFFF"/>
          </w:tcPr>
          <w:p w:rsidR="002D551D" w:rsidRDefault="000F52A6">
            <w:r>
              <w:rPr>
                <w:rStyle w:val="SegmentID"/>
              </w:rPr>
              <w:lastRenderedPageBreak/>
              <w:t>3574</w:t>
            </w:r>
            <w:r>
              <w:rPr>
                <w:rStyle w:val="TransUnitID"/>
              </w:rPr>
              <w:t>f16a2cb7-8ab9-487d-ac33-</w:t>
            </w:r>
            <w:r>
              <w:rPr>
                <w:rStyle w:val="TransUnitID"/>
              </w:rPr>
              <w:t>cf661068a6fa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Switches or manual controls must be located in the same space as the controlled luminaires.</w:t>
            </w:r>
          </w:p>
        </w:tc>
        <w:tc>
          <w:tcPr>
            <w:tcW w:w="0" w:type="auto"/>
            <w:shd w:val="clear" w:color="auto" w:fill="FFFFFF"/>
          </w:tcPr>
          <w:p w:rsidR="002D551D" w:rsidRDefault="000F52A6">
            <w:pPr>
              <w:rPr>
                <w:lang w:val="pt-BR"/>
              </w:rPr>
            </w:pPr>
            <w:r>
              <w:rPr>
                <w:lang w:val="pt-BR"/>
              </w:rPr>
              <w:t>Deve haver interruptores ou controles manuais no mesmo espaço das luminárias controladas.</w:t>
            </w:r>
          </w:p>
        </w:tc>
      </w:tr>
      <w:tr w:rsidR="002D551D">
        <w:tc>
          <w:tcPr>
            <w:tcW w:w="0" w:type="auto"/>
            <w:shd w:val="clear" w:color="auto" w:fill="FFFFFF"/>
          </w:tcPr>
          <w:p w:rsidR="002D551D" w:rsidRDefault="000F52A6">
            <w:r>
              <w:rPr>
                <w:rStyle w:val="SegmentID"/>
              </w:rPr>
              <w:t>3575</w:t>
            </w:r>
            <w:r>
              <w:rPr>
                <w:rStyle w:val="TransUnitID"/>
              </w:rPr>
              <w:t>f16a2cb7-8ab9-487d-ac33-cf6610</w:t>
            </w:r>
            <w:r>
              <w:rPr>
                <w:rStyle w:val="TransUnitID"/>
              </w:rPr>
              <w:t>68a6fa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person operating the controls must have a direct line of sight to the controlled luminaires.</w:t>
            </w:r>
          </w:p>
        </w:tc>
        <w:tc>
          <w:tcPr>
            <w:tcW w:w="0" w:type="auto"/>
            <w:shd w:val="clear" w:color="auto" w:fill="FFFFFF"/>
          </w:tcPr>
          <w:p w:rsidR="002D551D" w:rsidRDefault="000F52A6">
            <w:pPr>
              <w:rPr>
                <w:lang w:val="pt-BR"/>
              </w:rPr>
            </w:pPr>
            <w:r>
              <w:rPr>
                <w:lang w:val="pt-BR"/>
              </w:rPr>
              <w:t>A pessoa que estiver operando os controles deve ter uma linha de visada direta para as luminárias controladas.</w:t>
            </w:r>
          </w:p>
        </w:tc>
      </w:tr>
      <w:tr w:rsidR="002D551D">
        <w:tc>
          <w:tcPr>
            <w:tcW w:w="0" w:type="auto"/>
            <w:shd w:val="clear" w:color="auto" w:fill="98FB98"/>
          </w:tcPr>
          <w:p w:rsidR="002D551D" w:rsidRDefault="000F52A6">
            <w:r>
              <w:rPr>
                <w:rStyle w:val="SegmentID"/>
              </w:rPr>
              <w:t>3576</w:t>
            </w:r>
            <w:r>
              <w:rPr>
                <w:rStyle w:val="TransUnitID"/>
              </w:rPr>
              <w:t>a99b1f3e-044</w:t>
            </w:r>
            <w:r>
              <w:rPr>
                <w:rStyle w:val="TransUnitID"/>
              </w:rPr>
              <w:t>8-40af-9bfe-accb88e1e1f0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only</w:t>
            </w:r>
          </w:p>
        </w:tc>
        <w:tc>
          <w:tcPr>
            <w:tcW w:w="0" w:type="auto"/>
            <w:shd w:val="clear" w:color="auto" w:fill="98FB98"/>
          </w:tcPr>
          <w:p w:rsidR="002D551D" w:rsidRDefault="000F52A6">
            <w:pPr>
              <w:rPr>
                <w:lang w:val="pt-BR"/>
              </w:rPr>
            </w:pPr>
            <w:r>
              <w:rPr>
                <w:lang w:val="pt-BR"/>
              </w:rPr>
              <w:t>Apenas Hoteleiro (Hospitality)</w:t>
            </w:r>
          </w:p>
        </w:tc>
      </w:tr>
      <w:tr w:rsidR="002D551D">
        <w:tc>
          <w:tcPr>
            <w:tcW w:w="0" w:type="auto"/>
            <w:shd w:val="clear" w:color="auto" w:fill="F5DEB3"/>
          </w:tcPr>
          <w:p w:rsidR="002D551D" w:rsidRDefault="000F52A6">
            <w:r>
              <w:rPr>
                <w:rStyle w:val="SegmentID"/>
              </w:rPr>
              <w:t>3577</w:t>
            </w:r>
            <w:r>
              <w:rPr>
                <w:rStyle w:val="TransUnitID"/>
              </w:rPr>
              <w:t>e68a38f3-619e-41fc-a31e-f99fbca806ab</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Guest rooms are assumed to provide adequate lighting controls and are therefore not included in the credit calculations.</w:t>
            </w:r>
          </w:p>
        </w:tc>
        <w:tc>
          <w:tcPr>
            <w:tcW w:w="0" w:type="auto"/>
            <w:shd w:val="clear" w:color="auto" w:fill="F5DEB3"/>
          </w:tcPr>
          <w:p w:rsidR="002D551D" w:rsidRDefault="000F52A6">
            <w:pPr>
              <w:rPr>
                <w:lang w:val="pt-BR"/>
              </w:rPr>
            </w:pPr>
            <w:r>
              <w:rPr>
                <w:lang w:val="pt-BR"/>
              </w:rPr>
              <w:t>Supõem-se que os quartos dos hóspedes tenham controles de iluminação adequados, portanto, eles não são incluídos nos cálculos do crédit</w:t>
            </w:r>
            <w:r>
              <w:rPr>
                <w:lang w:val="pt-BR"/>
              </w:rPr>
              <w:t>o.</w:t>
            </w:r>
          </w:p>
        </w:tc>
      </w:tr>
      <w:tr w:rsidR="002D551D">
        <w:tc>
          <w:tcPr>
            <w:tcW w:w="0" w:type="auto"/>
            <w:shd w:val="clear" w:color="auto" w:fill="98FB98"/>
          </w:tcPr>
          <w:p w:rsidR="002D551D" w:rsidRDefault="000F52A6">
            <w:r>
              <w:rPr>
                <w:rStyle w:val="SegmentID"/>
              </w:rPr>
              <w:t>3578</w:t>
            </w:r>
            <w:r>
              <w:rPr>
                <w:rStyle w:val="TransUnitID"/>
              </w:rPr>
              <w:t>9dd2d0f2-a12f-46f0-96c3-a49ec2d5794c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t>3579</w:t>
            </w:r>
            <w:r>
              <w:rPr>
                <w:rStyle w:val="TransUnitID"/>
              </w:rPr>
              <w:t>e882ea98-443b-48a1-8d24-dc2258b134e3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3580</w:t>
            </w:r>
            <w:r>
              <w:rPr>
                <w:rStyle w:val="TransUnitID"/>
              </w:rPr>
              <w:t>e882ea98-443b-48a1-8d24-dc2258b134e3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Lighting Quality (1 point)</w:t>
            </w:r>
          </w:p>
        </w:tc>
        <w:tc>
          <w:tcPr>
            <w:tcW w:w="0" w:type="auto"/>
            <w:shd w:val="clear" w:color="auto" w:fill="FFFFFF"/>
          </w:tcPr>
          <w:p w:rsidR="002D551D" w:rsidRDefault="000F52A6">
            <w:pPr>
              <w:rPr>
                <w:lang w:val="pt-BR"/>
              </w:rPr>
            </w:pPr>
            <w:r>
              <w:rPr>
                <w:lang w:val="pt-BR"/>
              </w:rPr>
              <w:t>Qualidade da iluminação (1 ponto)</w:t>
            </w:r>
          </w:p>
        </w:tc>
      </w:tr>
      <w:tr w:rsidR="002D551D">
        <w:tc>
          <w:tcPr>
            <w:tcW w:w="0" w:type="auto"/>
            <w:shd w:val="clear" w:color="auto" w:fill="F5DEB3"/>
          </w:tcPr>
          <w:p w:rsidR="002D551D" w:rsidRDefault="000F52A6">
            <w:r>
              <w:rPr>
                <w:rStyle w:val="SegmentID"/>
              </w:rPr>
              <w:t>3581</w:t>
            </w:r>
            <w:r>
              <w:rPr>
                <w:rStyle w:val="TransUnitID"/>
              </w:rPr>
              <w:t>7085c6d4-5598-44d6-b174-aa34058fd17c</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Choose four of the following strategies.</w:t>
            </w:r>
          </w:p>
        </w:tc>
        <w:tc>
          <w:tcPr>
            <w:tcW w:w="0" w:type="auto"/>
            <w:shd w:val="clear" w:color="auto" w:fill="F5DEB3"/>
          </w:tcPr>
          <w:p w:rsidR="002D551D" w:rsidRDefault="000F52A6">
            <w:pPr>
              <w:rPr>
                <w:lang w:val="pt-BR"/>
              </w:rPr>
            </w:pPr>
            <w:r>
              <w:rPr>
                <w:lang w:val="pt-BR"/>
              </w:rPr>
              <w:t>Escolha quatro das seguintes estratégias:</w:t>
            </w:r>
          </w:p>
        </w:tc>
      </w:tr>
      <w:tr w:rsidR="002D551D">
        <w:tc>
          <w:tcPr>
            <w:tcW w:w="0" w:type="auto"/>
            <w:shd w:val="clear" w:color="auto" w:fill="FFFFFF"/>
          </w:tcPr>
          <w:p w:rsidR="002D551D" w:rsidRDefault="000F52A6">
            <w:r>
              <w:rPr>
                <w:rStyle w:val="SegmentID"/>
              </w:rPr>
              <w:t>3582</w:t>
            </w:r>
            <w:r>
              <w:rPr>
                <w:rStyle w:val="TransUnitID"/>
              </w:rPr>
              <w:t>b695b9d5-613f-4c2c-80aa-9012015caac4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all regularly occupied spaces, use light fixtures with a luminance of less than 2,500 cd/m</w:t>
            </w:r>
            <w:r>
              <w:rPr>
                <w:rStyle w:val="Tag"/>
              </w:rPr>
              <w:t>&lt;4045&gt;</w:t>
            </w:r>
            <w:r>
              <w:t>2</w:t>
            </w:r>
            <w:r>
              <w:rPr>
                <w:rStyle w:val="Tag"/>
              </w:rPr>
              <w:t>&lt;/4045&gt;</w:t>
            </w:r>
            <w:r>
              <w:t xml:space="preserve"> between 45 and 90 degrees from nadir.</w:t>
            </w:r>
          </w:p>
        </w:tc>
        <w:tc>
          <w:tcPr>
            <w:tcW w:w="0" w:type="auto"/>
            <w:shd w:val="clear" w:color="auto" w:fill="FFFFFF"/>
          </w:tcPr>
          <w:p w:rsidR="002D551D" w:rsidRDefault="000F52A6">
            <w:pPr>
              <w:rPr>
                <w:lang w:val="pt-BR"/>
              </w:rPr>
            </w:pPr>
            <w:r>
              <w:rPr>
                <w:lang w:val="pt-BR"/>
              </w:rPr>
              <w:t>Para todos os espaços regularmente ocupados, use luminárias com luminância inferior</w:t>
            </w:r>
            <w:r>
              <w:rPr>
                <w:lang w:val="pt-BR"/>
              </w:rPr>
              <w:t xml:space="preserve"> a 2.500 cd/m</w:t>
            </w:r>
            <w:r>
              <w:rPr>
                <w:rStyle w:val="Tag"/>
                <w:lang w:val="pt-BR"/>
              </w:rPr>
              <w:t>&lt;4045&gt;</w:t>
            </w:r>
            <w:r>
              <w:rPr>
                <w:lang w:val="pt-BR"/>
              </w:rPr>
              <w:t>2</w:t>
            </w:r>
            <w:r>
              <w:rPr>
                <w:rStyle w:val="Tag"/>
                <w:lang w:val="pt-BR"/>
              </w:rPr>
              <w:t>&lt;/4045&gt;</w:t>
            </w:r>
            <w:r>
              <w:rPr>
                <w:lang w:val="pt-BR"/>
              </w:rPr>
              <w:t xml:space="preserve"> entre 45 e 90 graus do nadir.</w:t>
            </w:r>
          </w:p>
        </w:tc>
      </w:tr>
      <w:tr w:rsidR="002D551D">
        <w:tc>
          <w:tcPr>
            <w:tcW w:w="0" w:type="auto"/>
            <w:shd w:val="clear" w:color="auto" w:fill="FFFFFF"/>
          </w:tcPr>
          <w:p w:rsidR="002D551D" w:rsidRDefault="000F52A6">
            <w:r>
              <w:rPr>
                <w:rStyle w:val="SegmentID"/>
              </w:rPr>
              <w:t>3583</w:t>
            </w:r>
            <w:r>
              <w:rPr>
                <w:rStyle w:val="TransUnitID"/>
              </w:rPr>
              <w:t>16e6543d-d534-4e1c-b7fd-4a7abafb7562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Exceptions include wallwash fixtures properly aimed at walls, as specified by manufacturer’s data, indirect uplighting fixtures, p</w:t>
            </w:r>
            <w:r>
              <w:t>rovided there is no view down into these uplights from a regularly occupied space above, and any other specific applications (i.e. adjustable fixtures).</w:t>
            </w:r>
          </w:p>
        </w:tc>
        <w:tc>
          <w:tcPr>
            <w:tcW w:w="0" w:type="auto"/>
            <w:shd w:val="clear" w:color="auto" w:fill="FFFFFF"/>
          </w:tcPr>
          <w:p w:rsidR="002D551D" w:rsidRDefault="000F52A6">
            <w:pPr>
              <w:rPr>
                <w:lang w:val="pt-BR"/>
              </w:rPr>
            </w:pPr>
            <w:r>
              <w:rPr>
                <w:lang w:val="pt-BR"/>
              </w:rPr>
              <w:t>Exceções incluem luminárias tipo "wallwash" direcionadas corretamente para as paredes, conforme especif</w:t>
            </w:r>
            <w:r>
              <w:rPr>
                <w:lang w:val="pt-BR"/>
              </w:rPr>
              <w:t>icado pelos dados do fabricante, luminárias de luz indireta para cima, desde que não haja vista para a luz de tais luminárias a partir de um espaço regularmente ocupado acima, e qualquer outra aplicação específica (isto é, luminárias ajustáveis).</w:t>
            </w:r>
          </w:p>
        </w:tc>
      </w:tr>
      <w:tr w:rsidR="002D551D">
        <w:tc>
          <w:tcPr>
            <w:tcW w:w="0" w:type="auto"/>
            <w:shd w:val="clear" w:color="auto" w:fill="FFFFFF"/>
          </w:tcPr>
          <w:p w:rsidR="002D551D" w:rsidRDefault="000F52A6">
            <w:r>
              <w:rPr>
                <w:rStyle w:val="SegmentID"/>
              </w:rPr>
              <w:t>3584</w:t>
            </w:r>
            <w:r>
              <w:rPr>
                <w:rStyle w:val="TransUnitID"/>
              </w:rPr>
              <w:t>e0fca556-f62e-441d-831f-0d5590e93cb9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the entire project, use light sources with a CRI of 80 or higher.</w:t>
            </w:r>
          </w:p>
        </w:tc>
        <w:tc>
          <w:tcPr>
            <w:tcW w:w="0" w:type="auto"/>
            <w:shd w:val="clear" w:color="auto" w:fill="FFFFFF"/>
          </w:tcPr>
          <w:p w:rsidR="002D551D" w:rsidRDefault="000F52A6">
            <w:pPr>
              <w:rPr>
                <w:lang w:val="pt-BR"/>
              </w:rPr>
            </w:pPr>
            <w:r>
              <w:rPr>
                <w:lang w:val="pt-BR"/>
              </w:rPr>
              <w:t>Para todo o projeto, use fontes de luz com CRI de 80 ou superior.</w:t>
            </w:r>
          </w:p>
        </w:tc>
      </w:tr>
      <w:tr w:rsidR="002D551D">
        <w:tc>
          <w:tcPr>
            <w:tcW w:w="0" w:type="auto"/>
            <w:shd w:val="clear" w:color="auto" w:fill="FFFFFF"/>
          </w:tcPr>
          <w:p w:rsidR="002D551D" w:rsidRDefault="000F52A6">
            <w:r>
              <w:rPr>
                <w:rStyle w:val="SegmentID"/>
              </w:rPr>
              <w:t>3585</w:t>
            </w:r>
            <w:r>
              <w:rPr>
                <w:rStyle w:val="TransUnitID"/>
              </w:rPr>
              <w:t>e0fca556-f62e-441d-831f-0d5590e93cb9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Exceptions include lamps or fixtures specifically designed to provide colored lighting for effect, site lighting, or other special use.</w:t>
            </w:r>
          </w:p>
        </w:tc>
        <w:tc>
          <w:tcPr>
            <w:tcW w:w="0" w:type="auto"/>
            <w:shd w:val="clear" w:color="auto" w:fill="FFFFFF"/>
          </w:tcPr>
          <w:p w:rsidR="002D551D" w:rsidRDefault="000F52A6">
            <w:pPr>
              <w:rPr>
                <w:lang w:val="pt-BR"/>
              </w:rPr>
            </w:pPr>
            <w:r>
              <w:rPr>
                <w:lang w:val="pt-BR"/>
              </w:rPr>
              <w:t>Exceções incluem lâmpadas ou luminárias projetadas especificamente para fornecer iluminação co</w:t>
            </w:r>
            <w:r>
              <w:rPr>
                <w:lang w:val="pt-BR"/>
              </w:rPr>
              <w:t>lorida para efeito, iluminação do terreno ou outro uso especial.</w:t>
            </w:r>
          </w:p>
        </w:tc>
      </w:tr>
      <w:tr w:rsidR="002D551D">
        <w:tc>
          <w:tcPr>
            <w:tcW w:w="0" w:type="auto"/>
            <w:shd w:val="clear" w:color="auto" w:fill="FFFFFF"/>
          </w:tcPr>
          <w:p w:rsidR="002D551D" w:rsidRDefault="000F52A6">
            <w:r>
              <w:rPr>
                <w:rStyle w:val="SegmentID"/>
              </w:rPr>
              <w:t>3586</w:t>
            </w:r>
            <w:r>
              <w:rPr>
                <w:rStyle w:val="TransUnitID"/>
              </w:rPr>
              <w:t>1fdbbb43-634a-4707-bbd7-f1ac1c199f50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at least 75% of the total connected lighting load, use light sources that have a rated life (or L70 for LED sources) of</w:t>
            </w:r>
            <w:r>
              <w:t xml:space="preserve"> at least 24,000 hours (at 3-hour per start, if applicable).</w:t>
            </w:r>
          </w:p>
        </w:tc>
        <w:tc>
          <w:tcPr>
            <w:tcW w:w="0" w:type="auto"/>
            <w:shd w:val="clear" w:color="auto" w:fill="FFFFFF"/>
          </w:tcPr>
          <w:p w:rsidR="002D551D" w:rsidRDefault="000F52A6">
            <w:pPr>
              <w:rPr>
                <w:lang w:val="pt-BR"/>
              </w:rPr>
            </w:pPr>
            <w:r>
              <w:rPr>
                <w:lang w:val="pt-BR"/>
              </w:rPr>
              <w:t>Para pelo menos 75% da carga total de iluminação conectada, use fontes de luz que tenham uma vida nominal (ou L70 para fontes de LED) de pelo menos 24.000 horas (a 3 horas por início, se aplicáve</w:t>
            </w:r>
            <w:r>
              <w:rPr>
                <w:lang w:val="pt-BR"/>
              </w:rPr>
              <w:t>l).</w:t>
            </w:r>
          </w:p>
        </w:tc>
      </w:tr>
      <w:tr w:rsidR="002D551D">
        <w:tc>
          <w:tcPr>
            <w:tcW w:w="0" w:type="auto"/>
            <w:shd w:val="clear" w:color="auto" w:fill="FFFFFF"/>
          </w:tcPr>
          <w:p w:rsidR="002D551D" w:rsidRDefault="000F52A6">
            <w:r>
              <w:rPr>
                <w:rStyle w:val="SegmentID"/>
              </w:rPr>
              <w:t>3587</w:t>
            </w:r>
            <w:r>
              <w:rPr>
                <w:rStyle w:val="TransUnitID"/>
              </w:rPr>
              <w:t>b785dea9-aee2-4cd8-b408-02429b0ba59e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direct-only overhead lighting for 25% or less of the total connected lighting load for all regularly occupied spaces.</w:t>
            </w:r>
          </w:p>
        </w:tc>
        <w:tc>
          <w:tcPr>
            <w:tcW w:w="0" w:type="auto"/>
            <w:shd w:val="clear" w:color="auto" w:fill="FFFFFF"/>
          </w:tcPr>
          <w:p w:rsidR="002D551D" w:rsidRDefault="000F52A6">
            <w:pPr>
              <w:rPr>
                <w:lang w:val="pt-BR"/>
              </w:rPr>
            </w:pPr>
            <w:r>
              <w:rPr>
                <w:lang w:val="pt-BR"/>
              </w:rPr>
              <w:t>Use iluminação suspensa apenas para 25% ou menos da carga tota</w:t>
            </w:r>
            <w:r>
              <w:rPr>
                <w:lang w:val="pt-BR"/>
              </w:rPr>
              <w:t>l de iluminação conectada para todos os espaços ocupados regularmente.</w:t>
            </w:r>
          </w:p>
        </w:tc>
      </w:tr>
      <w:tr w:rsidR="002D551D">
        <w:tc>
          <w:tcPr>
            <w:tcW w:w="0" w:type="auto"/>
            <w:shd w:val="clear" w:color="auto" w:fill="FFFFFF"/>
          </w:tcPr>
          <w:p w:rsidR="002D551D" w:rsidRDefault="000F52A6">
            <w:r>
              <w:rPr>
                <w:rStyle w:val="SegmentID"/>
              </w:rPr>
              <w:t>3588</w:t>
            </w:r>
            <w:r>
              <w:rPr>
                <w:rStyle w:val="TransUnitID"/>
              </w:rPr>
              <w:t>25644ac2-2efe-4ecd-9446-ff2223154b70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at least 90% of the regularly occupied floor area, meet or exceed the following thresholds for area-weighted average surface reflectance: 85% for ceilings, 60% for walls, and 25% for floors.</w:t>
            </w:r>
          </w:p>
        </w:tc>
        <w:tc>
          <w:tcPr>
            <w:tcW w:w="0" w:type="auto"/>
            <w:shd w:val="clear" w:color="auto" w:fill="FFFFFF"/>
          </w:tcPr>
          <w:p w:rsidR="002D551D" w:rsidRDefault="000F52A6">
            <w:pPr>
              <w:rPr>
                <w:lang w:val="pt-BR"/>
              </w:rPr>
            </w:pPr>
            <w:r>
              <w:rPr>
                <w:lang w:val="pt-BR"/>
              </w:rPr>
              <w:t>Para pelo menos 90% da área de piso ocupada regularmente, sat</w:t>
            </w:r>
            <w:r>
              <w:rPr>
                <w:lang w:val="pt-BR"/>
              </w:rPr>
              <w:t>isfaça ou exceda os limiares a seguir de refletância de superfície média ponderada por área: 85% para tetos, 60% para paredes e 25% para pisos.</w:t>
            </w:r>
          </w:p>
        </w:tc>
      </w:tr>
      <w:tr w:rsidR="002D551D">
        <w:tc>
          <w:tcPr>
            <w:tcW w:w="0" w:type="auto"/>
            <w:shd w:val="clear" w:color="auto" w:fill="FFFFFF"/>
          </w:tcPr>
          <w:p w:rsidR="002D551D" w:rsidRDefault="000F52A6">
            <w:r>
              <w:rPr>
                <w:rStyle w:val="SegmentID"/>
              </w:rPr>
              <w:t>3589</w:t>
            </w:r>
            <w:r>
              <w:rPr>
                <w:rStyle w:val="TransUnitID"/>
              </w:rPr>
              <w:t>b5f28e5f-4c3d-4aa2-bc15-ca6effe6f749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furniture is included in the scope of wor</w:t>
            </w:r>
            <w:r>
              <w:t>k, select furniture finishes to meet or exceed the following thresholds for area-weighted average surface reflectance: 45% for work surfaces, and 50% for movable partitions.</w:t>
            </w:r>
          </w:p>
        </w:tc>
        <w:tc>
          <w:tcPr>
            <w:tcW w:w="0" w:type="auto"/>
            <w:shd w:val="clear" w:color="auto" w:fill="FFFFFF"/>
          </w:tcPr>
          <w:p w:rsidR="002D551D" w:rsidRDefault="000F52A6">
            <w:pPr>
              <w:rPr>
                <w:lang w:val="pt-BR"/>
              </w:rPr>
            </w:pPr>
            <w:r>
              <w:rPr>
                <w:lang w:val="pt-BR"/>
              </w:rPr>
              <w:t>Se móveis estiverem incluídos no escopo do trabalho, selecione acabamentos de móve</w:t>
            </w:r>
            <w:r>
              <w:rPr>
                <w:lang w:val="pt-BR"/>
              </w:rPr>
              <w:t>is que atendam ou excedam os limiares a seguir para refletância de superfície média ponderada por área: 45% para superfícies de trabalho e 50% para divisórias móveis.</w:t>
            </w:r>
          </w:p>
        </w:tc>
      </w:tr>
      <w:tr w:rsidR="002D551D">
        <w:tc>
          <w:tcPr>
            <w:tcW w:w="0" w:type="auto"/>
            <w:shd w:val="clear" w:color="auto" w:fill="FFFFFF"/>
          </w:tcPr>
          <w:p w:rsidR="002D551D" w:rsidRDefault="000F52A6">
            <w:r>
              <w:rPr>
                <w:rStyle w:val="SegmentID"/>
              </w:rPr>
              <w:t>3590</w:t>
            </w:r>
            <w:r>
              <w:rPr>
                <w:rStyle w:val="TransUnitID"/>
              </w:rPr>
              <w:t>a3798bc9-d3dd-4d4a-b3eb-a92123582d56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at least 75% of t</w:t>
            </w:r>
            <w:r>
              <w:t xml:space="preserve">he regularly occupied floor area, meet a ratio of </w:t>
            </w:r>
            <w:r>
              <w:lastRenderedPageBreak/>
              <w:t>average wall surface illuminance (excluding fenestration) to average work plane (or surface, if defined) illuminance that does not exceed 1:10.</w:t>
            </w:r>
          </w:p>
        </w:tc>
        <w:tc>
          <w:tcPr>
            <w:tcW w:w="0" w:type="auto"/>
            <w:shd w:val="clear" w:color="auto" w:fill="FFFFFF"/>
          </w:tcPr>
          <w:p w:rsidR="002D551D" w:rsidRDefault="000F52A6">
            <w:pPr>
              <w:rPr>
                <w:lang w:val="pt-BR"/>
              </w:rPr>
            </w:pPr>
            <w:r>
              <w:rPr>
                <w:lang w:val="pt-BR"/>
              </w:rPr>
              <w:lastRenderedPageBreak/>
              <w:t>Para pelo menos 75% da área de piso ocupada regularmente, aten</w:t>
            </w:r>
            <w:r>
              <w:rPr>
                <w:lang w:val="pt-BR"/>
              </w:rPr>
              <w:t xml:space="preserve">da a </w:t>
            </w:r>
            <w:r>
              <w:rPr>
                <w:lang w:val="pt-BR"/>
              </w:rPr>
              <w:lastRenderedPageBreak/>
              <w:t>um coeficiente de luminância média de superfície de parede (exceto fenestração) para luminância média do plano de trabalho (ou superfície, se definido) que não exceda 1:10.</w:t>
            </w:r>
          </w:p>
        </w:tc>
      </w:tr>
      <w:tr w:rsidR="002D551D">
        <w:tc>
          <w:tcPr>
            <w:tcW w:w="0" w:type="auto"/>
            <w:shd w:val="clear" w:color="auto" w:fill="FFFFFF"/>
          </w:tcPr>
          <w:p w:rsidR="002D551D" w:rsidRDefault="000F52A6">
            <w:r>
              <w:rPr>
                <w:rStyle w:val="SegmentID"/>
              </w:rPr>
              <w:lastRenderedPageBreak/>
              <w:t>3591</w:t>
            </w:r>
            <w:r>
              <w:rPr>
                <w:rStyle w:val="TransUnitID"/>
              </w:rPr>
              <w:t>a3798bc9-d3dd-4d4a-b3eb-a92123582d56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Must also </w:t>
            </w:r>
            <w:r>
              <w:t>meet strategy E, strategy F, or demonstrate area-weighted surface reflectance of at least 60% for walls.</w:t>
            </w:r>
          </w:p>
        </w:tc>
        <w:tc>
          <w:tcPr>
            <w:tcW w:w="0" w:type="auto"/>
            <w:shd w:val="clear" w:color="auto" w:fill="FFFFFF"/>
          </w:tcPr>
          <w:p w:rsidR="002D551D" w:rsidRDefault="000F52A6">
            <w:pPr>
              <w:rPr>
                <w:lang w:val="pt-BR"/>
              </w:rPr>
            </w:pPr>
            <w:r>
              <w:rPr>
                <w:lang w:val="pt-BR"/>
              </w:rPr>
              <w:t>Também é necessário cumprir a estratégia E, a estratégia F ou demonstrar uma refletância de superfície ponderada por área de pelo menos 60% para parede</w:t>
            </w:r>
            <w:r>
              <w:rPr>
                <w:lang w:val="pt-BR"/>
              </w:rPr>
              <w:t>s.</w:t>
            </w:r>
          </w:p>
        </w:tc>
      </w:tr>
      <w:tr w:rsidR="002D551D">
        <w:tc>
          <w:tcPr>
            <w:tcW w:w="0" w:type="auto"/>
            <w:shd w:val="clear" w:color="auto" w:fill="F5DEB3"/>
          </w:tcPr>
          <w:p w:rsidR="002D551D" w:rsidRDefault="000F52A6">
            <w:r>
              <w:rPr>
                <w:rStyle w:val="SegmentID"/>
              </w:rPr>
              <w:t>3592</w:t>
            </w:r>
            <w:r>
              <w:rPr>
                <w:rStyle w:val="TransUnitID"/>
              </w:rPr>
              <w:t>d67afa90-3754-4065-b242-58a3c21cc2fe</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For at least 75% of the regularly occupied floor area, meet a ratio of average ceiling illuminance (excluding fenestration) to work surface illuminance that does not exceed 1:10.</w:t>
            </w:r>
          </w:p>
        </w:tc>
        <w:tc>
          <w:tcPr>
            <w:tcW w:w="0" w:type="auto"/>
            <w:shd w:val="clear" w:color="auto" w:fill="F5DEB3"/>
          </w:tcPr>
          <w:p w:rsidR="002D551D" w:rsidRDefault="000F52A6">
            <w:pPr>
              <w:rPr>
                <w:lang w:val="pt-BR"/>
              </w:rPr>
            </w:pPr>
            <w:r>
              <w:rPr>
                <w:lang w:val="pt-BR"/>
              </w:rPr>
              <w:t>Para pelo menos 75% da área de piso ocupada regularmente, atenda a um coeficiente de luminância média do teto (exceto fenestração) para luminância do plano de trabalho que não exceda 1:10.</w:t>
            </w:r>
          </w:p>
        </w:tc>
      </w:tr>
      <w:tr w:rsidR="002D551D">
        <w:tc>
          <w:tcPr>
            <w:tcW w:w="0" w:type="auto"/>
            <w:shd w:val="clear" w:color="auto" w:fill="F5DEB3"/>
          </w:tcPr>
          <w:p w:rsidR="002D551D" w:rsidRDefault="000F52A6">
            <w:r>
              <w:rPr>
                <w:rStyle w:val="SegmentID"/>
              </w:rPr>
              <w:t>3593</w:t>
            </w:r>
            <w:r>
              <w:rPr>
                <w:rStyle w:val="TransUnitID"/>
              </w:rPr>
              <w:t>d67afa90-3754-4065-b242-58a3c21cc2fe</w:t>
            </w:r>
          </w:p>
        </w:tc>
        <w:tc>
          <w:tcPr>
            <w:tcW w:w="0" w:type="auto"/>
            <w:shd w:val="clear" w:color="auto" w:fill="F5DEB3"/>
          </w:tcPr>
          <w:p w:rsidR="002D551D" w:rsidRPr="000F52A6" w:rsidRDefault="000F52A6">
            <w:pPr>
              <w:rPr>
                <w:vanish/>
              </w:rPr>
            </w:pPr>
            <w:r w:rsidRPr="000F52A6">
              <w:rPr>
                <w:vanish/>
              </w:rPr>
              <w:t>Translation Approved (89%</w:t>
            </w:r>
            <w:r w:rsidRPr="000F52A6">
              <w:rPr>
                <w:vanish/>
              </w:rPr>
              <w:t>)</w:t>
            </w:r>
          </w:p>
        </w:tc>
        <w:tc>
          <w:tcPr>
            <w:tcW w:w="0" w:type="auto"/>
            <w:shd w:val="clear" w:color="auto" w:fill="F5DEB3"/>
          </w:tcPr>
          <w:p w:rsidR="002D551D" w:rsidRDefault="000F52A6">
            <w:r>
              <w:t>Must also meet option E, option F, or demonstrate area-weighted surface reflectance of at least 85% for ceilings.</w:t>
            </w:r>
          </w:p>
        </w:tc>
        <w:tc>
          <w:tcPr>
            <w:tcW w:w="0" w:type="auto"/>
            <w:shd w:val="clear" w:color="auto" w:fill="F5DEB3"/>
          </w:tcPr>
          <w:p w:rsidR="002D551D" w:rsidRDefault="000F52A6">
            <w:pPr>
              <w:rPr>
                <w:lang w:val="pt-BR"/>
              </w:rPr>
            </w:pPr>
            <w:r>
              <w:rPr>
                <w:lang w:val="pt-BR"/>
              </w:rPr>
              <w:t>Também é necessário cumprir a opção E, a opção F ou demonstrar uma refletância de superfície ponderada por área de pelo menos 85% para tetos</w:t>
            </w:r>
            <w:r>
              <w:rPr>
                <w:lang w:val="pt-BR"/>
              </w:rPr>
              <w:t>.</w:t>
            </w:r>
          </w:p>
        </w:tc>
      </w:tr>
      <w:tr w:rsidR="002D551D">
        <w:tc>
          <w:tcPr>
            <w:tcW w:w="0" w:type="auto"/>
            <w:shd w:val="clear" w:color="auto" w:fill="98FB98"/>
          </w:tcPr>
          <w:p w:rsidR="002D551D" w:rsidRDefault="000F52A6">
            <w:r>
              <w:rPr>
                <w:rStyle w:val="SegmentID"/>
              </w:rPr>
              <w:t>3594</w:t>
            </w:r>
            <w:r>
              <w:rPr>
                <w:rStyle w:val="TransUnitID"/>
              </w:rPr>
              <w:t>01fce396-5e5b-46fd-aeed-5e0c1adb7d08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NC</w:t>
            </w:r>
          </w:p>
        </w:tc>
        <w:tc>
          <w:tcPr>
            <w:tcW w:w="0" w:type="auto"/>
            <w:shd w:val="clear" w:color="auto" w:fill="98FB98"/>
          </w:tcPr>
          <w:p w:rsidR="002D551D" w:rsidRDefault="000F52A6">
            <w:pPr>
              <w:rPr>
                <w:lang w:val="pt-BR"/>
              </w:rPr>
            </w:pPr>
            <w:r>
              <w:rPr>
                <w:lang w:val="pt-BR"/>
              </w:rPr>
              <w:t>Varejo NC</w:t>
            </w:r>
          </w:p>
        </w:tc>
      </w:tr>
      <w:tr w:rsidR="002D551D">
        <w:tc>
          <w:tcPr>
            <w:tcW w:w="0" w:type="auto"/>
            <w:shd w:val="clear" w:color="auto" w:fill="FFFFFF"/>
          </w:tcPr>
          <w:p w:rsidR="002D551D" w:rsidRDefault="000F52A6">
            <w:r>
              <w:rPr>
                <w:rStyle w:val="SegmentID"/>
              </w:rPr>
              <w:t>3595</w:t>
            </w:r>
            <w:r>
              <w:rPr>
                <w:rStyle w:val="TransUnitID"/>
              </w:rPr>
              <w:t>29494b72-a792-4ed3-86e8-f510f2b7a486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at least 90% of the individual occupant spaces in office and administrative areas, provide individual lighting controls.</w:t>
            </w:r>
          </w:p>
        </w:tc>
        <w:tc>
          <w:tcPr>
            <w:tcW w:w="0" w:type="auto"/>
            <w:shd w:val="clear" w:color="auto" w:fill="FFFFFF"/>
          </w:tcPr>
          <w:p w:rsidR="002D551D" w:rsidRDefault="000F52A6">
            <w:pPr>
              <w:rPr>
                <w:lang w:val="pt-BR"/>
              </w:rPr>
            </w:pPr>
            <w:r>
              <w:rPr>
                <w:lang w:val="pt-BR"/>
              </w:rPr>
              <w:t>Para pelo menos 90% dos espaços individuais de ocupantes em áreas administrativas e de escritórios, forneça controles de iluminação</w:t>
            </w:r>
            <w:r>
              <w:rPr>
                <w:lang w:val="pt-BR"/>
              </w:rPr>
              <w:t xml:space="preserve"> individuais.</w:t>
            </w:r>
          </w:p>
        </w:tc>
      </w:tr>
      <w:tr w:rsidR="002D551D">
        <w:tc>
          <w:tcPr>
            <w:tcW w:w="0" w:type="auto"/>
            <w:shd w:val="clear" w:color="auto" w:fill="FFFFFF"/>
          </w:tcPr>
          <w:p w:rsidR="002D551D" w:rsidRDefault="000F52A6">
            <w:r>
              <w:rPr>
                <w:rStyle w:val="SegmentID"/>
              </w:rPr>
              <w:t>3596</w:t>
            </w:r>
            <w:r>
              <w:rPr>
                <w:rStyle w:val="TransUnitID"/>
              </w:rPr>
              <w:t>a3b50044-eea0-4b05-990f-0eb74380ecdc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sales areas, provide controls that can reduce the ambient light levels to a midlevel (30% to 70% of the maximum illumination level not including daylight contributions).</w:t>
            </w:r>
          </w:p>
        </w:tc>
        <w:tc>
          <w:tcPr>
            <w:tcW w:w="0" w:type="auto"/>
            <w:shd w:val="clear" w:color="auto" w:fill="FFFFFF"/>
          </w:tcPr>
          <w:p w:rsidR="002D551D" w:rsidRDefault="000F52A6">
            <w:pPr>
              <w:rPr>
                <w:lang w:val="pt-BR"/>
              </w:rPr>
            </w:pPr>
            <w:r>
              <w:rPr>
                <w:lang w:val="pt-BR"/>
              </w:rPr>
              <w:t>Em áreas de vendas, forneça controles que possam reduzir os níveis de iluminação ambiente para um nível médio (30% a 70% do nível máximo de iluminação, sem incluir contribuições da iluminação natural).</w:t>
            </w:r>
          </w:p>
        </w:tc>
      </w:tr>
      <w:tr w:rsidR="002D551D">
        <w:tc>
          <w:tcPr>
            <w:tcW w:w="0" w:type="auto"/>
            <w:shd w:val="clear" w:color="auto" w:fill="98FB98"/>
          </w:tcPr>
          <w:p w:rsidR="002D551D" w:rsidRDefault="000F52A6">
            <w:r>
              <w:rPr>
                <w:rStyle w:val="SegmentID"/>
              </w:rPr>
              <w:t>3597</w:t>
            </w:r>
            <w:r>
              <w:rPr>
                <w:rStyle w:val="TransUnitID"/>
              </w:rPr>
              <w:t>0d943ae1-ff1b-49e2-b741-f2ae19fdbcab</w:t>
            </w:r>
          </w:p>
        </w:tc>
        <w:tc>
          <w:tcPr>
            <w:tcW w:w="0" w:type="auto"/>
            <w:shd w:val="clear" w:color="auto" w:fill="98FB98"/>
          </w:tcPr>
          <w:p w:rsidR="002D551D" w:rsidRPr="000F52A6" w:rsidRDefault="000F52A6">
            <w:pPr>
              <w:rPr>
                <w:vanish/>
              </w:rPr>
            </w:pPr>
            <w:r w:rsidRPr="000F52A6">
              <w:rPr>
                <w:vanish/>
              </w:rPr>
              <w:t xml:space="preserve">Translation </w:t>
            </w:r>
            <w:r w:rsidRPr="000F52A6">
              <w:rPr>
                <w:vanish/>
              </w:rPr>
              <w:t>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5DEB3"/>
          </w:tcPr>
          <w:p w:rsidR="002D551D" w:rsidRDefault="000F52A6">
            <w:r>
              <w:rPr>
                <w:rStyle w:val="SegmentID"/>
              </w:rPr>
              <w:t>3598</w:t>
            </w:r>
            <w:r>
              <w:rPr>
                <w:rStyle w:val="TransUnitID"/>
              </w:rPr>
              <w:t>a2df76c6-da85-4673-88db-c231f84905e0</w:t>
            </w:r>
          </w:p>
        </w:tc>
        <w:tc>
          <w:tcPr>
            <w:tcW w:w="0" w:type="auto"/>
            <w:shd w:val="clear" w:color="auto" w:fill="F5DEB3"/>
          </w:tcPr>
          <w:p w:rsidR="002D551D" w:rsidRPr="000F52A6" w:rsidRDefault="000F52A6">
            <w:pPr>
              <w:rPr>
                <w:vanish/>
              </w:rPr>
            </w:pPr>
            <w:r w:rsidRPr="000F52A6">
              <w:rPr>
                <w:vanish/>
              </w:rPr>
              <w:t>Translation Approved (73%)</w:t>
            </w:r>
          </w:p>
        </w:tc>
        <w:tc>
          <w:tcPr>
            <w:tcW w:w="0" w:type="auto"/>
            <w:shd w:val="clear" w:color="auto" w:fill="F5DEB3"/>
          </w:tcPr>
          <w:p w:rsidR="002D551D" w:rsidRDefault="000F52A6">
            <w:r>
              <w:t>Provide individual lighting controls for at least 90% of individual occupant spaces in staff areas.</w:t>
            </w:r>
          </w:p>
        </w:tc>
        <w:tc>
          <w:tcPr>
            <w:tcW w:w="0" w:type="auto"/>
            <w:shd w:val="clear" w:color="auto" w:fill="F5DEB3"/>
          </w:tcPr>
          <w:p w:rsidR="002D551D" w:rsidRDefault="000F52A6">
            <w:pPr>
              <w:rPr>
                <w:lang w:val="pt-BR"/>
              </w:rPr>
            </w:pPr>
            <w:r>
              <w:rPr>
                <w:lang w:val="pt-BR"/>
              </w:rPr>
              <w:t>Forneça controles individuais de</w:t>
            </w:r>
            <w:r>
              <w:rPr>
                <w:lang w:val="pt-BR"/>
              </w:rPr>
              <w:t xml:space="preserve"> iluminação para pelo menos 90% dos espaços individuais de ocupantes em áreas para funcionários.</w:t>
            </w:r>
          </w:p>
        </w:tc>
      </w:tr>
      <w:tr w:rsidR="002D551D">
        <w:tc>
          <w:tcPr>
            <w:tcW w:w="0" w:type="auto"/>
            <w:shd w:val="clear" w:color="auto" w:fill="FFFFFF"/>
          </w:tcPr>
          <w:p w:rsidR="002D551D" w:rsidRDefault="000F52A6">
            <w:r>
              <w:rPr>
                <w:rStyle w:val="SegmentID"/>
              </w:rPr>
              <w:t>3599</w:t>
            </w:r>
            <w:r>
              <w:rPr>
                <w:rStyle w:val="TransUnitID"/>
              </w:rPr>
              <w:t>d6001bad-6379-47fa-aa3f-46190fad0525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at least 90% of patient positions, provide lighting controls that are readily accessible from the patient’s bed.</w:t>
            </w:r>
          </w:p>
        </w:tc>
        <w:tc>
          <w:tcPr>
            <w:tcW w:w="0" w:type="auto"/>
            <w:shd w:val="clear" w:color="auto" w:fill="FFFFFF"/>
          </w:tcPr>
          <w:p w:rsidR="002D551D" w:rsidRDefault="000F52A6">
            <w:pPr>
              <w:rPr>
                <w:lang w:val="pt-BR"/>
              </w:rPr>
            </w:pPr>
            <w:r>
              <w:rPr>
                <w:lang w:val="pt-BR"/>
              </w:rPr>
              <w:t>Para pelo menos 90% das vagas de pacientes, forneça controles de iluminação que possam ser acessados facilmente do leito do paciente.</w:t>
            </w:r>
          </w:p>
        </w:tc>
      </w:tr>
      <w:tr w:rsidR="002D551D">
        <w:tc>
          <w:tcPr>
            <w:tcW w:w="0" w:type="auto"/>
            <w:shd w:val="clear" w:color="auto" w:fill="FFFFFF"/>
          </w:tcPr>
          <w:p w:rsidR="002D551D" w:rsidRDefault="000F52A6">
            <w:r>
              <w:rPr>
                <w:rStyle w:val="SegmentID"/>
              </w:rPr>
              <w:t>3600</w:t>
            </w:r>
            <w:r>
              <w:rPr>
                <w:rStyle w:val="TransUnitID"/>
              </w:rPr>
              <w:t>d6001bad-6379-47fa-aa3f-46190fad0525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multioccupant patient spaces, the controls must be individual lighting controls.</w:t>
            </w:r>
          </w:p>
        </w:tc>
        <w:tc>
          <w:tcPr>
            <w:tcW w:w="0" w:type="auto"/>
            <w:shd w:val="clear" w:color="auto" w:fill="FFFFFF"/>
          </w:tcPr>
          <w:p w:rsidR="002D551D" w:rsidRDefault="000F52A6">
            <w:pPr>
              <w:rPr>
                <w:lang w:val="pt-BR"/>
              </w:rPr>
            </w:pPr>
            <w:r>
              <w:rPr>
                <w:lang w:val="pt-BR"/>
              </w:rPr>
              <w:t>Em espaços para pacientes multiocupante, os controles devem ser controles de iluminação individuais.</w:t>
            </w:r>
          </w:p>
        </w:tc>
      </w:tr>
      <w:tr w:rsidR="002D551D">
        <w:tc>
          <w:tcPr>
            <w:tcW w:w="0" w:type="auto"/>
            <w:shd w:val="clear" w:color="auto" w:fill="FFFFFF"/>
          </w:tcPr>
          <w:p w:rsidR="002D551D" w:rsidRDefault="000F52A6">
            <w:r>
              <w:rPr>
                <w:rStyle w:val="SegmentID"/>
              </w:rPr>
              <w:t>3601</w:t>
            </w:r>
            <w:r>
              <w:rPr>
                <w:rStyle w:val="TransUnitID"/>
              </w:rPr>
              <w:t>d60</w:t>
            </w:r>
            <w:r>
              <w:rPr>
                <w:rStyle w:val="TransUnitID"/>
              </w:rPr>
              <w:t>01bad-6379-47fa-aa3f-46190fad0525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private rooms, also provide exterior window shades, blinds, or curtain controls that are readily accessible from the patient’s bed.</w:t>
            </w:r>
          </w:p>
        </w:tc>
        <w:tc>
          <w:tcPr>
            <w:tcW w:w="0" w:type="auto"/>
            <w:shd w:val="clear" w:color="auto" w:fill="FFFFFF"/>
          </w:tcPr>
          <w:p w:rsidR="002D551D" w:rsidRDefault="000F52A6">
            <w:pPr>
              <w:rPr>
                <w:lang w:val="pt-BR"/>
              </w:rPr>
            </w:pPr>
            <w:r>
              <w:rPr>
                <w:lang w:val="pt-BR"/>
              </w:rPr>
              <w:t>Em quartos privados, também forneça controles de persianas ou cortinas em janelas externas, que possam ser acessados facilmente do leito do paciente.</w:t>
            </w:r>
          </w:p>
        </w:tc>
      </w:tr>
      <w:tr w:rsidR="002D551D">
        <w:tc>
          <w:tcPr>
            <w:tcW w:w="0" w:type="auto"/>
            <w:shd w:val="clear" w:color="auto" w:fill="FFFFFF"/>
          </w:tcPr>
          <w:p w:rsidR="002D551D" w:rsidRDefault="000F52A6">
            <w:r>
              <w:rPr>
                <w:rStyle w:val="SegmentID"/>
              </w:rPr>
              <w:t>3602</w:t>
            </w:r>
            <w:r>
              <w:rPr>
                <w:rStyle w:val="TransUnitID"/>
              </w:rPr>
              <w:t>d6001bad-6379-47fa-aa3f-46190fad0525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Exceptions include in-patient critical</w:t>
            </w:r>
            <w:r>
              <w:t xml:space="preserve"> care, pediatric, and psychiatric patient rooms.</w:t>
            </w:r>
          </w:p>
        </w:tc>
        <w:tc>
          <w:tcPr>
            <w:tcW w:w="0" w:type="auto"/>
            <w:shd w:val="clear" w:color="auto" w:fill="FFFFFF"/>
          </w:tcPr>
          <w:p w:rsidR="002D551D" w:rsidRDefault="000F52A6">
            <w:pPr>
              <w:rPr>
                <w:lang w:val="pt-BR"/>
              </w:rPr>
            </w:pPr>
            <w:r>
              <w:rPr>
                <w:lang w:val="pt-BR"/>
              </w:rPr>
              <w:t>Exceções incluem quartos de tratamento intensivo de pacientes internados, pediatria e psiquiatria.</w:t>
            </w:r>
          </w:p>
        </w:tc>
      </w:tr>
      <w:tr w:rsidR="002D551D">
        <w:tc>
          <w:tcPr>
            <w:tcW w:w="0" w:type="auto"/>
            <w:shd w:val="clear" w:color="auto" w:fill="F5DEB3"/>
          </w:tcPr>
          <w:p w:rsidR="002D551D" w:rsidRDefault="000F52A6">
            <w:r>
              <w:rPr>
                <w:rStyle w:val="SegmentID"/>
              </w:rPr>
              <w:t>3603</w:t>
            </w:r>
            <w:r>
              <w:rPr>
                <w:rStyle w:val="TransUnitID"/>
              </w:rPr>
              <w:t>8c62997e-01dd-4c89-8e7c-4a20a642826c</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For all shared multioccupant spaces, pr</w:t>
            </w:r>
            <w:r>
              <w:t>ovide multizone control systems that enable occupants to adjust the lighting to meet group needs and preferences, with at least three lighting levels or scenes (on, off, midlevel).</w:t>
            </w:r>
          </w:p>
        </w:tc>
        <w:tc>
          <w:tcPr>
            <w:tcW w:w="0" w:type="auto"/>
            <w:shd w:val="clear" w:color="auto" w:fill="F5DEB3"/>
          </w:tcPr>
          <w:p w:rsidR="002D551D" w:rsidRDefault="000F52A6">
            <w:pPr>
              <w:rPr>
                <w:lang w:val="pt-BR"/>
              </w:rPr>
            </w:pPr>
            <w:r>
              <w:rPr>
                <w:lang w:val="pt-BR"/>
              </w:rPr>
              <w:t>Para todos os espaços multiocupante compartilhados, forneça sistemas de con</w:t>
            </w:r>
            <w:r>
              <w:rPr>
                <w:lang w:val="pt-BR"/>
              </w:rPr>
              <w:t>trole de múltiplas zonas para permitir que os ocupantes ajustem a iluminação para atender às necessidades e preferências do grupo, com pelo menos três níveis ou cenários de iluminação (ligada, desligada, média).</w:t>
            </w:r>
          </w:p>
        </w:tc>
      </w:tr>
      <w:tr w:rsidR="002D551D">
        <w:tc>
          <w:tcPr>
            <w:tcW w:w="0" w:type="auto"/>
            <w:shd w:val="clear" w:color="auto" w:fill="98FB98"/>
          </w:tcPr>
          <w:p w:rsidR="002D551D" w:rsidRDefault="000F52A6">
            <w:r>
              <w:rPr>
                <w:rStyle w:val="SegmentID"/>
              </w:rPr>
              <w:t>3604</w:t>
            </w:r>
            <w:r>
              <w:rPr>
                <w:rStyle w:val="TransUnitID"/>
              </w:rPr>
              <w:t>8c62997e-01dd-4c89-8e7c-4a20a642826c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Midlevel is 30% to 70% of the maximum illumination level (not including daylight contributions).</w:t>
            </w:r>
          </w:p>
        </w:tc>
        <w:tc>
          <w:tcPr>
            <w:tcW w:w="0" w:type="auto"/>
            <w:shd w:val="clear" w:color="auto" w:fill="98FB98"/>
          </w:tcPr>
          <w:p w:rsidR="002D551D" w:rsidRDefault="000F52A6">
            <w:pPr>
              <w:rPr>
                <w:lang w:val="pt-BR"/>
              </w:rPr>
            </w:pPr>
            <w:r>
              <w:rPr>
                <w:lang w:val="pt-BR"/>
              </w:rPr>
              <w:t>A configuração média tem de 30% a 70% do nível máximo de iluminação (sem incluir contribuições da iluminação natural).</w:t>
            </w:r>
          </w:p>
        </w:tc>
      </w:tr>
      <w:tr w:rsidR="002D551D">
        <w:tc>
          <w:tcPr>
            <w:tcW w:w="0" w:type="auto"/>
            <w:shd w:val="clear" w:color="auto" w:fill="98FB98"/>
          </w:tcPr>
          <w:p w:rsidR="002D551D" w:rsidRDefault="000F52A6">
            <w:r>
              <w:rPr>
                <w:rStyle w:val="SegmentID"/>
              </w:rPr>
              <w:t>3605</w:t>
            </w:r>
            <w:r>
              <w:rPr>
                <w:rStyle w:val="TransUnitID"/>
              </w:rPr>
              <w:t>9a7f3e9c-5e9e-4d76-b0cb-446c34315ae7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Daylight</w:t>
            </w:r>
          </w:p>
        </w:tc>
        <w:tc>
          <w:tcPr>
            <w:tcW w:w="0" w:type="auto"/>
            <w:shd w:val="clear" w:color="auto" w:fill="98FB98"/>
          </w:tcPr>
          <w:p w:rsidR="002D551D" w:rsidRDefault="000F52A6">
            <w:pPr>
              <w:rPr>
                <w:lang w:val="pt-BR"/>
              </w:rPr>
            </w:pPr>
            <w:r>
              <w:rPr>
                <w:lang w:val="pt-BR"/>
              </w:rPr>
              <w:t>Crédito EQ: Iluminação Natural (EQ Credit: Daylight)</w:t>
            </w:r>
          </w:p>
        </w:tc>
      </w:tr>
      <w:tr w:rsidR="002D551D">
        <w:tc>
          <w:tcPr>
            <w:tcW w:w="0" w:type="auto"/>
            <w:shd w:val="clear" w:color="auto" w:fill="98FB98"/>
          </w:tcPr>
          <w:p w:rsidR="002D551D" w:rsidRDefault="000F52A6">
            <w:r>
              <w:rPr>
                <w:rStyle w:val="SegmentID"/>
              </w:rPr>
              <w:lastRenderedPageBreak/>
              <w:t>3606</w:t>
            </w:r>
            <w:r>
              <w:rPr>
                <w:rStyle w:val="TransUnitID"/>
              </w:rPr>
              <w:t>52fcb0e1-ab91-4daf-b79a-4e309ebf9367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3607</w:t>
            </w:r>
            <w:r>
              <w:rPr>
                <w:rStyle w:val="TransUnitID"/>
              </w:rPr>
              <w:t>3941ed68-b5ac-4b11-b2a4-a72f5be420e2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 points</w:t>
            </w:r>
          </w:p>
        </w:tc>
        <w:tc>
          <w:tcPr>
            <w:tcW w:w="0" w:type="auto"/>
            <w:shd w:val="clear" w:color="auto" w:fill="98FB98"/>
          </w:tcPr>
          <w:p w:rsidR="002D551D" w:rsidRDefault="000F52A6">
            <w:pPr>
              <w:rPr>
                <w:lang w:val="pt-BR"/>
              </w:rPr>
            </w:pPr>
            <w:r>
              <w:rPr>
                <w:lang w:val="pt-BR"/>
              </w:rPr>
              <w:t>1 a 3 points</w:t>
            </w:r>
          </w:p>
        </w:tc>
      </w:tr>
      <w:tr w:rsidR="002D551D">
        <w:tc>
          <w:tcPr>
            <w:tcW w:w="0" w:type="auto"/>
            <w:shd w:val="clear" w:color="auto" w:fill="98FB98"/>
          </w:tcPr>
          <w:p w:rsidR="002D551D" w:rsidRDefault="000F52A6">
            <w:r>
              <w:rPr>
                <w:rStyle w:val="SegmentID"/>
              </w:rPr>
              <w:t>3608</w:t>
            </w:r>
            <w:r>
              <w:rPr>
                <w:rStyle w:val="TransUnitID"/>
              </w:rPr>
              <w:t>3d43aafe-5596-48d1-b0a6-94e4f4d48829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3609</w:t>
            </w:r>
            <w:r>
              <w:rPr>
                <w:rStyle w:val="TransUnitID"/>
              </w:rPr>
              <w:t>56885e4b-454a-457e-b7f5-9894296b4409</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New Construction (1–3 points)</w:t>
            </w:r>
          </w:p>
        </w:tc>
        <w:tc>
          <w:tcPr>
            <w:tcW w:w="0" w:type="auto"/>
            <w:shd w:val="clear" w:color="auto" w:fill="98FB98"/>
          </w:tcPr>
          <w:p w:rsidR="002D551D" w:rsidRDefault="000F52A6">
            <w:pPr>
              <w:rPr>
                <w:lang w:val="pt-BR"/>
              </w:rPr>
            </w:pPr>
            <w:r>
              <w:rPr>
                <w:lang w:val="pt-BR"/>
              </w:rPr>
              <w:t>Nova Construção (New Construction) (1 a 3 pontos)</w:t>
            </w:r>
          </w:p>
        </w:tc>
      </w:tr>
      <w:tr w:rsidR="002D551D">
        <w:tc>
          <w:tcPr>
            <w:tcW w:w="0" w:type="auto"/>
            <w:shd w:val="clear" w:color="auto" w:fill="98FB98"/>
          </w:tcPr>
          <w:p w:rsidR="002D551D" w:rsidRDefault="000F52A6">
            <w:r>
              <w:rPr>
                <w:rStyle w:val="SegmentID"/>
              </w:rPr>
              <w:t>3610</w:t>
            </w:r>
            <w:r>
              <w:rPr>
                <w:rStyle w:val="TransUnitID"/>
              </w:rPr>
              <w:t>64538814-64d2-4fc2-b60d-df1705b7b4c6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(1–3 points)</w:t>
            </w:r>
          </w:p>
        </w:tc>
        <w:tc>
          <w:tcPr>
            <w:tcW w:w="0" w:type="auto"/>
            <w:shd w:val="clear" w:color="auto" w:fill="98FB98"/>
          </w:tcPr>
          <w:p w:rsidR="002D551D" w:rsidRDefault="000F52A6">
            <w:pPr>
              <w:rPr>
                <w:lang w:val="pt-BR"/>
              </w:rPr>
            </w:pPr>
            <w:r>
              <w:rPr>
                <w:lang w:val="pt-BR"/>
              </w:rPr>
              <w:t>Núcleo e Casca (Core &amp; Shell) (1 a 3 pontos)</w:t>
            </w:r>
          </w:p>
        </w:tc>
      </w:tr>
      <w:tr w:rsidR="002D551D">
        <w:tc>
          <w:tcPr>
            <w:tcW w:w="0" w:type="auto"/>
            <w:shd w:val="clear" w:color="auto" w:fill="98FB98"/>
          </w:tcPr>
          <w:p w:rsidR="002D551D" w:rsidRDefault="000F52A6">
            <w:r>
              <w:rPr>
                <w:rStyle w:val="SegmentID"/>
              </w:rPr>
              <w:t>3611</w:t>
            </w:r>
            <w:r>
              <w:rPr>
                <w:rStyle w:val="TransUnitID"/>
              </w:rPr>
              <w:t>f541c3ee-5953-48da-bea2-cec13f73b011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(1–3 points)</w:t>
            </w:r>
          </w:p>
        </w:tc>
        <w:tc>
          <w:tcPr>
            <w:tcW w:w="0" w:type="auto"/>
            <w:shd w:val="clear" w:color="auto" w:fill="98FB98"/>
          </w:tcPr>
          <w:p w:rsidR="002D551D" w:rsidRDefault="000F52A6">
            <w:pPr>
              <w:rPr>
                <w:lang w:val="pt-BR"/>
              </w:rPr>
            </w:pPr>
            <w:r>
              <w:rPr>
                <w:lang w:val="pt-BR"/>
              </w:rPr>
              <w:t>Escolas (Schools) (1 a 3 pontos)</w:t>
            </w:r>
          </w:p>
        </w:tc>
      </w:tr>
      <w:tr w:rsidR="002D551D">
        <w:tc>
          <w:tcPr>
            <w:tcW w:w="0" w:type="auto"/>
            <w:shd w:val="clear" w:color="auto" w:fill="98FB98"/>
          </w:tcPr>
          <w:p w:rsidR="002D551D" w:rsidRDefault="000F52A6">
            <w:r>
              <w:rPr>
                <w:rStyle w:val="SegmentID"/>
              </w:rPr>
              <w:t>3612</w:t>
            </w:r>
            <w:r>
              <w:rPr>
                <w:rStyle w:val="TransUnitID"/>
              </w:rPr>
              <w:t>eb0a3d17-eddf-4c37-a43a-83e1dffda1a8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(1–3 points)</w:t>
            </w:r>
          </w:p>
        </w:tc>
        <w:tc>
          <w:tcPr>
            <w:tcW w:w="0" w:type="auto"/>
            <w:shd w:val="clear" w:color="auto" w:fill="98FB98"/>
          </w:tcPr>
          <w:p w:rsidR="002D551D" w:rsidRDefault="000F52A6">
            <w:pPr>
              <w:rPr>
                <w:lang w:val="pt-BR"/>
              </w:rPr>
            </w:pPr>
            <w:r>
              <w:rPr>
                <w:lang w:val="pt-BR"/>
              </w:rPr>
              <w:t>Varejo (Retail) (1 a 3 pontos)</w:t>
            </w:r>
          </w:p>
        </w:tc>
      </w:tr>
      <w:tr w:rsidR="002D551D">
        <w:tc>
          <w:tcPr>
            <w:tcW w:w="0" w:type="auto"/>
            <w:shd w:val="clear" w:color="auto" w:fill="98FB98"/>
          </w:tcPr>
          <w:p w:rsidR="002D551D" w:rsidRDefault="000F52A6">
            <w:r>
              <w:rPr>
                <w:rStyle w:val="SegmentID"/>
              </w:rPr>
              <w:t>3613</w:t>
            </w:r>
            <w:r>
              <w:rPr>
                <w:rStyle w:val="TransUnitID"/>
              </w:rPr>
              <w:t>fe1d36f9-13</w:t>
            </w:r>
            <w:r>
              <w:rPr>
                <w:rStyle w:val="TransUnitID"/>
              </w:rPr>
              <w:t>e9-496b-aa84-bc6883759ce1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(1–3 points)</w:t>
            </w:r>
          </w:p>
        </w:tc>
        <w:tc>
          <w:tcPr>
            <w:tcW w:w="0" w:type="auto"/>
            <w:shd w:val="clear" w:color="auto" w:fill="98FB98"/>
          </w:tcPr>
          <w:p w:rsidR="002D551D" w:rsidRDefault="000F52A6">
            <w:pPr>
              <w:rPr>
                <w:lang w:val="pt-BR"/>
              </w:rPr>
            </w:pPr>
            <w:r>
              <w:rPr>
                <w:lang w:val="pt-BR"/>
              </w:rPr>
              <w:t>Centros de Dados (Data Centers) (1 a 3 pontos)</w:t>
            </w:r>
          </w:p>
        </w:tc>
      </w:tr>
      <w:tr w:rsidR="002D551D">
        <w:tc>
          <w:tcPr>
            <w:tcW w:w="0" w:type="auto"/>
            <w:shd w:val="clear" w:color="auto" w:fill="98FB98"/>
          </w:tcPr>
          <w:p w:rsidR="002D551D" w:rsidRDefault="000F52A6">
            <w:r>
              <w:rPr>
                <w:rStyle w:val="SegmentID"/>
              </w:rPr>
              <w:t>3614</w:t>
            </w:r>
            <w:r>
              <w:rPr>
                <w:rStyle w:val="TransUnitID"/>
              </w:rPr>
              <w:t>6b42694d-ad80-4f0e-99d3-085d4ac0757b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(1–3 points)</w:t>
            </w:r>
          </w:p>
        </w:tc>
        <w:tc>
          <w:tcPr>
            <w:tcW w:w="0" w:type="auto"/>
            <w:shd w:val="clear" w:color="auto" w:fill="98FB98"/>
          </w:tcPr>
          <w:p w:rsidR="002D551D" w:rsidRDefault="000F52A6">
            <w:pPr>
              <w:rPr>
                <w:lang w:val="pt-BR"/>
              </w:rPr>
            </w:pPr>
            <w:r>
              <w:rPr>
                <w:lang w:val="pt-BR"/>
              </w:rPr>
              <w:t>Armazéns e Centros de Distribuição (Warehouses &amp; Distribution Centers) (1 a 3 pontos)</w:t>
            </w:r>
          </w:p>
        </w:tc>
      </w:tr>
      <w:tr w:rsidR="002D551D">
        <w:tc>
          <w:tcPr>
            <w:tcW w:w="0" w:type="auto"/>
            <w:shd w:val="clear" w:color="auto" w:fill="98FB98"/>
          </w:tcPr>
          <w:p w:rsidR="002D551D" w:rsidRDefault="000F52A6">
            <w:r>
              <w:rPr>
                <w:rStyle w:val="SegmentID"/>
              </w:rPr>
              <w:t>3615</w:t>
            </w:r>
            <w:r>
              <w:rPr>
                <w:rStyle w:val="TransUnitID"/>
              </w:rPr>
              <w:t>fb93446f-983b-4ae3-84ba-04a57d8dc413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(1–3 points)</w:t>
            </w:r>
          </w:p>
        </w:tc>
        <w:tc>
          <w:tcPr>
            <w:tcW w:w="0" w:type="auto"/>
            <w:shd w:val="clear" w:color="auto" w:fill="98FB98"/>
          </w:tcPr>
          <w:p w:rsidR="002D551D" w:rsidRDefault="000F52A6">
            <w:pPr>
              <w:rPr>
                <w:lang w:val="pt-BR"/>
              </w:rPr>
            </w:pPr>
            <w:r>
              <w:rPr>
                <w:lang w:val="pt-BR"/>
              </w:rPr>
              <w:t>Hoteleiro (Hospitality) (1 a 3 pontos)</w:t>
            </w:r>
          </w:p>
        </w:tc>
      </w:tr>
      <w:tr w:rsidR="002D551D">
        <w:tc>
          <w:tcPr>
            <w:tcW w:w="0" w:type="auto"/>
            <w:shd w:val="clear" w:color="auto" w:fill="98FB98"/>
          </w:tcPr>
          <w:p w:rsidR="002D551D" w:rsidRDefault="000F52A6">
            <w:r>
              <w:rPr>
                <w:rStyle w:val="SegmentID"/>
              </w:rPr>
              <w:t>3616</w:t>
            </w:r>
            <w:r>
              <w:rPr>
                <w:rStyle w:val="TransUnitID"/>
              </w:rPr>
              <w:t>7502a0ba-0b56-4118-a49b-b19bdc1d1125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3617</w:t>
            </w:r>
            <w:r>
              <w:rPr>
                <w:rStyle w:val="TransUnitID"/>
              </w:rPr>
              <w:t>3269e6e2-57fe-4e23-bc40-bef1e4d62f7a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3618</w:t>
            </w:r>
            <w:r>
              <w:rPr>
                <w:rStyle w:val="TransUnitID"/>
              </w:rPr>
              <w:t>55b5de4c-a72b-4077-aaef-c7479b859</w:t>
            </w:r>
            <w:r>
              <w:rPr>
                <w:rStyle w:val="TransUnitID"/>
              </w:rPr>
              <w:t>539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connect building occupants with the outdoors, reinforce circadian rhythms, and reduce the use of electrical lighting by introducing daylight into the space.</w:t>
            </w:r>
          </w:p>
        </w:tc>
        <w:tc>
          <w:tcPr>
            <w:tcW w:w="0" w:type="auto"/>
            <w:shd w:val="clear" w:color="auto" w:fill="FFFFFF"/>
          </w:tcPr>
          <w:p w:rsidR="002D551D" w:rsidRDefault="000F52A6">
            <w:pPr>
              <w:rPr>
                <w:lang w:val="pt-BR"/>
              </w:rPr>
            </w:pPr>
            <w:r>
              <w:rPr>
                <w:lang w:val="pt-BR"/>
              </w:rPr>
              <w:t>Conectar os ocupantes do edifício à área externa, reforçar os ritmos circadianos e reduzir o uso de iluminação elétrica introduzindo iluminação natural no espaço.</w:t>
            </w:r>
          </w:p>
        </w:tc>
      </w:tr>
      <w:tr w:rsidR="002D551D">
        <w:tc>
          <w:tcPr>
            <w:tcW w:w="0" w:type="auto"/>
            <w:shd w:val="clear" w:color="auto" w:fill="98FB98"/>
          </w:tcPr>
          <w:p w:rsidR="002D551D" w:rsidRDefault="000F52A6">
            <w:r>
              <w:rPr>
                <w:rStyle w:val="SegmentID"/>
              </w:rPr>
              <w:t>3619</w:t>
            </w:r>
            <w:r>
              <w:rPr>
                <w:rStyle w:val="TransUnitID"/>
              </w:rPr>
              <w:t>1fb9f8f1-19d5-4315-ba08-2ff65d0aac86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3620</w:t>
            </w:r>
            <w:r>
              <w:rPr>
                <w:rStyle w:val="TransUnitID"/>
              </w:rPr>
              <w:t>4b4e4d46-c469-4f56-972e-933de8b9c410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3621</w:t>
            </w:r>
            <w:r>
              <w:rPr>
                <w:rStyle w:val="TransUnitID"/>
              </w:rPr>
              <w:t>f26c14ee-7317-448a-bb56-39d38ac058c0</w:t>
            </w:r>
          </w:p>
        </w:tc>
        <w:tc>
          <w:tcPr>
            <w:tcW w:w="0" w:type="auto"/>
            <w:shd w:val="clear" w:color="auto" w:fill="FFFFFF"/>
          </w:tcPr>
          <w:p w:rsidR="002D551D" w:rsidRPr="000F52A6" w:rsidRDefault="000F52A6">
            <w:pPr>
              <w:rPr>
                <w:vanish/>
              </w:rPr>
            </w:pPr>
            <w:r w:rsidRPr="000F52A6">
              <w:rPr>
                <w:vanish/>
              </w:rPr>
              <w:t xml:space="preserve">Translation </w:t>
            </w:r>
            <w:r w:rsidRPr="000F52A6">
              <w:rPr>
                <w:vanish/>
              </w:rPr>
              <w:t>Approved (0%)</w:t>
            </w:r>
          </w:p>
        </w:tc>
        <w:tc>
          <w:tcPr>
            <w:tcW w:w="0" w:type="auto"/>
            <w:shd w:val="clear" w:color="auto" w:fill="FFFFFF"/>
          </w:tcPr>
          <w:p w:rsidR="002D551D" w:rsidRDefault="000F52A6">
            <w:r>
              <w:t>Provide manual or automatic (with manual override) glare-control devices for all regularly occupied spaces.</w:t>
            </w:r>
          </w:p>
        </w:tc>
        <w:tc>
          <w:tcPr>
            <w:tcW w:w="0" w:type="auto"/>
            <w:shd w:val="clear" w:color="auto" w:fill="FFFFFF"/>
          </w:tcPr>
          <w:p w:rsidR="002D551D" w:rsidRDefault="000F52A6">
            <w:pPr>
              <w:rPr>
                <w:lang w:val="pt-BR"/>
              </w:rPr>
            </w:pPr>
            <w:r>
              <w:rPr>
                <w:lang w:val="pt-BR"/>
              </w:rPr>
              <w:t>Forneça dispositivos manuais ou automáticos (com cancelamento manual) de controle de ofuscamento para todos os espaços regularmente oc</w:t>
            </w:r>
            <w:r>
              <w:rPr>
                <w:lang w:val="pt-BR"/>
              </w:rPr>
              <w:t>upados.</w:t>
            </w:r>
          </w:p>
        </w:tc>
      </w:tr>
      <w:tr w:rsidR="002D551D">
        <w:tc>
          <w:tcPr>
            <w:tcW w:w="0" w:type="auto"/>
            <w:shd w:val="clear" w:color="auto" w:fill="F5DEB3"/>
          </w:tcPr>
          <w:p w:rsidR="002D551D" w:rsidRDefault="000F52A6">
            <w:r>
              <w:rPr>
                <w:rStyle w:val="SegmentID"/>
              </w:rPr>
              <w:t>3622</w:t>
            </w:r>
            <w:r>
              <w:rPr>
                <w:rStyle w:val="TransUnitID"/>
              </w:rPr>
              <w:t>710e3f1a-7e7c-4a63-9362-e996cd666707</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Select one of the following three options.</w:t>
            </w:r>
          </w:p>
        </w:tc>
        <w:tc>
          <w:tcPr>
            <w:tcW w:w="0" w:type="auto"/>
            <w:shd w:val="clear" w:color="auto" w:fill="F5DEB3"/>
          </w:tcPr>
          <w:p w:rsidR="002D551D" w:rsidRDefault="000F52A6">
            <w:pPr>
              <w:rPr>
                <w:lang w:val="pt-BR"/>
              </w:rPr>
            </w:pPr>
            <w:r>
              <w:rPr>
                <w:lang w:val="pt-BR"/>
              </w:rPr>
              <w:t>Selecione uma das três opções a seguir.</w:t>
            </w:r>
          </w:p>
        </w:tc>
      </w:tr>
      <w:tr w:rsidR="002D551D">
        <w:tc>
          <w:tcPr>
            <w:tcW w:w="0" w:type="auto"/>
            <w:shd w:val="clear" w:color="auto" w:fill="98FB98"/>
          </w:tcPr>
          <w:p w:rsidR="002D551D" w:rsidRDefault="000F52A6">
            <w:r>
              <w:rPr>
                <w:rStyle w:val="SegmentID"/>
              </w:rPr>
              <w:t>3623</w:t>
            </w:r>
            <w:r>
              <w:rPr>
                <w:rStyle w:val="TransUnitID"/>
              </w:rPr>
              <w:t>3b0b4e69-d8d3-49be-8d60-2e3ada5da386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3624</w:t>
            </w:r>
            <w:r>
              <w:rPr>
                <w:rStyle w:val="TransUnitID"/>
              </w:rPr>
              <w:t>3b0b4e69-d8d3-49be-8d60-2e3ada5da386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Simulation: Spatial Daylight Autonomy and Annual Sunlight Exposure (2–3 points, 1-2 points Healthcare)</w:t>
            </w:r>
          </w:p>
        </w:tc>
        <w:tc>
          <w:tcPr>
            <w:tcW w:w="0" w:type="auto"/>
            <w:shd w:val="clear" w:color="auto" w:fill="FFFFFF"/>
          </w:tcPr>
          <w:p w:rsidR="002D551D" w:rsidRDefault="000F52A6">
            <w:pPr>
              <w:rPr>
                <w:lang w:val="pt-BR"/>
              </w:rPr>
            </w:pPr>
            <w:r>
              <w:rPr>
                <w:lang w:val="pt-BR"/>
              </w:rPr>
              <w:t>Simulação: Autonomia espacial da iluminação natural e exposição anual à luz solar (2 a 3 p</w:t>
            </w:r>
            <w:r>
              <w:rPr>
                <w:lang w:val="pt-BR"/>
              </w:rPr>
              <w:t>ontos, 1 a 2 pontos Setor de Saúde)</w:t>
            </w:r>
          </w:p>
        </w:tc>
      </w:tr>
      <w:tr w:rsidR="002D551D">
        <w:tc>
          <w:tcPr>
            <w:tcW w:w="0" w:type="auto"/>
            <w:shd w:val="clear" w:color="auto" w:fill="FFFFFF"/>
          </w:tcPr>
          <w:p w:rsidR="002D551D" w:rsidRDefault="000F52A6">
            <w:r>
              <w:rPr>
                <w:rStyle w:val="SegmentID"/>
              </w:rPr>
              <w:t>3625</w:t>
            </w:r>
            <w:r>
              <w:rPr>
                <w:rStyle w:val="TransUnitID"/>
              </w:rPr>
              <w:t>b34c37be-cef4-4159-8991-60164fb3f97c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through annual computer simulations that spatial daylight autonomy</w:t>
            </w:r>
            <w:r>
              <w:rPr>
                <w:rStyle w:val="Tag"/>
              </w:rPr>
              <w:t>&lt;4060&gt;</w:t>
            </w:r>
            <w:r>
              <w:t>300/50%</w:t>
            </w:r>
            <w:r>
              <w:rPr>
                <w:rStyle w:val="Tag"/>
              </w:rPr>
              <w:t>&lt;/4060&gt;</w:t>
            </w:r>
            <w:r>
              <w:t xml:space="preserve"> (sDA</w:t>
            </w:r>
            <w:r>
              <w:rPr>
                <w:rStyle w:val="Tag"/>
              </w:rPr>
              <w:t>&lt;4061&gt;</w:t>
            </w:r>
            <w:r>
              <w:t>300/50%</w:t>
            </w:r>
            <w:r>
              <w:rPr>
                <w:rStyle w:val="Tag"/>
              </w:rPr>
              <w:t>&lt;/4061&gt;</w:t>
            </w:r>
            <w:r>
              <w:t>) of at least 55%, 75%, or 90% is achieved.</w:t>
            </w:r>
          </w:p>
        </w:tc>
        <w:tc>
          <w:tcPr>
            <w:tcW w:w="0" w:type="auto"/>
            <w:shd w:val="clear" w:color="auto" w:fill="FFFFFF"/>
          </w:tcPr>
          <w:p w:rsidR="002D551D" w:rsidRDefault="000F52A6">
            <w:pPr>
              <w:rPr>
                <w:lang w:val="pt-BR"/>
              </w:rPr>
            </w:pPr>
            <w:r>
              <w:rPr>
                <w:lang w:val="pt-BR"/>
              </w:rPr>
              <w:t xml:space="preserve">Demonstre, com simulações anuais em computador, que é obtida uma autonomia espacial da iluminação natural </w:t>
            </w:r>
            <w:r>
              <w:rPr>
                <w:rStyle w:val="Tag"/>
                <w:lang w:val="pt-BR"/>
              </w:rPr>
              <w:t>&lt;4060&gt;</w:t>
            </w:r>
            <w:r>
              <w:rPr>
                <w:lang w:val="pt-BR"/>
              </w:rPr>
              <w:t>300/50%</w:t>
            </w:r>
            <w:r>
              <w:rPr>
                <w:rStyle w:val="Tag"/>
                <w:lang w:val="pt-BR"/>
              </w:rPr>
              <w:t>&lt;/4060&gt;</w:t>
            </w:r>
            <w:r>
              <w:rPr>
                <w:lang w:val="pt-BR"/>
              </w:rPr>
              <w:t xml:space="preserve"> (sDA</w:t>
            </w:r>
            <w:r>
              <w:rPr>
                <w:rStyle w:val="Tag"/>
                <w:lang w:val="pt-BR"/>
              </w:rPr>
              <w:t>&lt;4061&gt;</w:t>
            </w:r>
            <w:r>
              <w:rPr>
                <w:lang w:val="pt-BR"/>
              </w:rPr>
              <w:t>300/50%</w:t>
            </w:r>
            <w:r>
              <w:rPr>
                <w:rStyle w:val="Tag"/>
                <w:lang w:val="pt-BR"/>
              </w:rPr>
              <w:t>&lt;/4061&gt;</w:t>
            </w:r>
            <w:r>
              <w:rPr>
                <w:lang w:val="pt-BR"/>
              </w:rPr>
              <w:t>) de pelo menos 55%, 75% ou 90%.</w:t>
            </w:r>
          </w:p>
        </w:tc>
      </w:tr>
      <w:tr w:rsidR="002D551D">
        <w:tc>
          <w:tcPr>
            <w:tcW w:w="0" w:type="auto"/>
            <w:shd w:val="clear" w:color="auto" w:fill="FFFFFF"/>
          </w:tcPr>
          <w:p w:rsidR="002D551D" w:rsidRDefault="000F52A6">
            <w:r>
              <w:rPr>
                <w:rStyle w:val="SegmentID"/>
              </w:rPr>
              <w:t>3626</w:t>
            </w:r>
            <w:r>
              <w:rPr>
                <w:rStyle w:val="TransUnitID"/>
              </w:rPr>
              <w:t>b34c37be-cef4-4159-8991</w:t>
            </w:r>
            <w:r>
              <w:rPr>
                <w:rStyle w:val="TransUnitID"/>
              </w:rPr>
              <w:t>-60164fb3f97c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regularly occupied floor area.</w:t>
            </w:r>
          </w:p>
        </w:tc>
        <w:tc>
          <w:tcPr>
            <w:tcW w:w="0" w:type="auto"/>
            <w:shd w:val="clear" w:color="auto" w:fill="FFFFFF"/>
          </w:tcPr>
          <w:p w:rsidR="002D551D" w:rsidRDefault="000F52A6">
            <w:pPr>
              <w:rPr>
                <w:lang w:val="pt-BR"/>
              </w:rPr>
            </w:pPr>
            <w:r>
              <w:rPr>
                <w:lang w:val="pt-BR"/>
              </w:rPr>
              <w:t>Use a área de piso regularmente ocupada.</w:t>
            </w:r>
          </w:p>
        </w:tc>
      </w:tr>
      <w:tr w:rsidR="002D551D">
        <w:tc>
          <w:tcPr>
            <w:tcW w:w="0" w:type="auto"/>
            <w:shd w:val="clear" w:color="auto" w:fill="FFFFFF"/>
          </w:tcPr>
          <w:p w:rsidR="002D551D" w:rsidRDefault="000F52A6">
            <w:r>
              <w:rPr>
                <w:rStyle w:val="SegmentID"/>
              </w:rPr>
              <w:t>3627</w:t>
            </w:r>
            <w:r>
              <w:rPr>
                <w:rStyle w:val="TransUnitID"/>
              </w:rPr>
              <w:t>b34c37be-cef4-4159-8991-60164fb3f97c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Healthcare projects should use the perimeter area determined under EQ Cr</w:t>
            </w:r>
            <w:r>
              <w:t>edit Quality Views.</w:t>
            </w:r>
          </w:p>
        </w:tc>
        <w:tc>
          <w:tcPr>
            <w:tcW w:w="0" w:type="auto"/>
            <w:shd w:val="clear" w:color="auto" w:fill="FFFFFF"/>
          </w:tcPr>
          <w:p w:rsidR="002D551D" w:rsidRDefault="000F52A6">
            <w:pPr>
              <w:rPr>
                <w:lang w:val="pt-BR"/>
              </w:rPr>
            </w:pPr>
            <w:r>
              <w:rPr>
                <w:lang w:val="pt-BR"/>
              </w:rPr>
              <w:t>Projetos do setor de saúde devem usar a área de perímetro determinada no Crédito EQ: Vistas de Qualidade (EQ Credit: Quality Views).</w:t>
            </w:r>
          </w:p>
        </w:tc>
      </w:tr>
      <w:tr w:rsidR="002D551D">
        <w:tc>
          <w:tcPr>
            <w:tcW w:w="0" w:type="auto"/>
            <w:shd w:val="clear" w:color="auto" w:fill="98FB98"/>
          </w:tcPr>
          <w:p w:rsidR="002D551D" w:rsidRDefault="000F52A6">
            <w:r>
              <w:rPr>
                <w:rStyle w:val="SegmentID"/>
              </w:rPr>
              <w:t>3628</w:t>
            </w:r>
            <w:r>
              <w:rPr>
                <w:rStyle w:val="TransUnitID"/>
              </w:rPr>
              <w:t>b34c37be-cef4-4159-8991-60164fb3f97c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 are awarded according to T</w:t>
            </w:r>
            <w:r>
              <w:t>able 1.</w:t>
            </w:r>
          </w:p>
        </w:tc>
        <w:tc>
          <w:tcPr>
            <w:tcW w:w="0" w:type="auto"/>
            <w:shd w:val="clear" w:color="auto" w:fill="98FB98"/>
          </w:tcPr>
          <w:p w:rsidR="002D551D" w:rsidRDefault="000F52A6">
            <w:pPr>
              <w:rPr>
                <w:lang w:val="pt-BR"/>
              </w:rPr>
            </w:pPr>
            <w:r>
              <w:rPr>
                <w:lang w:val="pt-BR"/>
              </w:rPr>
              <w:t>Os pontos são concedidos de acordo com a Tabela 1.</w:t>
            </w:r>
          </w:p>
        </w:tc>
      </w:tr>
      <w:tr w:rsidR="002D551D">
        <w:tc>
          <w:tcPr>
            <w:tcW w:w="0" w:type="auto"/>
            <w:shd w:val="clear" w:color="auto" w:fill="98FB98"/>
          </w:tcPr>
          <w:p w:rsidR="002D551D" w:rsidRDefault="000F52A6">
            <w:r>
              <w:rPr>
                <w:rStyle w:val="SegmentID"/>
              </w:rPr>
              <w:t>3629</w:t>
            </w:r>
            <w:r>
              <w:rPr>
                <w:rStyle w:val="TransUnitID"/>
              </w:rPr>
              <w:t>25089149-8794-44bb-b508-1d24724f943f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3630</w:t>
            </w:r>
            <w:r>
              <w:rPr>
                <w:rStyle w:val="TransUnitID"/>
              </w:rPr>
              <w:t>25089149-8794-44bb-b508-1d24724f943f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Points for daylit floor area: Spatial daylight autonomy</w:t>
            </w:r>
          </w:p>
        </w:tc>
        <w:tc>
          <w:tcPr>
            <w:tcW w:w="0" w:type="auto"/>
            <w:shd w:val="clear" w:color="auto" w:fill="FFFFFF"/>
          </w:tcPr>
          <w:p w:rsidR="002D551D" w:rsidRDefault="000F52A6">
            <w:pPr>
              <w:rPr>
                <w:lang w:val="pt-BR"/>
              </w:rPr>
            </w:pPr>
            <w:r>
              <w:rPr>
                <w:lang w:val="pt-BR"/>
              </w:rPr>
              <w:t>Pontos para área de piso com iluminação natural: autonomia espacial da iluminação natural</w:t>
            </w:r>
          </w:p>
        </w:tc>
      </w:tr>
      <w:tr w:rsidR="002D551D">
        <w:tc>
          <w:tcPr>
            <w:tcW w:w="0" w:type="auto"/>
            <w:shd w:val="clear" w:color="auto" w:fill="F5DEB3"/>
          </w:tcPr>
          <w:p w:rsidR="002D551D" w:rsidRDefault="000F52A6">
            <w:r>
              <w:rPr>
                <w:rStyle w:val="SegmentID"/>
              </w:rPr>
              <w:lastRenderedPageBreak/>
              <w:t>3631</w:t>
            </w:r>
            <w:r>
              <w:rPr>
                <w:rStyle w:val="TransUnitID"/>
              </w:rPr>
              <w:t>60a44bea-7877-4115-8624-317b5d23c037</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New Construction, Core and Shell, Schools, Retail, Data Centers, Warehouses and Distribution Centers, Hospitality</w:t>
            </w:r>
          </w:p>
        </w:tc>
        <w:tc>
          <w:tcPr>
            <w:tcW w:w="0" w:type="auto"/>
            <w:shd w:val="clear" w:color="auto" w:fill="F5DEB3"/>
          </w:tcPr>
          <w:p w:rsidR="002D551D" w:rsidRDefault="000F52A6">
            <w:pPr>
              <w:rPr>
                <w:lang w:val="pt-BR"/>
              </w:rPr>
            </w:pPr>
            <w:r>
              <w:rPr>
                <w:lang w:val="pt-BR"/>
              </w:rPr>
              <w:t>Nova Construção, Núcleo e Casca, Escolas, Varejo, Centros de Dados, Armazéns e Centros de Distribuição, Hoteleiro</w:t>
            </w:r>
          </w:p>
        </w:tc>
      </w:tr>
      <w:tr w:rsidR="002D551D">
        <w:tc>
          <w:tcPr>
            <w:tcW w:w="0" w:type="auto"/>
            <w:shd w:val="clear" w:color="auto" w:fill="98FB98"/>
          </w:tcPr>
          <w:p w:rsidR="002D551D" w:rsidRDefault="000F52A6">
            <w:r>
              <w:rPr>
                <w:rStyle w:val="SegmentID"/>
              </w:rPr>
              <w:t>3632</w:t>
            </w:r>
            <w:r>
              <w:rPr>
                <w:rStyle w:val="TransUnitID"/>
              </w:rPr>
              <w:t>8c61ed52-e54c-494a-8418</w:t>
            </w:r>
            <w:r>
              <w:rPr>
                <w:rStyle w:val="TransUnitID"/>
              </w:rPr>
              <w:t>-1531e126b815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3633</w:t>
            </w:r>
            <w:r>
              <w:rPr>
                <w:rStyle w:val="TransUnitID"/>
              </w:rPr>
              <w:t>fe94da8a-e11e-4cce-9271-815de4b83f34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sDA (for regularly occupied floor area)</w:t>
            </w:r>
          </w:p>
        </w:tc>
        <w:tc>
          <w:tcPr>
            <w:tcW w:w="0" w:type="auto"/>
            <w:shd w:val="clear" w:color="auto" w:fill="FFFFFF"/>
          </w:tcPr>
          <w:p w:rsidR="002D551D" w:rsidRDefault="000F52A6">
            <w:pPr>
              <w:rPr>
                <w:lang w:val="pt-BR"/>
              </w:rPr>
            </w:pPr>
            <w:r>
              <w:rPr>
                <w:lang w:val="pt-BR"/>
              </w:rPr>
              <w:t>sDA (por área de piso regularmente ocupada)</w:t>
            </w:r>
          </w:p>
        </w:tc>
      </w:tr>
      <w:tr w:rsidR="002D551D">
        <w:tc>
          <w:tcPr>
            <w:tcW w:w="0" w:type="auto"/>
            <w:shd w:val="clear" w:color="auto" w:fill="98FB98"/>
          </w:tcPr>
          <w:p w:rsidR="002D551D" w:rsidRDefault="000F52A6">
            <w:r>
              <w:rPr>
                <w:rStyle w:val="SegmentID"/>
              </w:rPr>
              <w:t>3634</w:t>
            </w:r>
            <w:r>
              <w:rPr>
                <w:rStyle w:val="TransUnitID"/>
              </w:rPr>
              <w:t>0b818631-39ec-49d8-82d6-b4203429fee3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5DEB3"/>
          </w:tcPr>
          <w:p w:rsidR="002D551D" w:rsidRDefault="000F52A6">
            <w:r>
              <w:rPr>
                <w:rStyle w:val="SegmentID"/>
              </w:rPr>
              <w:t>3635</w:t>
            </w:r>
            <w:r>
              <w:rPr>
                <w:rStyle w:val="TransUnitID"/>
              </w:rPr>
              <w:t>ec002630-6b02-49a2-9229-fa14530f3619</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sDA (for perimeter floor area)</w:t>
            </w:r>
          </w:p>
        </w:tc>
        <w:tc>
          <w:tcPr>
            <w:tcW w:w="0" w:type="auto"/>
            <w:shd w:val="clear" w:color="auto" w:fill="F5DEB3"/>
          </w:tcPr>
          <w:p w:rsidR="002D551D" w:rsidRDefault="000F52A6">
            <w:pPr>
              <w:rPr>
                <w:lang w:val="pt-BR"/>
              </w:rPr>
            </w:pPr>
            <w:r>
              <w:rPr>
                <w:lang w:val="pt-BR"/>
              </w:rPr>
              <w:t>sDA (por área de piso do perímetro)</w:t>
            </w:r>
          </w:p>
        </w:tc>
      </w:tr>
      <w:tr w:rsidR="002D551D">
        <w:tc>
          <w:tcPr>
            <w:tcW w:w="0" w:type="auto"/>
            <w:shd w:val="clear" w:color="auto" w:fill="98FB98"/>
          </w:tcPr>
          <w:p w:rsidR="002D551D" w:rsidRDefault="000F52A6">
            <w:r>
              <w:rPr>
                <w:rStyle w:val="SegmentID"/>
              </w:rPr>
              <w:t>3636</w:t>
            </w:r>
            <w:r>
              <w:rPr>
                <w:rStyle w:val="TransUnitID"/>
              </w:rPr>
              <w:t>9c059ce6-3e39-47c8-b843-9c1e8eb2ae90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3637</w:t>
            </w:r>
            <w:r>
              <w:rPr>
                <w:rStyle w:val="TransUnitID"/>
              </w:rPr>
              <w:t>d2f73c6b-90bb-4f5b-b209-ecfaf27ca24d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55%</w:t>
            </w:r>
          </w:p>
        </w:tc>
        <w:tc>
          <w:tcPr>
            <w:tcW w:w="0" w:type="auto"/>
            <w:shd w:val="clear" w:color="auto" w:fill="98FB98"/>
          </w:tcPr>
          <w:p w:rsidR="002D551D" w:rsidRDefault="000F52A6">
            <w:pPr>
              <w:rPr>
                <w:lang w:val="pt-BR"/>
              </w:rPr>
            </w:pPr>
            <w:r>
              <w:rPr>
                <w:lang w:val="pt-BR"/>
              </w:rPr>
              <w:t>55%</w:t>
            </w:r>
          </w:p>
        </w:tc>
      </w:tr>
      <w:tr w:rsidR="002D551D">
        <w:tc>
          <w:tcPr>
            <w:tcW w:w="0" w:type="auto"/>
            <w:shd w:val="clear" w:color="auto" w:fill="98FB98"/>
          </w:tcPr>
          <w:p w:rsidR="002D551D" w:rsidRDefault="000F52A6">
            <w:r>
              <w:rPr>
                <w:rStyle w:val="SegmentID"/>
              </w:rPr>
              <w:t>3638</w:t>
            </w:r>
            <w:r>
              <w:rPr>
                <w:rStyle w:val="TransUnitID"/>
              </w:rPr>
              <w:t>ecc42ddb-cad3-48a0-b959-6041e2bf8171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3639</w:t>
            </w:r>
            <w:r>
              <w:rPr>
                <w:rStyle w:val="TransUnitID"/>
              </w:rPr>
              <w:t>0e23dbed-7be8-4eb0-a469-880f12fda8c3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3640</w:t>
            </w:r>
            <w:r>
              <w:rPr>
                <w:rStyle w:val="TransUnitID"/>
              </w:rPr>
              <w:t>2a5b384f-9b48-4f1d-9da5-1ff05ddb1aa0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3641</w:t>
            </w:r>
            <w:r>
              <w:rPr>
                <w:rStyle w:val="TransUnitID"/>
              </w:rPr>
              <w:t>143761c9-b7e7-475f-896a-f5587d6879ec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3642</w:t>
            </w:r>
            <w:r>
              <w:rPr>
                <w:rStyle w:val="TransUnitID"/>
              </w:rPr>
              <w:t>0a4839a8-1ab7-436d-a1bf-8dd6cee14da9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3643</w:t>
            </w:r>
            <w:r>
              <w:rPr>
                <w:rStyle w:val="TransUnitID"/>
              </w:rPr>
              <w:t>2a7ca4fc-75f4-493e-a6cb-914b64cf0640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90%</w:t>
            </w:r>
          </w:p>
        </w:tc>
        <w:tc>
          <w:tcPr>
            <w:tcW w:w="0" w:type="auto"/>
            <w:shd w:val="clear" w:color="auto" w:fill="98FB98"/>
          </w:tcPr>
          <w:p w:rsidR="002D551D" w:rsidRDefault="000F52A6">
            <w:pPr>
              <w:rPr>
                <w:lang w:val="pt-BR"/>
              </w:rPr>
            </w:pPr>
            <w:r>
              <w:rPr>
                <w:lang w:val="pt-BR"/>
              </w:rPr>
              <w:t>90%</w:t>
            </w:r>
          </w:p>
        </w:tc>
      </w:tr>
      <w:tr w:rsidR="002D551D">
        <w:tc>
          <w:tcPr>
            <w:tcW w:w="0" w:type="auto"/>
            <w:shd w:val="clear" w:color="auto" w:fill="98FB98"/>
          </w:tcPr>
          <w:p w:rsidR="002D551D" w:rsidRDefault="000F52A6">
            <w:r>
              <w:rPr>
                <w:rStyle w:val="SegmentID"/>
              </w:rPr>
              <w:t>3644</w:t>
            </w:r>
            <w:r>
              <w:rPr>
                <w:rStyle w:val="TransUnitID"/>
              </w:rPr>
              <w:t>69a0fb7e-79e1-445d-a874-32a83b83897c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3645</w:t>
            </w:r>
            <w:r>
              <w:rPr>
                <w:rStyle w:val="TransUnitID"/>
              </w:rPr>
              <w:t>3b226221-4e1a-4e1e-a0d5-0b996d092a7a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w:t>
            </w:r>
          </w:p>
        </w:tc>
        <w:tc>
          <w:tcPr>
            <w:tcW w:w="0" w:type="auto"/>
            <w:shd w:val="clear" w:color="auto" w:fill="98FB98"/>
          </w:tcPr>
          <w:p w:rsidR="002D551D" w:rsidRDefault="000F52A6">
            <w:pPr>
              <w:rPr>
                <w:lang w:val="pt-BR"/>
              </w:rPr>
            </w:pPr>
            <w:r>
              <w:rPr>
                <w:lang w:val="pt-BR"/>
              </w:rPr>
              <w:t>E</w:t>
            </w:r>
          </w:p>
        </w:tc>
      </w:tr>
      <w:tr w:rsidR="002D551D">
        <w:tc>
          <w:tcPr>
            <w:tcW w:w="0" w:type="auto"/>
            <w:shd w:val="clear" w:color="auto" w:fill="FFFFFF"/>
          </w:tcPr>
          <w:p w:rsidR="002D551D" w:rsidRDefault="000F52A6">
            <w:r>
              <w:rPr>
                <w:rStyle w:val="SegmentID"/>
              </w:rPr>
              <w:t>3646</w:t>
            </w:r>
            <w:r>
              <w:rPr>
                <w:rStyle w:val="TransUnitID"/>
              </w:rPr>
              <w:t>b7958cc1-b52f-4704-b85a-f86808310336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through annual computer simulations that annual sunlight exposure</w:t>
            </w:r>
            <w:r>
              <w:rPr>
                <w:rStyle w:val="Tag"/>
              </w:rPr>
              <w:t>&lt;4119&gt;</w:t>
            </w:r>
            <w:r>
              <w:t>1000,250</w:t>
            </w:r>
            <w:r>
              <w:rPr>
                <w:rStyle w:val="Tag"/>
              </w:rPr>
              <w:t>&lt;/4119&gt;</w:t>
            </w:r>
            <w:r>
              <w:t xml:space="preserve"> (ASE</w:t>
            </w:r>
            <w:r>
              <w:rPr>
                <w:rStyle w:val="Tag"/>
              </w:rPr>
              <w:t>&lt;4120&gt;</w:t>
            </w:r>
            <w:r>
              <w:t>1000,250</w:t>
            </w:r>
            <w:r>
              <w:rPr>
                <w:rStyle w:val="Tag"/>
              </w:rPr>
              <w:t>&lt;/4120&gt;</w:t>
            </w:r>
            <w:r>
              <w:t>) of no more than 10% is achieved.</w:t>
            </w:r>
          </w:p>
        </w:tc>
        <w:tc>
          <w:tcPr>
            <w:tcW w:w="0" w:type="auto"/>
            <w:shd w:val="clear" w:color="auto" w:fill="FFFFFF"/>
          </w:tcPr>
          <w:p w:rsidR="002D551D" w:rsidRDefault="000F52A6">
            <w:pPr>
              <w:rPr>
                <w:lang w:val="pt-BR"/>
              </w:rPr>
            </w:pPr>
            <w:r>
              <w:rPr>
                <w:lang w:val="pt-BR"/>
              </w:rPr>
              <w:t xml:space="preserve">Demonstre, com simulações anuais em computador, que é obtida uma exposição anual à luz solar </w:t>
            </w:r>
            <w:r>
              <w:rPr>
                <w:rStyle w:val="Tag"/>
                <w:lang w:val="pt-BR"/>
              </w:rPr>
              <w:t>&lt;4119&gt;</w:t>
            </w:r>
            <w:r>
              <w:rPr>
                <w:lang w:val="pt-BR"/>
              </w:rPr>
              <w:t>1000,250</w:t>
            </w:r>
            <w:r>
              <w:rPr>
                <w:rStyle w:val="Tag"/>
                <w:lang w:val="pt-BR"/>
              </w:rPr>
              <w:t>&lt;/4119&gt;</w:t>
            </w:r>
            <w:r>
              <w:rPr>
                <w:lang w:val="pt-BR"/>
              </w:rPr>
              <w:t xml:space="preserve"> (ASE</w:t>
            </w:r>
            <w:r>
              <w:rPr>
                <w:rStyle w:val="Tag"/>
                <w:lang w:val="pt-BR"/>
              </w:rPr>
              <w:t>&lt;4120&gt;</w:t>
            </w:r>
            <w:r>
              <w:rPr>
                <w:lang w:val="pt-BR"/>
              </w:rPr>
              <w:t>1000,250</w:t>
            </w:r>
            <w:r>
              <w:rPr>
                <w:rStyle w:val="Tag"/>
                <w:lang w:val="pt-BR"/>
              </w:rPr>
              <w:t>&lt;/4120&gt;</w:t>
            </w:r>
            <w:r>
              <w:rPr>
                <w:lang w:val="pt-BR"/>
              </w:rPr>
              <w:t>) de no máximo 10%.</w:t>
            </w:r>
          </w:p>
        </w:tc>
      </w:tr>
      <w:tr w:rsidR="002D551D">
        <w:tc>
          <w:tcPr>
            <w:tcW w:w="0" w:type="auto"/>
            <w:shd w:val="clear" w:color="auto" w:fill="FFFFFF"/>
          </w:tcPr>
          <w:p w:rsidR="002D551D" w:rsidRDefault="000F52A6">
            <w:r>
              <w:rPr>
                <w:rStyle w:val="SegmentID"/>
              </w:rPr>
              <w:t>3647</w:t>
            </w:r>
            <w:r>
              <w:rPr>
                <w:rStyle w:val="TransUnitID"/>
              </w:rPr>
              <w:t>b7958cc1-b52f-4704-b85a-f86808310336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the regularly occupied f</w:t>
            </w:r>
            <w:r>
              <w:t>loor area that is daylit per the sDA</w:t>
            </w:r>
            <w:r>
              <w:rPr>
                <w:rStyle w:val="Tag"/>
              </w:rPr>
              <w:t>&lt;4121&gt;</w:t>
            </w:r>
            <w:r>
              <w:t>300/50%</w:t>
            </w:r>
            <w:r>
              <w:rPr>
                <w:rStyle w:val="Tag"/>
              </w:rPr>
              <w:t>&lt;/4121&gt;</w:t>
            </w:r>
            <w:r>
              <w:t xml:space="preserve"> simulations.</w:t>
            </w:r>
          </w:p>
        </w:tc>
        <w:tc>
          <w:tcPr>
            <w:tcW w:w="0" w:type="auto"/>
            <w:shd w:val="clear" w:color="auto" w:fill="FFFFFF"/>
          </w:tcPr>
          <w:p w:rsidR="002D551D" w:rsidRDefault="000F52A6">
            <w:pPr>
              <w:rPr>
                <w:lang w:val="pt-BR"/>
              </w:rPr>
            </w:pPr>
            <w:r>
              <w:rPr>
                <w:lang w:val="pt-BR"/>
              </w:rPr>
              <w:t>Use a área de piso regularmente ocupada com iluminação natural de acordo com as simulações de sDA</w:t>
            </w:r>
            <w:r>
              <w:rPr>
                <w:rStyle w:val="Tag"/>
                <w:lang w:val="pt-BR"/>
              </w:rPr>
              <w:t>&lt;4121&gt;</w:t>
            </w:r>
            <w:r>
              <w:rPr>
                <w:lang w:val="pt-BR"/>
              </w:rPr>
              <w:t>300/50%</w:t>
            </w:r>
            <w:r>
              <w:rPr>
                <w:rStyle w:val="Tag"/>
                <w:lang w:val="pt-BR"/>
              </w:rPr>
              <w:t>&lt;/4121&gt;</w:t>
            </w:r>
            <w:r>
              <w:rPr>
                <w:lang w:val="pt-BR"/>
              </w:rPr>
              <w:t>.</w:t>
            </w:r>
          </w:p>
        </w:tc>
      </w:tr>
      <w:tr w:rsidR="002D551D">
        <w:tc>
          <w:tcPr>
            <w:tcW w:w="0" w:type="auto"/>
            <w:shd w:val="clear" w:color="auto" w:fill="FFFFFF"/>
          </w:tcPr>
          <w:p w:rsidR="002D551D" w:rsidRDefault="000F52A6">
            <w:r>
              <w:rPr>
                <w:rStyle w:val="SegmentID"/>
              </w:rPr>
              <w:t>3648</w:t>
            </w:r>
            <w:r>
              <w:rPr>
                <w:rStyle w:val="TransUnitID"/>
              </w:rPr>
              <w:t>c8c3ce46-bd50-4547-af83-eedd92e21551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sDA and ASE calculation grids should be no more than 2 feet (600 millimeters) square and laid out across the regularly occupied area at a work plane height of 30 inches (76 millimeters) above finished floor (unless otherwise defined).</w:t>
            </w:r>
          </w:p>
        </w:tc>
        <w:tc>
          <w:tcPr>
            <w:tcW w:w="0" w:type="auto"/>
            <w:shd w:val="clear" w:color="auto" w:fill="FFFFFF"/>
          </w:tcPr>
          <w:p w:rsidR="002D551D" w:rsidRDefault="000F52A6">
            <w:pPr>
              <w:rPr>
                <w:lang w:val="pt-BR"/>
              </w:rPr>
            </w:pPr>
            <w:r>
              <w:rPr>
                <w:lang w:val="pt-BR"/>
              </w:rPr>
              <w:t>As grades de cál</w:t>
            </w:r>
            <w:r>
              <w:rPr>
                <w:lang w:val="pt-BR"/>
              </w:rPr>
              <w:t>culo de sDA e ASE devem ter no máximo 2 pés (600 milímetros) quadrados e ser dispostas na área ocupada regularmente a uma altura de plano de trabalho de 30 polegadas (76 milímetros) acima do piso com acabamento (exceto se houver outra definição).</w:t>
            </w:r>
          </w:p>
        </w:tc>
      </w:tr>
      <w:tr w:rsidR="002D551D">
        <w:tc>
          <w:tcPr>
            <w:tcW w:w="0" w:type="auto"/>
            <w:shd w:val="clear" w:color="auto" w:fill="FFFFFF"/>
          </w:tcPr>
          <w:p w:rsidR="002D551D" w:rsidRDefault="000F52A6">
            <w:r>
              <w:rPr>
                <w:rStyle w:val="SegmentID"/>
              </w:rPr>
              <w:t>3649</w:t>
            </w:r>
            <w:r>
              <w:rPr>
                <w:rStyle w:val="TransUnitID"/>
              </w:rPr>
              <w:t>c8c3</w:t>
            </w:r>
            <w:r>
              <w:rPr>
                <w:rStyle w:val="TransUnitID"/>
              </w:rPr>
              <w:t>ce46-bd50-4547-af83-eedd92e21551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an hourly time-step analysis based on typical meteorological year data, or an equivalent, for the nearest available weather station.</w:t>
            </w:r>
          </w:p>
        </w:tc>
        <w:tc>
          <w:tcPr>
            <w:tcW w:w="0" w:type="auto"/>
            <w:shd w:val="clear" w:color="auto" w:fill="FFFFFF"/>
          </w:tcPr>
          <w:p w:rsidR="002D551D" w:rsidRDefault="000F52A6">
            <w:pPr>
              <w:rPr>
                <w:lang w:val="pt-BR"/>
              </w:rPr>
            </w:pPr>
            <w:r>
              <w:rPr>
                <w:lang w:val="pt-BR"/>
              </w:rPr>
              <w:t>Use uma análise de hora a hora com base em dados de um ano meteorológico típico, ou equivalente, da estação climática mais próxima disponível.</w:t>
            </w:r>
          </w:p>
        </w:tc>
      </w:tr>
      <w:tr w:rsidR="002D551D">
        <w:tc>
          <w:tcPr>
            <w:tcW w:w="0" w:type="auto"/>
            <w:shd w:val="clear" w:color="auto" w:fill="FFFFFF"/>
          </w:tcPr>
          <w:p w:rsidR="002D551D" w:rsidRDefault="000F52A6">
            <w:r>
              <w:rPr>
                <w:rStyle w:val="SegmentID"/>
              </w:rPr>
              <w:t>3650</w:t>
            </w:r>
            <w:r>
              <w:rPr>
                <w:rStyle w:val="TransUnitID"/>
              </w:rPr>
              <w:t>c8c3ce46-bd50-4547-af83-eedd92e21551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Include any permanent interior obstructions.</w:t>
            </w:r>
          </w:p>
        </w:tc>
        <w:tc>
          <w:tcPr>
            <w:tcW w:w="0" w:type="auto"/>
            <w:shd w:val="clear" w:color="auto" w:fill="FFFFFF"/>
          </w:tcPr>
          <w:p w:rsidR="002D551D" w:rsidRDefault="000F52A6">
            <w:pPr>
              <w:rPr>
                <w:lang w:val="pt-BR"/>
              </w:rPr>
            </w:pPr>
            <w:r>
              <w:rPr>
                <w:lang w:val="pt-BR"/>
              </w:rPr>
              <w:t>Inclua todas as obstruções internas permanentes.</w:t>
            </w:r>
          </w:p>
        </w:tc>
      </w:tr>
      <w:tr w:rsidR="002D551D">
        <w:tc>
          <w:tcPr>
            <w:tcW w:w="0" w:type="auto"/>
            <w:shd w:val="clear" w:color="auto" w:fill="FFFFFF"/>
          </w:tcPr>
          <w:p w:rsidR="002D551D" w:rsidRDefault="000F52A6">
            <w:r>
              <w:rPr>
                <w:rStyle w:val="SegmentID"/>
              </w:rPr>
              <w:t>3651</w:t>
            </w:r>
            <w:r>
              <w:rPr>
                <w:rStyle w:val="TransUnitID"/>
              </w:rPr>
              <w:t>c8c3ce46-bd50-4547-af83-eedd92e21551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Moveable furniture and partitions may be excluded.</w:t>
            </w:r>
          </w:p>
        </w:tc>
        <w:tc>
          <w:tcPr>
            <w:tcW w:w="0" w:type="auto"/>
            <w:shd w:val="clear" w:color="auto" w:fill="FFFFFF"/>
          </w:tcPr>
          <w:p w:rsidR="002D551D" w:rsidRDefault="000F52A6">
            <w:pPr>
              <w:rPr>
                <w:lang w:val="pt-BR"/>
              </w:rPr>
            </w:pPr>
            <w:r>
              <w:rPr>
                <w:lang w:val="pt-BR"/>
              </w:rPr>
              <w:t>Armários embutidos e divisórias podem ser excluídos.</w:t>
            </w:r>
          </w:p>
        </w:tc>
      </w:tr>
      <w:tr w:rsidR="002D551D">
        <w:tc>
          <w:tcPr>
            <w:tcW w:w="0" w:type="auto"/>
            <w:shd w:val="clear" w:color="auto" w:fill="98FB98"/>
          </w:tcPr>
          <w:p w:rsidR="002D551D" w:rsidRDefault="000F52A6">
            <w:r>
              <w:rPr>
                <w:rStyle w:val="SegmentID"/>
              </w:rPr>
              <w:t>3652</w:t>
            </w:r>
            <w:r>
              <w:rPr>
                <w:rStyle w:val="TransUnitID"/>
              </w:rPr>
              <w:t>d276bf43-5b1b-4198-9566-253c4d</w:t>
            </w:r>
            <w:r>
              <w:rPr>
                <w:rStyle w:val="TransUnitID"/>
              </w:rPr>
              <w:t>f8b2ad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CS only</w:t>
            </w:r>
          </w:p>
        </w:tc>
        <w:tc>
          <w:tcPr>
            <w:tcW w:w="0" w:type="auto"/>
            <w:shd w:val="clear" w:color="auto" w:fill="98FB98"/>
          </w:tcPr>
          <w:p w:rsidR="002D551D" w:rsidRDefault="000F52A6">
            <w:pPr>
              <w:rPr>
                <w:lang w:val="pt-BR"/>
              </w:rPr>
            </w:pPr>
            <w:r>
              <w:rPr>
                <w:lang w:val="pt-BR"/>
              </w:rPr>
              <w:t>Apenas CS</w:t>
            </w:r>
          </w:p>
        </w:tc>
      </w:tr>
      <w:tr w:rsidR="002D551D">
        <w:tc>
          <w:tcPr>
            <w:tcW w:w="0" w:type="auto"/>
            <w:shd w:val="clear" w:color="auto" w:fill="FFFFFF"/>
          </w:tcPr>
          <w:p w:rsidR="002D551D" w:rsidRDefault="000F52A6">
            <w:r>
              <w:rPr>
                <w:rStyle w:val="SegmentID"/>
              </w:rPr>
              <w:t>3653</w:t>
            </w:r>
            <w:r>
              <w:rPr>
                <w:rStyle w:val="TransUnitID"/>
              </w:rPr>
              <w:t>0b502fe2-8c92-4baf-82e5-087ce9eb4419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the finishes in the space will not be completed, use the following default surface reflectances: 80% for ceilings, 20% for floors, and 50% for walls.</w:t>
            </w:r>
          </w:p>
        </w:tc>
        <w:tc>
          <w:tcPr>
            <w:tcW w:w="0" w:type="auto"/>
            <w:shd w:val="clear" w:color="auto" w:fill="FFFFFF"/>
          </w:tcPr>
          <w:p w:rsidR="002D551D" w:rsidRDefault="000F52A6">
            <w:pPr>
              <w:rPr>
                <w:lang w:val="pt-BR"/>
              </w:rPr>
            </w:pPr>
            <w:r>
              <w:rPr>
                <w:lang w:val="pt-BR"/>
              </w:rPr>
              <w:t>Se os acabamentos no espaço não serão concluídos, use as seguintes refletâncias de superfície padrão: 8</w:t>
            </w:r>
            <w:r>
              <w:rPr>
                <w:lang w:val="pt-BR"/>
              </w:rPr>
              <w:t>0% para tetos, 20% para pisos e 50% para paredes.</w:t>
            </w:r>
          </w:p>
        </w:tc>
      </w:tr>
      <w:tr w:rsidR="002D551D">
        <w:tc>
          <w:tcPr>
            <w:tcW w:w="0" w:type="auto"/>
            <w:shd w:val="clear" w:color="auto" w:fill="FFFFFF"/>
          </w:tcPr>
          <w:p w:rsidR="002D551D" w:rsidRDefault="000F52A6">
            <w:r>
              <w:rPr>
                <w:rStyle w:val="SegmentID"/>
              </w:rPr>
              <w:t>3654</w:t>
            </w:r>
            <w:r>
              <w:rPr>
                <w:rStyle w:val="TransUnitID"/>
              </w:rPr>
              <w:t>0b502fe2-8c92-4baf-82e5-087ce9eb4419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Assume that the entire floor plate, except for the core, will be regularly occupied space.</w:t>
            </w:r>
          </w:p>
        </w:tc>
        <w:tc>
          <w:tcPr>
            <w:tcW w:w="0" w:type="auto"/>
            <w:shd w:val="clear" w:color="auto" w:fill="FFFFFF"/>
          </w:tcPr>
          <w:p w:rsidR="002D551D" w:rsidRDefault="000F52A6">
            <w:pPr>
              <w:rPr>
                <w:lang w:val="pt-BR"/>
              </w:rPr>
            </w:pPr>
            <w:r>
              <w:rPr>
                <w:lang w:val="pt-BR"/>
              </w:rPr>
              <w:t>Suponha que toda a planta, exceto o núcleo, ser</w:t>
            </w:r>
            <w:r>
              <w:rPr>
                <w:lang w:val="pt-BR"/>
              </w:rPr>
              <w:t>á um espaço regularmente ocupado.</w:t>
            </w:r>
          </w:p>
        </w:tc>
      </w:tr>
      <w:tr w:rsidR="002D551D">
        <w:tc>
          <w:tcPr>
            <w:tcW w:w="0" w:type="auto"/>
            <w:shd w:val="clear" w:color="auto" w:fill="98FB98"/>
          </w:tcPr>
          <w:p w:rsidR="002D551D" w:rsidRDefault="000F52A6">
            <w:r>
              <w:rPr>
                <w:rStyle w:val="SegmentID"/>
              </w:rPr>
              <w:t>3655</w:t>
            </w:r>
            <w:r>
              <w:rPr>
                <w:rStyle w:val="TransUnitID"/>
              </w:rPr>
              <w:t>b58deeb1-2800-4cdc-a317-90d0d62b5619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3656</w:t>
            </w:r>
            <w:r>
              <w:rPr>
                <w:rStyle w:val="TransUnitID"/>
              </w:rPr>
              <w:t>c569553e-42aa-4d0c-abe6-b1898e1d7fa6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3657</w:t>
            </w:r>
            <w:r>
              <w:rPr>
                <w:rStyle w:val="TransUnitID"/>
              </w:rPr>
              <w:t>c569553e-42aa-4d0c-abe6-b1898e1d7fa6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Simulation: Illuminance Calculations (1–2 points)</w:t>
            </w:r>
          </w:p>
        </w:tc>
        <w:tc>
          <w:tcPr>
            <w:tcW w:w="0" w:type="auto"/>
            <w:shd w:val="clear" w:color="auto" w:fill="FFFFFF"/>
          </w:tcPr>
          <w:p w:rsidR="002D551D" w:rsidRDefault="000F52A6">
            <w:pPr>
              <w:rPr>
                <w:lang w:val="pt-BR"/>
              </w:rPr>
            </w:pPr>
            <w:r>
              <w:rPr>
                <w:lang w:val="pt-BR"/>
              </w:rPr>
              <w:t>Simulação: cálculos de luminância (1 a 2 pontos)</w:t>
            </w:r>
          </w:p>
        </w:tc>
      </w:tr>
      <w:tr w:rsidR="002D551D">
        <w:tc>
          <w:tcPr>
            <w:tcW w:w="0" w:type="auto"/>
            <w:shd w:val="clear" w:color="auto" w:fill="FFFFFF"/>
          </w:tcPr>
          <w:p w:rsidR="002D551D" w:rsidRDefault="000F52A6">
            <w:r>
              <w:rPr>
                <w:rStyle w:val="SegmentID"/>
              </w:rPr>
              <w:lastRenderedPageBreak/>
              <w:t>3658</w:t>
            </w:r>
            <w:r>
              <w:rPr>
                <w:rStyle w:val="TransUnitID"/>
              </w:rPr>
              <w:t>47e6e850-a7e4-4640-8005-2b03f562db97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Demonstrate through computer modeling that illuminance levels will be between 300 lux and 3,000 lux for 9 a.m. and 3 p.m., both on a clear-sky day at the equinox, for the floor area indicated in Table 2.</w:t>
            </w:r>
          </w:p>
        </w:tc>
        <w:tc>
          <w:tcPr>
            <w:tcW w:w="0" w:type="auto"/>
            <w:shd w:val="clear" w:color="auto" w:fill="FFFFFF"/>
          </w:tcPr>
          <w:p w:rsidR="002D551D" w:rsidRDefault="000F52A6">
            <w:pPr>
              <w:rPr>
                <w:lang w:val="pt-BR"/>
              </w:rPr>
            </w:pPr>
            <w:r>
              <w:rPr>
                <w:lang w:val="pt-BR"/>
              </w:rPr>
              <w:t>Demonstre, com modelagem em computador, que os nívei</w:t>
            </w:r>
            <w:r>
              <w:rPr>
                <w:lang w:val="pt-BR"/>
              </w:rPr>
              <w:t>s de luminância estarão entre 300 lux e 3.000 lux para 9h00 e 15h00, ambos em um dia de céu claro no equinócio, para a área de piso indicada na Tabela 2.</w:t>
            </w:r>
          </w:p>
        </w:tc>
      </w:tr>
      <w:tr w:rsidR="002D551D">
        <w:tc>
          <w:tcPr>
            <w:tcW w:w="0" w:type="auto"/>
            <w:shd w:val="clear" w:color="auto" w:fill="98FB98"/>
          </w:tcPr>
          <w:p w:rsidR="002D551D" w:rsidRDefault="000F52A6">
            <w:r>
              <w:rPr>
                <w:rStyle w:val="SegmentID"/>
              </w:rPr>
              <w:t>3659</w:t>
            </w:r>
            <w:r>
              <w:rPr>
                <w:rStyle w:val="TransUnitID"/>
              </w:rPr>
              <w:t>47e6e850-a7e4-4640-8005-2b03f562db97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Use regularly occupied floor are</w:t>
            </w:r>
            <w:r>
              <w:t>a.</w:t>
            </w:r>
          </w:p>
        </w:tc>
        <w:tc>
          <w:tcPr>
            <w:tcW w:w="0" w:type="auto"/>
            <w:shd w:val="clear" w:color="auto" w:fill="98FB98"/>
          </w:tcPr>
          <w:p w:rsidR="002D551D" w:rsidRDefault="000F52A6">
            <w:pPr>
              <w:rPr>
                <w:lang w:val="pt-BR"/>
              </w:rPr>
            </w:pPr>
            <w:r>
              <w:rPr>
                <w:lang w:val="pt-BR"/>
              </w:rPr>
              <w:t>Use a área de piso regularmente ocupada.</w:t>
            </w:r>
          </w:p>
        </w:tc>
      </w:tr>
      <w:tr w:rsidR="002D551D">
        <w:tc>
          <w:tcPr>
            <w:tcW w:w="0" w:type="auto"/>
            <w:shd w:val="clear" w:color="auto" w:fill="98FB98"/>
          </w:tcPr>
          <w:p w:rsidR="002D551D" w:rsidRDefault="000F52A6">
            <w:r>
              <w:rPr>
                <w:rStyle w:val="SegmentID"/>
              </w:rPr>
              <w:t>3660</w:t>
            </w:r>
            <w:r>
              <w:rPr>
                <w:rStyle w:val="TransUnitID"/>
              </w:rPr>
              <w:t>47e6e850-a7e4-4640-8005-2b03f562db97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projects should use the perimeter area determined under EQ Credit Quality Views.</w:t>
            </w:r>
          </w:p>
        </w:tc>
        <w:tc>
          <w:tcPr>
            <w:tcW w:w="0" w:type="auto"/>
            <w:shd w:val="clear" w:color="auto" w:fill="98FB98"/>
          </w:tcPr>
          <w:p w:rsidR="002D551D" w:rsidRDefault="000F52A6">
            <w:pPr>
              <w:rPr>
                <w:lang w:val="pt-BR"/>
              </w:rPr>
            </w:pPr>
            <w:r>
              <w:rPr>
                <w:lang w:val="pt-BR"/>
              </w:rPr>
              <w:t>Projetos do setor de saúde devem usar a área de perímetro determinada no Crédito EQ: Vistas de Qualidade (EQ Credit: Quality Views).</w:t>
            </w:r>
          </w:p>
        </w:tc>
      </w:tr>
      <w:tr w:rsidR="002D551D">
        <w:tc>
          <w:tcPr>
            <w:tcW w:w="0" w:type="auto"/>
            <w:shd w:val="clear" w:color="auto" w:fill="98FB98"/>
          </w:tcPr>
          <w:p w:rsidR="002D551D" w:rsidRDefault="000F52A6">
            <w:r>
              <w:rPr>
                <w:rStyle w:val="SegmentID"/>
              </w:rPr>
              <w:t>3661</w:t>
            </w:r>
            <w:r>
              <w:rPr>
                <w:rStyle w:val="TransUnitID"/>
              </w:rPr>
              <w:t>f9a389fe-b86b-4a06-ae74-466bb57009c0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5DEB3"/>
          </w:tcPr>
          <w:p w:rsidR="002D551D" w:rsidRDefault="000F52A6">
            <w:r>
              <w:rPr>
                <w:rStyle w:val="SegmentID"/>
              </w:rPr>
              <w:t>3662</w:t>
            </w:r>
            <w:r>
              <w:rPr>
                <w:rStyle w:val="TransUnitID"/>
              </w:rPr>
              <w:t>f9a389fe-b86b-4a06-ae74-466bb</w:t>
            </w:r>
            <w:r>
              <w:rPr>
                <w:rStyle w:val="TransUnitID"/>
              </w:rPr>
              <w:t>57009c0</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Points for daylit floor area: Illuminance calculation</w:t>
            </w:r>
          </w:p>
        </w:tc>
        <w:tc>
          <w:tcPr>
            <w:tcW w:w="0" w:type="auto"/>
            <w:shd w:val="clear" w:color="auto" w:fill="F5DEB3"/>
          </w:tcPr>
          <w:p w:rsidR="002D551D" w:rsidRDefault="000F52A6">
            <w:pPr>
              <w:rPr>
                <w:lang w:val="pt-BR"/>
              </w:rPr>
            </w:pPr>
            <w:r>
              <w:rPr>
                <w:lang w:val="pt-BR"/>
              </w:rPr>
              <w:t>Pontos para área de piso com iluminação natural: cálculo de luminância</w:t>
            </w:r>
          </w:p>
        </w:tc>
      </w:tr>
      <w:tr w:rsidR="002D551D">
        <w:tc>
          <w:tcPr>
            <w:tcW w:w="0" w:type="auto"/>
            <w:shd w:val="clear" w:color="auto" w:fill="98FB98"/>
          </w:tcPr>
          <w:p w:rsidR="002D551D" w:rsidRDefault="000F52A6">
            <w:r>
              <w:rPr>
                <w:rStyle w:val="SegmentID"/>
              </w:rPr>
              <w:t>3663</w:t>
            </w:r>
            <w:r>
              <w:rPr>
                <w:rStyle w:val="TransUnitID"/>
              </w:rPr>
              <w:t>94136bff-a653-488d-92f3-d5a9746fadba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Core and Shell, Schools, Retail, Data Centers, Warehouses and Distribution Centers, Hospitality</w:t>
            </w:r>
          </w:p>
        </w:tc>
        <w:tc>
          <w:tcPr>
            <w:tcW w:w="0" w:type="auto"/>
            <w:shd w:val="clear" w:color="auto" w:fill="98FB98"/>
          </w:tcPr>
          <w:p w:rsidR="002D551D" w:rsidRDefault="000F52A6">
            <w:pPr>
              <w:rPr>
                <w:lang w:val="pt-BR"/>
              </w:rPr>
            </w:pPr>
            <w:r>
              <w:rPr>
                <w:lang w:val="pt-BR"/>
              </w:rPr>
              <w:t>Nova Construção, Núcleo e Casca, Escolas, Varejo, Centros de Dados, Armazéns e Centros de Distribuição, Hoteleiro</w:t>
            </w:r>
          </w:p>
        </w:tc>
      </w:tr>
      <w:tr w:rsidR="002D551D">
        <w:tc>
          <w:tcPr>
            <w:tcW w:w="0" w:type="auto"/>
            <w:shd w:val="clear" w:color="auto" w:fill="98FB98"/>
          </w:tcPr>
          <w:p w:rsidR="002D551D" w:rsidRDefault="000F52A6">
            <w:r>
              <w:rPr>
                <w:rStyle w:val="SegmentID"/>
              </w:rPr>
              <w:t>3664</w:t>
            </w:r>
            <w:r>
              <w:rPr>
                <w:rStyle w:val="TransUnitID"/>
              </w:rPr>
              <w:t>4974dd61-d6c5-421f-b849</w:t>
            </w:r>
            <w:r>
              <w:rPr>
                <w:rStyle w:val="TransUnitID"/>
              </w:rPr>
              <w:t>-3848183fd761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5DEB3"/>
          </w:tcPr>
          <w:p w:rsidR="002D551D" w:rsidRDefault="000F52A6">
            <w:r>
              <w:rPr>
                <w:rStyle w:val="SegmentID"/>
              </w:rPr>
              <w:t>3665</w:t>
            </w:r>
            <w:r>
              <w:rPr>
                <w:rStyle w:val="TransUnitID"/>
              </w:rPr>
              <w:t>4fbf4bdc-c2b3-4537-a104-b1f95098e5a2</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Percentage of regularly occupied floor area</w:t>
            </w:r>
          </w:p>
        </w:tc>
        <w:tc>
          <w:tcPr>
            <w:tcW w:w="0" w:type="auto"/>
            <w:shd w:val="clear" w:color="auto" w:fill="F5DEB3"/>
          </w:tcPr>
          <w:p w:rsidR="002D551D" w:rsidRDefault="000F52A6">
            <w:pPr>
              <w:rPr>
                <w:lang w:val="pt-BR"/>
              </w:rPr>
            </w:pPr>
            <w:r>
              <w:rPr>
                <w:lang w:val="pt-BR"/>
              </w:rPr>
              <w:t>Porcentagem da área de piso regularmente ocupada</w:t>
            </w:r>
          </w:p>
        </w:tc>
      </w:tr>
      <w:tr w:rsidR="002D551D">
        <w:tc>
          <w:tcPr>
            <w:tcW w:w="0" w:type="auto"/>
            <w:shd w:val="clear" w:color="auto" w:fill="98FB98"/>
          </w:tcPr>
          <w:p w:rsidR="002D551D" w:rsidRDefault="000F52A6">
            <w:r>
              <w:rPr>
                <w:rStyle w:val="SegmentID"/>
              </w:rPr>
              <w:t>3666</w:t>
            </w:r>
            <w:r>
              <w:rPr>
                <w:rStyle w:val="TransUnitID"/>
              </w:rPr>
              <w:t>40c287b8-1c2c-460e-a525-e13ab2c14049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FFFFFF"/>
          </w:tcPr>
          <w:p w:rsidR="002D551D" w:rsidRDefault="000F52A6">
            <w:r>
              <w:rPr>
                <w:rStyle w:val="SegmentID"/>
              </w:rPr>
              <w:t>3667</w:t>
            </w:r>
            <w:r>
              <w:rPr>
                <w:rStyle w:val="TransUnitID"/>
              </w:rPr>
              <w:t>fe1bd2cc-fec4-408b-a84c-f5a340909995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Percentage of perimeter floor area</w:t>
            </w:r>
          </w:p>
        </w:tc>
        <w:tc>
          <w:tcPr>
            <w:tcW w:w="0" w:type="auto"/>
            <w:shd w:val="clear" w:color="auto" w:fill="FFFFFF"/>
          </w:tcPr>
          <w:p w:rsidR="002D551D" w:rsidRDefault="000F52A6">
            <w:pPr>
              <w:rPr>
                <w:lang w:val="pt-BR"/>
              </w:rPr>
            </w:pPr>
            <w:r>
              <w:rPr>
                <w:lang w:val="pt-BR"/>
              </w:rPr>
              <w:t>Porcentagem da área de piso do perímetro</w:t>
            </w:r>
          </w:p>
        </w:tc>
      </w:tr>
      <w:tr w:rsidR="002D551D">
        <w:tc>
          <w:tcPr>
            <w:tcW w:w="0" w:type="auto"/>
            <w:shd w:val="clear" w:color="auto" w:fill="98FB98"/>
          </w:tcPr>
          <w:p w:rsidR="002D551D" w:rsidRDefault="000F52A6">
            <w:r>
              <w:rPr>
                <w:rStyle w:val="SegmentID"/>
              </w:rPr>
              <w:t>3668</w:t>
            </w:r>
            <w:r>
              <w:rPr>
                <w:rStyle w:val="TransUnitID"/>
              </w:rPr>
              <w:t>616f56d7-83f0-4cc6-b28c-84761960b1e6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3669</w:t>
            </w:r>
            <w:r>
              <w:rPr>
                <w:rStyle w:val="TransUnitID"/>
              </w:rPr>
              <w:t>918c213d-6d54-4a9f-b772-a365c3de73a3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3670</w:t>
            </w:r>
            <w:r>
              <w:rPr>
                <w:rStyle w:val="TransUnitID"/>
              </w:rPr>
              <w:t>f9a6b51a-acd8-475b-b4f8-2ca50b6b332a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3671</w:t>
            </w:r>
            <w:r>
              <w:rPr>
                <w:rStyle w:val="TransUnitID"/>
              </w:rPr>
              <w:t>97484647-9355-4f63-8e29-2bdedb215195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3672</w:t>
            </w:r>
            <w:r>
              <w:rPr>
                <w:rStyle w:val="TransUnitID"/>
              </w:rPr>
              <w:t>8e38cee9-cb57-4315-a6ff-f309601883f4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3673</w:t>
            </w:r>
            <w:r>
              <w:rPr>
                <w:rStyle w:val="TransUnitID"/>
              </w:rPr>
              <w:t>f17633cb-b57f-4dd7-848d-0005426f6325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90%</w:t>
            </w:r>
          </w:p>
        </w:tc>
        <w:tc>
          <w:tcPr>
            <w:tcW w:w="0" w:type="auto"/>
            <w:shd w:val="clear" w:color="auto" w:fill="98FB98"/>
          </w:tcPr>
          <w:p w:rsidR="002D551D" w:rsidRDefault="000F52A6">
            <w:pPr>
              <w:rPr>
                <w:lang w:val="pt-BR"/>
              </w:rPr>
            </w:pPr>
            <w:r>
              <w:rPr>
                <w:lang w:val="pt-BR"/>
              </w:rPr>
              <w:t>90%</w:t>
            </w:r>
          </w:p>
        </w:tc>
      </w:tr>
      <w:tr w:rsidR="002D551D">
        <w:tc>
          <w:tcPr>
            <w:tcW w:w="0" w:type="auto"/>
            <w:shd w:val="clear" w:color="auto" w:fill="98FB98"/>
          </w:tcPr>
          <w:p w:rsidR="002D551D" w:rsidRDefault="000F52A6">
            <w:r>
              <w:rPr>
                <w:rStyle w:val="SegmentID"/>
              </w:rPr>
              <w:t>3674</w:t>
            </w:r>
            <w:r>
              <w:rPr>
                <w:rStyle w:val="TransUnitID"/>
              </w:rPr>
              <w:t>896ae0af-805e-4933-b273-262bdac27ce0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3675</w:t>
            </w:r>
            <w:r>
              <w:rPr>
                <w:rStyle w:val="TransUnitID"/>
              </w:rPr>
              <w:t>6037bb1f-90b6-48b1-b978-712d0530b268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90%</w:t>
            </w:r>
          </w:p>
        </w:tc>
        <w:tc>
          <w:tcPr>
            <w:tcW w:w="0" w:type="auto"/>
            <w:shd w:val="clear" w:color="auto" w:fill="98FB98"/>
          </w:tcPr>
          <w:p w:rsidR="002D551D" w:rsidRDefault="000F52A6">
            <w:pPr>
              <w:rPr>
                <w:lang w:val="pt-BR"/>
              </w:rPr>
            </w:pPr>
            <w:r>
              <w:rPr>
                <w:lang w:val="pt-BR"/>
              </w:rPr>
              <w:t>90%</w:t>
            </w:r>
          </w:p>
        </w:tc>
      </w:tr>
      <w:tr w:rsidR="002D551D">
        <w:tc>
          <w:tcPr>
            <w:tcW w:w="0" w:type="auto"/>
            <w:shd w:val="clear" w:color="auto" w:fill="98FB98"/>
          </w:tcPr>
          <w:p w:rsidR="002D551D" w:rsidRDefault="000F52A6">
            <w:r>
              <w:rPr>
                <w:rStyle w:val="SegmentID"/>
              </w:rPr>
              <w:t>3676</w:t>
            </w:r>
            <w:r>
              <w:rPr>
                <w:rStyle w:val="TransUnitID"/>
              </w:rPr>
              <w:t>59be2e14-64ff-448d-9535-3e54cdecdff3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FFFFF"/>
          </w:tcPr>
          <w:p w:rsidR="002D551D" w:rsidRDefault="000F52A6">
            <w:r>
              <w:rPr>
                <w:rStyle w:val="SegmentID"/>
              </w:rPr>
              <w:t>3677</w:t>
            </w:r>
            <w:r>
              <w:rPr>
                <w:rStyle w:val="TransUnitID"/>
              </w:rPr>
              <w:t>5e7edeba-c47d-4d26-a00b-b485d3</w:t>
            </w:r>
            <w:r>
              <w:rPr>
                <w:rStyle w:val="TransUnitID"/>
              </w:rPr>
              <w:t>15edf3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illuminance intensity for sun (direct component) and sky (diffuse component) for clear-sky conditions as follows:</w:t>
            </w:r>
          </w:p>
        </w:tc>
        <w:tc>
          <w:tcPr>
            <w:tcW w:w="0" w:type="auto"/>
            <w:shd w:val="clear" w:color="auto" w:fill="FFFFFF"/>
          </w:tcPr>
          <w:p w:rsidR="002D551D" w:rsidRDefault="000F52A6">
            <w:pPr>
              <w:rPr>
                <w:lang w:val="pt-BR"/>
              </w:rPr>
            </w:pPr>
            <w:r>
              <w:rPr>
                <w:lang w:val="pt-BR"/>
              </w:rPr>
              <w:t>Calcule a intensidade de luminância do sol (componente direto) e céu (componente difuso) para condi</w:t>
            </w:r>
            <w:r>
              <w:rPr>
                <w:lang w:val="pt-BR"/>
              </w:rPr>
              <w:t>ções de céu aberto da seguinte forma:</w:t>
            </w:r>
          </w:p>
        </w:tc>
      </w:tr>
      <w:tr w:rsidR="002D551D">
        <w:tc>
          <w:tcPr>
            <w:tcW w:w="0" w:type="auto"/>
            <w:shd w:val="clear" w:color="auto" w:fill="F5DEB3"/>
          </w:tcPr>
          <w:p w:rsidR="002D551D" w:rsidRDefault="000F52A6">
            <w:r>
              <w:rPr>
                <w:rStyle w:val="SegmentID"/>
              </w:rPr>
              <w:t>3678</w:t>
            </w:r>
            <w:r>
              <w:rPr>
                <w:rStyle w:val="TransUnitID"/>
              </w:rPr>
              <w:t>1c8ab721-d62a-4c49-b39d-93caa0631d3d</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Use typical meteorological year data, or an equivalent, for the nearest available weather station.</w:t>
            </w:r>
          </w:p>
        </w:tc>
        <w:tc>
          <w:tcPr>
            <w:tcW w:w="0" w:type="auto"/>
            <w:shd w:val="clear" w:color="auto" w:fill="F5DEB3"/>
          </w:tcPr>
          <w:p w:rsidR="002D551D" w:rsidRDefault="000F52A6">
            <w:pPr>
              <w:rPr>
                <w:lang w:val="pt-BR"/>
              </w:rPr>
            </w:pPr>
            <w:r>
              <w:rPr>
                <w:lang w:val="pt-BR"/>
              </w:rPr>
              <w:t>Use dados de um ano meteorológico típico, ou equivalente, da estação climática mais próxima disponível.</w:t>
            </w:r>
          </w:p>
        </w:tc>
      </w:tr>
      <w:tr w:rsidR="002D551D">
        <w:tc>
          <w:tcPr>
            <w:tcW w:w="0" w:type="auto"/>
            <w:shd w:val="clear" w:color="auto" w:fill="FFFFFF"/>
          </w:tcPr>
          <w:p w:rsidR="002D551D" w:rsidRDefault="000F52A6">
            <w:r>
              <w:rPr>
                <w:rStyle w:val="SegmentID"/>
              </w:rPr>
              <w:t>3679</w:t>
            </w:r>
            <w:r>
              <w:rPr>
                <w:rStyle w:val="TransUnitID"/>
              </w:rPr>
              <w:t>ce7d3101-2478-4ec9-93cd-61e05aba0251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Select one day within 15 days of September 21 and one day within 15 days of March 21</w:t>
            </w:r>
            <w:r>
              <w:t xml:space="preserve"> that represent the clearest sky condition.</w:t>
            </w:r>
          </w:p>
        </w:tc>
        <w:tc>
          <w:tcPr>
            <w:tcW w:w="0" w:type="auto"/>
            <w:shd w:val="clear" w:color="auto" w:fill="FFFFFF"/>
          </w:tcPr>
          <w:p w:rsidR="002D551D" w:rsidRDefault="000F52A6">
            <w:pPr>
              <w:rPr>
                <w:lang w:val="pt-BR"/>
              </w:rPr>
            </w:pPr>
            <w:r>
              <w:rPr>
                <w:lang w:val="pt-BR"/>
              </w:rPr>
              <w:t>Selecione um dia entre os 15 dias anteriores ou posteriores a 21 de setembro e um dia entre os 15 dias anteriores e posteriores a 21 de março que representem a máxima condição de céu aberto.</w:t>
            </w:r>
          </w:p>
        </w:tc>
      </w:tr>
      <w:tr w:rsidR="002D551D">
        <w:tc>
          <w:tcPr>
            <w:tcW w:w="0" w:type="auto"/>
            <w:shd w:val="clear" w:color="auto" w:fill="FFFFFF"/>
          </w:tcPr>
          <w:p w:rsidR="002D551D" w:rsidRDefault="000F52A6">
            <w:r>
              <w:rPr>
                <w:rStyle w:val="SegmentID"/>
              </w:rPr>
              <w:t>3680</w:t>
            </w:r>
            <w:r>
              <w:rPr>
                <w:rStyle w:val="TransUnitID"/>
              </w:rPr>
              <w:t>5cda52bc-efaf-4d46-a3db-02558b091e1d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the average of the hourly value for the two selected days.</w:t>
            </w:r>
          </w:p>
        </w:tc>
        <w:tc>
          <w:tcPr>
            <w:tcW w:w="0" w:type="auto"/>
            <w:shd w:val="clear" w:color="auto" w:fill="FFFFFF"/>
          </w:tcPr>
          <w:p w:rsidR="002D551D" w:rsidRDefault="000F52A6">
            <w:pPr>
              <w:rPr>
                <w:lang w:val="pt-BR"/>
              </w:rPr>
            </w:pPr>
            <w:r>
              <w:rPr>
                <w:lang w:val="pt-BR"/>
              </w:rPr>
              <w:t>Use a média do valor horário dos dois dias selecionados.</w:t>
            </w:r>
          </w:p>
        </w:tc>
      </w:tr>
      <w:tr w:rsidR="002D551D">
        <w:tc>
          <w:tcPr>
            <w:tcW w:w="0" w:type="auto"/>
            <w:shd w:val="clear" w:color="auto" w:fill="FFFFFF"/>
          </w:tcPr>
          <w:p w:rsidR="002D551D" w:rsidRDefault="000F52A6">
            <w:r>
              <w:rPr>
                <w:rStyle w:val="SegmentID"/>
              </w:rPr>
              <w:t>3681</w:t>
            </w:r>
            <w:r>
              <w:rPr>
                <w:rStyle w:val="TransUnitID"/>
              </w:rPr>
              <w:t>a714c03b-98ca-4dd6-954f-9c8dbe86979c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Exclude blinds or shades from the model.</w:t>
            </w:r>
          </w:p>
        </w:tc>
        <w:tc>
          <w:tcPr>
            <w:tcW w:w="0" w:type="auto"/>
            <w:shd w:val="clear" w:color="auto" w:fill="FFFFFF"/>
          </w:tcPr>
          <w:p w:rsidR="002D551D" w:rsidRDefault="000F52A6">
            <w:pPr>
              <w:rPr>
                <w:lang w:val="pt-BR"/>
              </w:rPr>
            </w:pPr>
            <w:r>
              <w:rPr>
                <w:lang w:val="pt-BR"/>
              </w:rPr>
              <w:t>Exclua persianas e cortinas do modelo.</w:t>
            </w:r>
          </w:p>
        </w:tc>
      </w:tr>
      <w:tr w:rsidR="002D551D">
        <w:tc>
          <w:tcPr>
            <w:tcW w:w="0" w:type="auto"/>
            <w:shd w:val="clear" w:color="auto" w:fill="98FB98"/>
          </w:tcPr>
          <w:p w:rsidR="002D551D" w:rsidRDefault="000F52A6">
            <w:r>
              <w:rPr>
                <w:rStyle w:val="SegmentID"/>
              </w:rPr>
              <w:t>3682</w:t>
            </w:r>
            <w:r>
              <w:rPr>
                <w:rStyle w:val="TransUnitID"/>
              </w:rPr>
              <w:t>a714c03b-98ca-4dd6-954f-9c8dbe86979c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Include any permanent interior obstructions.</w:t>
            </w:r>
          </w:p>
        </w:tc>
        <w:tc>
          <w:tcPr>
            <w:tcW w:w="0" w:type="auto"/>
            <w:shd w:val="clear" w:color="auto" w:fill="98FB98"/>
          </w:tcPr>
          <w:p w:rsidR="002D551D" w:rsidRDefault="000F52A6">
            <w:pPr>
              <w:rPr>
                <w:lang w:val="pt-BR"/>
              </w:rPr>
            </w:pPr>
            <w:r>
              <w:rPr>
                <w:lang w:val="pt-BR"/>
              </w:rPr>
              <w:t>Inclua todas as obstruções internas permanentes.</w:t>
            </w:r>
          </w:p>
        </w:tc>
      </w:tr>
      <w:tr w:rsidR="002D551D">
        <w:tc>
          <w:tcPr>
            <w:tcW w:w="0" w:type="auto"/>
            <w:shd w:val="clear" w:color="auto" w:fill="98FB98"/>
          </w:tcPr>
          <w:p w:rsidR="002D551D" w:rsidRDefault="000F52A6">
            <w:r>
              <w:rPr>
                <w:rStyle w:val="SegmentID"/>
              </w:rPr>
              <w:t>3683</w:t>
            </w:r>
            <w:r>
              <w:rPr>
                <w:rStyle w:val="TransUnitID"/>
              </w:rPr>
              <w:t>a714c03b-98ca-4dd6-954f-9c8dbe86979c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Moveable furniture and partitions may be excluded.</w:t>
            </w:r>
          </w:p>
        </w:tc>
        <w:tc>
          <w:tcPr>
            <w:tcW w:w="0" w:type="auto"/>
            <w:shd w:val="clear" w:color="auto" w:fill="98FB98"/>
          </w:tcPr>
          <w:p w:rsidR="002D551D" w:rsidRDefault="000F52A6">
            <w:pPr>
              <w:rPr>
                <w:lang w:val="pt-BR"/>
              </w:rPr>
            </w:pPr>
            <w:r>
              <w:rPr>
                <w:lang w:val="pt-BR"/>
              </w:rPr>
              <w:t>Armários embutidos e divisórias podem ser excluídos.</w:t>
            </w:r>
          </w:p>
        </w:tc>
      </w:tr>
      <w:tr w:rsidR="002D551D">
        <w:tc>
          <w:tcPr>
            <w:tcW w:w="0" w:type="auto"/>
            <w:shd w:val="clear" w:color="auto" w:fill="98FB98"/>
          </w:tcPr>
          <w:p w:rsidR="002D551D" w:rsidRDefault="000F52A6">
            <w:r>
              <w:rPr>
                <w:rStyle w:val="SegmentID"/>
              </w:rPr>
              <w:t>3684</w:t>
            </w:r>
            <w:r>
              <w:rPr>
                <w:rStyle w:val="TransUnitID"/>
              </w:rPr>
              <w:t>c6660deb-02a7-47e5-b32a-7a8162538e50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CS only</w:t>
            </w:r>
          </w:p>
        </w:tc>
        <w:tc>
          <w:tcPr>
            <w:tcW w:w="0" w:type="auto"/>
            <w:shd w:val="clear" w:color="auto" w:fill="98FB98"/>
          </w:tcPr>
          <w:p w:rsidR="002D551D" w:rsidRDefault="000F52A6">
            <w:pPr>
              <w:rPr>
                <w:lang w:val="pt-BR"/>
              </w:rPr>
            </w:pPr>
            <w:r>
              <w:rPr>
                <w:lang w:val="pt-BR"/>
              </w:rPr>
              <w:t>Apenas CS</w:t>
            </w:r>
          </w:p>
        </w:tc>
      </w:tr>
      <w:tr w:rsidR="002D551D">
        <w:tc>
          <w:tcPr>
            <w:tcW w:w="0" w:type="auto"/>
            <w:shd w:val="clear" w:color="auto" w:fill="FFFFFF"/>
          </w:tcPr>
          <w:p w:rsidR="002D551D" w:rsidRDefault="000F52A6">
            <w:r>
              <w:rPr>
                <w:rStyle w:val="SegmentID"/>
              </w:rPr>
              <w:t>3685</w:t>
            </w:r>
            <w:r>
              <w:rPr>
                <w:rStyle w:val="TransUnitID"/>
              </w:rPr>
              <w:t>ffa913d6-b404-49f4-86f1-1ac65e0918bf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Assume the following default surface reflectances if the finishes in the space will not be completed: 80% for ceilings, 20% for floors, and 50% </w:t>
            </w:r>
            <w:r>
              <w:lastRenderedPageBreak/>
              <w:t>for walls.</w:t>
            </w:r>
          </w:p>
        </w:tc>
        <w:tc>
          <w:tcPr>
            <w:tcW w:w="0" w:type="auto"/>
            <w:shd w:val="clear" w:color="auto" w:fill="FFFFFF"/>
          </w:tcPr>
          <w:p w:rsidR="002D551D" w:rsidRDefault="000F52A6">
            <w:pPr>
              <w:rPr>
                <w:lang w:val="pt-BR"/>
              </w:rPr>
            </w:pPr>
            <w:r>
              <w:rPr>
                <w:lang w:val="pt-BR"/>
              </w:rPr>
              <w:lastRenderedPageBreak/>
              <w:t>Suponha as seguintes refletância</w:t>
            </w:r>
            <w:r>
              <w:rPr>
                <w:lang w:val="pt-BR"/>
              </w:rPr>
              <w:t xml:space="preserve">s padrão de superfície se os acabamentos no espaço não estiverem concluídos: 80% para tetos, 20% </w:t>
            </w:r>
            <w:r>
              <w:rPr>
                <w:lang w:val="pt-BR"/>
              </w:rPr>
              <w:lastRenderedPageBreak/>
              <w:t>para pisos e 50% para paredes.</w:t>
            </w:r>
          </w:p>
        </w:tc>
      </w:tr>
      <w:tr w:rsidR="002D551D">
        <w:tc>
          <w:tcPr>
            <w:tcW w:w="0" w:type="auto"/>
            <w:shd w:val="clear" w:color="auto" w:fill="98FB98"/>
          </w:tcPr>
          <w:p w:rsidR="002D551D" w:rsidRDefault="000F52A6">
            <w:r>
              <w:rPr>
                <w:rStyle w:val="SegmentID"/>
              </w:rPr>
              <w:lastRenderedPageBreak/>
              <w:t>3686</w:t>
            </w:r>
            <w:r>
              <w:rPr>
                <w:rStyle w:val="TransUnitID"/>
              </w:rPr>
              <w:t>ffa913d6-b404-49f4-86f1-1ac65e0918bf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Assume that the entire floor plate, except for the core, will be regularly occupied space.</w:t>
            </w:r>
          </w:p>
        </w:tc>
        <w:tc>
          <w:tcPr>
            <w:tcW w:w="0" w:type="auto"/>
            <w:shd w:val="clear" w:color="auto" w:fill="98FB98"/>
          </w:tcPr>
          <w:p w:rsidR="002D551D" w:rsidRDefault="000F52A6">
            <w:pPr>
              <w:rPr>
                <w:lang w:val="pt-BR"/>
              </w:rPr>
            </w:pPr>
            <w:r>
              <w:rPr>
                <w:lang w:val="pt-BR"/>
              </w:rPr>
              <w:t>Suponha que toda a planta, exceto o núcleo, será um espaço regularmente ocupado.</w:t>
            </w:r>
          </w:p>
        </w:tc>
      </w:tr>
      <w:tr w:rsidR="002D551D">
        <w:tc>
          <w:tcPr>
            <w:tcW w:w="0" w:type="auto"/>
            <w:shd w:val="clear" w:color="auto" w:fill="98FB98"/>
          </w:tcPr>
          <w:p w:rsidR="002D551D" w:rsidRDefault="000F52A6">
            <w:r>
              <w:rPr>
                <w:rStyle w:val="SegmentID"/>
              </w:rPr>
              <w:t>3687</w:t>
            </w:r>
            <w:r>
              <w:rPr>
                <w:rStyle w:val="TransUnitID"/>
              </w:rPr>
              <w:t>5a0e958f-e5b1-4c4d-9a05-4b8be8c12433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OR</w:t>
            </w:r>
          </w:p>
        </w:tc>
        <w:tc>
          <w:tcPr>
            <w:tcW w:w="0" w:type="auto"/>
            <w:shd w:val="clear" w:color="auto" w:fill="98FB98"/>
          </w:tcPr>
          <w:p w:rsidR="002D551D" w:rsidRDefault="000F52A6">
            <w:pPr>
              <w:rPr>
                <w:lang w:val="pt-BR"/>
              </w:rPr>
            </w:pPr>
            <w:r>
              <w:rPr>
                <w:lang w:val="pt-BR"/>
              </w:rPr>
              <w:t>OU</w:t>
            </w:r>
          </w:p>
        </w:tc>
      </w:tr>
      <w:tr w:rsidR="002D551D">
        <w:tc>
          <w:tcPr>
            <w:tcW w:w="0" w:type="auto"/>
            <w:shd w:val="clear" w:color="auto" w:fill="98FB98"/>
          </w:tcPr>
          <w:p w:rsidR="002D551D" w:rsidRDefault="000F52A6">
            <w:r>
              <w:rPr>
                <w:rStyle w:val="SegmentID"/>
              </w:rPr>
              <w:t>3688</w:t>
            </w:r>
            <w:r>
              <w:rPr>
                <w:rStyle w:val="TransUnitID"/>
              </w:rPr>
              <w:t>453</w:t>
            </w:r>
            <w:r>
              <w:rPr>
                <w:rStyle w:val="TransUnitID"/>
              </w:rPr>
              <w:t>fd70f-68db-430d-98c8-5fe24f9981fe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3.</w:t>
            </w:r>
          </w:p>
        </w:tc>
        <w:tc>
          <w:tcPr>
            <w:tcW w:w="0" w:type="auto"/>
            <w:shd w:val="clear" w:color="auto" w:fill="98FB98"/>
          </w:tcPr>
          <w:p w:rsidR="002D551D" w:rsidRDefault="000F52A6">
            <w:pPr>
              <w:rPr>
                <w:lang w:val="pt-BR"/>
              </w:rPr>
            </w:pPr>
            <w:r>
              <w:rPr>
                <w:lang w:val="pt-BR"/>
              </w:rPr>
              <w:t>Opção 3.</w:t>
            </w:r>
          </w:p>
        </w:tc>
      </w:tr>
      <w:tr w:rsidR="002D551D">
        <w:tc>
          <w:tcPr>
            <w:tcW w:w="0" w:type="auto"/>
            <w:shd w:val="clear" w:color="auto" w:fill="FFFFFF"/>
          </w:tcPr>
          <w:p w:rsidR="002D551D" w:rsidRDefault="000F52A6">
            <w:r>
              <w:rPr>
                <w:rStyle w:val="SegmentID"/>
              </w:rPr>
              <w:t>3689</w:t>
            </w:r>
            <w:r>
              <w:rPr>
                <w:rStyle w:val="TransUnitID"/>
              </w:rPr>
              <w:t>453fd70f-68db-430d-98c8-5fe24f9981fe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Measurement (2-3 points, 1-2 points Healthcare)</w:t>
            </w:r>
          </w:p>
        </w:tc>
        <w:tc>
          <w:tcPr>
            <w:tcW w:w="0" w:type="auto"/>
            <w:shd w:val="clear" w:color="auto" w:fill="FFFFFF"/>
          </w:tcPr>
          <w:p w:rsidR="002D551D" w:rsidRDefault="000F52A6">
            <w:pPr>
              <w:rPr>
                <w:lang w:val="pt-BR"/>
              </w:rPr>
            </w:pPr>
            <w:r>
              <w:rPr>
                <w:lang w:val="pt-BR"/>
              </w:rPr>
              <w:t>Medição (2 a 3 points, 1 a 2 pontos Setor de Saúde)</w:t>
            </w:r>
          </w:p>
        </w:tc>
      </w:tr>
      <w:tr w:rsidR="002D551D">
        <w:tc>
          <w:tcPr>
            <w:tcW w:w="0" w:type="auto"/>
            <w:shd w:val="clear" w:color="auto" w:fill="FFFFFF"/>
          </w:tcPr>
          <w:p w:rsidR="002D551D" w:rsidRDefault="000F52A6">
            <w:r>
              <w:rPr>
                <w:rStyle w:val="SegmentID"/>
              </w:rPr>
              <w:t>3690</w:t>
            </w:r>
            <w:r>
              <w:rPr>
                <w:rStyle w:val="TransUnitID"/>
              </w:rPr>
              <w:t>c9bf3d70-fbc5-4a0d-ac67-6148527bef08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illuminance levels between 300 lux and 3,000 lux for the floor area indicated in Table 3.</w:t>
            </w:r>
          </w:p>
        </w:tc>
        <w:tc>
          <w:tcPr>
            <w:tcW w:w="0" w:type="auto"/>
            <w:shd w:val="clear" w:color="auto" w:fill="FFFFFF"/>
          </w:tcPr>
          <w:p w:rsidR="002D551D" w:rsidRDefault="000F52A6">
            <w:pPr>
              <w:rPr>
                <w:lang w:val="pt-BR"/>
              </w:rPr>
            </w:pPr>
            <w:r>
              <w:rPr>
                <w:lang w:val="pt-BR"/>
              </w:rPr>
              <w:t>Obtenha níveis de luminância entre 300 lux e 3.000 lux para a área de piso indicada na Tabela 3.</w:t>
            </w:r>
          </w:p>
        </w:tc>
      </w:tr>
      <w:tr w:rsidR="002D551D">
        <w:tc>
          <w:tcPr>
            <w:tcW w:w="0" w:type="auto"/>
            <w:shd w:val="clear" w:color="auto" w:fill="98FB98"/>
          </w:tcPr>
          <w:p w:rsidR="002D551D" w:rsidRDefault="000F52A6">
            <w:r>
              <w:rPr>
                <w:rStyle w:val="SegmentID"/>
              </w:rPr>
              <w:t>3691</w:t>
            </w:r>
            <w:r>
              <w:rPr>
                <w:rStyle w:val="TransUnitID"/>
              </w:rPr>
              <w:t>ca97d0db-ee86-4398-8fb9-1b0b16ddd9be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5DEB3"/>
          </w:tcPr>
          <w:p w:rsidR="002D551D" w:rsidRDefault="000F52A6">
            <w:r>
              <w:rPr>
                <w:rStyle w:val="SegmentID"/>
              </w:rPr>
              <w:t>3692</w:t>
            </w:r>
            <w:r>
              <w:rPr>
                <w:rStyle w:val="TransUnitID"/>
              </w:rPr>
              <w:t>ca97d0db-ee86-4398-8fb9-1b0b16ddd9be</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P</w:t>
            </w:r>
            <w:r>
              <w:t>oints for daylit floor area: Measurement</w:t>
            </w:r>
          </w:p>
        </w:tc>
        <w:tc>
          <w:tcPr>
            <w:tcW w:w="0" w:type="auto"/>
            <w:shd w:val="clear" w:color="auto" w:fill="F5DEB3"/>
          </w:tcPr>
          <w:p w:rsidR="002D551D" w:rsidRDefault="000F52A6">
            <w:pPr>
              <w:rPr>
                <w:lang w:val="pt-BR"/>
              </w:rPr>
            </w:pPr>
            <w:r>
              <w:rPr>
                <w:lang w:val="pt-BR"/>
              </w:rPr>
              <w:t>Pontos para área de piso com iluminação natural: medição</w:t>
            </w:r>
          </w:p>
        </w:tc>
      </w:tr>
      <w:tr w:rsidR="002D551D">
        <w:tc>
          <w:tcPr>
            <w:tcW w:w="0" w:type="auto"/>
            <w:shd w:val="clear" w:color="auto" w:fill="F5DEB3"/>
          </w:tcPr>
          <w:p w:rsidR="002D551D" w:rsidRDefault="000F52A6">
            <w:r>
              <w:rPr>
                <w:rStyle w:val="SegmentID"/>
              </w:rPr>
              <w:t>3693</w:t>
            </w:r>
            <w:r>
              <w:rPr>
                <w:rStyle w:val="TransUnitID"/>
              </w:rPr>
              <w:t>2e791a07-49c8-444e-998f-4612784908d7</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New Construction, Core and Schools, Schools, Retail, Data Centers, Warehouses and Distribution Centers, Hospitality</w:t>
            </w:r>
          </w:p>
        </w:tc>
        <w:tc>
          <w:tcPr>
            <w:tcW w:w="0" w:type="auto"/>
            <w:shd w:val="clear" w:color="auto" w:fill="F5DEB3"/>
          </w:tcPr>
          <w:p w:rsidR="002D551D" w:rsidRDefault="000F52A6">
            <w:pPr>
              <w:rPr>
                <w:lang w:val="pt-BR"/>
              </w:rPr>
            </w:pPr>
            <w:r>
              <w:rPr>
                <w:lang w:val="pt-BR"/>
              </w:rPr>
              <w:t>Nova Construção, Núcleo e Casca, Escolas, Varejo, Centros de Dados, Armazéns e Centros de Distribuição, Hoteleiro</w:t>
            </w:r>
          </w:p>
        </w:tc>
      </w:tr>
      <w:tr w:rsidR="002D551D">
        <w:tc>
          <w:tcPr>
            <w:tcW w:w="0" w:type="auto"/>
            <w:shd w:val="clear" w:color="auto" w:fill="98FB98"/>
          </w:tcPr>
          <w:p w:rsidR="002D551D" w:rsidRDefault="000F52A6">
            <w:r>
              <w:rPr>
                <w:rStyle w:val="SegmentID"/>
              </w:rPr>
              <w:t>3694</w:t>
            </w:r>
            <w:r>
              <w:rPr>
                <w:rStyle w:val="TransUnitID"/>
              </w:rPr>
              <w:t>4e68554c-0fbf-4233-93</w:t>
            </w:r>
            <w:r>
              <w:rPr>
                <w:rStyle w:val="TransUnitID"/>
              </w:rPr>
              <w:t>db-1bca76826e3c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w:t>
            </w:r>
          </w:p>
        </w:tc>
      </w:tr>
      <w:tr w:rsidR="002D551D">
        <w:tc>
          <w:tcPr>
            <w:tcW w:w="0" w:type="auto"/>
            <w:shd w:val="clear" w:color="auto" w:fill="98FB98"/>
          </w:tcPr>
          <w:p w:rsidR="002D551D" w:rsidRDefault="000F52A6">
            <w:r>
              <w:rPr>
                <w:rStyle w:val="SegmentID"/>
              </w:rPr>
              <w:t>3695</w:t>
            </w:r>
            <w:r>
              <w:rPr>
                <w:rStyle w:val="TransUnitID"/>
              </w:rPr>
              <w:t>299f5fd3-481f-425c-95af-85ce04396f1e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Percentage of regularly occupied floor area</w:t>
            </w:r>
          </w:p>
        </w:tc>
        <w:tc>
          <w:tcPr>
            <w:tcW w:w="0" w:type="auto"/>
            <w:shd w:val="clear" w:color="auto" w:fill="98FB98"/>
          </w:tcPr>
          <w:p w:rsidR="002D551D" w:rsidRDefault="000F52A6">
            <w:pPr>
              <w:rPr>
                <w:lang w:val="pt-BR"/>
              </w:rPr>
            </w:pPr>
            <w:r>
              <w:rPr>
                <w:lang w:val="pt-BR"/>
              </w:rPr>
              <w:t>Porcentagem da área de piso regularmente ocupada</w:t>
            </w:r>
          </w:p>
        </w:tc>
      </w:tr>
      <w:tr w:rsidR="002D551D">
        <w:tc>
          <w:tcPr>
            <w:tcW w:w="0" w:type="auto"/>
            <w:shd w:val="clear" w:color="auto" w:fill="98FB98"/>
          </w:tcPr>
          <w:p w:rsidR="002D551D" w:rsidRDefault="000F52A6">
            <w:r>
              <w:rPr>
                <w:rStyle w:val="SegmentID"/>
              </w:rPr>
              <w:t>3696</w:t>
            </w:r>
            <w:r>
              <w:rPr>
                <w:rStyle w:val="TransUnitID"/>
              </w:rPr>
              <w:t>879f0082-0f36-4c75-b73e-eca68706cfd6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Points</w:t>
            </w:r>
          </w:p>
        </w:tc>
        <w:tc>
          <w:tcPr>
            <w:tcW w:w="0" w:type="auto"/>
            <w:shd w:val="clear" w:color="auto" w:fill="98FB98"/>
          </w:tcPr>
          <w:p w:rsidR="002D551D" w:rsidRDefault="000F52A6">
            <w:pPr>
              <w:rPr>
                <w:lang w:val="pt-BR"/>
              </w:rPr>
            </w:pPr>
            <w:r>
              <w:rPr>
                <w:lang w:val="pt-BR"/>
              </w:rPr>
              <w:t>Pontos</w:t>
            </w:r>
          </w:p>
        </w:tc>
      </w:tr>
      <w:tr w:rsidR="002D551D">
        <w:tc>
          <w:tcPr>
            <w:tcW w:w="0" w:type="auto"/>
            <w:shd w:val="clear" w:color="auto" w:fill="98FB98"/>
          </w:tcPr>
          <w:p w:rsidR="002D551D" w:rsidRDefault="000F52A6">
            <w:r>
              <w:rPr>
                <w:rStyle w:val="SegmentID"/>
              </w:rPr>
              <w:t>3697</w:t>
            </w:r>
            <w:r>
              <w:rPr>
                <w:rStyle w:val="TransUnitID"/>
              </w:rPr>
              <w:t>6c6d2b37-3a9d-4d69-ac48-56543bbf3e2d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Percentage of perimeter floor area</w:t>
            </w:r>
          </w:p>
        </w:tc>
        <w:tc>
          <w:tcPr>
            <w:tcW w:w="0" w:type="auto"/>
            <w:shd w:val="clear" w:color="auto" w:fill="98FB98"/>
          </w:tcPr>
          <w:p w:rsidR="002D551D" w:rsidRDefault="000F52A6">
            <w:pPr>
              <w:rPr>
                <w:lang w:val="pt-BR"/>
              </w:rPr>
            </w:pPr>
            <w:r>
              <w:rPr>
                <w:lang w:val="pt-BR"/>
              </w:rPr>
              <w:t>Porcentagem da área de piso do perímetro</w:t>
            </w:r>
          </w:p>
        </w:tc>
      </w:tr>
      <w:tr w:rsidR="002D551D">
        <w:tc>
          <w:tcPr>
            <w:tcW w:w="0" w:type="auto"/>
            <w:shd w:val="clear" w:color="auto" w:fill="98FB98"/>
          </w:tcPr>
          <w:p w:rsidR="002D551D" w:rsidRDefault="000F52A6">
            <w:r>
              <w:rPr>
                <w:rStyle w:val="SegmentID"/>
              </w:rPr>
              <w:t>3698</w:t>
            </w:r>
            <w:r>
              <w:rPr>
                <w:rStyle w:val="TransUnitID"/>
              </w:rPr>
              <w:t>ee962f32-b0f6-4749-b12a-b3</w:t>
            </w:r>
            <w:r>
              <w:rPr>
                <w:rStyle w:val="TransUnitID"/>
              </w:rPr>
              <w:t>3555d567cc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3699</w:t>
            </w:r>
            <w:r>
              <w:rPr>
                <w:rStyle w:val="TransUnitID"/>
              </w:rPr>
              <w:t>931097ca-cdeb-4d87-8d73-01234645ba05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98FB98"/>
          </w:tcPr>
          <w:p w:rsidR="002D551D" w:rsidRDefault="000F52A6">
            <w:r>
              <w:rPr>
                <w:rStyle w:val="SegmentID"/>
              </w:rPr>
              <w:t>3700</w:t>
            </w:r>
            <w:r>
              <w:rPr>
                <w:rStyle w:val="TransUnitID"/>
              </w:rPr>
              <w:t>93416aaa-b0e3-4d2d-bb28-5ffbaa904d51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3701</w:t>
            </w:r>
            <w:r>
              <w:rPr>
                <w:rStyle w:val="TransUnitID"/>
              </w:rPr>
              <w:t>f396c609-5516-46cb-8091-d36bd4b44009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w:t>
            </w:r>
          </w:p>
        </w:tc>
        <w:tc>
          <w:tcPr>
            <w:tcW w:w="0" w:type="auto"/>
            <w:shd w:val="clear" w:color="auto" w:fill="98FB98"/>
          </w:tcPr>
          <w:p w:rsidR="002D551D" w:rsidRDefault="000F52A6">
            <w:pPr>
              <w:rPr>
                <w:lang w:val="pt-BR"/>
              </w:rPr>
            </w:pPr>
            <w:r>
              <w:rPr>
                <w:lang w:val="pt-BR"/>
              </w:rPr>
              <w:t>1</w:t>
            </w:r>
          </w:p>
        </w:tc>
      </w:tr>
      <w:tr w:rsidR="002D551D">
        <w:tc>
          <w:tcPr>
            <w:tcW w:w="0" w:type="auto"/>
            <w:shd w:val="clear" w:color="auto" w:fill="98FB98"/>
          </w:tcPr>
          <w:p w:rsidR="002D551D" w:rsidRDefault="000F52A6">
            <w:r>
              <w:rPr>
                <w:rStyle w:val="SegmentID"/>
              </w:rPr>
              <w:t>3702</w:t>
            </w:r>
            <w:r>
              <w:rPr>
                <w:rStyle w:val="TransUnitID"/>
              </w:rPr>
              <w:t>034b5c8f-f529-43eb-8c76-e749fb696f9e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90</w:t>
            </w:r>
          </w:p>
        </w:tc>
        <w:tc>
          <w:tcPr>
            <w:tcW w:w="0" w:type="auto"/>
            <w:shd w:val="clear" w:color="auto" w:fill="98FB98"/>
          </w:tcPr>
          <w:p w:rsidR="002D551D" w:rsidRDefault="000F52A6">
            <w:pPr>
              <w:rPr>
                <w:lang w:val="pt-BR"/>
              </w:rPr>
            </w:pPr>
            <w:r>
              <w:rPr>
                <w:lang w:val="pt-BR"/>
              </w:rPr>
              <w:t>90</w:t>
            </w:r>
          </w:p>
        </w:tc>
      </w:tr>
      <w:tr w:rsidR="002D551D">
        <w:tc>
          <w:tcPr>
            <w:tcW w:w="0" w:type="auto"/>
            <w:shd w:val="clear" w:color="auto" w:fill="98FB98"/>
          </w:tcPr>
          <w:p w:rsidR="002D551D" w:rsidRDefault="000F52A6">
            <w:r>
              <w:rPr>
                <w:rStyle w:val="SegmentID"/>
              </w:rPr>
              <w:t>3703</w:t>
            </w:r>
            <w:r>
              <w:rPr>
                <w:rStyle w:val="TransUnitID"/>
              </w:rPr>
              <w:t>1bed4fd3-d781-44fe-b79d-83b8bd7f39e5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w:t>
            </w:r>
          </w:p>
        </w:tc>
        <w:tc>
          <w:tcPr>
            <w:tcW w:w="0" w:type="auto"/>
            <w:shd w:val="clear" w:color="auto" w:fill="98FB98"/>
          </w:tcPr>
          <w:p w:rsidR="002D551D" w:rsidRDefault="000F52A6">
            <w:pPr>
              <w:rPr>
                <w:lang w:val="pt-BR"/>
              </w:rPr>
            </w:pPr>
            <w:r>
              <w:rPr>
                <w:lang w:val="pt-BR"/>
              </w:rPr>
              <w:t>3</w:t>
            </w:r>
          </w:p>
        </w:tc>
      </w:tr>
      <w:tr w:rsidR="002D551D">
        <w:tc>
          <w:tcPr>
            <w:tcW w:w="0" w:type="auto"/>
            <w:shd w:val="clear" w:color="auto" w:fill="98FB98"/>
          </w:tcPr>
          <w:p w:rsidR="002D551D" w:rsidRDefault="000F52A6">
            <w:r>
              <w:rPr>
                <w:rStyle w:val="SegmentID"/>
              </w:rPr>
              <w:t>3704</w:t>
            </w:r>
            <w:r>
              <w:rPr>
                <w:rStyle w:val="TransUnitID"/>
              </w:rPr>
              <w:t>97bbee41-a25c-4848-a86a-94b125aa6f1b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90</w:t>
            </w:r>
          </w:p>
        </w:tc>
        <w:tc>
          <w:tcPr>
            <w:tcW w:w="0" w:type="auto"/>
            <w:shd w:val="clear" w:color="auto" w:fill="98FB98"/>
          </w:tcPr>
          <w:p w:rsidR="002D551D" w:rsidRDefault="000F52A6">
            <w:pPr>
              <w:rPr>
                <w:lang w:val="pt-BR"/>
              </w:rPr>
            </w:pPr>
            <w:r>
              <w:rPr>
                <w:lang w:val="pt-BR"/>
              </w:rPr>
              <w:t>90</w:t>
            </w:r>
          </w:p>
        </w:tc>
      </w:tr>
      <w:tr w:rsidR="002D551D">
        <w:tc>
          <w:tcPr>
            <w:tcW w:w="0" w:type="auto"/>
            <w:shd w:val="clear" w:color="auto" w:fill="98FB98"/>
          </w:tcPr>
          <w:p w:rsidR="002D551D" w:rsidRDefault="000F52A6">
            <w:r>
              <w:rPr>
                <w:rStyle w:val="SegmentID"/>
              </w:rPr>
              <w:t>3705</w:t>
            </w:r>
            <w:r>
              <w:rPr>
                <w:rStyle w:val="TransUnitID"/>
              </w:rPr>
              <w:t>653ee38e-0e64-4d4e-8d6a-1f1169e339a7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w:t>
            </w:r>
          </w:p>
        </w:tc>
        <w:tc>
          <w:tcPr>
            <w:tcW w:w="0" w:type="auto"/>
            <w:shd w:val="clear" w:color="auto" w:fill="98FB98"/>
          </w:tcPr>
          <w:p w:rsidR="002D551D" w:rsidRDefault="000F52A6">
            <w:pPr>
              <w:rPr>
                <w:lang w:val="pt-BR"/>
              </w:rPr>
            </w:pPr>
            <w:r>
              <w:rPr>
                <w:lang w:val="pt-BR"/>
              </w:rPr>
              <w:t>2</w:t>
            </w:r>
          </w:p>
        </w:tc>
      </w:tr>
      <w:tr w:rsidR="002D551D">
        <w:tc>
          <w:tcPr>
            <w:tcW w:w="0" w:type="auto"/>
            <w:shd w:val="clear" w:color="auto" w:fill="FFFFFF"/>
          </w:tcPr>
          <w:p w:rsidR="002D551D" w:rsidRDefault="000F52A6">
            <w:r>
              <w:rPr>
                <w:rStyle w:val="SegmentID"/>
              </w:rPr>
              <w:t>3706</w:t>
            </w:r>
            <w:r>
              <w:rPr>
                <w:rStyle w:val="TransUnitID"/>
              </w:rPr>
              <w:t>fe86e762-bf7b-4ab8-a175-85d2321b3356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With furniture, fixtures, and equipment in place, measure illuminance levels as follows:</w:t>
            </w:r>
          </w:p>
        </w:tc>
        <w:tc>
          <w:tcPr>
            <w:tcW w:w="0" w:type="auto"/>
            <w:shd w:val="clear" w:color="auto" w:fill="FFFFFF"/>
          </w:tcPr>
          <w:p w:rsidR="002D551D" w:rsidRDefault="000F52A6">
            <w:pPr>
              <w:rPr>
                <w:lang w:val="pt-BR"/>
              </w:rPr>
            </w:pPr>
            <w:r>
              <w:rPr>
                <w:lang w:val="pt-BR"/>
              </w:rPr>
              <w:t>Com mobiliário, acessó</w:t>
            </w:r>
            <w:r>
              <w:rPr>
                <w:lang w:val="pt-BR"/>
              </w:rPr>
              <w:t>rios e equipamentos instalados, meça os níveis de luminância da seguinte forma:</w:t>
            </w:r>
          </w:p>
        </w:tc>
      </w:tr>
      <w:tr w:rsidR="002D551D">
        <w:tc>
          <w:tcPr>
            <w:tcW w:w="0" w:type="auto"/>
            <w:shd w:val="clear" w:color="auto" w:fill="FFFFFF"/>
          </w:tcPr>
          <w:p w:rsidR="002D551D" w:rsidRDefault="000F52A6">
            <w:r>
              <w:rPr>
                <w:rStyle w:val="SegmentID"/>
              </w:rPr>
              <w:t>3707</w:t>
            </w:r>
            <w:r>
              <w:rPr>
                <w:rStyle w:val="TransUnitID"/>
              </w:rPr>
              <w:t>c97cdab2-8214-422b-9ed3-71d81466c6d5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Measure at appropriate work plane height during any hour between 9 a.m. and 3 p.m.</w:t>
            </w:r>
          </w:p>
        </w:tc>
        <w:tc>
          <w:tcPr>
            <w:tcW w:w="0" w:type="auto"/>
            <w:shd w:val="clear" w:color="auto" w:fill="FFFFFF"/>
          </w:tcPr>
          <w:p w:rsidR="002D551D" w:rsidRDefault="000F52A6">
            <w:pPr>
              <w:rPr>
                <w:lang w:val="pt-BR"/>
              </w:rPr>
            </w:pPr>
            <w:r>
              <w:rPr>
                <w:lang w:val="pt-BR"/>
              </w:rPr>
              <w:t>Meça na altura apropriada do plano de trabalho durante qualquer hora entre 9h00 e 15h00.</w:t>
            </w:r>
          </w:p>
        </w:tc>
      </w:tr>
      <w:tr w:rsidR="002D551D">
        <w:tc>
          <w:tcPr>
            <w:tcW w:w="0" w:type="auto"/>
            <w:shd w:val="clear" w:color="auto" w:fill="FFFFFF"/>
          </w:tcPr>
          <w:p w:rsidR="002D551D" w:rsidRDefault="000F52A6">
            <w:r>
              <w:rPr>
                <w:rStyle w:val="SegmentID"/>
              </w:rPr>
              <w:t>3708</w:t>
            </w:r>
            <w:r>
              <w:rPr>
                <w:rStyle w:val="TransUnitID"/>
              </w:rPr>
              <w:t>ace12e2d-a689-442f-93e4-3b1df80b456e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Take one measurement in any regularly occupied month, and take a second as indicated in Table 4.</w:t>
            </w:r>
          </w:p>
        </w:tc>
        <w:tc>
          <w:tcPr>
            <w:tcW w:w="0" w:type="auto"/>
            <w:shd w:val="clear" w:color="auto" w:fill="FFFFFF"/>
          </w:tcPr>
          <w:p w:rsidR="002D551D" w:rsidRDefault="000F52A6">
            <w:pPr>
              <w:rPr>
                <w:lang w:val="pt-BR"/>
              </w:rPr>
            </w:pPr>
            <w:r>
              <w:rPr>
                <w:lang w:val="pt-BR"/>
              </w:rPr>
              <w:t>Fa</w:t>
            </w:r>
            <w:r>
              <w:rPr>
                <w:lang w:val="pt-BR"/>
              </w:rPr>
              <w:t>ça uma medição em qualquer mês regularmente ocupado e uma segunda conforme indicado na Tabela 4.</w:t>
            </w:r>
          </w:p>
        </w:tc>
      </w:tr>
      <w:tr w:rsidR="002D551D">
        <w:tc>
          <w:tcPr>
            <w:tcW w:w="0" w:type="auto"/>
            <w:shd w:val="clear" w:color="auto" w:fill="FFFFFF"/>
          </w:tcPr>
          <w:p w:rsidR="002D551D" w:rsidRDefault="000F52A6">
            <w:r>
              <w:rPr>
                <w:rStyle w:val="SegmentID"/>
              </w:rPr>
              <w:t>3709</w:t>
            </w:r>
            <w:r>
              <w:rPr>
                <w:rStyle w:val="TransUnitID"/>
              </w:rPr>
              <w:t>724cec1d-fb1e-47c9-9147-39a7805aa14e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spaces larger than 150 square feet (14 square meters), take measurements on a maximum 1</w:t>
            </w:r>
            <w:r>
              <w:t>0 foot (3 meter) square grid.</w:t>
            </w:r>
          </w:p>
        </w:tc>
        <w:tc>
          <w:tcPr>
            <w:tcW w:w="0" w:type="auto"/>
            <w:shd w:val="clear" w:color="auto" w:fill="FFFFFF"/>
          </w:tcPr>
          <w:p w:rsidR="002D551D" w:rsidRDefault="000F52A6">
            <w:pPr>
              <w:rPr>
                <w:lang w:val="pt-BR"/>
              </w:rPr>
            </w:pPr>
            <w:r>
              <w:rPr>
                <w:lang w:val="pt-BR"/>
              </w:rPr>
              <w:t>Para espaços maiores que 150 pés quadrados (14 metros quadrados), faça medições em uma grade quadrada de no máximo 10 pés (3 metros).</w:t>
            </w:r>
          </w:p>
        </w:tc>
      </w:tr>
      <w:tr w:rsidR="002D551D">
        <w:tc>
          <w:tcPr>
            <w:tcW w:w="0" w:type="auto"/>
            <w:shd w:val="clear" w:color="auto" w:fill="98FB98"/>
          </w:tcPr>
          <w:p w:rsidR="002D551D" w:rsidRDefault="000F52A6">
            <w:r>
              <w:rPr>
                <w:rStyle w:val="SegmentID"/>
              </w:rPr>
              <w:t>3710</w:t>
            </w:r>
            <w:r>
              <w:rPr>
                <w:rStyle w:val="TransUnitID"/>
              </w:rPr>
              <w:t>fd38a448-63a9-4ee8-9574-151a2d79c65e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For spaces 150 square feet (14 square meters) or smaller, take measurements on a maximum 3 foot (900 millimeters) square grid.</w:t>
            </w:r>
          </w:p>
        </w:tc>
        <w:tc>
          <w:tcPr>
            <w:tcW w:w="0" w:type="auto"/>
            <w:shd w:val="clear" w:color="auto" w:fill="98FB98"/>
          </w:tcPr>
          <w:p w:rsidR="002D551D" w:rsidRDefault="000F52A6">
            <w:pPr>
              <w:rPr>
                <w:lang w:val="pt-BR"/>
              </w:rPr>
            </w:pPr>
            <w:r>
              <w:rPr>
                <w:lang w:val="pt-BR"/>
              </w:rPr>
              <w:t>Para espaços de 150 pés quadrados (14 metros quadrados) ou menos, faça medições em uma grade quadrada de no máximo 3 pés (900 mil</w:t>
            </w:r>
            <w:r>
              <w:rPr>
                <w:lang w:val="pt-BR"/>
              </w:rPr>
              <w:t>ímetros).</w:t>
            </w:r>
          </w:p>
        </w:tc>
      </w:tr>
      <w:tr w:rsidR="002D551D">
        <w:tc>
          <w:tcPr>
            <w:tcW w:w="0" w:type="auto"/>
            <w:shd w:val="clear" w:color="auto" w:fill="98FB98"/>
          </w:tcPr>
          <w:p w:rsidR="002D551D" w:rsidRDefault="000F52A6">
            <w:r>
              <w:rPr>
                <w:rStyle w:val="SegmentID"/>
              </w:rPr>
              <w:t>3711</w:t>
            </w:r>
            <w:r>
              <w:rPr>
                <w:rStyle w:val="TransUnitID"/>
              </w:rPr>
              <w:t>88e70a19-69c8-4d64-8a19-4d169996acf9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4.</w:t>
            </w:r>
          </w:p>
        </w:tc>
        <w:tc>
          <w:tcPr>
            <w:tcW w:w="0" w:type="auto"/>
            <w:shd w:val="clear" w:color="auto" w:fill="98FB98"/>
          </w:tcPr>
          <w:p w:rsidR="002D551D" w:rsidRDefault="000F52A6">
            <w:pPr>
              <w:rPr>
                <w:lang w:val="pt-BR"/>
              </w:rPr>
            </w:pPr>
            <w:r>
              <w:rPr>
                <w:lang w:val="pt-BR"/>
              </w:rPr>
              <w:t>Tabela 4.</w:t>
            </w:r>
          </w:p>
        </w:tc>
      </w:tr>
      <w:tr w:rsidR="002D551D">
        <w:tc>
          <w:tcPr>
            <w:tcW w:w="0" w:type="auto"/>
            <w:shd w:val="clear" w:color="auto" w:fill="FFFFFF"/>
          </w:tcPr>
          <w:p w:rsidR="002D551D" w:rsidRDefault="000F52A6">
            <w:r>
              <w:rPr>
                <w:rStyle w:val="SegmentID"/>
              </w:rPr>
              <w:t>3712</w:t>
            </w:r>
            <w:r>
              <w:rPr>
                <w:rStyle w:val="TransUnitID"/>
              </w:rPr>
              <w:t>88e70a19-69c8-4d64-8a19-4d169996acf9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Timing of measurements for illuminance</w:t>
            </w:r>
          </w:p>
        </w:tc>
        <w:tc>
          <w:tcPr>
            <w:tcW w:w="0" w:type="auto"/>
            <w:shd w:val="clear" w:color="auto" w:fill="FFFFFF"/>
          </w:tcPr>
          <w:p w:rsidR="002D551D" w:rsidRDefault="000F52A6">
            <w:pPr>
              <w:rPr>
                <w:lang w:val="pt-BR"/>
              </w:rPr>
            </w:pPr>
            <w:r>
              <w:rPr>
                <w:lang w:val="pt-BR"/>
              </w:rPr>
              <w:t>Momento das medições de luminância</w:t>
            </w:r>
          </w:p>
        </w:tc>
      </w:tr>
      <w:tr w:rsidR="002D551D">
        <w:tc>
          <w:tcPr>
            <w:tcW w:w="0" w:type="auto"/>
            <w:shd w:val="clear" w:color="auto" w:fill="FFFFFF"/>
          </w:tcPr>
          <w:p w:rsidR="002D551D" w:rsidRDefault="000F52A6">
            <w:r>
              <w:rPr>
                <w:rStyle w:val="SegmentID"/>
              </w:rPr>
              <w:t>3713</w:t>
            </w:r>
            <w:r>
              <w:rPr>
                <w:rStyle w:val="TransUnitID"/>
              </w:rPr>
              <w:t>b7ab6975-04e5-4974-aac4-cdde640c0632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first measurement is taken in …</w:t>
            </w:r>
          </w:p>
        </w:tc>
        <w:tc>
          <w:tcPr>
            <w:tcW w:w="0" w:type="auto"/>
            <w:shd w:val="clear" w:color="auto" w:fill="FFFFFF"/>
          </w:tcPr>
          <w:p w:rsidR="002D551D" w:rsidRDefault="000F52A6">
            <w:pPr>
              <w:rPr>
                <w:lang w:val="pt-BR"/>
              </w:rPr>
            </w:pPr>
            <w:r>
              <w:rPr>
                <w:lang w:val="pt-BR"/>
              </w:rPr>
              <w:t>Se a primeira medição for feita em...</w:t>
            </w:r>
          </w:p>
        </w:tc>
      </w:tr>
      <w:tr w:rsidR="002D551D">
        <w:tc>
          <w:tcPr>
            <w:tcW w:w="0" w:type="auto"/>
            <w:shd w:val="clear" w:color="auto" w:fill="FFFFFF"/>
          </w:tcPr>
          <w:p w:rsidR="002D551D" w:rsidRDefault="000F52A6">
            <w:r>
              <w:rPr>
                <w:rStyle w:val="SegmentID"/>
              </w:rPr>
              <w:lastRenderedPageBreak/>
              <w:t>3714</w:t>
            </w:r>
            <w:r>
              <w:rPr>
                <w:rStyle w:val="TransUnitID"/>
              </w:rPr>
              <w:t>17c5f9c1-6578-4834-98f2-80cf107fe20d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take second measurement in …</w:t>
            </w:r>
          </w:p>
        </w:tc>
        <w:tc>
          <w:tcPr>
            <w:tcW w:w="0" w:type="auto"/>
            <w:shd w:val="clear" w:color="auto" w:fill="FFFFFF"/>
          </w:tcPr>
          <w:p w:rsidR="002D551D" w:rsidRDefault="000F52A6">
            <w:pPr>
              <w:rPr>
                <w:lang w:val="pt-BR"/>
              </w:rPr>
            </w:pPr>
            <w:r>
              <w:rPr>
                <w:lang w:val="pt-BR"/>
              </w:rPr>
              <w:t>faça a segunda medição em...</w:t>
            </w:r>
          </w:p>
        </w:tc>
      </w:tr>
      <w:tr w:rsidR="002D551D">
        <w:tc>
          <w:tcPr>
            <w:tcW w:w="0" w:type="auto"/>
            <w:shd w:val="clear" w:color="auto" w:fill="FFFFFF"/>
          </w:tcPr>
          <w:p w:rsidR="002D551D" w:rsidRDefault="000F52A6">
            <w:r>
              <w:rPr>
                <w:rStyle w:val="SegmentID"/>
              </w:rPr>
              <w:t>3715</w:t>
            </w:r>
            <w:r>
              <w:rPr>
                <w:rStyle w:val="TransUnitID"/>
              </w:rPr>
              <w:t>c29c1c5c-258c-44bc-8c9f-6e49c3d6843e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January</w:t>
            </w:r>
          </w:p>
        </w:tc>
        <w:tc>
          <w:tcPr>
            <w:tcW w:w="0" w:type="auto"/>
            <w:shd w:val="clear" w:color="auto" w:fill="FFFFFF"/>
          </w:tcPr>
          <w:p w:rsidR="002D551D" w:rsidRDefault="000F52A6">
            <w:pPr>
              <w:rPr>
                <w:lang w:val="pt-BR"/>
              </w:rPr>
            </w:pPr>
            <w:r>
              <w:rPr>
                <w:lang w:val="pt-BR"/>
              </w:rPr>
              <w:t>Janeiro</w:t>
            </w:r>
          </w:p>
        </w:tc>
      </w:tr>
      <w:tr w:rsidR="002D551D">
        <w:tc>
          <w:tcPr>
            <w:tcW w:w="0" w:type="auto"/>
            <w:shd w:val="clear" w:color="auto" w:fill="FFFFFF"/>
          </w:tcPr>
          <w:p w:rsidR="002D551D" w:rsidRDefault="000F52A6">
            <w:r>
              <w:rPr>
                <w:rStyle w:val="SegmentID"/>
              </w:rPr>
              <w:t>3716</w:t>
            </w:r>
            <w:r>
              <w:rPr>
                <w:rStyle w:val="TransUnitID"/>
              </w:rPr>
              <w:t>989c35b8-2b6e-4cd6-a35d-c098550d7dc3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May-September</w:t>
            </w:r>
          </w:p>
        </w:tc>
        <w:tc>
          <w:tcPr>
            <w:tcW w:w="0" w:type="auto"/>
            <w:shd w:val="clear" w:color="auto" w:fill="FFFFFF"/>
          </w:tcPr>
          <w:p w:rsidR="002D551D" w:rsidRDefault="000F52A6">
            <w:pPr>
              <w:rPr>
                <w:lang w:val="pt-BR"/>
              </w:rPr>
            </w:pPr>
            <w:r>
              <w:rPr>
                <w:lang w:val="pt-BR"/>
              </w:rPr>
              <w:t>Maio a setembro</w:t>
            </w:r>
          </w:p>
        </w:tc>
      </w:tr>
      <w:tr w:rsidR="002D551D">
        <w:tc>
          <w:tcPr>
            <w:tcW w:w="0" w:type="auto"/>
            <w:shd w:val="clear" w:color="auto" w:fill="FFFFFF"/>
          </w:tcPr>
          <w:p w:rsidR="002D551D" w:rsidRDefault="000F52A6">
            <w:r>
              <w:rPr>
                <w:rStyle w:val="SegmentID"/>
              </w:rPr>
              <w:t>3717</w:t>
            </w:r>
            <w:r>
              <w:rPr>
                <w:rStyle w:val="TransUnitID"/>
              </w:rPr>
              <w:t>97f20e9f-94af-4706-a085-cd30caf7a736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February</w:t>
            </w:r>
          </w:p>
        </w:tc>
        <w:tc>
          <w:tcPr>
            <w:tcW w:w="0" w:type="auto"/>
            <w:shd w:val="clear" w:color="auto" w:fill="FFFFFF"/>
          </w:tcPr>
          <w:p w:rsidR="002D551D" w:rsidRDefault="000F52A6">
            <w:pPr>
              <w:rPr>
                <w:lang w:val="pt-BR"/>
              </w:rPr>
            </w:pPr>
            <w:r>
              <w:rPr>
                <w:lang w:val="pt-BR"/>
              </w:rPr>
              <w:t>Fevereiro</w:t>
            </w:r>
          </w:p>
        </w:tc>
      </w:tr>
      <w:tr w:rsidR="002D551D">
        <w:tc>
          <w:tcPr>
            <w:tcW w:w="0" w:type="auto"/>
            <w:shd w:val="clear" w:color="auto" w:fill="FFFFFF"/>
          </w:tcPr>
          <w:p w:rsidR="002D551D" w:rsidRDefault="000F52A6">
            <w:r>
              <w:rPr>
                <w:rStyle w:val="SegmentID"/>
              </w:rPr>
              <w:t>3718</w:t>
            </w:r>
            <w:r>
              <w:rPr>
                <w:rStyle w:val="TransUnitID"/>
              </w:rPr>
              <w:t>2de7be28-ab35-410d-b5ab-c0ca52ff84e3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June-October</w:t>
            </w:r>
          </w:p>
        </w:tc>
        <w:tc>
          <w:tcPr>
            <w:tcW w:w="0" w:type="auto"/>
            <w:shd w:val="clear" w:color="auto" w:fill="FFFFFF"/>
          </w:tcPr>
          <w:p w:rsidR="002D551D" w:rsidRDefault="000F52A6">
            <w:pPr>
              <w:rPr>
                <w:lang w:val="pt-BR"/>
              </w:rPr>
            </w:pPr>
            <w:r>
              <w:rPr>
                <w:lang w:val="pt-BR"/>
              </w:rPr>
              <w:t>Junho a outubro</w:t>
            </w:r>
          </w:p>
        </w:tc>
      </w:tr>
      <w:tr w:rsidR="002D551D">
        <w:tc>
          <w:tcPr>
            <w:tcW w:w="0" w:type="auto"/>
            <w:shd w:val="clear" w:color="auto" w:fill="FFFFFF"/>
          </w:tcPr>
          <w:p w:rsidR="002D551D" w:rsidRDefault="000F52A6">
            <w:r>
              <w:rPr>
                <w:rStyle w:val="SegmentID"/>
              </w:rPr>
              <w:t>3719</w:t>
            </w:r>
            <w:r>
              <w:rPr>
                <w:rStyle w:val="TransUnitID"/>
              </w:rPr>
              <w:t>528701be-08a8-4805-9f34-19be1a266742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March</w:t>
            </w:r>
          </w:p>
        </w:tc>
        <w:tc>
          <w:tcPr>
            <w:tcW w:w="0" w:type="auto"/>
            <w:shd w:val="clear" w:color="auto" w:fill="FFFFFF"/>
          </w:tcPr>
          <w:p w:rsidR="002D551D" w:rsidRDefault="000F52A6">
            <w:pPr>
              <w:rPr>
                <w:lang w:val="pt-BR"/>
              </w:rPr>
            </w:pPr>
            <w:r>
              <w:rPr>
                <w:lang w:val="pt-BR"/>
              </w:rPr>
              <w:t>Março</w:t>
            </w:r>
          </w:p>
        </w:tc>
      </w:tr>
      <w:tr w:rsidR="002D551D">
        <w:tc>
          <w:tcPr>
            <w:tcW w:w="0" w:type="auto"/>
            <w:shd w:val="clear" w:color="auto" w:fill="FFFFFF"/>
          </w:tcPr>
          <w:p w:rsidR="002D551D" w:rsidRDefault="000F52A6">
            <w:r>
              <w:rPr>
                <w:rStyle w:val="SegmentID"/>
              </w:rPr>
              <w:t>3720</w:t>
            </w:r>
            <w:r>
              <w:rPr>
                <w:rStyle w:val="TransUnitID"/>
              </w:rPr>
              <w:t>89eb8007-bb87-455e-84a4-e9d436c810b4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June-July, November-December</w:t>
            </w:r>
          </w:p>
        </w:tc>
        <w:tc>
          <w:tcPr>
            <w:tcW w:w="0" w:type="auto"/>
            <w:shd w:val="clear" w:color="auto" w:fill="FFFFFF"/>
          </w:tcPr>
          <w:p w:rsidR="002D551D" w:rsidRDefault="000F52A6">
            <w:pPr>
              <w:rPr>
                <w:lang w:val="pt-BR"/>
              </w:rPr>
            </w:pPr>
            <w:r>
              <w:rPr>
                <w:lang w:val="pt-BR"/>
              </w:rPr>
              <w:t>Junho/julho, novembro/dezembro</w:t>
            </w:r>
          </w:p>
        </w:tc>
      </w:tr>
      <w:tr w:rsidR="002D551D">
        <w:tc>
          <w:tcPr>
            <w:tcW w:w="0" w:type="auto"/>
            <w:shd w:val="clear" w:color="auto" w:fill="FFFFFF"/>
          </w:tcPr>
          <w:p w:rsidR="002D551D" w:rsidRDefault="000F52A6">
            <w:r>
              <w:rPr>
                <w:rStyle w:val="SegmentID"/>
              </w:rPr>
              <w:t>3721</w:t>
            </w:r>
            <w:r>
              <w:rPr>
                <w:rStyle w:val="TransUnitID"/>
              </w:rPr>
              <w:t>ff25173a-8d4e-47d3-b237-e41c123c0b63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April</w:t>
            </w:r>
          </w:p>
        </w:tc>
        <w:tc>
          <w:tcPr>
            <w:tcW w:w="0" w:type="auto"/>
            <w:shd w:val="clear" w:color="auto" w:fill="FFFFFF"/>
          </w:tcPr>
          <w:p w:rsidR="002D551D" w:rsidRDefault="000F52A6">
            <w:pPr>
              <w:rPr>
                <w:lang w:val="pt-BR"/>
              </w:rPr>
            </w:pPr>
            <w:r>
              <w:rPr>
                <w:lang w:val="pt-BR"/>
              </w:rPr>
              <w:t>Abril</w:t>
            </w:r>
          </w:p>
        </w:tc>
      </w:tr>
      <w:tr w:rsidR="002D551D">
        <w:tc>
          <w:tcPr>
            <w:tcW w:w="0" w:type="auto"/>
            <w:shd w:val="clear" w:color="auto" w:fill="FFFFFF"/>
          </w:tcPr>
          <w:p w:rsidR="002D551D" w:rsidRDefault="000F52A6">
            <w:r>
              <w:rPr>
                <w:rStyle w:val="SegmentID"/>
              </w:rPr>
              <w:t>3722</w:t>
            </w:r>
            <w:r>
              <w:rPr>
                <w:rStyle w:val="TransUnitID"/>
              </w:rPr>
              <w:t>c2d49a47-b61a-4c86-be18-c920fd387263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August-December</w:t>
            </w:r>
          </w:p>
        </w:tc>
        <w:tc>
          <w:tcPr>
            <w:tcW w:w="0" w:type="auto"/>
            <w:shd w:val="clear" w:color="auto" w:fill="FFFFFF"/>
          </w:tcPr>
          <w:p w:rsidR="002D551D" w:rsidRDefault="000F52A6">
            <w:pPr>
              <w:rPr>
                <w:lang w:val="pt-BR"/>
              </w:rPr>
            </w:pPr>
            <w:r>
              <w:rPr>
                <w:lang w:val="pt-BR"/>
              </w:rPr>
              <w:t>Agosto a dezembro</w:t>
            </w:r>
          </w:p>
        </w:tc>
      </w:tr>
      <w:tr w:rsidR="002D551D">
        <w:tc>
          <w:tcPr>
            <w:tcW w:w="0" w:type="auto"/>
            <w:shd w:val="clear" w:color="auto" w:fill="FFFFFF"/>
          </w:tcPr>
          <w:p w:rsidR="002D551D" w:rsidRDefault="000F52A6">
            <w:r>
              <w:rPr>
                <w:rStyle w:val="SegmentID"/>
              </w:rPr>
              <w:t>3723</w:t>
            </w:r>
            <w:r>
              <w:rPr>
                <w:rStyle w:val="TransUnitID"/>
              </w:rPr>
              <w:t>e1b910a4-ea1c-4d01-97d1-9b9a4aa7f9f5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May</w:t>
            </w:r>
          </w:p>
        </w:tc>
        <w:tc>
          <w:tcPr>
            <w:tcW w:w="0" w:type="auto"/>
            <w:shd w:val="clear" w:color="auto" w:fill="FFFFFF"/>
          </w:tcPr>
          <w:p w:rsidR="002D551D" w:rsidRDefault="000F52A6">
            <w:pPr>
              <w:rPr>
                <w:lang w:val="pt-BR"/>
              </w:rPr>
            </w:pPr>
            <w:r>
              <w:rPr>
                <w:lang w:val="pt-BR"/>
              </w:rPr>
              <w:t>Maio</w:t>
            </w:r>
          </w:p>
        </w:tc>
      </w:tr>
      <w:tr w:rsidR="002D551D">
        <w:tc>
          <w:tcPr>
            <w:tcW w:w="0" w:type="auto"/>
            <w:shd w:val="clear" w:color="auto" w:fill="FFFFFF"/>
          </w:tcPr>
          <w:p w:rsidR="002D551D" w:rsidRDefault="000F52A6">
            <w:r>
              <w:rPr>
                <w:rStyle w:val="SegmentID"/>
              </w:rPr>
              <w:t>3724</w:t>
            </w:r>
            <w:r>
              <w:rPr>
                <w:rStyle w:val="TransUnitID"/>
              </w:rPr>
              <w:t>e9f618f6-7e52-4bc1-a4f5-5d303c62e407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September-January</w:t>
            </w:r>
          </w:p>
        </w:tc>
        <w:tc>
          <w:tcPr>
            <w:tcW w:w="0" w:type="auto"/>
            <w:shd w:val="clear" w:color="auto" w:fill="FFFFFF"/>
          </w:tcPr>
          <w:p w:rsidR="002D551D" w:rsidRDefault="000F52A6">
            <w:pPr>
              <w:rPr>
                <w:lang w:val="pt-BR"/>
              </w:rPr>
            </w:pPr>
            <w:r>
              <w:rPr>
                <w:lang w:val="pt-BR"/>
              </w:rPr>
              <w:t>Setembro a janeiro</w:t>
            </w:r>
          </w:p>
        </w:tc>
      </w:tr>
      <w:tr w:rsidR="002D551D">
        <w:tc>
          <w:tcPr>
            <w:tcW w:w="0" w:type="auto"/>
            <w:shd w:val="clear" w:color="auto" w:fill="FFFFFF"/>
          </w:tcPr>
          <w:p w:rsidR="002D551D" w:rsidRDefault="000F52A6">
            <w:r>
              <w:rPr>
                <w:rStyle w:val="SegmentID"/>
              </w:rPr>
              <w:t>3725</w:t>
            </w:r>
            <w:r>
              <w:rPr>
                <w:rStyle w:val="TransUnitID"/>
              </w:rPr>
              <w:t>17cd298a-</w:t>
            </w:r>
            <w:r>
              <w:rPr>
                <w:rStyle w:val="TransUnitID"/>
              </w:rPr>
              <w:t>8b4f-41d7-8505-d6d6dfd152a5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June</w:t>
            </w:r>
          </w:p>
        </w:tc>
        <w:tc>
          <w:tcPr>
            <w:tcW w:w="0" w:type="auto"/>
            <w:shd w:val="clear" w:color="auto" w:fill="FFFFFF"/>
          </w:tcPr>
          <w:p w:rsidR="002D551D" w:rsidRDefault="000F52A6">
            <w:pPr>
              <w:rPr>
                <w:lang w:val="pt-BR"/>
              </w:rPr>
            </w:pPr>
            <w:r>
              <w:rPr>
                <w:lang w:val="pt-BR"/>
              </w:rPr>
              <w:t>Junho</w:t>
            </w:r>
          </w:p>
        </w:tc>
      </w:tr>
      <w:tr w:rsidR="002D551D">
        <w:tc>
          <w:tcPr>
            <w:tcW w:w="0" w:type="auto"/>
            <w:shd w:val="clear" w:color="auto" w:fill="FFFFFF"/>
          </w:tcPr>
          <w:p w:rsidR="002D551D" w:rsidRDefault="000F52A6">
            <w:r>
              <w:rPr>
                <w:rStyle w:val="SegmentID"/>
              </w:rPr>
              <w:t>3726</w:t>
            </w:r>
            <w:r>
              <w:rPr>
                <w:rStyle w:val="TransUnitID"/>
              </w:rPr>
              <w:t>1b2e7d18-be77-4cd3-8d8d-8679f9fc8e85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October-February</w:t>
            </w:r>
          </w:p>
        </w:tc>
        <w:tc>
          <w:tcPr>
            <w:tcW w:w="0" w:type="auto"/>
            <w:shd w:val="clear" w:color="auto" w:fill="FFFFFF"/>
          </w:tcPr>
          <w:p w:rsidR="002D551D" w:rsidRDefault="000F52A6">
            <w:pPr>
              <w:rPr>
                <w:lang w:val="pt-BR"/>
              </w:rPr>
            </w:pPr>
            <w:r>
              <w:rPr>
                <w:lang w:val="pt-BR"/>
              </w:rPr>
              <w:t>Outubro a fevereiro</w:t>
            </w:r>
          </w:p>
        </w:tc>
      </w:tr>
      <w:tr w:rsidR="002D551D">
        <w:tc>
          <w:tcPr>
            <w:tcW w:w="0" w:type="auto"/>
            <w:shd w:val="clear" w:color="auto" w:fill="FFFFFF"/>
          </w:tcPr>
          <w:p w:rsidR="002D551D" w:rsidRDefault="000F52A6">
            <w:r>
              <w:rPr>
                <w:rStyle w:val="SegmentID"/>
              </w:rPr>
              <w:t>3727</w:t>
            </w:r>
            <w:r>
              <w:rPr>
                <w:rStyle w:val="TransUnitID"/>
              </w:rPr>
              <w:t>a2562f8e-9d5a-4123-8f1e-fe6750751bca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July</w:t>
            </w:r>
          </w:p>
        </w:tc>
        <w:tc>
          <w:tcPr>
            <w:tcW w:w="0" w:type="auto"/>
            <w:shd w:val="clear" w:color="auto" w:fill="FFFFFF"/>
          </w:tcPr>
          <w:p w:rsidR="002D551D" w:rsidRDefault="000F52A6">
            <w:pPr>
              <w:rPr>
                <w:lang w:val="pt-BR"/>
              </w:rPr>
            </w:pPr>
            <w:r>
              <w:rPr>
                <w:lang w:val="pt-BR"/>
              </w:rPr>
              <w:t>Julho</w:t>
            </w:r>
          </w:p>
        </w:tc>
      </w:tr>
      <w:tr w:rsidR="002D551D">
        <w:tc>
          <w:tcPr>
            <w:tcW w:w="0" w:type="auto"/>
            <w:shd w:val="clear" w:color="auto" w:fill="FFFFFF"/>
          </w:tcPr>
          <w:p w:rsidR="002D551D" w:rsidRDefault="000F52A6">
            <w:r>
              <w:rPr>
                <w:rStyle w:val="SegmentID"/>
              </w:rPr>
              <w:t>3728</w:t>
            </w:r>
            <w:r>
              <w:rPr>
                <w:rStyle w:val="TransUnitID"/>
              </w:rPr>
              <w:t>8b0623b3-06ac-4dae-a179-c0cb32e2cd15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November-March</w:t>
            </w:r>
          </w:p>
        </w:tc>
        <w:tc>
          <w:tcPr>
            <w:tcW w:w="0" w:type="auto"/>
            <w:shd w:val="clear" w:color="auto" w:fill="FFFFFF"/>
          </w:tcPr>
          <w:p w:rsidR="002D551D" w:rsidRDefault="000F52A6">
            <w:pPr>
              <w:rPr>
                <w:lang w:val="pt-BR"/>
              </w:rPr>
            </w:pPr>
            <w:r>
              <w:rPr>
                <w:lang w:val="pt-BR"/>
              </w:rPr>
              <w:t>Novembro a março</w:t>
            </w:r>
          </w:p>
        </w:tc>
      </w:tr>
      <w:tr w:rsidR="002D551D">
        <w:tc>
          <w:tcPr>
            <w:tcW w:w="0" w:type="auto"/>
            <w:shd w:val="clear" w:color="auto" w:fill="FFFFFF"/>
          </w:tcPr>
          <w:p w:rsidR="002D551D" w:rsidRDefault="000F52A6">
            <w:r>
              <w:rPr>
                <w:rStyle w:val="SegmentID"/>
              </w:rPr>
              <w:t>3729</w:t>
            </w:r>
            <w:r>
              <w:rPr>
                <w:rStyle w:val="TransUnitID"/>
              </w:rPr>
              <w:t>ae4cd420-fab8-4c2c-9a1f-f2e618959a42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August</w:t>
            </w:r>
          </w:p>
        </w:tc>
        <w:tc>
          <w:tcPr>
            <w:tcW w:w="0" w:type="auto"/>
            <w:shd w:val="clear" w:color="auto" w:fill="FFFFFF"/>
          </w:tcPr>
          <w:p w:rsidR="002D551D" w:rsidRDefault="000F52A6">
            <w:pPr>
              <w:rPr>
                <w:lang w:val="pt-BR"/>
              </w:rPr>
            </w:pPr>
            <w:r>
              <w:rPr>
                <w:lang w:val="pt-BR"/>
              </w:rPr>
              <w:t>Agosto</w:t>
            </w:r>
          </w:p>
        </w:tc>
      </w:tr>
      <w:tr w:rsidR="002D551D">
        <w:tc>
          <w:tcPr>
            <w:tcW w:w="0" w:type="auto"/>
            <w:shd w:val="clear" w:color="auto" w:fill="FFFFFF"/>
          </w:tcPr>
          <w:p w:rsidR="002D551D" w:rsidRDefault="000F52A6">
            <w:r>
              <w:rPr>
                <w:rStyle w:val="SegmentID"/>
              </w:rPr>
              <w:t>3730</w:t>
            </w:r>
            <w:r>
              <w:rPr>
                <w:rStyle w:val="TransUnitID"/>
              </w:rPr>
              <w:t>2416463e-8186-4938-bb28-96c4a794f7e5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December-April</w:t>
            </w:r>
          </w:p>
        </w:tc>
        <w:tc>
          <w:tcPr>
            <w:tcW w:w="0" w:type="auto"/>
            <w:shd w:val="clear" w:color="auto" w:fill="FFFFFF"/>
          </w:tcPr>
          <w:p w:rsidR="002D551D" w:rsidRDefault="000F52A6">
            <w:pPr>
              <w:rPr>
                <w:lang w:val="pt-BR"/>
              </w:rPr>
            </w:pPr>
            <w:r>
              <w:rPr>
                <w:lang w:val="pt-BR"/>
              </w:rPr>
              <w:t>Dezembro a abril</w:t>
            </w:r>
          </w:p>
        </w:tc>
      </w:tr>
      <w:tr w:rsidR="002D551D">
        <w:tc>
          <w:tcPr>
            <w:tcW w:w="0" w:type="auto"/>
            <w:shd w:val="clear" w:color="auto" w:fill="FFFFFF"/>
          </w:tcPr>
          <w:p w:rsidR="002D551D" w:rsidRDefault="000F52A6">
            <w:r>
              <w:rPr>
                <w:rStyle w:val="SegmentID"/>
              </w:rPr>
              <w:t>3731</w:t>
            </w:r>
            <w:r>
              <w:rPr>
                <w:rStyle w:val="TransUnitID"/>
              </w:rPr>
              <w:t>67504695-78a0-4c7e-a5b4-16184d38127c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September</w:t>
            </w:r>
          </w:p>
        </w:tc>
        <w:tc>
          <w:tcPr>
            <w:tcW w:w="0" w:type="auto"/>
            <w:shd w:val="clear" w:color="auto" w:fill="FFFFFF"/>
          </w:tcPr>
          <w:p w:rsidR="002D551D" w:rsidRDefault="000F52A6">
            <w:pPr>
              <w:rPr>
                <w:lang w:val="pt-BR"/>
              </w:rPr>
            </w:pPr>
            <w:r>
              <w:rPr>
                <w:lang w:val="pt-BR"/>
              </w:rPr>
              <w:t>Setembro</w:t>
            </w:r>
          </w:p>
        </w:tc>
      </w:tr>
      <w:tr w:rsidR="002D551D">
        <w:tc>
          <w:tcPr>
            <w:tcW w:w="0" w:type="auto"/>
            <w:shd w:val="clear" w:color="auto" w:fill="FFFFFF"/>
          </w:tcPr>
          <w:p w:rsidR="002D551D" w:rsidRDefault="000F52A6">
            <w:r>
              <w:rPr>
                <w:rStyle w:val="SegmentID"/>
              </w:rPr>
              <w:t>3732</w:t>
            </w:r>
            <w:r>
              <w:rPr>
                <w:rStyle w:val="TransUnitID"/>
              </w:rPr>
              <w:t>7575a773-6f52-49a3-9429-293fd9b3e45c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December-January, May-June</w:t>
            </w:r>
          </w:p>
        </w:tc>
        <w:tc>
          <w:tcPr>
            <w:tcW w:w="0" w:type="auto"/>
            <w:shd w:val="clear" w:color="auto" w:fill="FFFFFF"/>
          </w:tcPr>
          <w:p w:rsidR="002D551D" w:rsidRDefault="000F52A6">
            <w:pPr>
              <w:rPr>
                <w:lang w:val="pt-BR"/>
              </w:rPr>
            </w:pPr>
            <w:r>
              <w:rPr>
                <w:lang w:val="pt-BR"/>
              </w:rPr>
              <w:t>Dezembro/janeiro, maio/junho</w:t>
            </w:r>
          </w:p>
        </w:tc>
      </w:tr>
      <w:tr w:rsidR="002D551D">
        <w:tc>
          <w:tcPr>
            <w:tcW w:w="0" w:type="auto"/>
            <w:shd w:val="clear" w:color="auto" w:fill="FFFFFF"/>
          </w:tcPr>
          <w:p w:rsidR="002D551D" w:rsidRDefault="000F52A6">
            <w:r>
              <w:rPr>
                <w:rStyle w:val="SegmentID"/>
              </w:rPr>
              <w:t>3733</w:t>
            </w:r>
            <w:r>
              <w:rPr>
                <w:rStyle w:val="TransUnitID"/>
              </w:rPr>
              <w:t>027341aa</w:t>
            </w:r>
            <w:r>
              <w:rPr>
                <w:rStyle w:val="TransUnitID"/>
              </w:rPr>
              <w:t>-b984-4675-a375-d4e0652ea126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October</w:t>
            </w:r>
          </w:p>
        </w:tc>
        <w:tc>
          <w:tcPr>
            <w:tcW w:w="0" w:type="auto"/>
            <w:shd w:val="clear" w:color="auto" w:fill="FFFFFF"/>
          </w:tcPr>
          <w:p w:rsidR="002D551D" w:rsidRDefault="000F52A6">
            <w:pPr>
              <w:rPr>
                <w:lang w:val="pt-BR"/>
              </w:rPr>
            </w:pPr>
            <w:r>
              <w:rPr>
                <w:lang w:val="pt-BR"/>
              </w:rPr>
              <w:t>Outubro</w:t>
            </w:r>
          </w:p>
        </w:tc>
      </w:tr>
      <w:tr w:rsidR="002D551D">
        <w:tc>
          <w:tcPr>
            <w:tcW w:w="0" w:type="auto"/>
            <w:shd w:val="clear" w:color="auto" w:fill="FFFFFF"/>
          </w:tcPr>
          <w:p w:rsidR="002D551D" w:rsidRDefault="000F52A6">
            <w:r>
              <w:rPr>
                <w:rStyle w:val="SegmentID"/>
              </w:rPr>
              <w:t>3734</w:t>
            </w:r>
            <w:r>
              <w:rPr>
                <w:rStyle w:val="TransUnitID"/>
              </w:rPr>
              <w:t>fe5352c2-3d80-4307-8c2a-27bd8fa252c3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February-June</w:t>
            </w:r>
          </w:p>
        </w:tc>
        <w:tc>
          <w:tcPr>
            <w:tcW w:w="0" w:type="auto"/>
            <w:shd w:val="clear" w:color="auto" w:fill="FFFFFF"/>
          </w:tcPr>
          <w:p w:rsidR="002D551D" w:rsidRDefault="000F52A6">
            <w:pPr>
              <w:rPr>
                <w:lang w:val="pt-BR"/>
              </w:rPr>
            </w:pPr>
            <w:r>
              <w:rPr>
                <w:lang w:val="pt-BR"/>
              </w:rPr>
              <w:t>Fevereiro a junho</w:t>
            </w:r>
          </w:p>
        </w:tc>
      </w:tr>
      <w:tr w:rsidR="002D551D">
        <w:tc>
          <w:tcPr>
            <w:tcW w:w="0" w:type="auto"/>
            <w:shd w:val="clear" w:color="auto" w:fill="FFFFFF"/>
          </w:tcPr>
          <w:p w:rsidR="002D551D" w:rsidRDefault="000F52A6">
            <w:r>
              <w:rPr>
                <w:rStyle w:val="SegmentID"/>
              </w:rPr>
              <w:t>3735</w:t>
            </w:r>
            <w:r>
              <w:rPr>
                <w:rStyle w:val="TransUnitID"/>
              </w:rPr>
              <w:t>2ac002ba-8f51-4a91-bc8e-8d1fb99d0c41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November</w:t>
            </w:r>
          </w:p>
        </w:tc>
        <w:tc>
          <w:tcPr>
            <w:tcW w:w="0" w:type="auto"/>
            <w:shd w:val="clear" w:color="auto" w:fill="FFFFFF"/>
          </w:tcPr>
          <w:p w:rsidR="002D551D" w:rsidRDefault="000F52A6">
            <w:pPr>
              <w:rPr>
                <w:lang w:val="pt-BR"/>
              </w:rPr>
            </w:pPr>
            <w:r>
              <w:rPr>
                <w:lang w:val="pt-BR"/>
              </w:rPr>
              <w:t>Novembro</w:t>
            </w:r>
          </w:p>
        </w:tc>
      </w:tr>
      <w:tr w:rsidR="002D551D">
        <w:tc>
          <w:tcPr>
            <w:tcW w:w="0" w:type="auto"/>
            <w:shd w:val="clear" w:color="auto" w:fill="FFFFFF"/>
          </w:tcPr>
          <w:p w:rsidR="002D551D" w:rsidRDefault="000F52A6">
            <w:r>
              <w:rPr>
                <w:rStyle w:val="SegmentID"/>
              </w:rPr>
              <w:t>3736</w:t>
            </w:r>
            <w:r>
              <w:rPr>
                <w:rStyle w:val="TransUnitID"/>
              </w:rPr>
              <w:t>e4ea43cf-ab68-408d-8f14-5d37c7c6a798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March-July</w:t>
            </w:r>
          </w:p>
        </w:tc>
        <w:tc>
          <w:tcPr>
            <w:tcW w:w="0" w:type="auto"/>
            <w:shd w:val="clear" w:color="auto" w:fill="FFFFFF"/>
          </w:tcPr>
          <w:p w:rsidR="002D551D" w:rsidRDefault="000F52A6">
            <w:pPr>
              <w:rPr>
                <w:lang w:val="pt-BR"/>
              </w:rPr>
            </w:pPr>
            <w:r>
              <w:rPr>
                <w:lang w:val="pt-BR"/>
              </w:rPr>
              <w:t>Março a julho</w:t>
            </w:r>
          </w:p>
        </w:tc>
      </w:tr>
      <w:tr w:rsidR="002D551D">
        <w:tc>
          <w:tcPr>
            <w:tcW w:w="0" w:type="auto"/>
            <w:shd w:val="clear" w:color="auto" w:fill="FFFFFF"/>
          </w:tcPr>
          <w:p w:rsidR="002D551D" w:rsidRDefault="000F52A6">
            <w:r>
              <w:rPr>
                <w:rStyle w:val="SegmentID"/>
              </w:rPr>
              <w:t>3737</w:t>
            </w:r>
            <w:r>
              <w:rPr>
                <w:rStyle w:val="TransUnitID"/>
              </w:rPr>
              <w:t>d8fa417a-7453-4f5f-beef-fdb7f3a392d6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December</w:t>
            </w:r>
          </w:p>
        </w:tc>
        <w:tc>
          <w:tcPr>
            <w:tcW w:w="0" w:type="auto"/>
            <w:shd w:val="clear" w:color="auto" w:fill="FFFFFF"/>
          </w:tcPr>
          <w:p w:rsidR="002D551D" w:rsidRDefault="000F52A6">
            <w:pPr>
              <w:rPr>
                <w:lang w:val="pt-BR"/>
              </w:rPr>
            </w:pPr>
            <w:r>
              <w:rPr>
                <w:lang w:val="pt-BR"/>
              </w:rPr>
              <w:t>Dezembro</w:t>
            </w:r>
          </w:p>
        </w:tc>
      </w:tr>
      <w:tr w:rsidR="002D551D">
        <w:tc>
          <w:tcPr>
            <w:tcW w:w="0" w:type="auto"/>
            <w:shd w:val="clear" w:color="auto" w:fill="FFFFFF"/>
          </w:tcPr>
          <w:p w:rsidR="002D551D" w:rsidRDefault="000F52A6">
            <w:r>
              <w:rPr>
                <w:rStyle w:val="SegmentID"/>
              </w:rPr>
              <w:t>3738</w:t>
            </w:r>
            <w:r>
              <w:rPr>
                <w:rStyle w:val="TransUnitID"/>
              </w:rPr>
              <w:t>4c4929b0-c84c-48fa-9434-f3b9a2cc9f8d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April-August</w:t>
            </w:r>
          </w:p>
        </w:tc>
        <w:tc>
          <w:tcPr>
            <w:tcW w:w="0" w:type="auto"/>
            <w:shd w:val="clear" w:color="auto" w:fill="FFFFFF"/>
          </w:tcPr>
          <w:p w:rsidR="002D551D" w:rsidRDefault="000F52A6">
            <w:pPr>
              <w:rPr>
                <w:lang w:val="pt-BR"/>
              </w:rPr>
            </w:pPr>
            <w:r>
              <w:rPr>
                <w:lang w:val="pt-BR"/>
              </w:rPr>
              <w:t>Abril a agosto</w:t>
            </w:r>
          </w:p>
        </w:tc>
      </w:tr>
      <w:tr w:rsidR="002D551D">
        <w:tc>
          <w:tcPr>
            <w:tcW w:w="0" w:type="auto"/>
            <w:shd w:val="clear" w:color="auto" w:fill="98FB98"/>
          </w:tcPr>
          <w:p w:rsidR="002D551D" w:rsidRDefault="000F52A6">
            <w:r>
              <w:rPr>
                <w:rStyle w:val="SegmentID"/>
              </w:rPr>
              <w:t>3739</w:t>
            </w:r>
            <w:r>
              <w:rPr>
                <w:rStyle w:val="TransUnitID"/>
              </w:rPr>
              <w:t>8edc47de-403e-457c-9179-37d585b24525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Quality Views</w:t>
            </w:r>
          </w:p>
        </w:tc>
        <w:tc>
          <w:tcPr>
            <w:tcW w:w="0" w:type="auto"/>
            <w:shd w:val="clear" w:color="auto" w:fill="98FB98"/>
          </w:tcPr>
          <w:p w:rsidR="002D551D" w:rsidRDefault="000F52A6">
            <w:pPr>
              <w:rPr>
                <w:lang w:val="pt-BR"/>
              </w:rPr>
            </w:pPr>
            <w:r>
              <w:rPr>
                <w:lang w:val="pt-BR"/>
              </w:rPr>
              <w:t>Crédito EQ: Vistas de Qualidade (EQ Credit: Quality Views)</w:t>
            </w:r>
          </w:p>
        </w:tc>
      </w:tr>
      <w:tr w:rsidR="002D551D">
        <w:tc>
          <w:tcPr>
            <w:tcW w:w="0" w:type="auto"/>
            <w:shd w:val="clear" w:color="auto" w:fill="98FB98"/>
          </w:tcPr>
          <w:p w:rsidR="002D551D" w:rsidRDefault="000F52A6">
            <w:r>
              <w:rPr>
                <w:rStyle w:val="SegmentID"/>
              </w:rPr>
              <w:t>3740</w:t>
            </w:r>
            <w:r>
              <w:rPr>
                <w:rStyle w:val="TransUnitID"/>
              </w:rPr>
              <w:t>60ea3c25-5620-4448-b7b5-dc47c978f155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3741</w:t>
            </w:r>
            <w:r>
              <w:rPr>
                <w:rStyle w:val="TransUnitID"/>
              </w:rPr>
              <w:t>26a88563-4089-4e39-89e2-159d9f513304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3742</w:t>
            </w:r>
            <w:r>
              <w:rPr>
                <w:rStyle w:val="TransUnitID"/>
              </w:rPr>
              <w:t>c17b6655-af9f-45cc-9ece-1664e91fcbd7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3743</w:t>
            </w:r>
            <w:r>
              <w:rPr>
                <w:rStyle w:val="TransUnitID"/>
              </w:rPr>
              <w:t>35eb0396-1c92-47a1-831e-1a1a71b73</w:t>
            </w:r>
            <w:r>
              <w:rPr>
                <w:rStyle w:val="TransUnitID"/>
              </w:rPr>
              <w:t>ab1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3744</w:t>
            </w:r>
            <w:r>
              <w:rPr>
                <w:rStyle w:val="TransUnitID"/>
              </w:rPr>
              <w:t>e0b73264-96e2-494a-afd6-ebbb4509e40e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3745</w:t>
            </w:r>
            <w:r>
              <w:rPr>
                <w:rStyle w:val="TransUnitID"/>
              </w:rPr>
              <w:t>8f038ca4-7d35-4408-bae1-502d30662085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3746</w:t>
            </w:r>
            <w:r>
              <w:rPr>
                <w:rStyle w:val="TransUnitID"/>
              </w:rPr>
              <w:t>7c397dc3-6c85-4217-9aee-0ab0caced489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3747</w:t>
            </w:r>
            <w:r>
              <w:rPr>
                <w:rStyle w:val="TransUnitID"/>
              </w:rPr>
              <w:t>3c773c36-8ecc-49c5-ab3b-353</w:t>
            </w:r>
            <w:r>
              <w:rPr>
                <w:rStyle w:val="TransUnitID"/>
              </w:rPr>
              <w:t>8e41d7630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3748</w:t>
            </w:r>
            <w:r>
              <w:rPr>
                <w:rStyle w:val="TransUnitID"/>
              </w:rPr>
              <w:t>6cdb55d2-247f-4417-81fe-340caadfe0ae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3749</w:t>
            </w:r>
            <w:r>
              <w:rPr>
                <w:rStyle w:val="TransUnitID"/>
              </w:rPr>
              <w:t>96f11d8c-956e-4a5b-aa19-0d23025e0190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3750</w:t>
            </w:r>
            <w:r>
              <w:rPr>
                <w:rStyle w:val="TransUnitID"/>
              </w:rPr>
              <w:t>a24e7d97-1429-4023-babb-6d824a1a544f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lastRenderedPageBreak/>
              <w:t>3751</w:t>
            </w:r>
            <w:r>
              <w:rPr>
                <w:rStyle w:val="TransUnitID"/>
              </w:rPr>
              <w:t>00c62093-cf15-4ab6-97ee-191efc7368c1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3752</w:t>
            </w:r>
            <w:r>
              <w:rPr>
                <w:rStyle w:val="TransUnitID"/>
              </w:rPr>
              <w:t>8cbd7a9c-dccb-4502-bc49-c8dd6c1249ae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give building occupants a connection to the natural outdoor environment by providing quality views.</w:t>
            </w:r>
          </w:p>
        </w:tc>
        <w:tc>
          <w:tcPr>
            <w:tcW w:w="0" w:type="auto"/>
            <w:shd w:val="clear" w:color="auto" w:fill="FFFFFF"/>
          </w:tcPr>
          <w:p w:rsidR="002D551D" w:rsidRDefault="000F52A6">
            <w:pPr>
              <w:rPr>
                <w:lang w:val="pt-BR"/>
              </w:rPr>
            </w:pPr>
            <w:r>
              <w:rPr>
                <w:lang w:val="pt-BR"/>
              </w:rPr>
              <w:t>Fornecer aos ocupantes do edifício uma conexão ao ambiente externo natural oferecendo vistas de qualidade.</w:t>
            </w:r>
          </w:p>
        </w:tc>
      </w:tr>
      <w:tr w:rsidR="002D551D">
        <w:tc>
          <w:tcPr>
            <w:tcW w:w="0" w:type="auto"/>
            <w:shd w:val="clear" w:color="auto" w:fill="98FB98"/>
          </w:tcPr>
          <w:p w:rsidR="002D551D" w:rsidRDefault="000F52A6">
            <w:r>
              <w:rPr>
                <w:rStyle w:val="SegmentID"/>
              </w:rPr>
              <w:t>3753</w:t>
            </w:r>
            <w:r>
              <w:rPr>
                <w:rStyle w:val="TransUnitID"/>
              </w:rPr>
              <w:t>f6eacf77-b825-4623-87b3-d2028f347ad3</w:t>
            </w:r>
          </w:p>
        </w:tc>
        <w:tc>
          <w:tcPr>
            <w:tcW w:w="0" w:type="auto"/>
            <w:shd w:val="clear" w:color="auto" w:fill="98FB98"/>
          </w:tcPr>
          <w:p w:rsidR="002D551D" w:rsidRPr="000F52A6" w:rsidRDefault="000F52A6">
            <w:pPr>
              <w:rPr>
                <w:vanish/>
              </w:rPr>
            </w:pPr>
            <w:r w:rsidRPr="000F52A6">
              <w:rPr>
                <w:vanish/>
              </w:rPr>
              <w:t>Tran</w:t>
            </w:r>
            <w:r w:rsidRPr="000F52A6">
              <w:rPr>
                <w:vanish/>
              </w:rPr>
              <w:t>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3754</w:t>
            </w:r>
            <w:r>
              <w:rPr>
                <w:rStyle w:val="TransUnitID"/>
              </w:rPr>
              <w:t>8a3fb836-7248-4a1a-be91-5a3e27fd9d2e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Hospitality</w:t>
            </w:r>
          </w:p>
        </w:tc>
        <w:tc>
          <w:tcPr>
            <w:tcW w:w="0" w:type="auto"/>
            <w:shd w:val="clear" w:color="auto" w:fill="98FB98"/>
          </w:tcPr>
          <w:p w:rsidR="002D551D" w:rsidRDefault="000F52A6">
            <w:pPr>
              <w:rPr>
                <w:lang w:val="pt-BR"/>
              </w:rPr>
            </w:pPr>
            <w:r>
              <w:rPr>
                <w:lang w:val="pt-BR"/>
              </w:rPr>
              <w:t>NC, CS, Escolas (Schools), Varejo (Retail), Centros de Dados (Data Centers), Hoteleiro (Hospitality)</w:t>
            </w:r>
          </w:p>
        </w:tc>
      </w:tr>
      <w:tr w:rsidR="002D551D">
        <w:tc>
          <w:tcPr>
            <w:tcW w:w="0" w:type="auto"/>
            <w:shd w:val="clear" w:color="auto" w:fill="FFFFFF"/>
          </w:tcPr>
          <w:p w:rsidR="002D551D" w:rsidRDefault="000F52A6">
            <w:r>
              <w:rPr>
                <w:rStyle w:val="SegmentID"/>
              </w:rPr>
              <w:t>3755</w:t>
            </w:r>
            <w:r>
              <w:rPr>
                <w:rStyle w:val="TransUnitID"/>
              </w:rPr>
              <w:t>fce3eb23-c911-4f2d-b0a3-533c9cafadd6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a direct line of sight to the outdoors via vision glazing for 75% of all regula</w:t>
            </w:r>
            <w:r>
              <w:t>rly occupied floor area.</w:t>
            </w:r>
          </w:p>
        </w:tc>
        <w:tc>
          <w:tcPr>
            <w:tcW w:w="0" w:type="auto"/>
            <w:shd w:val="clear" w:color="auto" w:fill="FFFFFF"/>
          </w:tcPr>
          <w:p w:rsidR="002D551D" w:rsidRDefault="000F52A6">
            <w:pPr>
              <w:rPr>
                <w:lang w:val="pt-BR"/>
              </w:rPr>
            </w:pPr>
            <w:r>
              <w:rPr>
                <w:lang w:val="pt-BR"/>
              </w:rPr>
              <w:t>Alcance uma linha de visada direta para a área externa com vidraças para 75% de toda a área de piso regularmente ocupada.</w:t>
            </w:r>
          </w:p>
        </w:tc>
      </w:tr>
      <w:tr w:rsidR="002D551D">
        <w:tc>
          <w:tcPr>
            <w:tcW w:w="0" w:type="auto"/>
            <w:shd w:val="clear" w:color="auto" w:fill="FFFFFF"/>
          </w:tcPr>
          <w:p w:rsidR="002D551D" w:rsidRDefault="000F52A6">
            <w:r>
              <w:rPr>
                <w:rStyle w:val="SegmentID"/>
              </w:rPr>
              <w:t>3756</w:t>
            </w:r>
            <w:r>
              <w:rPr>
                <w:rStyle w:val="TransUnitID"/>
              </w:rPr>
              <w:t>e4cd2764-0f23-4b59-aaed-038425097c10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View glazing in the contributing area mus</w:t>
            </w:r>
            <w:r>
              <w:t>t provide a clear image of the exterior, not obstructed by frits, fibers, patterned glazing, or added tints that distort color balance.</w:t>
            </w:r>
          </w:p>
        </w:tc>
        <w:tc>
          <w:tcPr>
            <w:tcW w:w="0" w:type="auto"/>
            <w:shd w:val="clear" w:color="auto" w:fill="FFFFFF"/>
          </w:tcPr>
          <w:p w:rsidR="002D551D" w:rsidRDefault="000F52A6">
            <w:pPr>
              <w:rPr>
                <w:lang w:val="pt-BR"/>
              </w:rPr>
            </w:pPr>
            <w:r>
              <w:rPr>
                <w:lang w:val="pt-BR"/>
              </w:rPr>
              <w:t>As vidraças na área contribuinte devem fornecer uma imagem clara do exterior, não obstruída por fritas, fibras, vidraças estampadas ou tintas que distorçam o equilíbrio de cores.</w:t>
            </w:r>
          </w:p>
        </w:tc>
      </w:tr>
      <w:tr w:rsidR="002D551D">
        <w:tc>
          <w:tcPr>
            <w:tcW w:w="0" w:type="auto"/>
            <w:shd w:val="clear" w:color="auto" w:fill="FFFFFF"/>
          </w:tcPr>
          <w:p w:rsidR="002D551D" w:rsidRDefault="000F52A6">
            <w:r>
              <w:rPr>
                <w:rStyle w:val="SegmentID"/>
              </w:rPr>
              <w:t>3757</w:t>
            </w:r>
            <w:r>
              <w:rPr>
                <w:rStyle w:val="TransUnitID"/>
              </w:rPr>
              <w:t>dfba7f14-0c54-4ac3-a19c-4ce93ea567c6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Additiona</w:t>
            </w:r>
            <w:r>
              <w:t>lly, 75% of all regularly occupied floor area must have at least two of the following four kinds of views:</w:t>
            </w:r>
          </w:p>
        </w:tc>
        <w:tc>
          <w:tcPr>
            <w:tcW w:w="0" w:type="auto"/>
            <w:shd w:val="clear" w:color="auto" w:fill="FFFFFF"/>
          </w:tcPr>
          <w:p w:rsidR="002D551D" w:rsidRDefault="000F52A6">
            <w:pPr>
              <w:rPr>
                <w:lang w:val="pt-BR"/>
              </w:rPr>
            </w:pPr>
            <w:r>
              <w:rPr>
                <w:lang w:val="pt-BR"/>
              </w:rPr>
              <w:t>Além disso, 75% de toda a área de piso ocupada regularmente deve ter pelo menos dois dos quatro tipos de vista a seguir:</w:t>
            </w:r>
          </w:p>
        </w:tc>
      </w:tr>
      <w:tr w:rsidR="002D551D">
        <w:tc>
          <w:tcPr>
            <w:tcW w:w="0" w:type="auto"/>
            <w:shd w:val="clear" w:color="auto" w:fill="FFFFFF"/>
          </w:tcPr>
          <w:p w:rsidR="002D551D" w:rsidRDefault="000F52A6">
            <w:r>
              <w:rPr>
                <w:rStyle w:val="SegmentID"/>
              </w:rPr>
              <w:t>3758</w:t>
            </w:r>
            <w:r>
              <w:rPr>
                <w:rStyle w:val="TransUnitID"/>
              </w:rPr>
              <w:t>6f96aaa8-64de-4920-80f1</w:t>
            </w:r>
            <w:r>
              <w:rPr>
                <w:rStyle w:val="TransUnitID"/>
              </w:rPr>
              <w:t>-5dd7d67a3c59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multiple lines of sight to vision glazing in different directions at least 90 degrees apart;</w:t>
            </w:r>
          </w:p>
        </w:tc>
        <w:tc>
          <w:tcPr>
            <w:tcW w:w="0" w:type="auto"/>
            <w:shd w:val="clear" w:color="auto" w:fill="FFFFFF"/>
          </w:tcPr>
          <w:p w:rsidR="002D551D" w:rsidRDefault="000F52A6">
            <w:pPr>
              <w:rPr>
                <w:lang w:val="pt-BR"/>
              </w:rPr>
            </w:pPr>
            <w:r>
              <w:rPr>
                <w:lang w:val="pt-BR"/>
              </w:rPr>
              <w:t>múltiplas linhas de visada para vidraças em diferentes direções, separadas por no mínimo 90 graus;</w:t>
            </w:r>
          </w:p>
        </w:tc>
      </w:tr>
      <w:tr w:rsidR="002D551D">
        <w:tc>
          <w:tcPr>
            <w:tcW w:w="0" w:type="auto"/>
            <w:shd w:val="clear" w:color="auto" w:fill="FFFFFF"/>
          </w:tcPr>
          <w:p w:rsidR="002D551D" w:rsidRDefault="000F52A6">
            <w:r>
              <w:rPr>
                <w:rStyle w:val="SegmentID"/>
              </w:rPr>
              <w:t>3759</w:t>
            </w:r>
            <w:r>
              <w:rPr>
                <w:rStyle w:val="TransUnitID"/>
              </w:rPr>
              <w:t>777e4099-4a79-4dbe-</w:t>
            </w:r>
            <w:r>
              <w:rPr>
                <w:rStyle w:val="TransUnitID"/>
              </w:rPr>
              <w:t>94bb-56f6b39e2b76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views that include at least two of the following: (1) flora, fauna, or sky; (2) movement; and (3) objects at least 25 feet (7.5 meters) from the exterior of the glazing;</w:t>
            </w:r>
          </w:p>
        </w:tc>
        <w:tc>
          <w:tcPr>
            <w:tcW w:w="0" w:type="auto"/>
            <w:shd w:val="clear" w:color="auto" w:fill="FFFFFF"/>
          </w:tcPr>
          <w:p w:rsidR="002D551D" w:rsidRDefault="000F52A6">
            <w:pPr>
              <w:rPr>
                <w:lang w:val="pt-BR"/>
              </w:rPr>
            </w:pPr>
            <w:r>
              <w:rPr>
                <w:lang w:val="pt-BR"/>
              </w:rPr>
              <w:t>vistas que incluem pelo menos dois dos seguintes: (1) flora, fauna ou céu; (2) movimento; e (3) objetos a pelo menos 25 pés (7,5 metros) do exterior da vidraça;</w:t>
            </w:r>
          </w:p>
        </w:tc>
      </w:tr>
      <w:tr w:rsidR="002D551D">
        <w:tc>
          <w:tcPr>
            <w:tcW w:w="0" w:type="auto"/>
            <w:shd w:val="clear" w:color="auto" w:fill="FFFFFF"/>
          </w:tcPr>
          <w:p w:rsidR="002D551D" w:rsidRDefault="000F52A6">
            <w:r>
              <w:rPr>
                <w:rStyle w:val="SegmentID"/>
              </w:rPr>
              <w:t>3760</w:t>
            </w:r>
            <w:r>
              <w:rPr>
                <w:rStyle w:val="TransUnitID"/>
              </w:rPr>
              <w:t>67a3bb35-4af7-4eb4-b393-3c5239f42606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unobstructed views located </w:t>
            </w:r>
            <w:r>
              <w:t>within the distance of three times the head height of the vision glazing; and</w:t>
            </w:r>
          </w:p>
        </w:tc>
        <w:tc>
          <w:tcPr>
            <w:tcW w:w="0" w:type="auto"/>
            <w:shd w:val="clear" w:color="auto" w:fill="FFFFFF"/>
          </w:tcPr>
          <w:p w:rsidR="002D551D" w:rsidRDefault="000F52A6">
            <w:pPr>
              <w:rPr>
                <w:lang w:val="pt-BR"/>
              </w:rPr>
            </w:pPr>
            <w:r>
              <w:rPr>
                <w:lang w:val="pt-BR"/>
              </w:rPr>
              <w:t>vistas desobstruídas localizadas a uma distância inferior a três vezes a altura das vidraças; e</w:t>
            </w:r>
          </w:p>
        </w:tc>
      </w:tr>
      <w:tr w:rsidR="002D551D">
        <w:tc>
          <w:tcPr>
            <w:tcW w:w="0" w:type="auto"/>
            <w:shd w:val="clear" w:color="auto" w:fill="FFFFFF"/>
          </w:tcPr>
          <w:p w:rsidR="002D551D" w:rsidRDefault="000F52A6">
            <w:r>
              <w:rPr>
                <w:rStyle w:val="SegmentID"/>
              </w:rPr>
              <w:t>3761</w:t>
            </w:r>
            <w:r>
              <w:rPr>
                <w:rStyle w:val="TransUnitID"/>
              </w:rPr>
              <w:t>c71ebe55-3b3d-49f3-b9ee-724fdf4d90fd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views with a view factor of 3 or greater, as defined in “Windows and Offices; A Study of Office Worker Performance and the Indoor Environment.”</w:t>
            </w:r>
          </w:p>
        </w:tc>
        <w:tc>
          <w:tcPr>
            <w:tcW w:w="0" w:type="auto"/>
            <w:shd w:val="clear" w:color="auto" w:fill="FFFFFF"/>
          </w:tcPr>
          <w:p w:rsidR="002D551D" w:rsidRDefault="000F52A6">
            <w:pPr>
              <w:rPr>
                <w:lang w:val="pt-BR"/>
              </w:rPr>
            </w:pPr>
            <w:r>
              <w:rPr>
                <w:lang w:val="pt-BR"/>
              </w:rPr>
              <w:t>vistas com um fator de visão de 3 ou mais, conforme definido em "Janelas e escritórios: Um estudo sobre o desemp</w:t>
            </w:r>
            <w:r>
              <w:rPr>
                <w:lang w:val="pt-BR"/>
              </w:rPr>
              <w:t>enho do trabalhador de escritório e o ambiente interno" (Windows and Offices; A Study of Office Worker Performance and the Indoor Environment).</w:t>
            </w:r>
          </w:p>
        </w:tc>
      </w:tr>
      <w:tr w:rsidR="002D551D">
        <w:tc>
          <w:tcPr>
            <w:tcW w:w="0" w:type="auto"/>
            <w:shd w:val="clear" w:color="auto" w:fill="F5DEB3"/>
          </w:tcPr>
          <w:p w:rsidR="002D551D" w:rsidRDefault="000F52A6">
            <w:r>
              <w:rPr>
                <w:rStyle w:val="SegmentID"/>
              </w:rPr>
              <w:t>3762</w:t>
            </w:r>
            <w:r>
              <w:rPr>
                <w:rStyle w:val="TransUnitID"/>
              </w:rPr>
              <w:t>4d960602-0fac-44dc-8856-f842c5319ba8</w:t>
            </w:r>
          </w:p>
        </w:tc>
        <w:tc>
          <w:tcPr>
            <w:tcW w:w="0" w:type="auto"/>
            <w:shd w:val="clear" w:color="auto" w:fill="F5DEB3"/>
          </w:tcPr>
          <w:p w:rsidR="002D551D" w:rsidRPr="000F52A6" w:rsidRDefault="000F52A6">
            <w:pPr>
              <w:rPr>
                <w:vanish/>
              </w:rPr>
            </w:pPr>
            <w:r w:rsidRPr="000F52A6">
              <w:rPr>
                <w:vanish/>
              </w:rPr>
              <w:t>Translation Approved (71%)</w:t>
            </w:r>
          </w:p>
        </w:tc>
        <w:tc>
          <w:tcPr>
            <w:tcW w:w="0" w:type="auto"/>
            <w:shd w:val="clear" w:color="auto" w:fill="F5DEB3"/>
          </w:tcPr>
          <w:p w:rsidR="002D551D" w:rsidRDefault="000F52A6">
            <w:r>
              <w:t>Include in the calculations any permanent i</w:t>
            </w:r>
            <w:r>
              <w:t>nterior obstructions.</w:t>
            </w:r>
          </w:p>
        </w:tc>
        <w:tc>
          <w:tcPr>
            <w:tcW w:w="0" w:type="auto"/>
            <w:shd w:val="clear" w:color="auto" w:fill="F5DEB3"/>
          </w:tcPr>
          <w:p w:rsidR="002D551D" w:rsidRDefault="000F52A6">
            <w:pPr>
              <w:rPr>
                <w:lang w:val="pt-BR"/>
              </w:rPr>
            </w:pPr>
            <w:r>
              <w:rPr>
                <w:lang w:val="pt-BR"/>
              </w:rPr>
              <w:t>Inclua todas as obstruções internas permanentes nos cálculos.</w:t>
            </w:r>
          </w:p>
        </w:tc>
      </w:tr>
      <w:tr w:rsidR="002D551D">
        <w:tc>
          <w:tcPr>
            <w:tcW w:w="0" w:type="auto"/>
            <w:shd w:val="clear" w:color="auto" w:fill="F5DEB3"/>
          </w:tcPr>
          <w:p w:rsidR="002D551D" w:rsidRDefault="000F52A6">
            <w:r>
              <w:rPr>
                <w:rStyle w:val="SegmentID"/>
              </w:rPr>
              <w:t>3763</w:t>
            </w:r>
            <w:r>
              <w:rPr>
                <w:rStyle w:val="TransUnitID"/>
              </w:rPr>
              <w:t>4d960602-0fac-44dc-8856-f842c5319ba8</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Movable furniture and partitions may be excluded.</w:t>
            </w:r>
          </w:p>
        </w:tc>
        <w:tc>
          <w:tcPr>
            <w:tcW w:w="0" w:type="auto"/>
            <w:shd w:val="clear" w:color="auto" w:fill="F5DEB3"/>
          </w:tcPr>
          <w:p w:rsidR="002D551D" w:rsidRDefault="000F52A6">
            <w:pPr>
              <w:rPr>
                <w:lang w:val="pt-BR"/>
              </w:rPr>
            </w:pPr>
            <w:r>
              <w:rPr>
                <w:lang w:val="pt-BR"/>
              </w:rPr>
              <w:t>Armários embutidos e divisórias podem ser excluídos.</w:t>
            </w:r>
          </w:p>
        </w:tc>
      </w:tr>
      <w:tr w:rsidR="002D551D">
        <w:tc>
          <w:tcPr>
            <w:tcW w:w="0" w:type="auto"/>
            <w:shd w:val="clear" w:color="auto" w:fill="FFFFFF"/>
          </w:tcPr>
          <w:p w:rsidR="002D551D" w:rsidRDefault="000F52A6">
            <w:r>
              <w:rPr>
                <w:rStyle w:val="SegmentID"/>
              </w:rPr>
              <w:t>3764</w:t>
            </w:r>
            <w:r>
              <w:rPr>
                <w:rStyle w:val="TransUnitID"/>
              </w:rPr>
              <w:t>b9d5aed2-d269-4ac0-9dfa-78b8193b89d5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Views into interior atria may be used to meet up to 30% of the required area.</w:t>
            </w:r>
          </w:p>
        </w:tc>
        <w:tc>
          <w:tcPr>
            <w:tcW w:w="0" w:type="auto"/>
            <w:shd w:val="clear" w:color="auto" w:fill="FFFFFF"/>
          </w:tcPr>
          <w:p w:rsidR="002D551D" w:rsidRDefault="000F52A6">
            <w:pPr>
              <w:rPr>
                <w:lang w:val="pt-BR"/>
              </w:rPr>
            </w:pPr>
            <w:r>
              <w:rPr>
                <w:lang w:val="pt-BR"/>
              </w:rPr>
              <w:t>Vistas para átrios internos podem ser usadas para atender até 30% da área necessária.</w:t>
            </w:r>
          </w:p>
        </w:tc>
      </w:tr>
      <w:tr w:rsidR="002D551D">
        <w:tc>
          <w:tcPr>
            <w:tcW w:w="0" w:type="auto"/>
            <w:shd w:val="clear" w:color="auto" w:fill="98FB98"/>
          </w:tcPr>
          <w:p w:rsidR="002D551D" w:rsidRDefault="000F52A6">
            <w:r>
              <w:rPr>
                <w:rStyle w:val="SegmentID"/>
              </w:rPr>
              <w:t>3765</w:t>
            </w:r>
            <w:r>
              <w:rPr>
                <w:rStyle w:val="TransUnitID"/>
              </w:rPr>
              <w:t>44f98051-441b-4e0f-</w:t>
            </w:r>
            <w:r>
              <w:rPr>
                <w:rStyle w:val="TransUnitID"/>
              </w:rPr>
              <w:t>a074-fa11f640be98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 Distribution Centers</w:t>
            </w:r>
          </w:p>
        </w:tc>
        <w:tc>
          <w:tcPr>
            <w:tcW w:w="0" w:type="auto"/>
            <w:shd w:val="clear" w:color="auto" w:fill="98FB98"/>
          </w:tcPr>
          <w:p w:rsidR="002D551D" w:rsidRDefault="000F52A6">
            <w:pPr>
              <w:rPr>
                <w:lang w:val="pt-BR"/>
              </w:rPr>
            </w:pPr>
            <w:r>
              <w:rPr>
                <w:lang w:val="pt-BR"/>
              </w:rPr>
              <w:t>Armazéns e Centros de Distribuição (Warehouses &amp; Distribution Centers)</w:t>
            </w:r>
          </w:p>
        </w:tc>
      </w:tr>
      <w:tr w:rsidR="002D551D">
        <w:tc>
          <w:tcPr>
            <w:tcW w:w="0" w:type="auto"/>
            <w:shd w:val="clear" w:color="auto" w:fill="FFFFFF"/>
          </w:tcPr>
          <w:p w:rsidR="002D551D" w:rsidRDefault="000F52A6">
            <w:r>
              <w:rPr>
                <w:rStyle w:val="SegmentID"/>
              </w:rPr>
              <w:t>3766</w:t>
            </w:r>
            <w:r>
              <w:rPr>
                <w:rStyle w:val="TransUnitID"/>
              </w:rPr>
              <w:t>6c6e9f88-a67d-4282-8597-2bfa9b5e720a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the office portion of the building, meet the requirements above.</w:t>
            </w:r>
          </w:p>
        </w:tc>
        <w:tc>
          <w:tcPr>
            <w:tcW w:w="0" w:type="auto"/>
            <w:shd w:val="clear" w:color="auto" w:fill="FFFFFF"/>
          </w:tcPr>
          <w:p w:rsidR="002D551D" w:rsidRDefault="000F52A6">
            <w:pPr>
              <w:rPr>
                <w:lang w:val="pt-BR"/>
              </w:rPr>
            </w:pPr>
            <w:r>
              <w:rPr>
                <w:lang w:val="pt-BR"/>
              </w:rPr>
              <w:t>Para a parte de escritórios do edifício, atenda aos requisitos acima.</w:t>
            </w:r>
          </w:p>
        </w:tc>
      </w:tr>
      <w:tr w:rsidR="002D551D">
        <w:tc>
          <w:tcPr>
            <w:tcW w:w="0" w:type="auto"/>
            <w:shd w:val="clear" w:color="auto" w:fill="FFFFFF"/>
          </w:tcPr>
          <w:p w:rsidR="002D551D" w:rsidRDefault="000F52A6">
            <w:r>
              <w:rPr>
                <w:rStyle w:val="SegmentID"/>
              </w:rPr>
              <w:t>3767</w:t>
            </w:r>
            <w:r>
              <w:rPr>
                <w:rStyle w:val="TransUnitID"/>
              </w:rPr>
              <w:t>0b212cbd-b911-4ae1-b712-c38108db4c59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the bulk storage, sorting, and distribution p</w:t>
            </w:r>
            <w:r>
              <w:t>ortions of the building,</w:t>
            </w:r>
            <w:r>
              <w:rPr>
                <w:rStyle w:val="Tag"/>
              </w:rPr>
              <w:t>&lt;4323&gt;</w:t>
            </w:r>
            <w:r>
              <w:t xml:space="preserve"> </w:t>
            </w:r>
            <w:r>
              <w:rPr>
                <w:rStyle w:val="Tag"/>
              </w:rPr>
              <w:t>&lt;/4323&gt;</w:t>
            </w:r>
            <w:r>
              <w:t>meet the requirements above for 25% of the regularly occupied floor area.</w:t>
            </w:r>
          </w:p>
        </w:tc>
        <w:tc>
          <w:tcPr>
            <w:tcW w:w="0" w:type="auto"/>
            <w:shd w:val="clear" w:color="auto" w:fill="FFFFFF"/>
          </w:tcPr>
          <w:p w:rsidR="002D551D" w:rsidRDefault="000F52A6">
            <w:pPr>
              <w:rPr>
                <w:lang w:val="pt-BR"/>
              </w:rPr>
            </w:pPr>
            <w:r>
              <w:rPr>
                <w:lang w:val="pt-BR"/>
              </w:rPr>
              <w:t>Para as partes de armazenamento, separação e distribuição de volumes do edifício,</w:t>
            </w:r>
            <w:r>
              <w:rPr>
                <w:rStyle w:val="Tag"/>
                <w:lang w:val="pt-BR"/>
              </w:rPr>
              <w:t>&lt;4323&gt;</w:t>
            </w:r>
            <w:r>
              <w:rPr>
                <w:lang w:val="pt-BR"/>
              </w:rPr>
              <w:t xml:space="preserve"> </w:t>
            </w:r>
            <w:r>
              <w:rPr>
                <w:rStyle w:val="Tag"/>
                <w:lang w:val="pt-BR"/>
              </w:rPr>
              <w:t>&lt;/4323&gt;</w:t>
            </w:r>
            <w:r>
              <w:rPr>
                <w:lang w:val="pt-BR"/>
              </w:rPr>
              <w:t>atenda aos requisitos acima para 25% da área de p</w:t>
            </w:r>
            <w:r>
              <w:rPr>
                <w:lang w:val="pt-BR"/>
              </w:rPr>
              <w:t>iso regularmente ocupada.</w:t>
            </w:r>
          </w:p>
        </w:tc>
      </w:tr>
      <w:tr w:rsidR="002D551D">
        <w:tc>
          <w:tcPr>
            <w:tcW w:w="0" w:type="auto"/>
            <w:shd w:val="clear" w:color="auto" w:fill="98FB98"/>
          </w:tcPr>
          <w:p w:rsidR="002D551D" w:rsidRDefault="000F52A6">
            <w:r>
              <w:rPr>
                <w:rStyle w:val="SegmentID"/>
              </w:rPr>
              <w:t>3768</w:t>
            </w:r>
            <w:r>
              <w:rPr>
                <w:rStyle w:val="TransUnitID"/>
              </w:rPr>
              <w:t>4e8ede2c-0d7c-4410-bfd5-20d8531e8a18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3769</w:t>
            </w:r>
            <w:r>
              <w:rPr>
                <w:rStyle w:val="TransUnitID"/>
              </w:rPr>
              <w:t>d52171bd-6ae5-4dc3-b607-db7974208498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inpatient units (IPUs), meet the requirements above (1 point).</w:t>
            </w:r>
          </w:p>
        </w:tc>
        <w:tc>
          <w:tcPr>
            <w:tcW w:w="0" w:type="auto"/>
            <w:shd w:val="clear" w:color="auto" w:fill="FFFFFF"/>
          </w:tcPr>
          <w:p w:rsidR="002D551D" w:rsidRDefault="000F52A6">
            <w:pPr>
              <w:rPr>
                <w:lang w:val="pt-BR"/>
              </w:rPr>
            </w:pPr>
            <w:r>
              <w:rPr>
                <w:lang w:val="pt-BR"/>
              </w:rPr>
              <w:t>Para unidades de internação (inpatient units - IPUs), atenda aos requisitos acima (1 ponto).</w:t>
            </w:r>
          </w:p>
        </w:tc>
      </w:tr>
      <w:tr w:rsidR="002D551D">
        <w:tc>
          <w:tcPr>
            <w:tcW w:w="0" w:type="auto"/>
            <w:shd w:val="clear" w:color="auto" w:fill="FFFFFF"/>
          </w:tcPr>
          <w:p w:rsidR="002D551D" w:rsidRDefault="000F52A6">
            <w:r>
              <w:rPr>
                <w:rStyle w:val="SegmentID"/>
              </w:rPr>
              <w:t>3770</w:t>
            </w:r>
            <w:r>
              <w:rPr>
                <w:rStyle w:val="TransUnitID"/>
              </w:rPr>
              <w:t>ee52eb6e-3657-4330-a78f-53d8ebb72427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For other areas, configure the building floor plates such that the floor area within 15 feet (4.5 meters) of the perimeter exceeds the perimeter </w:t>
            </w:r>
            <w:r>
              <w:lastRenderedPageBreak/>
              <w:t>area requirement (Table 1), and meet the requirements above for the perimeter area (1 point).</w:t>
            </w:r>
          </w:p>
        </w:tc>
        <w:tc>
          <w:tcPr>
            <w:tcW w:w="0" w:type="auto"/>
            <w:shd w:val="clear" w:color="auto" w:fill="FFFFFF"/>
          </w:tcPr>
          <w:p w:rsidR="002D551D" w:rsidRDefault="000F52A6">
            <w:pPr>
              <w:rPr>
                <w:lang w:val="pt-BR"/>
              </w:rPr>
            </w:pPr>
            <w:r>
              <w:rPr>
                <w:lang w:val="pt-BR"/>
              </w:rPr>
              <w:lastRenderedPageBreak/>
              <w:t>Para outras áreas</w:t>
            </w:r>
            <w:r>
              <w:rPr>
                <w:lang w:val="pt-BR"/>
              </w:rPr>
              <w:t xml:space="preserve">, configure as plantas do edifício de forma que a área de piso a menos de 15 pés (4,5 metros) do perímetro exceda o requisito </w:t>
            </w:r>
            <w:r>
              <w:rPr>
                <w:lang w:val="pt-BR"/>
              </w:rPr>
              <w:lastRenderedPageBreak/>
              <w:t>de área do perímetro (Tabela 1) e atenda aos requisitos acima para a área do perímetro (1 ponto).</w:t>
            </w:r>
          </w:p>
        </w:tc>
      </w:tr>
      <w:tr w:rsidR="002D551D">
        <w:tc>
          <w:tcPr>
            <w:tcW w:w="0" w:type="auto"/>
            <w:shd w:val="clear" w:color="auto" w:fill="98FB98"/>
          </w:tcPr>
          <w:p w:rsidR="002D551D" w:rsidRDefault="000F52A6">
            <w:r>
              <w:rPr>
                <w:rStyle w:val="SegmentID"/>
              </w:rPr>
              <w:lastRenderedPageBreak/>
              <w:t>3771</w:t>
            </w:r>
            <w:r>
              <w:rPr>
                <w:rStyle w:val="TransUnitID"/>
              </w:rPr>
              <w:t>3118baea-eefa-49e8-9bbb-8de</w:t>
            </w:r>
            <w:r>
              <w:rPr>
                <w:rStyle w:val="TransUnitID"/>
              </w:rPr>
              <w:t>a70fd53d8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3772</w:t>
            </w:r>
            <w:r>
              <w:rPr>
                <w:rStyle w:val="TransUnitID"/>
              </w:rPr>
              <w:t>3118baea-eefa-49e8-9bbb-8dea70fd53d8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Minimum compliant perimeter area, by floor plate area</w:t>
            </w:r>
          </w:p>
        </w:tc>
        <w:tc>
          <w:tcPr>
            <w:tcW w:w="0" w:type="auto"/>
            <w:shd w:val="clear" w:color="auto" w:fill="FFFFFF"/>
          </w:tcPr>
          <w:p w:rsidR="002D551D" w:rsidRDefault="000F52A6">
            <w:pPr>
              <w:rPr>
                <w:lang w:val="pt-BR"/>
              </w:rPr>
            </w:pPr>
            <w:r>
              <w:rPr>
                <w:lang w:val="pt-BR"/>
              </w:rPr>
              <w:t>Área de perímetro mínima em conformidade, por área da planta</w:t>
            </w:r>
          </w:p>
        </w:tc>
      </w:tr>
      <w:tr w:rsidR="002D551D">
        <w:tc>
          <w:tcPr>
            <w:tcW w:w="0" w:type="auto"/>
            <w:shd w:val="clear" w:color="auto" w:fill="FFFFFF"/>
          </w:tcPr>
          <w:p w:rsidR="002D551D" w:rsidRDefault="000F52A6">
            <w:r>
              <w:rPr>
                <w:rStyle w:val="SegmentID"/>
              </w:rPr>
              <w:t>3773</w:t>
            </w:r>
            <w:r>
              <w:rPr>
                <w:rStyle w:val="TransUnitID"/>
              </w:rPr>
              <w:t>d406c003-3c82-48be-b949-b3950d3e1dca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Floor plate area</w:t>
            </w:r>
          </w:p>
        </w:tc>
        <w:tc>
          <w:tcPr>
            <w:tcW w:w="0" w:type="auto"/>
            <w:shd w:val="clear" w:color="auto" w:fill="FFFFFF"/>
          </w:tcPr>
          <w:p w:rsidR="002D551D" w:rsidRDefault="000F52A6">
            <w:pPr>
              <w:rPr>
                <w:lang w:val="pt-BR"/>
              </w:rPr>
            </w:pPr>
            <w:r>
              <w:rPr>
                <w:lang w:val="pt-BR"/>
              </w:rPr>
              <w:t>Área da planta</w:t>
            </w:r>
          </w:p>
        </w:tc>
      </w:tr>
      <w:tr w:rsidR="002D551D">
        <w:tc>
          <w:tcPr>
            <w:tcW w:w="0" w:type="auto"/>
            <w:shd w:val="clear" w:color="auto" w:fill="FFFFFF"/>
          </w:tcPr>
          <w:p w:rsidR="002D551D" w:rsidRDefault="000F52A6">
            <w:r>
              <w:rPr>
                <w:rStyle w:val="SegmentID"/>
              </w:rPr>
              <w:t>3774</w:t>
            </w:r>
            <w:r>
              <w:rPr>
                <w:rStyle w:val="TransUnitID"/>
              </w:rPr>
              <w:t>b87be27e-ee1f-4c2f-95eb-2e68b5beef53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Perimeter area</w:t>
            </w:r>
          </w:p>
        </w:tc>
        <w:tc>
          <w:tcPr>
            <w:tcW w:w="0" w:type="auto"/>
            <w:shd w:val="clear" w:color="auto" w:fill="FFFFFF"/>
          </w:tcPr>
          <w:p w:rsidR="002D551D" w:rsidRDefault="000F52A6">
            <w:pPr>
              <w:rPr>
                <w:lang w:val="pt-BR"/>
              </w:rPr>
            </w:pPr>
            <w:r>
              <w:rPr>
                <w:lang w:val="pt-BR"/>
              </w:rPr>
              <w:t>Área do perímetro</w:t>
            </w:r>
          </w:p>
        </w:tc>
      </w:tr>
      <w:tr w:rsidR="002D551D">
        <w:tc>
          <w:tcPr>
            <w:tcW w:w="0" w:type="auto"/>
            <w:shd w:val="clear" w:color="auto" w:fill="F5DEB3"/>
          </w:tcPr>
          <w:p w:rsidR="002D551D" w:rsidRDefault="000F52A6">
            <w:r>
              <w:rPr>
                <w:rStyle w:val="SegmentID"/>
              </w:rPr>
              <w:t>3775</w:t>
            </w:r>
            <w:r>
              <w:rPr>
                <w:rStyle w:val="TransUnitID"/>
              </w:rPr>
              <w:t>8aa90aee-29b3-4f8a-82fb-ff1bcc1d9cd1</w:t>
            </w:r>
          </w:p>
        </w:tc>
        <w:tc>
          <w:tcPr>
            <w:tcW w:w="0" w:type="auto"/>
            <w:shd w:val="clear" w:color="auto" w:fill="F5DEB3"/>
          </w:tcPr>
          <w:p w:rsidR="002D551D" w:rsidRPr="000F52A6" w:rsidRDefault="000F52A6">
            <w:pPr>
              <w:rPr>
                <w:vanish/>
              </w:rPr>
            </w:pPr>
            <w:r w:rsidRPr="000F52A6">
              <w:rPr>
                <w:vanish/>
              </w:rPr>
              <w:t>Translation Approv</w:t>
            </w:r>
            <w:r w:rsidRPr="000F52A6">
              <w:rPr>
                <w:vanish/>
              </w:rPr>
              <w:t>ed (96%)</w:t>
            </w:r>
          </w:p>
        </w:tc>
        <w:tc>
          <w:tcPr>
            <w:tcW w:w="0" w:type="auto"/>
            <w:shd w:val="clear" w:color="auto" w:fill="F5DEB3"/>
          </w:tcPr>
          <w:p w:rsidR="002D551D" w:rsidRDefault="000F52A6">
            <w:r>
              <w:t>(square feet)</w:t>
            </w:r>
          </w:p>
        </w:tc>
        <w:tc>
          <w:tcPr>
            <w:tcW w:w="0" w:type="auto"/>
            <w:shd w:val="clear" w:color="auto" w:fill="F5DEB3"/>
          </w:tcPr>
          <w:p w:rsidR="002D551D" w:rsidRDefault="000F52A6">
            <w:pPr>
              <w:rPr>
                <w:lang w:val="pt-BR"/>
              </w:rPr>
            </w:pPr>
            <w:r>
              <w:rPr>
                <w:lang w:val="pt-BR"/>
              </w:rPr>
              <w:t>(pés quadrados)</w:t>
            </w:r>
          </w:p>
        </w:tc>
      </w:tr>
      <w:tr w:rsidR="002D551D">
        <w:tc>
          <w:tcPr>
            <w:tcW w:w="0" w:type="auto"/>
            <w:shd w:val="clear" w:color="auto" w:fill="FFFFFF"/>
          </w:tcPr>
          <w:p w:rsidR="002D551D" w:rsidRDefault="000F52A6">
            <w:r>
              <w:rPr>
                <w:rStyle w:val="SegmentID"/>
              </w:rPr>
              <w:t>3776</w:t>
            </w:r>
            <w:r>
              <w:rPr>
                <w:rStyle w:val="TransUnitID"/>
              </w:rPr>
              <w:t>65192ae8-2422-440c-9b8f-b30d4875996d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(square meters)</w:t>
            </w:r>
          </w:p>
        </w:tc>
        <w:tc>
          <w:tcPr>
            <w:tcW w:w="0" w:type="auto"/>
            <w:shd w:val="clear" w:color="auto" w:fill="FFFFFF"/>
          </w:tcPr>
          <w:p w:rsidR="002D551D" w:rsidRDefault="000F52A6">
            <w:pPr>
              <w:rPr>
                <w:lang w:val="pt-BR"/>
              </w:rPr>
            </w:pPr>
            <w:r>
              <w:rPr>
                <w:lang w:val="pt-BR"/>
              </w:rPr>
              <w:t>(metros quadrados)</w:t>
            </w:r>
          </w:p>
        </w:tc>
      </w:tr>
      <w:tr w:rsidR="002D551D">
        <w:tc>
          <w:tcPr>
            <w:tcW w:w="0" w:type="auto"/>
            <w:shd w:val="clear" w:color="auto" w:fill="98FB98"/>
          </w:tcPr>
          <w:p w:rsidR="002D551D" w:rsidRDefault="000F52A6">
            <w:r>
              <w:rPr>
                <w:rStyle w:val="SegmentID"/>
              </w:rPr>
              <w:t>3777</w:t>
            </w:r>
            <w:r>
              <w:rPr>
                <w:rStyle w:val="TransUnitID"/>
              </w:rPr>
              <w:t>87f6b0ac-504d-497b-8d66-965e54f877c6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(square feet)</w:t>
            </w:r>
          </w:p>
        </w:tc>
        <w:tc>
          <w:tcPr>
            <w:tcW w:w="0" w:type="auto"/>
            <w:shd w:val="clear" w:color="auto" w:fill="98FB98"/>
          </w:tcPr>
          <w:p w:rsidR="002D551D" w:rsidRDefault="000F52A6">
            <w:pPr>
              <w:rPr>
                <w:lang w:val="pt-BR"/>
              </w:rPr>
            </w:pPr>
            <w:r>
              <w:rPr>
                <w:lang w:val="pt-BR"/>
              </w:rPr>
              <w:t>(pés quadrados)</w:t>
            </w:r>
          </w:p>
        </w:tc>
      </w:tr>
      <w:tr w:rsidR="002D551D">
        <w:tc>
          <w:tcPr>
            <w:tcW w:w="0" w:type="auto"/>
            <w:shd w:val="clear" w:color="auto" w:fill="98FB98"/>
          </w:tcPr>
          <w:p w:rsidR="002D551D" w:rsidRDefault="000F52A6">
            <w:r>
              <w:rPr>
                <w:rStyle w:val="SegmentID"/>
              </w:rPr>
              <w:t>3778</w:t>
            </w:r>
            <w:r>
              <w:rPr>
                <w:rStyle w:val="TransUnitID"/>
              </w:rPr>
              <w:t>151f3e6a-446b-4e73-b3b2-9a7707919560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(square meters)</w:t>
            </w:r>
          </w:p>
        </w:tc>
        <w:tc>
          <w:tcPr>
            <w:tcW w:w="0" w:type="auto"/>
            <w:shd w:val="clear" w:color="auto" w:fill="98FB98"/>
          </w:tcPr>
          <w:p w:rsidR="002D551D" w:rsidRDefault="000F52A6">
            <w:pPr>
              <w:rPr>
                <w:lang w:val="pt-BR"/>
              </w:rPr>
            </w:pPr>
            <w:r>
              <w:rPr>
                <w:lang w:val="pt-BR"/>
              </w:rPr>
              <w:t>(metros quadrados)</w:t>
            </w:r>
          </w:p>
        </w:tc>
      </w:tr>
      <w:tr w:rsidR="002D551D">
        <w:tc>
          <w:tcPr>
            <w:tcW w:w="0" w:type="auto"/>
            <w:shd w:val="clear" w:color="auto" w:fill="FFFFFF"/>
          </w:tcPr>
          <w:p w:rsidR="002D551D" w:rsidRDefault="000F52A6">
            <w:r>
              <w:rPr>
                <w:rStyle w:val="SegmentID"/>
              </w:rPr>
              <w:t>3779</w:t>
            </w:r>
            <w:r>
              <w:rPr>
                <w:rStyle w:val="TransUnitID"/>
              </w:rPr>
              <w:t>ea19657c-52a6-419f-94ad-8ffd939047e0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Up to 15,000</w:t>
            </w:r>
          </w:p>
        </w:tc>
        <w:tc>
          <w:tcPr>
            <w:tcW w:w="0" w:type="auto"/>
            <w:shd w:val="clear" w:color="auto" w:fill="FFFFFF"/>
          </w:tcPr>
          <w:p w:rsidR="002D551D" w:rsidRDefault="000F52A6">
            <w:pPr>
              <w:rPr>
                <w:lang w:val="pt-BR"/>
              </w:rPr>
            </w:pPr>
            <w:r>
              <w:rPr>
                <w:lang w:val="pt-BR"/>
              </w:rPr>
              <w:t>Até 15.000</w:t>
            </w:r>
          </w:p>
        </w:tc>
      </w:tr>
      <w:tr w:rsidR="002D551D">
        <w:tc>
          <w:tcPr>
            <w:tcW w:w="0" w:type="auto"/>
            <w:shd w:val="clear" w:color="auto" w:fill="FFFFFF"/>
          </w:tcPr>
          <w:p w:rsidR="002D551D" w:rsidRDefault="000F52A6">
            <w:r>
              <w:rPr>
                <w:rStyle w:val="SegmentID"/>
              </w:rPr>
              <w:t>3780</w:t>
            </w:r>
            <w:r>
              <w:rPr>
                <w:rStyle w:val="TransUnitID"/>
              </w:rPr>
              <w:t>246d9830-cf1c-4434-b678-f153becf33e4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Up to 1 400</w:t>
            </w:r>
          </w:p>
        </w:tc>
        <w:tc>
          <w:tcPr>
            <w:tcW w:w="0" w:type="auto"/>
            <w:shd w:val="clear" w:color="auto" w:fill="FFFFFF"/>
          </w:tcPr>
          <w:p w:rsidR="002D551D" w:rsidRDefault="000F52A6">
            <w:pPr>
              <w:rPr>
                <w:lang w:val="pt-BR"/>
              </w:rPr>
            </w:pPr>
            <w:r>
              <w:rPr>
                <w:lang w:val="pt-BR"/>
              </w:rPr>
              <w:t>Até 1.400</w:t>
            </w:r>
          </w:p>
        </w:tc>
      </w:tr>
      <w:tr w:rsidR="002D551D">
        <w:tc>
          <w:tcPr>
            <w:tcW w:w="0" w:type="auto"/>
            <w:shd w:val="clear" w:color="auto" w:fill="98FB98"/>
          </w:tcPr>
          <w:p w:rsidR="002D551D" w:rsidRDefault="000F52A6">
            <w:r>
              <w:rPr>
                <w:rStyle w:val="SegmentID"/>
              </w:rPr>
              <w:t>3781</w:t>
            </w:r>
            <w:r>
              <w:rPr>
                <w:rStyle w:val="TransUnitID"/>
              </w:rPr>
              <w:t>02a571b7-8fb7-4e13-975b-63df39697822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7,348</w:t>
            </w:r>
          </w:p>
        </w:tc>
        <w:tc>
          <w:tcPr>
            <w:tcW w:w="0" w:type="auto"/>
            <w:shd w:val="clear" w:color="auto" w:fill="98FB98"/>
          </w:tcPr>
          <w:p w:rsidR="002D551D" w:rsidRDefault="000F52A6">
            <w:pPr>
              <w:rPr>
                <w:lang w:val="pt-BR"/>
              </w:rPr>
            </w:pPr>
            <w:r>
              <w:rPr>
                <w:lang w:val="pt-BR"/>
              </w:rPr>
              <w:t>7.348</w:t>
            </w:r>
          </w:p>
        </w:tc>
      </w:tr>
      <w:tr w:rsidR="002D551D">
        <w:tc>
          <w:tcPr>
            <w:tcW w:w="0" w:type="auto"/>
            <w:shd w:val="clear" w:color="auto" w:fill="98FB98"/>
          </w:tcPr>
          <w:p w:rsidR="002D551D" w:rsidRDefault="000F52A6">
            <w:r>
              <w:rPr>
                <w:rStyle w:val="SegmentID"/>
              </w:rPr>
              <w:t>3782</w:t>
            </w:r>
            <w:r>
              <w:rPr>
                <w:rStyle w:val="TransUnitID"/>
              </w:rPr>
              <w:t>f1e8a01d-837f-4860-ae15-25a26977e6c9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682</w:t>
            </w:r>
          </w:p>
        </w:tc>
        <w:tc>
          <w:tcPr>
            <w:tcW w:w="0" w:type="auto"/>
            <w:shd w:val="clear" w:color="auto" w:fill="98FB98"/>
          </w:tcPr>
          <w:p w:rsidR="002D551D" w:rsidRDefault="000F52A6">
            <w:pPr>
              <w:rPr>
                <w:lang w:val="pt-BR"/>
              </w:rPr>
            </w:pPr>
            <w:r>
              <w:rPr>
                <w:lang w:val="pt-BR"/>
              </w:rPr>
              <w:t>682</w:t>
            </w:r>
          </w:p>
        </w:tc>
      </w:tr>
      <w:tr w:rsidR="002D551D">
        <w:tc>
          <w:tcPr>
            <w:tcW w:w="0" w:type="auto"/>
            <w:shd w:val="clear" w:color="auto" w:fill="98FB98"/>
          </w:tcPr>
          <w:p w:rsidR="002D551D" w:rsidRDefault="000F52A6">
            <w:r>
              <w:rPr>
                <w:rStyle w:val="SegmentID"/>
              </w:rPr>
              <w:t>3783</w:t>
            </w:r>
            <w:r>
              <w:rPr>
                <w:rStyle w:val="TransUnitID"/>
              </w:rPr>
              <w:t>c8204850-1291-4608-bc03-a9f2b9e5eea2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20,000</w:t>
            </w:r>
          </w:p>
        </w:tc>
        <w:tc>
          <w:tcPr>
            <w:tcW w:w="0" w:type="auto"/>
            <w:shd w:val="clear" w:color="auto" w:fill="98FB98"/>
          </w:tcPr>
          <w:p w:rsidR="002D551D" w:rsidRDefault="000F52A6">
            <w:pPr>
              <w:rPr>
                <w:lang w:val="pt-BR"/>
              </w:rPr>
            </w:pPr>
            <w:r>
              <w:rPr>
                <w:lang w:val="pt-BR"/>
              </w:rPr>
              <w:t>20.000</w:t>
            </w:r>
          </w:p>
        </w:tc>
      </w:tr>
      <w:tr w:rsidR="002D551D">
        <w:tc>
          <w:tcPr>
            <w:tcW w:w="0" w:type="auto"/>
            <w:shd w:val="clear" w:color="auto" w:fill="FFFFFF"/>
          </w:tcPr>
          <w:p w:rsidR="002D551D" w:rsidRDefault="000F52A6">
            <w:r>
              <w:rPr>
                <w:rStyle w:val="SegmentID"/>
              </w:rPr>
              <w:t>3784</w:t>
            </w:r>
            <w:r>
              <w:rPr>
                <w:rStyle w:val="TransUnitID"/>
              </w:rPr>
              <w:t>4ddf22a1-05ed-4ca6-9cbe-281028583dce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1 800</w:t>
            </w:r>
          </w:p>
        </w:tc>
        <w:tc>
          <w:tcPr>
            <w:tcW w:w="0" w:type="auto"/>
            <w:shd w:val="clear" w:color="auto" w:fill="FFFFFF"/>
          </w:tcPr>
          <w:p w:rsidR="002D551D" w:rsidRDefault="000F52A6">
            <w:pPr>
              <w:rPr>
                <w:lang w:val="pt-BR"/>
              </w:rPr>
            </w:pPr>
            <w:r>
              <w:rPr>
                <w:lang w:val="pt-BR"/>
              </w:rPr>
              <w:t>1.800</w:t>
            </w:r>
          </w:p>
        </w:tc>
      </w:tr>
      <w:tr w:rsidR="002D551D">
        <w:tc>
          <w:tcPr>
            <w:tcW w:w="0" w:type="auto"/>
            <w:shd w:val="clear" w:color="auto" w:fill="98FB98"/>
          </w:tcPr>
          <w:p w:rsidR="002D551D" w:rsidRDefault="000F52A6">
            <w:r>
              <w:rPr>
                <w:rStyle w:val="SegmentID"/>
              </w:rPr>
              <w:t>3785</w:t>
            </w:r>
            <w:r>
              <w:rPr>
                <w:rStyle w:val="TransUnitID"/>
              </w:rPr>
              <w:t>3fecbe1f-baee-4236-bcf9-af2590674048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8,785</w:t>
            </w:r>
          </w:p>
        </w:tc>
        <w:tc>
          <w:tcPr>
            <w:tcW w:w="0" w:type="auto"/>
            <w:shd w:val="clear" w:color="auto" w:fill="98FB98"/>
          </w:tcPr>
          <w:p w:rsidR="002D551D" w:rsidRDefault="000F52A6">
            <w:pPr>
              <w:rPr>
                <w:lang w:val="pt-BR"/>
              </w:rPr>
            </w:pPr>
            <w:r>
              <w:rPr>
                <w:lang w:val="pt-BR"/>
              </w:rPr>
              <w:t>8.785</w:t>
            </w:r>
          </w:p>
        </w:tc>
      </w:tr>
      <w:tr w:rsidR="002D551D">
        <w:tc>
          <w:tcPr>
            <w:tcW w:w="0" w:type="auto"/>
            <w:shd w:val="clear" w:color="auto" w:fill="98FB98"/>
          </w:tcPr>
          <w:p w:rsidR="002D551D" w:rsidRDefault="000F52A6">
            <w:r>
              <w:rPr>
                <w:rStyle w:val="SegmentID"/>
              </w:rPr>
              <w:t>3786</w:t>
            </w:r>
            <w:r>
              <w:rPr>
                <w:rStyle w:val="TransUnitID"/>
              </w:rPr>
              <w:t>71a165b1-d224-4ccf-a4b9-f3d0454b4795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816</w:t>
            </w:r>
          </w:p>
        </w:tc>
        <w:tc>
          <w:tcPr>
            <w:tcW w:w="0" w:type="auto"/>
            <w:shd w:val="clear" w:color="auto" w:fill="98FB98"/>
          </w:tcPr>
          <w:p w:rsidR="002D551D" w:rsidRDefault="000F52A6">
            <w:pPr>
              <w:rPr>
                <w:lang w:val="pt-BR"/>
              </w:rPr>
            </w:pPr>
            <w:r>
              <w:rPr>
                <w:lang w:val="pt-BR"/>
              </w:rPr>
              <w:t>816</w:t>
            </w:r>
          </w:p>
        </w:tc>
      </w:tr>
      <w:tr w:rsidR="002D551D">
        <w:tc>
          <w:tcPr>
            <w:tcW w:w="0" w:type="auto"/>
            <w:shd w:val="clear" w:color="auto" w:fill="98FB98"/>
          </w:tcPr>
          <w:p w:rsidR="002D551D" w:rsidRDefault="000F52A6">
            <w:r>
              <w:rPr>
                <w:rStyle w:val="SegmentID"/>
              </w:rPr>
              <w:t>3787</w:t>
            </w:r>
            <w:r>
              <w:rPr>
                <w:rStyle w:val="TransUnitID"/>
              </w:rPr>
              <w:t>cfa7ed96-9d26-482b-8e18-896262472964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25,000</w:t>
            </w:r>
          </w:p>
        </w:tc>
        <w:tc>
          <w:tcPr>
            <w:tcW w:w="0" w:type="auto"/>
            <w:shd w:val="clear" w:color="auto" w:fill="98FB98"/>
          </w:tcPr>
          <w:p w:rsidR="002D551D" w:rsidRDefault="000F52A6">
            <w:pPr>
              <w:rPr>
                <w:lang w:val="pt-BR"/>
              </w:rPr>
            </w:pPr>
            <w:r>
              <w:rPr>
                <w:lang w:val="pt-BR"/>
              </w:rPr>
              <w:t>25.000</w:t>
            </w:r>
          </w:p>
        </w:tc>
      </w:tr>
      <w:tr w:rsidR="002D551D">
        <w:tc>
          <w:tcPr>
            <w:tcW w:w="0" w:type="auto"/>
            <w:shd w:val="clear" w:color="auto" w:fill="F5DEB3"/>
          </w:tcPr>
          <w:p w:rsidR="002D551D" w:rsidRDefault="000F52A6">
            <w:r>
              <w:rPr>
                <w:rStyle w:val="SegmentID"/>
              </w:rPr>
              <w:t>3788</w:t>
            </w:r>
            <w:r>
              <w:rPr>
                <w:rStyle w:val="TransUnitID"/>
              </w:rPr>
              <w:t>86421bb8-6bcf-4549-8e4c-b491e02d374a</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2 300</w:t>
            </w:r>
          </w:p>
        </w:tc>
        <w:tc>
          <w:tcPr>
            <w:tcW w:w="0" w:type="auto"/>
            <w:shd w:val="clear" w:color="auto" w:fill="F5DEB3"/>
          </w:tcPr>
          <w:p w:rsidR="002D551D" w:rsidRDefault="000F52A6">
            <w:pPr>
              <w:rPr>
                <w:lang w:val="pt-BR"/>
              </w:rPr>
            </w:pPr>
            <w:r>
              <w:rPr>
                <w:lang w:val="pt-BR"/>
              </w:rPr>
              <w:t>2.300</w:t>
            </w:r>
          </w:p>
        </w:tc>
      </w:tr>
      <w:tr w:rsidR="002D551D">
        <w:tc>
          <w:tcPr>
            <w:tcW w:w="0" w:type="auto"/>
            <w:shd w:val="clear" w:color="auto" w:fill="98FB98"/>
          </w:tcPr>
          <w:p w:rsidR="002D551D" w:rsidRDefault="000F52A6">
            <w:r>
              <w:rPr>
                <w:rStyle w:val="SegmentID"/>
              </w:rPr>
              <w:t>3789</w:t>
            </w:r>
            <w:r>
              <w:rPr>
                <w:rStyle w:val="TransUnitID"/>
              </w:rPr>
              <w:t>0a1e8f49-b75b-4f27-aa07-6b577a8e81ec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10,087</w:t>
            </w:r>
          </w:p>
        </w:tc>
        <w:tc>
          <w:tcPr>
            <w:tcW w:w="0" w:type="auto"/>
            <w:shd w:val="clear" w:color="auto" w:fill="98FB98"/>
          </w:tcPr>
          <w:p w:rsidR="002D551D" w:rsidRDefault="000F52A6">
            <w:pPr>
              <w:rPr>
                <w:lang w:val="pt-BR"/>
              </w:rPr>
            </w:pPr>
            <w:r>
              <w:rPr>
                <w:lang w:val="pt-BR"/>
              </w:rPr>
              <w:t>10.087</w:t>
            </w:r>
          </w:p>
        </w:tc>
      </w:tr>
      <w:tr w:rsidR="002D551D">
        <w:tc>
          <w:tcPr>
            <w:tcW w:w="0" w:type="auto"/>
            <w:shd w:val="clear" w:color="auto" w:fill="98FB98"/>
          </w:tcPr>
          <w:p w:rsidR="002D551D" w:rsidRDefault="000F52A6">
            <w:r>
              <w:rPr>
                <w:rStyle w:val="SegmentID"/>
              </w:rPr>
              <w:t>3790</w:t>
            </w:r>
            <w:r>
              <w:rPr>
                <w:rStyle w:val="TransUnitID"/>
              </w:rPr>
              <w:t>75fb72cd-0398-4e1e-a2cb-688db539a48d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937</w:t>
            </w:r>
          </w:p>
        </w:tc>
        <w:tc>
          <w:tcPr>
            <w:tcW w:w="0" w:type="auto"/>
            <w:shd w:val="clear" w:color="auto" w:fill="98FB98"/>
          </w:tcPr>
          <w:p w:rsidR="002D551D" w:rsidRDefault="000F52A6">
            <w:pPr>
              <w:rPr>
                <w:lang w:val="pt-BR"/>
              </w:rPr>
            </w:pPr>
            <w:r>
              <w:rPr>
                <w:lang w:val="pt-BR"/>
              </w:rPr>
              <w:t>937</w:t>
            </w:r>
          </w:p>
        </w:tc>
      </w:tr>
      <w:tr w:rsidR="002D551D">
        <w:tc>
          <w:tcPr>
            <w:tcW w:w="0" w:type="auto"/>
            <w:shd w:val="clear" w:color="auto" w:fill="98FB98"/>
          </w:tcPr>
          <w:p w:rsidR="002D551D" w:rsidRDefault="000F52A6">
            <w:r>
              <w:rPr>
                <w:rStyle w:val="SegmentID"/>
              </w:rPr>
              <w:t>3791</w:t>
            </w:r>
            <w:r>
              <w:rPr>
                <w:rStyle w:val="TransUnitID"/>
              </w:rPr>
              <w:t>c4edcbef-4aae-4edb-9107-52546518e3a4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30,000</w:t>
            </w:r>
          </w:p>
        </w:tc>
        <w:tc>
          <w:tcPr>
            <w:tcW w:w="0" w:type="auto"/>
            <w:shd w:val="clear" w:color="auto" w:fill="98FB98"/>
          </w:tcPr>
          <w:p w:rsidR="002D551D" w:rsidRDefault="000F52A6">
            <w:pPr>
              <w:rPr>
                <w:lang w:val="pt-BR"/>
              </w:rPr>
            </w:pPr>
            <w:r>
              <w:rPr>
                <w:lang w:val="pt-BR"/>
              </w:rPr>
              <w:t>30.000</w:t>
            </w:r>
          </w:p>
        </w:tc>
      </w:tr>
      <w:tr w:rsidR="002D551D">
        <w:tc>
          <w:tcPr>
            <w:tcW w:w="0" w:type="auto"/>
            <w:shd w:val="clear" w:color="auto" w:fill="F5DEB3"/>
          </w:tcPr>
          <w:p w:rsidR="002D551D" w:rsidRDefault="000F52A6">
            <w:r>
              <w:rPr>
                <w:rStyle w:val="SegmentID"/>
              </w:rPr>
              <w:t>3792</w:t>
            </w:r>
            <w:r>
              <w:rPr>
                <w:rStyle w:val="TransUnitID"/>
              </w:rPr>
              <w:t>6650875f-e3a3-4c3b-b8e9-8b6405b76d86</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2 800</w:t>
            </w:r>
          </w:p>
        </w:tc>
        <w:tc>
          <w:tcPr>
            <w:tcW w:w="0" w:type="auto"/>
            <w:shd w:val="clear" w:color="auto" w:fill="F5DEB3"/>
          </w:tcPr>
          <w:p w:rsidR="002D551D" w:rsidRDefault="000F52A6">
            <w:pPr>
              <w:rPr>
                <w:lang w:val="pt-BR"/>
              </w:rPr>
            </w:pPr>
            <w:r>
              <w:rPr>
                <w:lang w:val="pt-BR"/>
              </w:rPr>
              <w:t>2.800</w:t>
            </w:r>
          </w:p>
        </w:tc>
      </w:tr>
      <w:tr w:rsidR="002D551D">
        <w:tc>
          <w:tcPr>
            <w:tcW w:w="0" w:type="auto"/>
            <w:shd w:val="clear" w:color="auto" w:fill="98FB98"/>
          </w:tcPr>
          <w:p w:rsidR="002D551D" w:rsidRDefault="000F52A6">
            <w:r>
              <w:rPr>
                <w:rStyle w:val="SegmentID"/>
              </w:rPr>
              <w:t>3793</w:t>
            </w:r>
            <w:r>
              <w:rPr>
                <w:rStyle w:val="TransUnitID"/>
              </w:rPr>
              <w:t>2eb870fd-7c39-4db2-afe6-bd766b9084e4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11,292</w:t>
            </w:r>
          </w:p>
        </w:tc>
        <w:tc>
          <w:tcPr>
            <w:tcW w:w="0" w:type="auto"/>
            <w:shd w:val="clear" w:color="auto" w:fill="98FB98"/>
          </w:tcPr>
          <w:p w:rsidR="002D551D" w:rsidRDefault="000F52A6">
            <w:pPr>
              <w:rPr>
                <w:lang w:val="pt-BR"/>
              </w:rPr>
            </w:pPr>
            <w:r>
              <w:rPr>
                <w:lang w:val="pt-BR"/>
              </w:rPr>
              <w:t>11.292</w:t>
            </w:r>
          </w:p>
        </w:tc>
      </w:tr>
      <w:tr w:rsidR="002D551D">
        <w:tc>
          <w:tcPr>
            <w:tcW w:w="0" w:type="auto"/>
            <w:shd w:val="clear" w:color="auto" w:fill="F5DEB3"/>
          </w:tcPr>
          <w:p w:rsidR="002D551D" w:rsidRDefault="000F52A6">
            <w:r>
              <w:rPr>
                <w:rStyle w:val="SegmentID"/>
              </w:rPr>
              <w:t>3794</w:t>
            </w:r>
            <w:r>
              <w:rPr>
                <w:rStyle w:val="TransUnitID"/>
              </w:rPr>
              <w:t>56b96c6a-ed09-4e0b-9297-b873bd34f226</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1 049</w:t>
            </w:r>
          </w:p>
        </w:tc>
        <w:tc>
          <w:tcPr>
            <w:tcW w:w="0" w:type="auto"/>
            <w:shd w:val="clear" w:color="auto" w:fill="F5DEB3"/>
          </w:tcPr>
          <w:p w:rsidR="002D551D" w:rsidRDefault="000F52A6">
            <w:pPr>
              <w:rPr>
                <w:lang w:val="pt-BR"/>
              </w:rPr>
            </w:pPr>
            <w:r>
              <w:rPr>
                <w:lang w:val="pt-BR"/>
              </w:rPr>
              <w:t>1.049</w:t>
            </w:r>
          </w:p>
        </w:tc>
      </w:tr>
      <w:tr w:rsidR="002D551D">
        <w:tc>
          <w:tcPr>
            <w:tcW w:w="0" w:type="auto"/>
            <w:shd w:val="clear" w:color="auto" w:fill="98FB98"/>
          </w:tcPr>
          <w:p w:rsidR="002D551D" w:rsidRDefault="000F52A6">
            <w:r>
              <w:rPr>
                <w:rStyle w:val="SegmentID"/>
              </w:rPr>
              <w:t>3795</w:t>
            </w:r>
            <w:r>
              <w:rPr>
                <w:rStyle w:val="TransUnitID"/>
              </w:rPr>
              <w:t>35a8a272-583b-44a2-8075-71feb94bf59b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35,000</w:t>
            </w:r>
          </w:p>
        </w:tc>
        <w:tc>
          <w:tcPr>
            <w:tcW w:w="0" w:type="auto"/>
            <w:shd w:val="clear" w:color="auto" w:fill="98FB98"/>
          </w:tcPr>
          <w:p w:rsidR="002D551D" w:rsidRDefault="000F52A6">
            <w:pPr>
              <w:rPr>
                <w:lang w:val="pt-BR"/>
              </w:rPr>
            </w:pPr>
            <w:r>
              <w:rPr>
                <w:lang w:val="pt-BR"/>
              </w:rPr>
              <w:t>35.000</w:t>
            </w:r>
          </w:p>
        </w:tc>
      </w:tr>
      <w:tr w:rsidR="002D551D">
        <w:tc>
          <w:tcPr>
            <w:tcW w:w="0" w:type="auto"/>
            <w:shd w:val="clear" w:color="auto" w:fill="FFFFFF"/>
          </w:tcPr>
          <w:p w:rsidR="002D551D" w:rsidRDefault="000F52A6">
            <w:r>
              <w:rPr>
                <w:rStyle w:val="SegmentID"/>
              </w:rPr>
              <w:t>3796</w:t>
            </w:r>
            <w:r>
              <w:rPr>
                <w:rStyle w:val="TransUnitID"/>
              </w:rPr>
              <w:t>f0862d02-a2bc-43b9-abc1-e4ab4310fe5b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3 300</w:t>
            </w:r>
          </w:p>
        </w:tc>
        <w:tc>
          <w:tcPr>
            <w:tcW w:w="0" w:type="auto"/>
            <w:shd w:val="clear" w:color="auto" w:fill="FFFFFF"/>
          </w:tcPr>
          <w:p w:rsidR="002D551D" w:rsidRDefault="000F52A6">
            <w:pPr>
              <w:rPr>
                <w:lang w:val="pt-BR"/>
              </w:rPr>
            </w:pPr>
            <w:r>
              <w:rPr>
                <w:lang w:val="pt-BR"/>
              </w:rPr>
              <w:t>3.300</w:t>
            </w:r>
          </w:p>
        </w:tc>
      </w:tr>
      <w:tr w:rsidR="002D551D">
        <w:tc>
          <w:tcPr>
            <w:tcW w:w="0" w:type="auto"/>
            <w:shd w:val="clear" w:color="auto" w:fill="98FB98"/>
          </w:tcPr>
          <w:p w:rsidR="002D551D" w:rsidRDefault="000F52A6">
            <w:r>
              <w:rPr>
                <w:rStyle w:val="SegmentID"/>
              </w:rPr>
              <w:t>3797</w:t>
            </w:r>
            <w:r>
              <w:rPr>
                <w:rStyle w:val="TransUnitID"/>
              </w:rPr>
              <w:t>52b9b191-a344-4dbd-b77f-08b265e4b1ce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12,425</w:t>
            </w:r>
          </w:p>
        </w:tc>
        <w:tc>
          <w:tcPr>
            <w:tcW w:w="0" w:type="auto"/>
            <w:shd w:val="clear" w:color="auto" w:fill="98FB98"/>
          </w:tcPr>
          <w:p w:rsidR="002D551D" w:rsidRDefault="000F52A6">
            <w:pPr>
              <w:rPr>
                <w:lang w:val="pt-BR"/>
              </w:rPr>
            </w:pPr>
            <w:r>
              <w:rPr>
                <w:lang w:val="pt-BR"/>
              </w:rPr>
              <w:t>12.425</w:t>
            </w:r>
          </w:p>
        </w:tc>
      </w:tr>
      <w:tr w:rsidR="002D551D">
        <w:tc>
          <w:tcPr>
            <w:tcW w:w="0" w:type="auto"/>
            <w:shd w:val="clear" w:color="auto" w:fill="FFFFFF"/>
          </w:tcPr>
          <w:p w:rsidR="002D551D" w:rsidRDefault="000F52A6">
            <w:r>
              <w:rPr>
                <w:rStyle w:val="SegmentID"/>
              </w:rPr>
              <w:t>3798</w:t>
            </w:r>
            <w:r>
              <w:rPr>
                <w:rStyle w:val="TransUnitID"/>
              </w:rPr>
              <w:t>8ea9f71c-2fce-42e1-be3f-13ff9980adb1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1 154</w:t>
            </w:r>
          </w:p>
        </w:tc>
        <w:tc>
          <w:tcPr>
            <w:tcW w:w="0" w:type="auto"/>
            <w:shd w:val="clear" w:color="auto" w:fill="FFFFFF"/>
          </w:tcPr>
          <w:p w:rsidR="002D551D" w:rsidRDefault="000F52A6">
            <w:pPr>
              <w:rPr>
                <w:lang w:val="pt-BR"/>
              </w:rPr>
            </w:pPr>
            <w:r>
              <w:rPr>
                <w:lang w:val="pt-BR"/>
              </w:rPr>
              <w:t>1.154</w:t>
            </w:r>
          </w:p>
        </w:tc>
      </w:tr>
      <w:tr w:rsidR="002D551D">
        <w:tc>
          <w:tcPr>
            <w:tcW w:w="0" w:type="auto"/>
            <w:shd w:val="clear" w:color="auto" w:fill="98FB98"/>
          </w:tcPr>
          <w:p w:rsidR="002D551D" w:rsidRDefault="000F52A6">
            <w:r>
              <w:rPr>
                <w:rStyle w:val="SegmentID"/>
              </w:rPr>
              <w:t>3799</w:t>
            </w:r>
            <w:r>
              <w:rPr>
                <w:rStyle w:val="TransUnitID"/>
              </w:rPr>
              <w:t>0685a482-7657-40e6-a580-30a726ba5a2b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40,000</w:t>
            </w:r>
          </w:p>
        </w:tc>
        <w:tc>
          <w:tcPr>
            <w:tcW w:w="0" w:type="auto"/>
            <w:shd w:val="clear" w:color="auto" w:fill="98FB98"/>
          </w:tcPr>
          <w:p w:rsidR="002D551D" w:rsidRDefault="000F52A6">
            <w:pPr>
              <w:rPr>
                <w:lang w:val="pt-BR"/>
              </w:rPr>
            </w:pPr>
            <w:r>
              <w:rPr>
                <w:lang w:val="pt-BR"/>
              </w:rPr>
              <w:t>40.000</w:t>
            </w:r>
          </w:p>
        </w:tc>
      </w:tr>
      <w:tr w:rsidR="002D551D">
        <w:tc>
          <w:tcPr>
            <w:tcW w:w="0" w:type="auto"/>
            <w:shd w:val="clear" w:color="auto" w:fill="FFFFFF"/>
          </w:tcPr>
          <w:p w:rsidR="002D551D" w:rsidRDefault="000F52A6">
            <w:r>
              <w:rPr>
                <w:rStyle w:val="SegmentID"/>
              </w:rPr>
              <w:t>3800</w:t>
            </w:r>
            <w:r>
              <w:rPr>
                <w:rStyle w:val="TransUnitID"/>
              </w:rPr>
              <w:t>3635c746-d569-427d-b6c7-7d699926966f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3 700</w:t>
            </w:r>
          </w:p>
        </w:tc>
        <w:tc>
          <w:tcPr>
            <w:tcW w:w="0" w:type="auto"/>
            <w:shd w:val="clear" w:color="auto" w:fill="FFFFFF"/>
          </w:tcPr>
          <w:p w:rsidR="002D551D" w:rsidRDefault="000F52A6">
            <w:pPr>
              <w:rPr>
                <w:lang w:val="pt-BR"/>
              </w:rPr>
            </w:pPr>
            <w:r>
              <w:rPr>
                <w:lang w:val="pt-BR"/>
              </w:rPr>
              <w:t>3.700</w:t>
            </w:r>
          </w:p>
        </w:tc>
      </w:tr>
      <w:tr w:rsidR="002D551D">
        <w:tc>
          <w:tcPr>
            <w:tcW w:w="0" w:type="auto"/>
            <w:shd w:val="clear" w:color="auto" w:fill="98FB98"/>
          </w:tcPr>
          <w:p w:rsidR="002D551D" w:rsidRDefault="000F52A6">
            <w:r>
              <w:rPr>
                <w:rStyle w:val="SegmentID"/>
              </w:rPr>
              <w:t>3801</w:t>
            </w:r>
            <w:r>
              <w:rPr>
                <w:rStyle w:val="TransUnitID"/>
              </w:rPr>
              <w:t>3e3068a8-802b-4692-90f0-3af0efbaaaf4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13,500</w:t>
            </w:r>
          </w:p>
        </w:tc>
        <w:tc>
          <w:tcPr>
            <w:tcW w:w="0" w:type="auto"/>
            <w:shd w:val="clear" w:color="auto" w:fill="98FB98"/>
          </w:tcPr>
          <w:p w:rsidR="002D551D" w:rsidRDefault="000F52A6">
            <w:pPr>
              <w:rPr>
                <w:lang w:val="pt-BR"/>
              </w:rPr>
            </w:pPr>
            <w:r>
              <w:rPr>
                <w:lang w:val="pt-BR"/>
              </w:rPr>
              <w:t>13.500</w:t>
            </w:r>
          </w:p>
        </w:tc>
      </w:tr>
      <w:tr w:rsidR="002D551D">
        <w:tc>
          <w:tcPr>
            <w:tcW w:w="0" w:type="auto"/>
            <w:shd w:val="clear" w:color="auto" w:fill="F5DEB3"/>
          </w:tcPr>
          <w:p w:rsidR="002D551D" w:rsidRDefault="000F52A6">
            <w:r>
              <w:rPr>
                <w:rStyle w:val="SegmentID"/>
              </w:rPr>
              <w:t>3802</w:t>
            </w:r>
            <w:r>
              <w:rPr>
                <w:rStyle w:val="TransUnitID"/>
              </w:rPr>
              <w:t>af356811-25ec-4d5d-9112-9a079db95760</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1 254</w:t>
            </w:r>
          </w:p>
        </w:tc>
        <w:tc>
          <w:tcPr>
            <w:tcW w:w="0" w:type="auto"/>
            <w:shd w:val="clear" w:color="auto" w:fill="F5DEB3"/>
          </w:tcPr>
          <w:p w:rsidR="002D551D" w:rsidRDefault="000F52A6">
            <w:pPr>
              <w:rPr>
                <w:lang w:val="pt-BR"/>
              </w:rPr>
            </w:pPr>
            <w:r>
              <w:rPr>
                <w:lang w:val="pt-BR"/>
              </w:rPr>
              <w:t>1.254</w:t>
            </w:r>
          </w:p>
        </w:tc>
      </w:tr>
      <w:tr w:rsidR="002D551D">
        <w:tc>
          <w:tcPr>
            <w:tcW w:w="0" w:type="auto"/>
            <w:shd w:val="clear" w:color="auto" w:fill="98FB98"/>
          </w:tcPr>
          <w:p w:rsidR="002D551D" w:rsidRDefault="000F52A6">
            <w:r>
              <w:rPr>
                <w:rStyle w:val="SegmentID"/>
              </w:rPr>
              <w:t>3803</w:t>
            </w:r>
            <w:r>
              <w:rPr>
                <w:rStyle w:val="TransUnitID"/>
              </w:rPr>
              <w:t>3d38b2b3-201a-4c6d-b2a8-cea8ef376b54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45,000</w:t>
            </w:r>
          </w:p>
        </w:tc>
        <w:tc>
          <w:tcPr>
            <w:tcW w:w="0" w:type="auto"/>
            <w:shd w:val="clear" w:color="auto" w:fill="98FB98"/>
          </w:tcPr>
          <w:p w:rsidR="002D551D" w:rsidRDefault="000F52A6">
            <w:pPr>
              <w:rPr>
                <w:lang w:val="pt-BR"/>
              </w:rPr>
            </w:pPr>
            <w:r>
              <w:rPr>
                <w:lang w:val="pt-BR"/>
              </w:rPr>
              <w:t>45.000</w:t>
            </w:r>
          </w:p>
        </w:tc>
      </w:tr>
      <w:tr w:rsidR="002D551D">
        <w:tc>
          <w:tcPr>
            <w:tcW w:w="0" w:type="auto"/>
            <w:shd w:val="clear" w:color="auto" w:fill="F5DEB3"/>
          </w:tcPr>
          <w:p w:rsidR="002D551D" w:rsidRDefault="000F52A6">
            <w:r>
              <w:rPr>
                <w:rStyle w:val="SegmentID"/>
              </w:rPr>
              <w:t>3804</w:t>
            </w:r>
            <w:r>
              <w:rPr>
                <w:rStyle w:val="TransUnitID"/>
              </w:rPr>
              <w:t>82e51a93-ece9-489a-8c33-7bd57811663f</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4 200</w:t>
            </w:r>
          </w:p>
        </w:tc>
        <w:tc>
          <w:tcPr>
            <w:tcW w:w="0" w:type="auto"/>
            <w:shd w:val="clear" w:color="auto" w:fill="F5DEB3"/>
          </w:tcPr>
          <w:p w:rsidR="002D551D" w:rsidRDefault="000F52A6">
            <w:pPr>
              <w:rPr>
                <w:lang w:val="pt-BR"/>
              </w:rPr>
            </w:pPr>
            <w:r>
              <w:rPr>
                <w:lang w:val="pt-BR"/>
              </w:rPr>
              <w:t>4.200</w:t>
            </w:r>
          </w:p>
        </w:tc>
      </w:tr>
      <w:tr w:rsidR="002D551D">
        <w:tc>
          <w:tcPr>
            <w:tcW w:w="0" w:type="auto"/>
            <w:shd w:val="clear" w:color="auto" w:fill="98FB98"/>
          </w:tcPr>
          <w:p w:rsidR="002D551D" w:rsidRDefault="000F52A6">
            <w:r>
              <w:rPr>
                <w:rStyle w:val="SegmentID"/>
              </w:rPr>
              <w:t>3805</w:t>
            </w:r>
            <w:r>
              <w:rPr>
                <w:rStyle w:val="TransUnitID"/>
              </w:rPr>
              <w:t>34645267-aff3-40dd-bd0b-058fb71fb7ee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14,528</w:t>
            </w:r>
          </w:p>
        </w:tc>
        <w:tc>
          <w:tcPr>
            <w:tcW w:w="0" w:type="auto"/>
            <w:shd w:val="clear" w:color="auto" w:fill="98FB98"/>
          </w:tcPr>
          <w:p w:rsidR="002D551D" w:rsidRDefault="000F52A6">
            <w:pPr>
              <w:rPr>
                <w:lang w:val="pt-BR"/>
              </w:rPr>
            </w:pPr>
            <w:r>
              <w:rPr>
                <w:lang w:val="pt-BR"/>
              </w:rPr>
              <w:t>14.528</w:t>
            </w:r>
          </w:p>
        </w:tc>
      </w:tr>
      <w:tr w:rsidR="002D551D">
        <w:tc>
          <w:tcPr>
            <w:tcW w:w="0" w:type="auto"/>
            <w:shd w:val="clear" w:color="auto" w:fill="F5DEB3"/>
          </w:tcPr>
          <w:p w:rsidR="002D551D" w:rsidRDefault="000F52A6">
            <w:r>
              <w:rPr>
                <w:rStyle w:val="SegmentID"/>
              </w:rPr>
              <w:t>3806</w:t>
            </w:r>
            <w:r>
              <w:rPr>
                <w:rStyle w:val="TransUnitID"/>
              </w:rPr>
              <w:t>5178e020-ce3a-4480-9f31-e62a310b3945</w:t>
            </w:r>
          </w:p>
        </w:tc>
        <w:tc>
          <w:tcPr>
            <w:tcW w:w="0" w:type="auto"/>
            <w:shd w:val="clear" w:color="auto" w:fill="F5DEB3"/>
          </w:tcPr>
          <w:p w:rsidR="002D551D" w:rsidRPr="000F52A6" w:rsidRDefault="000F52A6">
            <w:pPr>
              <w:rPr>
                <w:vanish/>
              </w:rPr>
            </w:pPr>
            <w:r w:rsidRPr="000F52A6">
              <w:rPr>
                <w:vanish/>
              </w:rPr>
              <w:t>Translation Approved (96%)</w:t>
            </w:r>
          </w:p>
        </w:tc>
        <w:tc>
          <w:tcPr>
            <w:tcW w:w="0" w:type="auto"/>
            <w:shd w:val="clear" w:color="auto" w:fill="F5DEB3"/>
          </w:tcPr>
          <w:p w:rsidR="002D551D" w:rsidRDefault="000F52A6">
            <w:r>
              <w:t>1 349</w:t>
            </w:r>
          </w:p>
        </w:tc>
        <w:tc>
          <w:tcPr>
            <w:tcW w:w="0" w:type="auto"/>
            <w:shd w:val="clear" w:color="auto" w:fill="F5DEB3"/>
          </w:tcPr>
          <w:p w:rsidR="002D551D" w:rsidRDefault="000F52A6">
            <w:pPr>
              <w:rPr>
                <w:lang w:val="pt-BR"/>
              </w:rPr>
            </w:pPr>
            <w:r>
              <w:rPr>
                <w:lang w:val="pt-BR"/>
              </w:rPr>
              <w:t>1.349</w:t>
            </w:r>
          </w:p>
        </w:tc>
      </w:tr>
      <w:tr w:rsidR="002D551D">
        <w:tc>
          <w:tcPr>
            <w:tcW w:w="0" w:type="auto"/>
            <w:shd w:val="clear" w:color="auto" w:fill="FFFFFF"/>
          </w:tcPr>
          <w:p w:rsidR="002D551D" w:rsidRDefault="000F52A6">
            <w:r>
              <w:rPr>
                <w:rStyle w:val="SegmentID"/>
              </w:rPr>
              <w:lastRenderedPageBreak/>
              <w:t>3807</w:t>
            </w:r>
            <w:r>
              <w:rPr>
                <w:rStyle w:val="TransUnitID"/>
              </w:rPr>
              <w:t>4c66a6ca-257d-41c4-8dd1-1846e72976fd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50,000 and larger</w:t>
            </w:r>
          </w:p>
        </w:tc>
        <w:tc>
          <w:tcPr>
            <w:tcW w:w="0" w:type="auto"/>
            <w:shd w:val="clear" w:color="auto" w:fill="FFFFFF"/>
          </w:tcPr>
          <w:p w:rsidR="002D551D" w:rsidRDefault="000F52A6">
            <w:pPr>
              <w:rPr>
                <w:lang w:val="pt-BR"/>
              </w:rPr>
            </w:pPr>
            <w:r>
              <w:rPr>
                <w:lang w:val="pt-BR"/>
              </w:rPr>
              <w:t>50.000 e maior</w:t>
            </w:r>
          </w:p>
        </w:tc>
      </w:tr>
      <w:tr w:rsidR="002D551D">
        <w:tc>
          <w:tcPr>
            <w:tcW w:w="0" w:type="auto"/>
            <w:shd w:val="clear" w:color="auto" w:fill="FFFFFF"/>
          </w:tcPr>
          <w:p w:rsidR="002D551D" w:rsidRDefault="000F52A6">
            <w:r>
              <w:rPr>
                <w:rStyle w:val="SegmentID"/>
              </w:rPr>
              <w:t>3808</w:t>
            </w:r>
            <w:r>
              <w:rPr>
                <w:rStyle w:val="TransUnitID"/>
              </w:rPr>
              <w:t>5ba8f28f-0f74-43e8-9020-2cce584c2e55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4 600 and larger</w:t>
            </w:r>
          </w:p>
        </w:tc>
        <w:tc>
          <w:tcPr>
            <w:tcW w:w="0" w:type="auto"/>
            <w:shd w:val="clear" w:color="auto" w:fill="FFFFFF"/>
          </w:tcPr>
          <w:p w:rsidR="002D551D" w:rsidRDefault="000F52A6">
            <w:pPr>
              <w:rPr>
                <w:lang w:val="pt-BR"/>
              </w:rPr>
            </w:pPr>
            <w:r>
              <w:rPr>
                <w:lang w:val="pt-BR"/>
              </w:rPr>
              <w:t>4.600 e maior</w:t>
            </w:r>
          </w:p>
        </w:tc>
      </w:tr>
      <w:tr w:rsidR="002D551D">
        <w:tc>
          <w:tcPr>
            <w:tcW w:w="0" w:type="auto"/>
            <w:shd w:val="clear" w:color="auto" w:fill="98FB98"/>
          </w:tcPr>
          <w:p w:rsidR="002D551D" w:rsidRDefault="000F52A6">
            <w:r>
              <w:rPr>
                <w:rStyle w:val="SegmentID"/>
              </w:rPr>
              <w:t>3809</w:t>
            </w:r>
            <w:r>
              <w:rPr>
                <w:rStyle w:val="TransUnitID"/>
              </w:rPr>
              <w:t>870c44e2-0ae6-4c00-a148-d71cc1d0fbf8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15,516</w:t>
            </w:r>
          </w:p>
        </w:tc>
        <w:tc>
          <w:tcPr>
            <w:tcW w:w="0" w:type="auto"/>
            <w:shd w:val="clear" w:color="auto" w:fill="98FB98"/>
          </w:tcPr>
          <w:p w:rsidR="002D551D" w:rsidRDefault="000F52A6">
            <w:pPr>
              <w:rPr>
                <w:lang w:val="pt-BR"/>
              </w:rPr>
            </w:pPr>
            <w:r>
              <w:rPr>
                <w:lang w:val="pt-BR"/>
              </w:rPr>
              <w:t>15.516</w:t>
            </w:r>
          </w:p>
        </w:tc>
      </w:tr>
      <w:tr w:rsidR="002D551D">
        <w:tc>
          <w:tcPr>
            <w:tcW w:w="0" w:type="auto"/>
            <w:shd w:val="clear" w:color="auto" w:fill="FFFFFF"/>
          </w:tcPr>
          <w:p w:rsidR="002D551D" w:rsidRDefault="000F52A6">
            <w:r>
              <w:rPr>
                <w:rStyle w:val="SegmentID"/>
              </w:rPr>
              <w:t>3810</w:t>
            </w:r>
            <w:r>
              <w:rPr>
                <w:rStyle w:val="TransUnitID"/>
              </w:rPr>
              <w:t>540afa34-a168-4551-b61c-702083e83fb5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1 441</w:t>
            </w:r>
          </w:p>
        </w:tc>
        <w:tc>
          <w:tcPr>
            <w:tcW w:w="0" w:type="auto"/>
            <w:shd w:val="clear" w:color="auto" w:fill="FFFFFF"/>
          </w:tcPr>
          <w:p w:rsidR="002D551D" w:rsidRDefault="000F52A6">
            <w:pPr>
              <w:rPr>
                <w:lang w:val="pt-BR"/>
              </w:rPr>
            </w:pPr>
            <w:r>
              <w:rPr>
                <w:lang w:val="pt-BR"/>
              </w:rPr>
              <w:t>1.441</w:t>
            </w:r>
          </w:p>
        </w:tc>
      </w:tr>
      <w:tr w:rsidR="002D551D">
        <w:tc>
          <w:tcPr>
            <w:tcW w:w="0" w:type="auto"/>
            <w:shd w:val="clear" w:color="auto" w:fill="98FB98"/>
          </w:tcPr>
          <w:p w:rsidR="002D551D" w:rsidRDefault="000F52A6">
            <w:r>
              <w:rPr>
                <w:rStyle w:val="SegmentID"/>
              </w:rPr>
              <w:t>3811</w:t>
            </w:r>
            <w:r>
              <w:rPr>
                <w:rStyle w:val="TransUnitID"/>
              </w:rPr>
              <w:t>6549cadf-9b2e-453a-abc1-44ef2d2e3860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EQ Credit: Acoustic Performance</w:t>
            </w:r>
          </w:p>
        </w:tc>
        <w:tc>
          <w:tcPr>
            <w:tcW w:w="0" w:type="auto"/>
            <w:shd w:val="clear" w:color="auto" w:fill="98FB98"/>
          </w:tcPr>
          <w:p w:rsidR="002D551D" w:rsidRDefault="000F52A6">
            <w:pPr>
              <w:rPr>
                <w:lang w:val="pt-BR"/>
              </w:rPr>
            </w:pPr>
            <w:r>
              <w:rPr>
                <w:lang w:val="pt-BR"/>
              </w:rPr>
              <w:t>Crédito EQ: Desempenho Acústico (EQ Credit: Acoustic Performance)</w:t>
            </w:r>
          </w:p>
        </w:tc>
      </w:tr>
      <w:tr w:rsidR="002D551D">
        <w:tc>
          <w:tcPr>
            <w:tcW w:w="0" w:type="auto"/>
            <w:shd w:val="clear" w:color="auto" w:fill="98FB98"/>
          </w:tcPr>
          <w:p w:rsidR="002D551D" w:rsidRDefault="000F52A6">
            <w:r>
              <w:rPr>
                <w:rStyle w:val="SegmentID"/>
              </w:rPr>
              <w:t>3812</w:t>
            </w:r>
            <w:r>
              <w:rPr>
                <w:rStyle w:val="TransUnitID"/>
              </w:rPr>
              <w:t>4c6fcd94</w:t>
            </w:r>
            <w:r>
              <w:rPr>
                <w:rStyle w:val="TransUnitID"/>
              </w:rPr>
              <w:t>-bbb6-4c15-8ad1-f5cf22066c40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3813</w:t>
            </w:r>
            <w:r>
              <w:rPr>
                <w:rStyle w:val="TransUnitID"/>
              </w:rPr>
              <w:t>2548e668-7913-4bd6-8d9a-265b03e0e9e7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points</w:t>
            </w:r>
          </w:p>
        </w:tc>
        <w:tc>
          <w:tcPr>
            <w:tcW w:w="0" w:type="auto"/>
            <w:shd w:val="clear" w:color="auto" w:fill="98FB98"/>
          </w:tcPr>
          <w:p w:rsidR="002D551D" w:rsidRDefault="000F52A6">
            <w:pPr>
              <w:rPr>
                <w:lang w:val="pt-BR"/>
              </w:rPr>
            </w:pPr>
            <w:r>
              <w:rPr>
                <w:lang w:val="pt-BR"/>
              </w:rPr>
              <w:t>1 a 2 pontos</w:t>
            </w:r>
          </w:p>
        </w:tc>
      </w:tr>
      <w:tr w:rsidR="002D551D">
        <w:tc>
          <w:tcPr>
            <w:tcW w:w="0" w:type="auto"/>
            <w:shd w:val="clear" w:color="auto" w:fill="98FB98"/>
          </w:tcPr>
          <w:p w:rsidR="002D551D" w:rsidRDefault="000F52A6">
            <w:r>
              <w:rPr>
                <w:rStyle w:val="SegmentID"/>
              </w:rPr>
              <w:t>3814</w:t>
            </w:r>
            <w:r>
              <w:rPr>
                <w:rStyle w:val="TransUnitID"/>
              </w:rPr>
              <w:t>e0a1a29a-91fe-430e-aca9-fd57e9e28e5b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3815</w:t>
            </w:r>
            <w:r>
              <w:rPr>
                <w:rStyle w:val="TransUnitID"/>
              </w:rPr>
              <w:t>9a66ae3c-b13a-47b5-b201-94552b76a772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3816</w:t>
            </w:r>
            <w:r>
              <w:rPr>
                <w:rStyle w:val="TransUnitID"/>
              </w:rPr>
              <w:t>79ef7705-80fb-42f1-ad5b-eedea5bbd60d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3817</w:t>
            </w:r>
            <w:r>
              <w:rPr>
                <w:rStyle w:val="TransUnitID"/>
              </w:rPr>
              <w:t>8ea259bc-6eaa-41a2-8000-33346cdbd2e9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3818</w:t>
            </w:r>
            <w:r>
              <w:rPr>
                <w:rStyle w:val="TransUnitID"/>
              </w:rPr>
              <w:t>ae2c8933-f702-4e2e-bc02-58ec38a87ef3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w:t>
            </w:r>
            <w:r>
              <w:t xml:space="preserve">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3819</w:t>
            </w:r>
            <w:r>
              <w:rPr>
                <w:rStyle w:val="TransUnitID"/>
              </w:rPr>
              <w:t>6642fa80-9ba5-47bc-956f-85ef72dd2e18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3820</w:t>
            </w:r>
            <w:r>
              <w:rPr>
                <w:rStyle w:val="TransUnitID"/>
              </w:rPr>
              <w:t>67dae5d4-c8d</w:t>
            </w:r>
            <w:r>
              <w:rPr>
                <w:rStyle w:val="TransUnitID"/>
              </w:rPr>
              <w:t>9-4402-8077-b377d22646dd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(1–2 points)</w:t>
            </w:r>
          </w:p>
        </w:tc>
        <w:tc>
          <w:tcPr>
            <w:tcW w:w="0" w:type="auto"/>
            <w:shd w:val="clear" w:color="auto" w:fill="98FB98"/>
          </w:tcPr>
          <w:p w:rsidR="002D551D" w:rsidRDefault="000F52A6">
            <w:pPr>
              <w:rPr>
                <w:lang w:val="pt-BR"/>
              </w:rPr>
            </w:pPr>
            <w:r>
              <w:rPr>
                <w:lang w:val="pt-BR"/>
              </w:rPr>
              <w:t>Setor de Saúde (Healthcare) (1 a 2 pontos)</w:t>
            </w:r>
          </w:p>
        </w:tc>
      </w:tr>
      <w:tr w:rsidR="002D551D">
        <w:tc>
          <w:tcPr>
            <w:tcW w:w="0" w:type="auto"/>
            <w:shd w:val="clear" w:color="auto" w:fill="98FB98"/>
          </w:tcPr>
          <w:p w:rsidR="002D551D" w:rsidRDefault="000F52A6">
            <w:r>
              <w:rPr>
                <w:rStyle w:val="SegmentID"/>
              </w:rPr>
              <w:t>3821</w:t>
            </w:r>
            <w:r>
              <w:rPr>
                <w:rStyle w:val="TransUnitID"/>
              </w:rPr>
              <w:t>50119f92-0cdd-4e36-9437-ac3ecf97ea1f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3822</w:t>
            </w:r>
            <w:r>
              <w:rPr>
                <w:rStyle w:val="TransUnitID"/>
              </w:rPr>
              <w:t>825af146-203e-4cda-b670-07cea77633f7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provide workspaces and classrooms that promote occupants’ well-being, productivity, and communications through effective acoustic design.</w:t>
            </w:r>
          </w:p>
        </w:tc>
        <w:tc>
          <w:tcPr>
            <w:tcW w:w="0" w:type="auto"/>
            <w:shd w:val="clear" w:color="auto" w:fill="FFFFFF"/>
          </w:tcPr>
          <w:p w:rsidR="002D551D" w:rsidRDefault="000F52A6">
            <w:pPr>
              <w:rPr>
                <w:lang w:val="pt-BR"/>
              </w:rPr>
            </w:pPr>
            <w:r>
              <w:rPr>
                <w:lang w:val="pt-BR"/>
              </w:rPr>
              <w:t xml:space="preserve">Fornecer espaços de trabalho e salas de aula que promovam o bem-estar, a produtividade e </w:t>
            </w:r>
            <w:r>
              <w:rPr>
                <w:lang w:val="pt-BR"/>
              </w:rPr>
              <w:t>as comunicações dos ocupantes por meio de um projeto acústico eficaz.</w:t>
            </w:r>
          </w:p>
        </w:tc>
      </w:tr>
      <w:tr w:rsidR="002D551D">
        <w:tc>
          <w:tcPr>
            <w:tcW w:w="0" w:type="auto"/>
            <w:shd w:val="clear" w:color="auto" w:fill="98FB98"/>
          </w:tcPr>
          <w:p w:rsidR="002D551D" w:rsidRDefault="000F52A6">
            <w:r>
              <w:rPr>
                <w:rStyle w:val="SegmentID"/>
              </w:rPr>
              <w:t>3823</w:t>
            </w:r>
            <w:r>
              <w:rPr>
                <w:rStyle w:val="TransUnitID"/>
              </w:rPr>
              <w:t>7e1b757b-8173-49ba-8eb2-257a3a420d66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3824</w:t>
            </w:r>
            <w:r>
              <w:rPr>
                <w:rStyle w:val="TransUnitID"/>
              </w:rPr>
              <w:t>40205cda-65c0-4e99-9ff7-9440441ce9a7</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NC, Data Centers, Warehouses &amp; Distribution Centers, Hospitality</w:t>
            </w:r>
          </w:p>
        </w:tc>
        <w:tc>
          <w:tcPr>
            <w:tcW w:w="0" w:type="auto"/>
            <w:shd w:val="clear" w:color="auto" w:fill="F5DEB3"/>
          </w:tcPr>
          <w:p w:rsidR="002D551D" w:rsidRDefault="000F52A6">
            <w:pPr>
              <w:rPr>
                <w:lang w:val="pt-BR"/>
              </w:rPr>
            </w:pPr>
            <w:r>
              <w:rPr>
                <w:lang w:val="pt-BR"/>
              </w:rPr>
              <w:t>NC, Centros de Dados (Data Centers), Armazéns e Centros de Distribuição (Warehouses &amp; Distribution Centers), Hoteleiro (Hospitality)</w:t>
            </w:r>
          </w:p>
        </w:tc>
      </w:tr>
      <w:tr w:rsidR="002D551D">
        <w:tc>
          <w:tcPr>
            <w:tcW w:w="0" w:type="auto"/>
            <w:shd w:val="clear" w:color="auto" w:fill="FFFFFF"/>
          </w:tcPr>
          <w:p w:rsidR="002D551D" w:rsidRDefault="000F52A6">
            <w:r>
              <w:rPr>
                <w:rStyle w:val="SegmentID"/>
              </w:rPr>
              <w:t>3825</w:t>
            </w:r>
            <w:r>
              <w:rPr>
                <w:rStyle w:val="TransUnitID"/>
              </w:rPr>
              <w:t>302964a4-9283-4a05-9516-fa79a2338277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all occupied spaces, meet the following requirements, as applicable, for HVAC background noise, sound isolation, reverberation time, and sound reinforcement and masking.</w:t>
            </w:r>
          </w:p>
        </w:tc>
        <w:tc>
          <w:tcPr>
            <w:tcW w:w="0" w:type="auto"/>
            <w:shd w:val="clear" w:color="auto" w:fill="FFFFFF"/>
          </w:tcPr>
          <w:p w:rsidR="002D551D" w:rsidRDefault="000F52A6">
            <w:pPr>
              <w:rPr>
                <w:lang w:val="pt-BR"/>
              </w:rPr>
            </w:pPr>
            <w:r>
              <w:rPr>
                <w:lang w:val="pt-BR"/>
              </w:rPr>
              <w:t>Para todos os espaços ocupados, atenda aos seguintes req</w:t>
            </w:r>
            <w:r>
              <w:rPr>
                <w:lang w:val="pt-BR"/>
              </w:rPr>
              <w:t>uisitos, conforme aplicáveis, para ruído de fundo de HVAC, isolamento sonoro, tempo de reverberação e reforço e mascaramento sonoros.</w:t>
            </w:r>
          </w:p>
        </w:tc>
      </w:tr>
      <w:tr w:rsidR="002D551D">
        <w:tc>
          <w:tcPr>
            <w:tcW w:w="0" w:type="auto"/>
            <w:shd w:val="clear" w:color="auto" w:fill="98FB98"/>
          </w:tcPr>
          <w:p w:rsidR="002D551D" w:rsidRDefault="000F52A6">
            <w:r>
              <w:rPr>
                <w:rStyle w:val="SegmentID"/>
              </w:rPr>
              <w:t>3826</w:t>
            </w:r>
            <w:r>
              <w:rPr>
                <w:rStyle w:val="TransUnitID"/>
              </w:rPr>
              <w:t>0724b2cb-58c0-401a-a960-ed8f91d609d8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HVAC Background Noise</w:t>
            </w:r>
          </w:p>
        </w:tc>
        <w:tc>
          <w:tcPr>
            <w:tcW w:w="0" w:type="auto"/>
            <w:shd w:val="clear" w:color="auto" w:fill="98FB98"/>
          </w:tcPr>
          <w:p w:rsidR="002D551D" w:rsidRDefault="000F52A6">
            <w:pPr>
              <w:rPr>
                <w:lang w:val="pt-BR"/>
              </w:rPr>
            </w:pPr>
            <w:r>
              <w:rPr>
                <w:lang w:val="pt-BR"/>
              </w:rPr>
              <w:t>Ruído de fundo de HVAC</w:t>
            </w:r>
          </w:p>
        </w:tc>
      </w:tr>
      <w:tr w:rsidR="002D551D">
        <w:tc>
          <w:tcPr>
            <w:tcW w:w="0" w:type="auto"/>
            <w:shd w:val="clear" w:color="auto" w:fill="FFFFFF"/>
          </w:tcPr>
          <w:p w:rsidR="002D551D" w:rsidRDefault="000F52A6">
            <w:r>
              <w:rPr>
                <w:rStyle w:val="SegmentID"/>
              </w:rPr>
              <w:t>3827</w:t>
            </w:r>
            <w:r>
              <w:rPr>
                <w:rStyle w:val="TransUnitID"/>
              </w:rPr>
              <w:t>c3b4bb3b-8055-487f-a8f1-71200e32922e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Achieve maximum background noise levels from heating, ventilating, and air conditioning (HVAC) systems per 2011 ASHRAE Handbook, HVAC Applications, Chapter 48, Table 1; AHRI Standard 885-2008, </w:t>
            </w:r>
            <w:r>
              <w:t>Table 15; or a local equivalent.</w:t>
            </w:r>
          </w:p>
        </w:tc>
        <w:tc>
          <w:tcPr>
            <w:tcW w:w="0" w:type="auto"/>
            <w:shd w:val="clear" w:color="auto" w:fill="FFFFFF"/>
          </w:tcPr>
          <w:p w:rsidR="002D551D" w:rsidRDefault="000F52A6">
            <w:pPr>
              <w:rPr>
                <w:lang w:val="pt-BR"/>
              </w:rPr>
            </w:pPr>
            <w:r>
              <w:rPr>
                <w:lang w:val="pt-BR"/>
              </w:rPr>
              <w:t>Obtenha níveis máximos de ruído de fundo de sistemas de aquecimento, ventilação e ar-condicionado (HVAC) de acordo com o Manual da ASHRAE de 2011, Aplicações de HVAC (HVAC Applications), Capítulo 48, Tabela 1; Norma AHRI 88</w:t>
            </w:r>
            <w:r>
              <w:rPr>
                <w:lang w:val="pt-BR"/>
              </w:rPr>
              <w:t>5-2008, Tabela 15; ou norma local equivalente.</w:t>
            </w:r>
          </w:p>
        </w:tc>
      </w:tr>
      <w:tr w:rsidR="002D551D">
        <w:tc>
          <w:tcPr>
            <w:tcW w:w="0" w:type="auto"/>
            <w:shd w:val="clear" w:color="auto" w:fill="FFFFFF"/>
          </w:tcPr>
          <w:p w:rsidR="002D551D" w:rsidRDefault="000F52A6">
            <w:r>
              <w:rPr>
                <w:rStyle w:val="SegmentID"/>
              </w:rPr>
              <w:t>3828</w:t>
            </w:r>
            <w:r>
              <w:rPr>
                <w:rStyle w:val="TransUnitID"/>
              </w:rPr>
              <w:t>c3b4bb3b-8055-487f-a8f1-71200e32922e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or measure sound levels.</w:t>
            </w:r>
          </w:p>
        </w:tc>
        <w:tc>
          <w:tcPr>
            <w:tcW w:w="0" w:type="auto"/>
            <w:shd w:val="clear" w:color="auto" w:fill="FFFFFF"/>
          </w:tcPr>
          <w:p w:rsidR="002D551D" w:rsidRDefault="000F52A6">
            <w:pPr>
              <w:rPr>
                <w:lang w:val="pt-BR"/>
              </w:rPr>
            </w:pPr>
            <w:r>
              <w:rPr>
                <w:lang w:val="pt-BR"/>
              </w:rPr>
              <w:t>Calcule ou meça os níveis sonoros.</w:t>
            </w:r>
          </w:p>
        </w:tc>
      </w:tr>
      <w:tr w:rsidR="002D551D">
        <w:tc>
          <w:tcPr>
            <w:tcW w:w="0" w:type="auto"/>
            <w:shd w:val="clear" w:color="auto" w:fill="FFFFFF"/>
          </w:tcPr>
          <w:p w:rsidR="002D551D" w:rsidRDefault="000F52A6">
            <w:r>
              <w:rPr>
                <w:rStyle w:val="SegmentID"/>
              </w:rPr>
              <w:t>3829</w:t>
            </w:r>
            <w:r>
              <w:rPr>
                <w:rStyle w:val="TransUnitID"/>
              </w:rPr>
              <w:t>8b3206f5-bd29-49aa-9675-a219ed378c35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measurements, use a sound level meter that conforms to ANSI S1.4 for type 1 (precision) or type 2 (general purpose) sound measurement instrumentation, or a local equivalent.</w:t>
            </w:r>
          </w:p>
        </w:tc>
        <w:tc>
          <w:tcPr>
            <w:tcW w:w="0" w:type="auto"/>
            <w:shd w:val="clear" w:color="auto" w:fill="FFFFFF"/>
          </w:tcPr>
          <w:p w:rsidR="002D551D" w:rsidRDefault="000F52A6">
            <w:pPr>
              <w:rPr>
                <w:lang w:val="pt-BR"/>
              </w:rPr>
            </w:pPr>
            <w:r>
              <w:rPr>
                <w:lang w:val="pt-BR"/>
              </w:rPr>
              <w:t>Para as medições, use um medidor de nível de som em conformidade com a Norma A</w:t>
            </w:r>
            <w:r>
              <w:rPr>
                <w:lang w:val="pt-BR"/>
              </w:rPr>
              <w:t>NSI S1.4 para instrumentos de medição de som de tipo 1 (precisão) ou tipo 2 (uso geral), ou equivalente local.</w:t>
            </w:r>
          </w:p>
        </w:tc>
      </w:tr>
      <w:tr w:rsidR="002D551D">
        <w:tc>
          <w:tcPr>
            <w:tcW w:w="0" w:type="auto"/>
            <w:shd w:val="clear" w:color="auto" w:fill="FFFFFF"/>
          </w:tcPr>
          <w:p w:rsidR="002D551D" w:rsidRDefault="000F52A6">
            <w:r>
              <w:rPr>
                <w:rStyle w:val="SegmentID"/>
              </w:rPr>
              <w:t>3830</w:t>
            </w:r>
            <w:r>
              <w:rPr>
                <w:rStyle w:val="TransUnitID"/>
              </w:rPr>
              <w:t>4493aa83-bccc-4ebc-b318-fef2f081f677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design criteria for HVAC noise levels resulting from the sound tr</w:t>
            </w:r>
            <w:r>
              <w:t>ansmission paths listed in ASHRAE 2011 Applications Handbook, Table 6; or a local equivalent.</w:t>
            </w:r>
          </w:p>
        </w:tc>
        <w:tc>
          <w:tcPr>
            <w:tcW w:w="0" w:type="auto"/>
            <w:shd w:val="clear" w:color="auto" w:fill="FFFFFF"/>
          </w:tcPr>
          <w:p w:rsidR="002D551D" w:rsidRDefault="000F52A6">
            <w:pPr>
              <w:rPr>
                <w:lang w:val="pt-BR"/>
              </w:rPr>
            </w:pPr>
            <w:r>
              <w:rPr>
                <w:lang w:val="pt-BR"/>
              </w:rPr>
              <w:t>Cumpra os critérios de projeto para níveis de ruído de HVAC resultantes dos caminhos de transmissão de som listados no Manual de Aplicações de 2011 da ASHRAE, Tab</w:t>
            </w:r>
            <w:r>
              <w:rPr>
                <w:lang w:val="pt-BR"/>
              </w:rPr>
              <w:t>ela 6; ou equivalente local.</w:t>
            </w:r>
          </w:p>
        </w:tc>
      </w:tr>
      <w:tr w:rsidR="002D551D">
        <w:tc>
          <w:tcPr>
            <w:tcW w:w="0" w:type="auto"/>
            <w:shd w:val="clear" w:color="auto" w:fill="FFFFFF"/>
          </w:tcPr>
          <w:p w:rsidR="002D551D" w:rsidRDefault="000F52A6">
            <w:r>
              <w:rPr>
                <w:rStyle w:val="SegmentID"/>
              </w:rPr>
              <w:lastRenderedPageBreak/>
              <w:t>3831</w:t>
            </w:r>
            <w:r>
              <w:rPr>
                <w:rStyle w:val="TransUnitID"/>
              </w:rPr>
              <w:t>dc804ba7-46cd-46f3-a88c-6041ffbe9fdc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Sound Transmission</w:t>
            </w:r>
          </w:p>
        </w:tc>
        <w:tc>
          <w:tcPr>
            <w:tcW w:w="0" w:type="auto"/>
            <w:shd w:val="clear" w:color="auto" w:fill="FFFFFF"/>
          </w:tcPr>
          <w:p w:rsidR="002D551D" w:rsidRDefault="000F52A6">
            <w:pPr>
              <w:rPr>
                <w:lang w:val="pt-BR"/>
              </w:rPr>
            </w:pPr>
            <w:r>
              <w:rPr>
                <w:lang w:val="pt-BR"/>
              </w:rPr>
              <w:t>Transmissão de som</w:t>
            </w:r>
          </w:p>
        </w:tc>
      </w:tr>
      <w:tr w:rsidR="002D551D">
        <w:tc>
          <w:tcPr>
            <w:tcW w:w="0" w:type="auto"/>
            <w:shd w:val="clear" w:color="auto" w:fill="FFFFFF"/>
          </w:tcPr>
          <w:p w:rsidR="002D551D" w:rsidRDefault="000F52A6">
            <w:r>
              <w:rPr>
                <w:rStyle w:val="SegmentID"/>
              </w:rPr>
              <w:t>3832</w:t>
            </w:r>
            <w:r>
              <w:rPr>
                <w:rStyle w:val="TransUnitID"/>
              </w:rPr>
              <w:t>a87c3bda-8114-45eb-8f12-c45d45d222a7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composite sound transmission class (STC</w:t>
            </w:r>
            <w:r>
              <w:rPr>
                <w:rStyle w:val="Tag"/>
              </w:rPr>
              <w:t>&lt;4483</w:t>
            </w:r>
            <w:r>
              <w:rPr>
                <w:rStyle w:val="Tag"/>
              </w:rPr>
              <w:t>&gt;</w:t>
            </w:r>
            <w:r>
              <w:t>C</w:t>
            </w:r>
            <w:r>
              <w:rPr>
                <w:rStyle w:val="Tag"/>
              </w:rPr>
              <w:t>&lt;/4483&gt;</w:t>
            </w:r>
            <w:r>
              <w:t>) ratings listed in Table 1, or local building code, whichever is more stringent.</w:t>
            </w:r>
          </w:p>
        </w:tc>
        <w:tc>
          <w:tcPr>
            <w:tcW w:w="0" w:type="auto"/>
            <w:shd w:val="clear" w:color="auto" w:fill="FFFFFF"/>
          </w:tcPr>
          <w:p w:rsidR="002D551D" w:rsidRDefault="000F52A6">
            <w:pPr>
              <w:rPr>
                <w:lang w:val="pt-BR"/>
              </w:rPr>
            </w:pPr>
            <w:r>
              <w:rPr>
                <w:lang w:val="pt-BR"/>
              </w:rPr>
              <w:t>Atenda às avaliações da classe de transmissão de som composta (composite sound transmission class (STCc)) listadas na Tabela 1 ou um código de construção civil local</w:t>
            </w:r>
            <w:r>
              <w:rPr>
                <w:lang w:val="pt-BR"/>
              </w:rPr>
              <w:t>, o que for mais rigoroso.</w:t>
            </w:r>
          </w:p>
        </w:tc>
      </w:tr>
      <w:tr w:rsidR="002D551D">
        <w:tc>
          <w:tcPr>
            <w:tcW w:w="0" w:type="auto"/>
            <w:shd w:val="clear" w:color="auto" w:fill="98FB98"/>
          </w:tcPr>
          <w:p w:rsidR="002D551D" w:rsidRDefault="000F52A6">
            <w:r>
              <w:rPr>
                <w:rStyle w:val="SegmentID"/>
              </w:rPr>
              <w:t>3833</w:t>
            </w:r>
            <w:r>
              <w:rPr>
                <w:rStyle w:val="TransUnitID"/>
              </w:rPr>
              <w:t>463b7d08-d11a-4064-b712-62763f8147fb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FFFFF"/>
          </w:tcPr>
          <w:p w:rsidR="002D551D" w:rsidRDefault="000F52A6">
            <w:r>
              <w:rPr>
                <w:rStyle w:val="SegmentID"/>
              </w:rPr>
              <w:t>3834</w:t>
            </w:r>
            <w:r>
              <w:rPr>
                <w:rStyle w:val="TransUnitID"/>
              </w:rPr>
              <w:t>463b7d08-d11a-4064-b712-62763f8147fb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Maximum composite sound transmission class ratings for adjacent spaces</w:t>
            </w:r>
          </w:p>
        </w:tc>
        <w:tc>
          <w:tcPr>
            <w:tcW w:w="0" w:type="auto"/>
            <w:shd w:val="clear" w:color="auto" w:fill="FFFFFF"/>
          </w:tcPr>
          <w:p w:rsidR="002D551D" w:rsidRDefault="000F52A6">
            <w:pPr>
              <w:rPr>
                <w:lang w:val="pt-BR"/>
              </w:rPr>
            </w:pPr>
            <w:r>
              <w:rPr>
                <w:lang w:val="pt-BR"/>
              </w:rPr>
              <w:t>Avaliações máximas de classe de transmissão de som composta para espaços adjacentes</w:t>
            </w:r>
          </w:p>
        </w:tc>
      </w:tr>
      <w:tr w:rsidR="002D551D">
        <w:tc>
          <w:tcPr>
            <w:tcW w:w="0" w:type="auto"/>
            <w:shd w:val="clear" w:color="auto" w:fill="FFFFFF"/>
          </w:tcPr>
          <w:p w:rsidR="002D551D" w:rsidRDefault="000F52A6">
            <w:r>
              <w:rPr>
                <w:rStyle w:val="SegmentID"/>
              </w:rPr>
              <w:t>3835</w:t>
            </w:r>
            <w:r>
              <w:rPr>
                <w:rStyle w:val="TransUnitID"/>
              </w:rPr>
              <w:t>52d81be3-b9aa-40cb-ab50-29c50133006a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Adjacency combinations</w:t>
            </w:r>
          </w:p>
        </w:tc>
        <w:tc>
          <w:tcPr>
            <w:tcW w:w="0" w:type="auto"/>
            <w:shd w:val="clear" w:color="auto" w:fill="FFFFFF"/>
          </w:tcPr>
          <w:p w:rsidR="002D551D" w:rsidRDefault="000F52A6">
            <w:pPr>
              <w:rPr>
                <w:lang w:val="pt-BR"/>
              </w:rPr>
            </w:pPr>
            <w:r>
              <w:rPr>
                <w:lang w:val="pt-BR"/>
              </w:rPr>
              <w:t>Combinações de adjacência</w:t>
            </w:r>
          </w:p>
        </w:tc>
      </w:tr>
      <w:tr w:rsidR="002D551D">
        <w:tc>
          <w:tcPr>
            <w:tcW w:w="0" w:type="auto"/>
            <w:shd w:val="clear" w:color="auto" w:fill="FFFFFF"/>
          </w:tcPr>
          <w:p w:rsidR="002D551D" w:rsidRDefault="000F52A6">
            <w:r>
              <w:rPr>
                <w:rStyle w:val="SegmentID"/>
              </w:rPr>
              <w:t>3836</w:t>
            </w:r>
            <w:r>
              <w:rPr>
                <w:rStyle w:val="TransUnitID"/>
              </w:rPr>
              <w:t>a33460a9-8e78-45c5-be9c-7a34b59030f7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STC</w:t>
            </w:r>
            <w:r>
              <w:rPr>
                <w:rStyle w:val="Tag"/>
              </w:rPr>
              <w:t>&lt;4492&gt;</w:t>
            </w:r>
            <w:r>
              <w:t>C</w:t>
            </w:r>
            <w:r>
              <w:rPr>
                <w:rStyle w:val="Tag"/>
              </w:rPr>
              <w:t>&lt;/4492&gt;</w:t>
            </w:r>
          </w:p>
        </w:tc>
        <w:tc>
          <w:tcPr>
            <w:tcW w:w="0" w:type="auto"/>
            <w:shd w:val="clear" w:color="auto" w:fill="FFFFFF"/>
          </w:tcPr>
          <w:p w:rsidR="002D551D" w:rsidRDefault="000F52A6">
            <w:pPr>
              <w:rPr>
                <w:lang w:val="pt-BR"/>
              </w:rPr>
            </w:pPr>
            <w:r>
              <w:rPr>
                <w:lang w:val="pt-BR"/>
              </w:rPr>
              <w:t>STC</w:t>
            </w:r>
            <w:r>
              <w:rPr>
                <w:rStyle w:val="Tag"/>
                <w:lang w:val="pt-BR"/>
              </w:rPr>
              <w:t>&lt;4492&gt;</w:t>
            </w:r>
            <w:r>
              <w:rPr>
                <w:lang w:val="pt-BR"/>
              </w:rPr>
              <w:t>C</w:t>
            </w:r>
            <w:r>
              <w:rPr>
                <w:rStyle w:val="Tag"/>
                <w:lang w:val="pt-BR"/>
              </w:rPr>
              <w:t>&lt;/4492&gt;</w:t>
            </w:r>
          </w:p>
        </w:tc>
      </w:tr>
      <w:tr w:rsidR="002D551D">
        <w:tc>
          <w:tcPr>
            <w:tcW w:w="0" w:type="auto"/>
            <w:shd w:val="clear" w:color="auto" w:fill="FFFFFF"/>
          </w:tcPr>
          <w:p w:rsidR="002D551D" w:rsidRDefault="000F52A6">
            <w:r>
              <w:rPr>
                <w:rStyle w:val="SegmentID"/>
              </w:rPr>
              <w:t>3837</w:t>
            </w:r>
            <w:r>
              <w:rPr>
                <w:rStyle w:val="TransUnitID"/>
              </w:rPr>
              <w:t>68ffd967-6941-403b-af4c-ac6cc40b0126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Residence (within a multifamily residence), hotel or motel room</w:t>
            </w:r>
          </w:p>
        </w:tc>
        <w:tc>
          <w:tcPr>
            <w:tcW w:w="0" w:type="auto"/>
            <w:shd w:val="clear" w:color="auto" w:fill="FFFFFF"/>
          </w:tcPr>
          <w:p w:rsidR="002D551D" w:rsidRDefault="000F52A6">
            <w:pPr>
              <w:rPr>
                <w:lang w:val="pt-BR"/>
              </w:rPr>
            </w:pPr>
            <w:r>
              <w:rPr>
                <w:lang w:val="pt-BR"/>
              </w:rPr>
              <w:t>Quarto de residência (em uma residência multifamiliar), hotel ou motel</w:t>
            </w:r>
          </w:p>
        </w:tc>
      </w:tr>
      <w:tr w:rsidR="002D551D">
        <w:tc>
          <w:tcPr>
            <w:tcW w:w="0" w:type="auto"/>
            <w:shd w:val="clear" w:color="auto" w:fill="FFFFFF"/>
          </w:tcPr>
          <w:p w:rsidR="002D551D" w:rsidRDefault="000F52A6">
            <w:r>
              <w:rPr>
                <w:rStyle w:val="SegmentID"/>
              </w:rPr>
              <w:t>3838</w:t>
            </w:r>
            <w:r>
              <w:rPr>
                <w:rStyle w:val="TransUnitID"/>
              </w:rPr>
              <w:t>4dd01186-57c7-4ae6-bf3e-377c171027a2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Residence, hotel or motel room</w:t>
            </w:r>
          </w:p>
        </w:tc>
        <w:tc>
          <w:tcPr>
            <w:tcW w:w="0" w:type="auto"/>
            <w:shd w:val="clear" w:color="auto" w:fill="FFFFFF"/>
          </w:tcPr>
          <w:p w:rsidR="002D551D" w:rsidRDefault="000F52A6">
            <w:pPr>
              <w:rPr>
                <w:lang w:val="pt-BR"/>
              </w:rPr>
            </w:pPr>
            <w:r>
              <w:rPr>
                <w:lang w:val="pt-BR"/>
              </w:rPr>
              <w:t>Quarto de residência, hotel ou motel</w:t>
            </w:r>
          </w:p>
        </w:tc>
      </w:tr>
      <w:tr w:rsidR="002D551D">
        <w:tc>
          <w:tcPr>
            <w:tcW w:w="0" w:type="auto"/>
            <w:shd w:val="clear" w:color="auto" w:fill="98FB98"/>
          </w:tcPr>
          <w:p w:rsidR="002D551D" w:rsidRDefault="000F52A6">
            <w:r>
              <w:rPr>
                <w:rStyle w:val="SegmentID"/>
              </w:rPr>
              <w:t>3839</w:t>
            </w:r>
            <w:r>
              <w:rPr>
                <w:rStyle w:val="TransUnitID"/>
              </w:rPr>
              <w:t>f3fbe19d-59eb-4b44-ba58-f25bdd176508</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55</w:t>
            </w:r>
          </w:p>
        </w:tc>
        <w:tc>
          <w:tcPr>
            <w:tcW w:w="0" w:type="auto"/>
            <w:shd w:val="clear" w:color="auto" w:fill="98FB98"/>
          </w:tcPr>
          <w:p w:rsidR="002D551D" w:rsidRDefault="000F52A6">
            <w:pPr>
              <w:rPr>
                <w:lang w:val="pt-BR"/>
              </w:rPr>
            </w:pPr>
            <w:r>
              <w:rPr>
                <w:lang w:val="pt-BR"/>
              </w:rPr>
              <w:t>55</w:t>
            </w:r>
          </w:p>
        </w:tc>
      </w:tr>
      <w:tr w:rsidR="002D551D">
        <w:tc>
          <w:tcPr>
            <w:tcW w:w="0" w:type="auto"/>
            <w:shd w:val="clear" w:color="auto" w:fill="98FB98"/>
          </w:tcPr>
          <w:p w:rsidR="002D551D" w:rsidRDefault="000F52A6">
            <w:r>
              <w:rPr>
                <w:rStyle w:val="SegmentID"/>
              </w:rPr>
              <w:t>3840</w:t>
            </w:r>
            <w:r>
              <w:rPr>
                <w:rStyle w:val="TransUnitID"/>
              </w:rPr>
              <w:t>e2b2a7aa-7733-40bf-b527-e91bbdee399f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Residence, hotel or motel room</w:t>
            </w:r>
          </w:p>
        </w:tc>
        <w:tc>
          <w:tcPr>
            <w:tcW w:w="0" w:type="auto"/>
            <w:shd w:val="clear" w:color="auto" w:fill="98FB98"/>
          </w:tcPr>
          <w:p w:rsidR="002D551D" w:rsidRDefault="000F52A6">
            <w:pPr>
              <w:rPr>
                <w:lang w:val="pt-BR"/>
              </w:rPr>
            </w:pPr>
            <w:r>
              <w:rPr>
                <w:lang w:val="pt-BR"/>
              </w:rPr>
              <w:t>Quarto de residência, hotel ou motel</w:t>
            </w:r>
          </w:p>
        </w:tc>
      </w:tr>
      <w:tr w:rsidR="002D551D">
        <w:tc>
          <w:tcPr>
            <w:tcW w:w="0" w:type="auto"/>
            <w:shd w:val="clear" w:color="auto" w:fill="FFFFFF"/>
          </w:tcPr>
          <w:p w:rsidR="002D551D" w:rsidRDefault="000F52A6">
            <w:r>
              <w:rPr>
                <w:rStyle w:val="SegmentID"/>
              </w:rPr>
              <w:t>3841</w:t>
            </w:r>
            <w:r>
              <w:rPr>
                <w:rStyle w:val="TransUnitID"/>
              </w:rPr>
              <w:t>0f5ecdbc-a27e-4592-b824-2e4552fef11a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Common hallway, stairway</w:t>
            </w:r>
          </w:p>
        </w:tc>
        <w:tc>
          <w:tcPr>
            <w:tcW w:w="0" w:type="auto"/>
            <w:shd w:val="clear" w:color="auto" w:fill="FFFFFF"/>
          </w:tcPr>
          <w:p w:rsidR="002D551D" w:rsidRDefault="000F52A6">
            <w:pPr>
              <w:rPr>
                <w:lang w:val="pt-BR"/>
              </w:rPr>
            </w:pPr>
            <w:r>
              <w:rPr>
                <w:lang w:val="pt-BR"/>
              </w:rPr>
              <w:t>Corredor, escada comum</w:t>
            </w:r>
          </w:p>
        </w:tc>
      </w:tr>
      <w:tr w:rsidR="002D551D">
        <w:tc>
          <w:tcPr>
            <w:tcW w:w="0" w:type="auto"/>
            <w:shd w:val="clear" w:color="auto" w:fill="98FB98"/>
          </w:tcPr>
          <w:p w:rsidR="002D551D" w:rsidRDefault="000F52A6">
            <w:r>
              <w:rPr>
                <w:rStyle w:val="SegmentID"/>
              </w:rPr>
              <w:t>3842</w:t>
            </w:r>
            <w:r>
              <w:rPr>
                <w:rStyle w:val="TransUnitID"/>
              </w:rPr>
              <w:t>a5795b89-f6cd-4ccc-8f4e-af34ec07c5aa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3843</w:t>
            </w:r>
            <w:r>
              <w:rPr>
                <w:rStyle w:val="TransUnitID"/>
              </w:rPr>
              <w:t>48c36bed-804f-4e66-89c2-24ceeb9afc01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Residence, hotel or motel room</w:t>
            </w:r>
          </w:p>
        </w:tc>
        <w:tc>
          <w:tcPr>
            <w:tcW w:w="0" w:type="auto"/>
            <w:shd w:val="clear" w:color="auto" w:fill="98FB98"/>
          </w:tcPr>
          <w:p w:rsidR="002D551D" w:rsidRDefault="000F52A6">
            <w:pPr>
              <w:rPr>
                <w:lang w:val="pt-BR"/>
              </w:rPr>
            </w:pPr>
            <w:r>
              <w:rPr>
                <w:lang w:val="pt-BR"/>
              </w:rPr>
              <w:t>Quarto de residência, hotel ou motel</w:t>
            </w:r>
          </w:p>
        </w:tc>
      </w:tr>
      <w:tr w:rsidR="002D551D">
        <w:tc>
          <w:tcPr>
            <w:tcW w:w="0" w:type="auto"/>
            <w:shd w:val="clear" w:color="auto" w:fill="98FB98"/>
          </w:tcPr>
          <w:p w:rsidR="002D551D" w:rsidRDefault="000F52A6">
            <w:r>
              <w:rPr>
                <w:rStyle w:val="SegmentID"/>
              </w:rPr>
              <w:t>3844</w:t>
            </w:r>
            <w:r>
              <w:rPr>
                <w:rStyle w:val="TransUnitID"/>
              </w:rPr>
              <w:t>799af0ef-873d-45e2-aace-2672453b1fc8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w:t>
            </w:r>
          </w:p>
        </w:tc>
      </w:tr>
      <w:tr w:rsidR="002D551D">
        <w:tc>
          <w:tcPr>
            <w:tcW w:w="0" w:type="auto"/>
            <w:shd w:val="clear" w:color="auto" w:fill="98FB98"/>
          </w:tcPr>
          <w:p w:rsidR="002D551D" w:rsidRDefault="000F52A6">
            <w:r>
              <w:rPr>
                <w:rStyle w:val="SegmentID"/>
              </w:rPr>
              <w:t>3845</w:t>
            </w:r>
            <w:r>
              <w:rPr>
                <w:rStyle w:val="TransUnitID"/>
              </w:rPr>
              <w:t>cb13c5cc-0fb0-4ad8-ba82-8e178387c854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98FB98"/>
          </w:tcPr>
          <w:p w:rsidR="002D551D" w:rsidRDefault="000F52A6">
            <w:r>
              <w:rPr>
                <w:rStyle w:val="SegmentID"/>
              </w:rPr>
              <w:t>3846</w:t>
            </w:r>
            <w:r>
              <w:rPr>
                <w:rStyle w:val="TransUnitID"/>
              </w:rPr>
              <w:t>bd7e7b98-77b5-4b7a-a03e-46af68bf778d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w:t>
            </w:r>
          </w:p>
        </w:tc>
      </w:tr>
      <w:tr w:rsidR="002D551D">
        <w:tc>
          <w:tcPr>
            <w:tcW w:w="0" w:type="auto"/>
            <w:shd w:val="clear" w:color="auto" w:fill="98FB98"/>
          </w:tcPr>
          <w:p w:rsidR="002D551D" w:rsidRDefault="000F52A6">
            <w:r>
              <w:rPr>
                <w:rStyle w:val="SegmentID"/>
              </w:rPr>
              <w:t>3847</w:t>
            </w:r>
            <w:r>
              <w:rPr>
                <w:rStyle w:val="TransUnitID"/>
              </w:rPr>
              <w:t>00ae5147-0bda-4f79-b219-7cb6ce8292fb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w:t>
            </w:r>
          </w:p>
        </w:tc>
        <w:tc>
          <w:tcPr>
            <w:tcW w:w="0" w:type="auto"/>
            <w:shd w:val="clear" w:color="auto" w:fill="98FB98"/>
          </w:tcPr>
          <w:p w:rsidR="002D551D" w:rsidRDefault="000F52A6">
            <w:pPr>
              <w:rPr>
                <w:lang w:val="pt-BR"/>
              </w:rPr>
            </w:pPr>
            <w:r>
              <w:rPr>
                <w:lang w:val="pt-BR"/>
              </w:rPr>
              <w:t>Varejo</w:t>
            </w:r>
          </w:p>
        </w:tc>
      </w:tr>
      <w:tr w:rsidR="002D551D">
        <w:tc>
          <w:tcPr>
            <w:tcW w:w="0" w:type="auto"/>
            <w:shd w:val="clear" w:color="auto" w:fill="98FB98"/>
          </w:tcPr>
          <w:p w:rsidR="002D551D" w:rsidRDefault="000F52A6">
            <w:r>
              <w:rPr>
                <w:rStyle w:val="SegmentID"/>
              </w:rPr>
              <w:t>3848</w:t>
            </w:r>
            <w:r>
              <w:rPr>
                <w:rStyle w:val="TransUnitID"/>
              </w:rPr>
              <w:t>728c24f8-b435-495a-9495-d3c52657ad37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FFFFFF"/>
          </w:tcPr>
          <w:p w:rsidR="002D551D" w:rsidRDefault="000F52A6">
            <w:r>
              <w:rPr>
                <w:rStyle w:val="SegmentID"/>
              </w:rPr>
              <w:t>3849</w:t>
            </w:r>
            <w:r>
              <w:rPr>
                <w:rStyle w:val="TransUnitID"/>
              </w:rPr>
              <w:t>4546e688-59ce-4836-b438-04c4bfa3c93a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Standard office</w:t>
            </w:r>
          </w:p>
        </w:tc>
        <w:tc>
          <w:tcPr>
            <w:tcW w:w="0" w:type="auto"/>
            <w:shd w:val="clear" w:color="auto" w:fill="FFFFFF"/>
          </w:tcPr>
          <w:p w:rsidR="002D551D" w:rsidRDefault="000F52A6">
            <w:pPr>
              <w:rPr>
                <w:lang w:val="pt-BR"/>
              </w:rPr>
            </w:pPr>
            <w:r>
              <w:rPr>
                <w:lang w:val="pt-BR"/>
              </w:rPr>
              <w:t>Escritório padrão</w:t>
            </w:r>
          </w:p>
        </w:tc>
      </w:tr>
      <w:tr w:rsidR="002D551D">
        <w:tc>
          <w:tcPr>
            <w:tcW w:w="0" w:type="auto"/>
            <w:shd w:val="clear" w:color="auto" w:fill="98FB98"/>
          </w:tcPr>
          <w:p w:rsidR="002D551D" w:rsidRDefault="000F52A6">
            <w:r>
              <w:rPr>
                <w:rStyle w:val="SegmentID"/>
              </w:rPr>
              <w:t>3850</w:t>
            </w:r>
            <w:r>
              <w:rPr>
                <w:rStyle w:val="TransUnitID"/>
              </w:rPr>
              <w:t>01324501-4f36-45a4-a3ef-4c50586ce778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Standard office</w:t>
            </w:r>
          </w:p>
        </w:tc>
        <w:tc>
          <w:tcPr>
            <w:tcW w:w="0" w:type="auto"/>
            <w:shd w:val="clear" w:color="auto" w:fill="98FB98"/>
          </w:tcPr>
          <w:p w:rsidR="002D551D" w:rsidRDefault="000F52A6">
            <w:pPr>
              <w:rPr>
                <w:lang w:val="pt-BR"/>
              </w:rPr>
            </w:pPr>
            <w:r>
              <w:rPr>
                <w:lang w:val="pt-BR"/>
              </w:rPr>
              <w:t>Escritório padrão</w:t>
            </w:r>
          </w:p>
        </w:tc>
      </w:tr>
      <w:tr w:rsidR="002D551D">
        <w:tc>
          <w:tcPr>
            <w:tcW w:w="0" w:type="auto"/>
            <w:shd w:val="clear" w:color="auto" w:fill="98FB98"/>
          </w:tcPr>
          <w:p w:rsidR="002D551D" w:rsidRDefault="000F52A6">
            <w:r>
              <w:rPr>
                <w:rStyle w:val="SegmentID"/>
              </w:rPr>
              <w:t>3851</w:t>
            </w:r>
            <w:r>
              <w:rPr>
                <w:rStyle w:val="TransUnitID"/>
              </w:rPr>
              <w:t>8487f0f7-80e9-4189-9acb-8a8b8cd83224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45</w:t>
            </w:r>
          </w:p>
        </w:tc>
        <w:tc>
          <w:tcPr>
            <w:tcW w:w="0" w:type="auto"/>
            <w:shd w:val="clear" w:color="auto" w:fill="98FB98"/>
          </w:tcPr>
          <w:p w:rsidR="002D551D" w:rsidRDefault="000F52A6">
            <w:pPr>
              <w:rPr>
                <w:lang w:val="pt-BR"/>
              </w:rPr>
            </w:pPr>
            <w:r>
              <w:rPr>
                <w:lang w:val="pt-BR"/>
              </w:rPr>
              <w:t>45</w:t>
            </w:r>
          </w:p>
        </w:tc>
      </w:tr>
      <w:tr w:rsidR="002D551D">
        <w:tc>
          <w:tcPr>
            <w:tcW w:w="0" w:type="auto"/>
            <w:shd w:val="clear" w:color="auto" w:fill="FFFFFF"/>
          </w:tcPr>
          <w:p w:rsidR="002D551D" w:rsidRDefault="000F52A6">
            <w:r>
              <w:rPr>
                <w:rStyle w:val="SegmentID"/>
              </w:rPr>
              <w:t>3852</w:t>
            </w:r>
            <w:r>
              <w:rPr>
                <w:rStyle w:val="TransUnitID"/>
              </w:rPr>
              <w:t>e96c52c2-91c2-44e8-9828-bb6b2c69e64c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Executive office</w:t>
            </w:r>
          </w:p>
        </w:tc>
        <w:tc>
          <w:tcPr>
            <w:tcW w:w="0" w:type="auto"/>
            <w:shd w:val="clear" w:color="auto" w:fill="FFFFFF"/>
          </w:tcPr>
          <w:p w:rsidR="002D551D" w:rsidRDefault="000F52A6">
            <w:pPr>
              <w:rPr>
                <w:lang w:val="pt-BR"/>
              </w:rPr>
            </w:pPr>
            <w:r>
              <w:rPr>
                <w:lang w:val="pt-BR"/>
              </w:rPr>
              <w:t>Escritório executivo</w:t>
            </w:r>
          </w:p>
        </w:tc>
      </w:tr>
      <w:tr w:rsidR="002D551D">
        <w:tc>
          <w:tcPr>
            <w:tcW w:w="0" w:type="auto"/>
            <w:shd w:val="clear" w:color="auto" w:fill="98FB98"/>
          </w:tcPr>
          <w:p w:rsidR="002D551D" w:rsidRDefault="000F52A6">
            <w:r>
              <w:rPr>
                <w:rStyle w:val="SegmentID"/>
              </w:rPr>
              <w:t>3853</w:t>
            </w:r>
            <w:r>
              <w:rPr>
                <w:rStyle w:val="TransUnitID"/>
              </w:rPr>
              <w:t>1d59bd9f-0e84-4601-859b-1db6ef60cfef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Executive office</w:t>
            </w:r>
          </w:p>
        </w:tc>
        <w:tc>
          <w:tcPr>
            <w:tcW w:w="0" w:type="auto"/>
            <w:shd w:val="clear" w:color="auto" w:fill="98FB98"/>
          </w:tcPr>
          <w:p w:rsidR="002D551D" w:rsidRDefault="000F52A6">
            <w:pPr>
              <w:rPr>
                <w:lang w:val="pt-BR"/>
              </w:rPr>
            </w:pPr>
            <w:r>
              <w:rPr>
                <w:lang w:val="pt-BR"/>
              </w:rPr>
              <w:t>Escritório executivo</w:t>
            </w:r>
          </w:p>
        </w:tc>
      </w:tr>
      <w:tr w:rsidR="002D551D">
        <w:tc>
          <w:tcPr>
            <w:tcW w:w="0" w:type="auto"/>
            <w:shd w:val="clear" w:color="auto" w:fill="98FB98"/>
          </w:tcPr>
          <w:p w:rsidR="002D551D" w:rsidRDefault="000F52A6">
            <w:r>
              <w:rPr>
                <w:rStyle w:val="SegmentID"/>
              </w:rPr>
              <w:t>3854</w:t>
            </w:r>
            <w:r>
              <w:rPr>
                <w:rStyle w:val="TransUnitID"/>
              </w:rPr>
              <w:t>8ac3b0ea-baea-406a-b509-f1f34f882172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FFFFFF"/>
          </w:tcPr>
          <w:p w:rsidR="002D551D" w:rsidRDefault="000F52A6">
            <w:r>
              <w:rPr>
                <w:rStyle w:val="SegmentID"/>
              </w:rPr>
              <w:t>3855</w:t>
            </w:r>
            <w:r>
              <w:rPr>
                <w:rStyle w:val="TransUnitID"/>
              </w:rPr>
              <w:t>c57fa25a-4d75-4d49-b284-bb13a0c41a72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Conference room</w:t>
            </w:r>
          </w:p>
        </w:tc>
        <w:tc>
          <w:tcPr>
            <w:tcW w:w="0" w:type="auto"/>
            <w:shd w:val="clear" w:color="auto" w:fill="FFFFFF"/>
          </w:tcPr>
          <w:p w:rsidR="002D551D" w:rsidRDefault="000F52A6">
            <w:pPr>
              <w:rPr>
                <w:lang w:val="pt-BR"/>
              </w:rPr>
            </w:pPr>
            <w:r>
              <w:rPr>
                <w:lang w:val="pt-BR"/>
              </w:rPr>
              <w:t>Sala de conferência</w:t>
            </w:r>
          </w:p>
        </w:tc>
      </w:tr>
      <w:tr w:rsidR="002D551D">
        <w:tc>
          <w:tcPr>
            <w:tcW w:w="0" w:type="auto"/>
            <w:shd w:val="clear" w:color="auto" w:fill="98FB98"/>
          </w:tcPr>
          <w:p w:rsidR="002D551D" w:rsidRDefault="000F52A6">
            <w:r>
              <w:rPr>
                <w:rStyle w:val="SegmentID"/>
              </w:rPr>
              <w:t>3856</w:t>
            </w:r>
            <w:r>
              <w:rPr>
                <w:rStyle w:val="TransUnitID"/>
              </w:rPr>
              <w:t>9f4fb20f-1edd-4104-8efb-e731f384c083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Conference room</w:t>
            </w:r>
          </w:p>
        </w:tc>
        <w:tc>
          <w:tcPr>
            <w:tcW w:w="0" w:type="auto"/>
            <w:shd w:val="clear" w:color="auto" w:fill="98FB98"/>
          </w:tcPr>
          <w:p w:rsidR="002D551D" w:rsidRDefault="000F52A6">
            <w:pPr>
              <w:rPr>
                <w:lang w:val="pt-BR"/>
              </w:rPr>
            </w:pPr>
            <w:r>
              <w:rPr>
                <w:lang w:val="pt-BR"/>
              </w:rPr>
              <w:t>Sala de conferência</w:t>
            </w:r>
          </w:p>
        </w:tc>
      </w:tr>
      <w:tr w:rsidR="002D551D">
        <w:tc>
          <w:tcPr>
            <w:tcW w:w="0" w:type="auto"/>
            <w:shd w:val="clear" w:color="auto" w:fill="98FB98"/>
          </w:tcPr>
          <w:p w:rsidR="002D551D" w:rsidRDefault="000F52A6">
            <w:r>
              <w:rPr>
                <w:rStyle w:val="SegmentID"/>
              </w:rPr>
              <w:t>3857</w:t>
            </w:r>
            <w:r>
              <w:rPr>
                <w:rStyle w:val="TransUnitID"/>
              </w:rPr>
              <w:t>3e45a088-288c-40fc-9417-1e5e603e0416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FFFFFF"/>
          </w:tcPr>
          <w:p w:rsidR="002D551D" w:rsidRDefault="000F52A6">
            <w:r>
              <w:rPr>
                <w:rStyle w:val="SegmentID"/>
              </w:rPr>
              <w:t>3858</w:t>
            </w:r>
            <w:r>
              <w:rPr>
                <w:rStyle w:val="TransUnitID"/>
              </w:rPr>
              <w:t>05333ca7-26f1-467f-abfc-2d6978f7dac1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Office, conference room</w:t>
            </w:r>
          </w:p>
        </w:tc>
        <w:tc>
          <w:tcPr>
            <w:tcW w:w="0" w:type="auto"/>
            <w:shd w:val="clear" w:color="auto" w:fill="FFFFFF"/>
          </w:tcPr>
          <w:p w:rsidR="002D551D" w:rsidRDefault="000F52A6">
            <w:pPr>
              <w:rPr>
                <w:lang w:val="pt-BR"/>
              </w:rPr>
            </w:pPr>
            <w:r>
              <w:rPr>
                <w:lang w:val="pt-BR"/>
              </w:rPr>
              <w:t>Escritório, sala de conferência</w:t>
            </w:r>
          </w:p>
        </w:tc>
      </w:tr>
      <w:tr w:rsidR="002D551D">
        <w:tc>
          <w:tcPr>
            <w:tcW w:w="0" w:type="auto"/>
            <w:shd w:val="clear" w:color="auto" w:fill="FFFFFF"/>
          </w:tcPr>
          <w:p w:rsidR="002D551D" w:rsidRDefault="000F52A6">
            <w:r>
              <w:rPr>
                <w:rStyle w:val="SegmentID"/>
              </w:rPr>
              <w:t>3859</w:t>
            </w:r>
            <w:r>
              <w:rPr>
                <w:rStyle w:val="TransUnitID"/>
              </w:rPr>
              <w:t>6ae774ae-0d97-440f-8fcc-eb3b66bb5e06</w:t>
            </w:r>
          </w:p>
        </w:tc>
        <w:tc>
          <w:tcPr>
            <w:tcW w:w="0" w:type="auto"/>
            <w:shd w:val="clear" w:color="auto" w:fill="FFFFFF"/>
          </w:tcPr>
          <w:p w:rsidR="002D551D" w:rsidRPr="000F52A6" w:rsidRDefault="000F52A6">
            <w:pPr>
              <w:rPr>
                <w:vanish/>
              </w:rPr>
            </w:pPr>
            <w:r w:rsidRPr="000F52A6">
              <w:rPr>
                <w:vanish/>
              </w:rPr>
              <w:t>Translation Approve</w:t>
            </w:r>
            <w:r w:rsidRPr="000F52A6">
              <w:rPr>
                <w:vanish/>
              </w:rPr>
              <w:t>d (0%)</w:t>
            </w:r>
          </w:p>
        </w:tc>
        <w:tc>
          <w:tcPr>
            <w:tcW w:w="0" w:type="auto"/>
            <w:shd w:val="clear" w:color="auto" w:fill="FFFFFF"/>
          </w:tcPr>
          <w:p w:rsidR="002D551D" w:rsidRDefault="000F52A6">
            <w:r>
              <w:t>Hallway, stairway</w:t>
            </w:r>
          </w:p>
        </w:tc>
        <w:tc>
          <w:tcPr>
            <w:tcW w:w="0" w:type="auto"/>
            <w:shd w:val="clear" w:color="auto" w:fill="FFFFFF"/>
          </w:tcPr>
          <w:p w:rsidR="002D551D" w:rsidRDefault="000F52A6">
            <w:pPr>
              <w:rPr>
                <w:lang w:val="pt-BR"/>
              </w:rPr>
            </w:pPr>
            <w:r>
              <w:rPr>
                <w:lang w:val="pt-BR"/>
              </w:rPr>
              <w:t>Corredor, escada</w:t>
            </w:r>
          </w:p>
        </w:tc>
      </w:tr>
      <w:tr w:rsidR="002D551D">
        <w:tc>
          <w:tcPr>
            <w:tcW w:w="0" w:type="auto"/>
            <w:shd w:val="clear" w:color="auto" w:fill="98FB98"/>
          </w:tcPr>
          <w:p w:rsidR="002D551D" w:rsidRDefault="000F52A6">
            <w:r>
              <w:rPr>
                <w:rStyle w:val="SegmentID"/>
              </w:rPr>
              <w:t>3860</w:t>
            </w:r>
            <w:r>
              <w:rPr>
                <w:rStyle w:val="TransUnitID"/>
              </w:rPr>
              <w:t>99dc653b-c61a-4b7a-b2cd-c143ad0b1336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FFFFFF"/>
          </w:tcPr>
          <w:p w:rsidR="002D551D" w:rsidRDefault="000F52A6">
            <w:r>
              <w:rPr>
                <w:rStyle w:val="SegmentID"/>
              </w:rPr>
              <w:t>3861</w:t>
            </w:r>
            <w:r>
              <w:rPr>
                <w:rStyle w:val="TransUnitID"/>
              </w:rPr>
              <w:t>aa377618-e50d-46e6-b04a-a73bc50cd7a4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Mechanical equipment room</w:t>
            </w:r>
          </w:p>
        </w:tc>
        <w:tc>
          <w:tcPr>
            <w:tcW w:w="0" w:type="auto"/>
            <w:shd w:val="clear" w:color="auto" w:fill="FFFFFF"/>
          </w:tcPr>
          <w:p w:rsidR="002D551D" w:rsidRDefault="000F52A6">
            <w:pPr>
              <w:rPr>
                <w:lang w:val="pt-BR"/>
              </w:rPr>
            </w:pPr>
            <w:r>
              <w:rPr>
                <w:lang w:val="pt-BR"/>
              </w:rPr>
              <w:t>Sala de equipamentos mecânicos</w:t>
            </w:r>
          </w:p>
        </w:tc>
      </w:tr>
      <w:tr w:rsidR="002D551D">
        <w:tc>
          <w:tcPr>
            <w:tcW w:w="0" w:type="auto"/>
            <w:shd w:val="clear" w:color="auto" w:fill="FFFFFF"/>
          </w:tcPr>
          <w:p w:rsidR="002D551D" w:rsidRDefault="000F52A6">
            <w:r>
              <w:rPr>
                <w:rStyle w:val="SegmentID"/>
              </w:rPr>
              <w:t>3862</w:t>
            </w:r>
            <w:r>
              <w:rPr>
                <w:rStyle w:val="TransUnitID"/>
              </w:rPr>
              <w:t>024926d3-099c-4161-a1f1-1605362347d6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Occupied area</w:t>
            </w:r>
          </w:p>
        </w:tc>
        <w:tc>
          <w:tcPr>
            <w:tcW w:w="0" w:type="auto"/>
            <w:shd w:val="clear" w:color="auto" w:fill="FFFFFF"/>
          </w:tcPr>
          <w:p w:rsidR="002D551D" w:rsidRDefault="000F52A6">
            <w:pPr>
              <w:rPr>
                <w:lang w:val="pt-BR"/>
              </w:rPr>
            </w:pPr>
            <w:r>
              <w:rPr>
                <w:lang w:val="pt-BR"/>
              </w:rPr>
              <w:t>Área ocupada</w:t>
            </w:r>
          </w:p>
        </w:tc>
      </w:tr>
      <w:tr w:rsidR="002D551D">
        <w:tc>
          <w:tcPr>
            <w:tcW w:w="0" w:type="auto"/>
            <w:shd w:val="clear" w:color="auto" w:fill="98FB98"/>
          </w:tcPr>
          <w:p w:rsidR="002D551D" w:rsidRDefault="000F52A6">
            <w:r>
              <w:rPr>
                <w:rStyle w:val="SegmentID"/>
              </w:rPr>
              <w:t>3863</w:t>
            </w:r>
            <w:r>
              <w:rPr>
                <w:rStyle w:val="TransUnitID"/>
              </w:rPr>
              <w:t>10efc70f-a378-4901-a97a-56a226e76061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98FB98"/>
          </w:tcPr>
          <w:p w:rsidR="002D551D" w:rsidRDefault="000F52A6">
            <w:r>
              <w:rPr>
                <w:rStyle w:val="SegmentID"/>
              </w:rPr>
              <w:t>3864</w:t>
            </w:r>
            <w:r>
              <w:rPr>
                <w:rStyle w:val="TransUnitID"/>
              </w:rPr>
              <w:t>b378849c-e395-4ed3-8a9f-0dee576eb58a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Reverberation Time</w:t>
            </w:r>
          </w:p>
        </w:tc>
        <w:tc>
          <w:tcPr>
            <w:tcW w:w="0" w:type="auto"/>
            <w:shd w:val="clear" w:color="auto" w:fill="98FB98"/>
          </w:tcPr>
          <w:p w:rsidR="002D551D" w:rsidRDefault="000F52A6">
            <w:pPr>
              <w:rPr>
                <w:lang w:val="pt-BR"/>
              </w:rPr>
            </w:pPr>
            <w:r>
              <w:rPr>
                <w:lang w:val="pt-BR"/>
              </w:rPr>
              <w:t>Tempo de reverberação</w:t>
            </w:r>
          </w:p>
        </w:tc>
      </w:tr>
      <w:tr w:rsidR="002D551D">
        <w:tc>
          <w:tcPr>
            <w:tcW w:w="0" w:type="auto"/>
            <w:shd w:val="clear" w:color="auto" w:fill="FFFFFF"/>
          </w:tcPr>
          <w:p w:rsidR="002D551D" w:rsidRDefault="000F52A6">
            <w:r>
              <w:rPr>
                <w:rStyle w:val="SegmentID"/>
              </w:rPr>
              <w:t>3865</w:t>
            </w:r>
            <w:r>
              <w:rPr>
                <w:rStyle w:val="TransUnitID"/>
              </w:rPr>
              <w:t>336d9324-fd45-4f8a-89f2-9b890c23c9cf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Meet the reverberation time requirements in Table 2 (adapted from </w:t>
            </w:r>
            <w:r>
              <w:lastRenderedPageBreak/>
              <w:t>Table 9.1 in the Performance Measurement Protocols for Commercial</w:t>
            </w:r>
            <w:r>
              <w:rPr>
                <w:rStyle w:val="Tag"/>
              </w:rPr>
              <w:t>&lt;4603&gt;</w:t>
            </w:r>
            <w:r>
              <w:t xml:space="preserve"> Buildings</w:t>
            </w:r>
            <w:r>
              <w:rPr>
                <w:rStyle w:val="Tag"/>
              </w:rPr>
              <w:t>&lt;4604/&gt;</w:t>
            </w:r>
            <w:r>
              <w:t>).</w:t>
            </w:r>
            <w:r>
              <w:rPr>
                <w:rStyle w:val="Tag"/>
              </w:rPr>
              <w:t>&lt;/4603&gt;</w:t>
            </w:r>
          </w:p>
        </w:tc>
        <w:tc>
          <w:tcPr>
            <w:tcW w:w="0" w:type="auto"/>
            <w:shd w:val="clear" w:color="auto" w:fill="FFFFFF"/>
          </w:tcPr>
          <w:p w:rsidR="002D551D" w:rsidRDefault="000F52A6">
            <w:pPr>
              <w:rPr>
                <w:lang w:val="pt-BR"/>
              </w:rPr>
            </w:pPr>
            <w:r>
              <w:rPr>
                <w:lang w:val="pt-BR"/>
              </w:rPr>
              <w:lastRenderedPageBreak/>
              <w:t xml:space="preserve">Atenda aos requisitos de tempo de reverberação na Tabela 2 </w:t>
            </w:r>
            <w:r>
              <w:rPr>
                <w:lang w:val="pt-BR"/>
              </w:rPr>
              <w:lastRenderedPageBreak/>
              <w:t>(adaptados da Tabela 9.1 dos Protocolos de medição de desempenho para edifícios comerciais (Performance Measurement Protocols for Commercial</w:t>
            </w:r>
            <w:r>
              <w:rPr>
                <w:rStyle w:val="Tag"/>
                <w:lang w:val="pt-BR"/>
              </w:rPr>
              <w:t>&lt;4603&gt;</w:t>
            </w:r>
            <w:r>
              <w:rPr>
                <w:lang w:val="pt-BR"/>
              </w:rPr>
              <w:t xml:space="preserve"> Buildings</w:t>
            </w:r>
            <w:r>
              <w:rPr>
                <w:rStyle w:val="Tag"/>
                <w:lang w:val="pt-BR"/>
              </w:rPr>
              <w:t>&lt;4604/&gt;</w:t>
            </w:r>
            <w:r>
              <w:rPr>
                <w:lang w:val="pt-BR"/>
              </w:rPr>
              <w:t>)).</w:t>
            </w:r>
            <w:r>
              <w:rPr>
                <w:rStyle w:val="Tag"/>
                <w:lang w:val="pt-BR"/>
              </w:rPr>
              <w:t>&lt;/4603&gt;</w:t>
            </w:r>
          </w:p>
        </w:tc>
      </w:tr>
      <w:tr w:rsidR="002D551D">
        <w:tc>
          <w:tcPr>
            <w:tcW w:w="0" w:type="auto"/>
            <w:shd w:val="clear" w:color="auto" w:fill="FFFFFF"/>
          </w:tcPr>
          <w:p w:rsidR="002D551D" w:rsidRDefault="000F52A6">
            <w:r>
              <w:rPr>
                <w:rStyle w:val="SegmentID"/>
              </w:rPr>
              <w:lastRenderedPageBreak/>
              <w:t>3866</w:t>
            </w:r>
            <w:r>
              <w:rPr>
                <w:rStyle w:val="TransUnitID"/>
              </w:rPr>
              <w:t>f97d6174-be9f-47ae</w:t>
            </w:r>
            <w:r>
              <w:rPr>
                <w:rStyle w:val="TransUnitID"/>
              </w:rPr>
              <w:t>-b032-5380dc1b9f50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Adapted from ASHRAE (2007d), ASA (2008), ANSI (2002), and CEN (2007)</w:t>
            </w:r>
          </w:p>
        </w:tc>
        <w:tc>
          <w:tcPr>
            <w:tcW w:w="0" w:type="auto"/>
            <w:shd w:val="clear" w:color="auto" w:fill="FFFFFF"/>
          </w:tcPr>
          <w:p w:rsidR="002D551D" w:rsidRDefault="000F52A6">
            <w:pPr>
              <w:rPr>
                <w:lang w:val="pt-BR"/>
              </w:rPr>
            </w:pPr>
            <w:r>
              <w:rPr>
                <w:lang w:val="pt-BR"/>
              </w:rPr>
              <w:t>Adaptado de ASHRAE (2007d), ASA (2008), ANSI (2002) e CEN (2007)</w:t>
            </w:r>
          </w:p>
        </w:tc>
      </w:tr>
      <w:tr w:rsidR="002D551D">
        <w:tc>
          <w:tcPr>
            <w:tcW w:w="0" w:type="auto"/>
            <w:shd w:val="clear" w:color="auto" w:fill="98FB98"/>
          </w:tcPr>
          <w:p w:rsidR="002D551D" w:rsidRDefault="000F52A6">
            <w:r>
              <w:rPr>
                <w:rStyle w:val="SegmentID"/>
              </w:rPr>
              <w:t>3867</w:t>
            </w:r>
            <w:r>
              <w:rPr>
                <w:rStyle w:val="TransUnitID"/>
              </w:rPr>
              <w:t>d510485e-fad0-438d-825e-4cc7c3e30994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5DEB3"/>
          </w:tcPr>
          <w:p w:rsidR="002D551D" w:rsidRDefault="000F52A6">
            <w:r>
              <w:rPr>
                <w:rStyle w:val="SegmentID"/>
              </w:rPr>
              <w:t>3868</w:t>
            </w:r>
            <w:r>
              <w:rPr>
                <w:rStyle w:val="TransUnitID"/>
              </w:rPr>
              <w:t>d510485e-fad0-438d-825e-4cc7c3e30994</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Reverberation time requirements</w:t>
            </w:r>
          </w:p>
        </w:tc>
        <w:tc>
          <w:tcPr>
            <w:tcW w:w="0" w:type="auto"/>
            <w:shd w:val="clear" w:color="auto" w:fill="F5DEB3"/>
          </w:tcPr>
          <w:p w:rsidR="002D551D" w:rsidRDefault="000F52A6">
            <w:pPr>
              <w:rPr>
                <w:lang w:val="pt-BR"/>
              </w:rPr>
            </w:pPr>
            <w:r>
              <w:rPr>
                <w:lang w:val="pt-BR"/>
              </w:rPr>
              <w:t>Requisitos de tempo de reverberação</w:t>
            </w:r>
          </w:p>
        </w:tc>
      </w:tr>
      <w:tr w:rsidR="002D551D">
        <w:tc>
          <w:tcPr>
            <w:tcW w:w="0" w:type="auto"/>
            <w:shd w:val="clear" w:color="auto" w:fill="FFFFFF"/>
          </w:tcPr>
          <w:p w:rsidR="002D551D" w:rsidRDefault="000F52A6">
            <w:r>
              <w:rPr>
                <w:rStyle w:val="SegmentID"/>
              </w:rPr>
              <w:t>3869</w:t>
            </w:r>
            <w:r>
              <w:rPr>
                <w:rStyle w:val="TransUnitID"/>
              </w:rPr>
              <w:t>363a1ad4-000d-4845-91d1-f261416cbec1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Room type</w:t>
            </w:r>
          </w:p>
        </w:tc>
        <w:tc>
          <w:tcPr>
            <w:tcW w:w="0" w:type="auto"/>
            <w:shd w:val="clear" w:color="auto" w:fill="FFFFFF"/>
          </w:tcPr>
          <w:p w:rsidR="002D551D" w:rsidRDefault="000F52A6">
            <w:pPr>
              <w:rPr>
                <w:lang w:val="pt-BR"/>
              </w:rPr>
            </w:pPr>
            <w:r>
              <w:rPr>
                <w:lang w:val="pt-BR"/>
              </w:rPr>
              <w:t>Tipo de sala</w:t>
            </w:r>
          </w:p>
        </w:tc>
      </w:tr>
      <w:tr w:rsidR="002D551D">
        <w:tc>
          <w:tcPr>
            <w:tcW w:w="0" w:type="auto"/>
            <w:shd w:val="clear" w:color="auto" w:fill="FFFFFF"/>
          </w:tcPr>
          <w:p w:rsidR="002D551D" w:rsidRDefault="000F52A6">
            <w:r>
              <w:rPr>
                <w:rStyle w:val="SegmentID"/>
              </w:rPr>
              <w:t>3870</w:t>
            </w:r>
            <w:r>
              <w:rPr>
                <w:rStyle w:val="TransUnitID"/>
              </w:rPr>
              <w:t>0c00efb2-abb9-447f-8597-04003902a800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Application</w:t>
            </w:r>
          </w:p>
        </w:tc>
        <w:tc>
          <w:tcPr>
            <w:tcW w:w="0" w:type="auto"/>
            <w:shd w:val="clear" w:color="auto" w:fill="FFFFFF"/>
          </w:tcPr>
          <w:p w:rsidR="002D551D" w:rsidRDefault="000F52A6">
            <w:pPr>
              <w:rPr>
                <w:lang w:val="pt-BR"/>
              </w:rPr>
            </w:pPr>
            <w:r>
              <w:rPr>
                <w:lang w:val="pt-BR"/>
              </w:rPr>
              <w:t>Aplicação</w:t>
            </w:r>
          </w:p>
        </w:tc>
      </w:tr>
      <w:tr w:rsidR="002D551D">
        <w:tc>
          <w:tcPr>
            <w:tcW w:w="0" w:type="auto"/>
            <w:shd w:val="clear" w:color="auto" w:fill="FFFFFF"/>
          </w:tcPr>
          <w:p w:rsidR="002D551D" w:rsidRDefault="000F52A6">
            <w:r>
              <w:rPr>
                <w:rStyle w:val="SegmentID"/>
              </w:rPr>
              <w:t>3871</w:t>
            </w:r>
            <w:r>
              <w:rPr>
                <w:rStyle w:val="TransUnitID"/>
              </w:rPr>
              <w:t>6de67e6e-d64f-4d97-9af1-3d946b4c2f88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T60 (sec), at 500 Hz, 1000 Hz, and 2000 Hz</w:t>
            </w:r>
          </w:p>
        </w:tc>
        <w:tc>
          <w:tcPr>
            <w:tcW w:w="0" w:type="auto"/>
            <w:shd w:val="clear" w:color="auto" w:fill="FFFFFF"/>
          </w:tcPr>
          <w:p w:rsidR="002D551D" w:rsidRDefault="000F52A6">
            <w:pPr>
              <w:rPr>
                <w:lang w:val="pt-BR"/>
              </w:rPr>
            </w:pPr>
            <w:r>
              <w:rPr>
                <w:lang w:val="pt-BR"/>
              </w:rPr>
              <w:t>T60 (s), a 500 Hz, 1000 Hz e 2000 Hz</w:t>
            </w:r>
          </w:p>
        </w:tc>
      </w:tr>
      <w:tr w:rsidR="002D551D">
        <w:tc>
          <w:tcPr>
            <w:tcW w:w="0" w:type="auto"/>
            <w:shd w:val="clear" w:color="auto" w:fill="FFFFFF"/>
          </w:tcPr>
          <w:p w:rsidR="002D551D" w:rsidRDefault="000F52A6">
            <w:r>
              <w:rPr>
                <w:rStyle w:val="SegmentID"/>
              </w:rPr>
              <w:t>3872</w:t>
            </w:r>
            <w:r>
              <w:rPr>
                <w:rStyle w:val="TransUnitID"/>
              </w:rPr>
              <w:t>7f8087ba-daca-4546-83c1-11684e527509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Apartment and condominium</w:t>
            </w:r>
          </w:p>
        </w:tc>
        <w:tc>
          <w:tcPr>
            <w:tcW w:w="0" w:type="auto"/>
            <w:shd w:val="clear" w:color="auto" w:fill="FFFFFF"/>
          </w:tcPr>
          <w:p w:rsidR="002D551D" w:rsidRDefault="000F52A6">
            <w:pPr>
              <w:rPr>
                <w:lang w:val="pt-BR"/>
              </w:rPr>
            </w:pPr>
            <w:r>
              <w:rPr>
                <w:lang w:val="pt-BR"/>
              </w:rPr>
              <w:t>Apartamento e condomínio</w:t>
            </w:r>
          </w:p>
        </w:tc>
      </w:tr>
      <w:tr w:rsidR="002D551D">
        <w:tc>
          <w:tcPr>
            <w:tcW w:w="0" w:type="auto"/>
            <w:shd w:val="clear" w:color="auto" w:fill="98FB98"/>
          </w:tcPr>
          <w:p w:rsidR="002D551D" w:rsidRDefault="000F52A6">
            <w:r>
              <w:rPr>
                <w:rStyle w:val="SegmentID"/>
              </w:rPr>
              <w:t>3873</w:t>
            </w:r>
            <w:r>
              <w:rPr>
                <w:rStyle w:val="TransUnitID"/>
              </w:rPr>
              <w:t>807a042e-443d-4108-8fdd-389ac3e6a9fe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FFFFFF"/>
          </w:tcPr>
          <w:p w:rsidR="002D551D" w:rsidRDefault="000F52A6">
            <w:r>
              <w:rPr>
                <w:rStyle w:val="SegmentID"/>
              </w:rPr>
              <w:t>3874</w:t>
            </w:r>
            <w:r>
              <w:rPr>
                <w:rStyle w:val="TransUnitID"/>
              </w:rPr>
              <w:t>2c5b747b-b67c-463d-975b-184e449cac58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&lt; 0.6</w:t>
            </w:r>
          </w:p>
        </w:tc>
        <w:tc>
          <w:tcPr>
            <w:tcW w:w="0" w:type="auto"/>
            <w:shd w:val="clear" w:color="auto" w:fill="FFFFFF"/>
          </w:tcPr>
          <w:p w:rsidR="002D551D" w:rsidRDefault="000F52A6">
            <w:pPr>
              <w:rPr>
                <w:lang w:val="pt-BR"/>
              </w:rPr>
            </w:pPr>
            <w:r>
              <w:rPr>
                <w:lang w:val="pt-BR"/>
              </w:rPr>
              <w:t>&lt; 0,6</w:t>
            </w:r>
          </w:p>
        </w:tc>
      </w:tr>
      <w:tr w:rsidR="002D551D">
        <w:tc>
          <w:tcPr>
            <w:tcW w:w="0" w:type="auto"/>
            <w:shd w:val="clear" w:color="auto" w:fill="FFFFFF"/>
          </w:tcPr>
          <w:p w:rsidR="002D551D" w:rsidRDefault="000F52A6">
            <w:r>
              <w:rPr>
                <w:rStyle w:val="SegmentID"/>
              </w:rPr>
              <w:t>3875</w:t>
            </w:r>
            <w:r>
              <w:rPr>
                <w:rStyle w:val="TransUnitID"/>
              </w:rPr>
              <w:t>ef5d1ca7-c574-467e-9b40-336135eaa7b6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Hotel/motel</w:t>
            </w:r>
          </w:p>
        </w:tc>
        <w:tc>
          <w:tcPr>
            <w:tcW w:w="0" w:type="auto"/>
            <w:shd w:val="clear" w:color="auto" w:fill="FFFFFF"/>
          </w:tcPr>
          <w:p w:rsidR="002D551D" w:rsidRDefault="000F52A6">
            <w:pPr>
              <w:rPr>
                <w:lang w:val="pt-BR"/>
              </w:rPr>
            </w:pPr>
            <w:r>
              <w:rPr>
                <w:lang w:val="pt-BR"/>
              </w:rPr>
              <w:t>Hotel/motel</w:t>
            </w:r>
          </w:p>
        </w:tc>
      </w:tr>
      <w:tr w:rsidR="002D551D">
        <w:tc>
          <w:tcPr>
            <w:tcW w:w="0" w:type="auto"/>
            <w:shd w:val="clear" w:color="auto" w:fill="FFFFFF"/>
          </w:tcPr>
          <w:p w:rsidR="002D551D" w:rsidRDefault="000F52A6">
            <w:r>
              <w:rPr>
                <w:rStyle w:val="SegmentID"/>
              </w:rPr>
              <w:t>3876</w:t>
            </w:r>
            <w:r>
              <w:rPr>
                <w:rStyle w:val="TransUnitID"/>
              </w:rPr>
              <w:t>38c0ee2a-95fe-469d-a956-61771a5657d9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Individual room or suite</w:t>
            </w:r>
          </w:p>
        </w:tc>
        <w:tc>
          <w:tcPr>
            <w:tcW w:w="0" w:type="auto"/>
            <w:shd w:val="clear" w:color="auto" w:fill="FFFFFF"/>
          </w:tcPr>
          <w:p w:rsidR="002D551D" w:rsidRDefault="000F52A6">
            <w:pPr>
              <w:rPr>
                <w:lang w:val="pt-BR"/>
              </w:rPr>
            </w:pPr>
            <w:r>
              <w:rPr>
                <w:lang w:val="pt-BR"/>
              </w:rPr>
              <w:t>Quarto ou suíte individual</w:t>
            </w:r>
          </w:p>
        </w:tc>
      </w:tr>
      <w:tr w:rsidR="002D551D">
        <w:tc>
          <w:tcPr>
            <w:tcW w:w="0" w:type="auto"/>
            <w:shd w:val="clear" w:color="auto" w:fill="98FB98"/>
          </w:tcPr>
          <w:p w:rsidR="002D551D" w:rsidRDefault="000F52A6">
            <w:r>
              <w:rPr>
                <w:rStyle w:val="SegmentID"/>
              </w:rPr>
              <w:t>3877</w:t>
            </w:r>
            <w:r>
              <w:rPr>
                <w:rStyle w:val="TransUnitID"/>
              </w:rPr>
              <w:t>122b17c0-0fc9-4258-b263-f3f2f999a227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0.6</w:t>
            </w:r>
          </w:p>
        </w:tc>
        <w:tc>
          <w:tcPr>
            <w:tcW w:w="0" w:type="auto"/>
            <w:shd w:val="clear" w:color="auto" w:fill="98FB98"/>
          </w:tcPr>
          <w:p w:rsidR="002D551D" w:rsidRDefault="000F52A6">
            <w:pPr>
              <w:rPr>
                <w:lang w:val="pt-BR"/>
              </w:rPr>
            </w:pPr>
            <w:r>
              <w:rPr>
                <w:lang w:val="pt-BR"/>
              </w:rPr>
              <w:t>&lt; 0,6</w:t>
            </w:r>
          </w:p>
        </w:tc>
      </w:tr>
      <w:tr w:rsidR="002D551D">
        <w:tc>
          <w:tcPr>
            <w:tcW w:w="0" w:type="auto"/>
            <w:shd w:val="clear" w:color="auto" w:fill="FFFFFF"/>
          </w:tcPr>
          <w:p w:rsidR="002D551D" w:rsidRDefault="000F52A6">
            <w:r>
              <w:rPr>
                <w:rStyle w:val="SegmentID"/>
              </w:rPr>
              <w:t>3878</w:t>
            </w:r>
            <w:r>
              <w:rPr>
                <w:rStyle w:val="TransUnitID"/>
              </w:rPr>
              <w:t>29dcc4a6-47f7-496e-ab36-8e961c2eb563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Meeting or banquet room</w:t>
            </w:r>
          </w:p>
        </w:tc>
        <w:tc>
          <w:tcPr>
            <w:tcW w:w="0" w:type="auto"/>
            <w:shd w:val="clear" w:color="auto" w:fill="FFFFFF"/>
          </w:tcPr>
          <w:p w:rsidR="002D551D" w:rsidRDefault="000F52A6">
            <w:pPr>
              <w:rPr>
                <w:lang w:val="pt-BR"/>
              </w:rPr>
            </w:pPr>
            <w:r>
              <w:rPr>
                <w:lang w:val="pt-BR"/>
              </w:rPr>
              <w:t>Sala de reuniões ou banquetes</w:t>
            </w:r>
          </w:p>
        </w:tc>
      </w:tr>
      <w:tr w:rsidR="002D551D">
        <w:tc>
          <w:tcPr>
            <w:tcW w:w="0" w:type="auto"/>
            <w:shd w:val="clear" w:color="auto" w:fill="98FB98"/>
          </w:tcPr>
          <w:p w:rsidR="002D551D" w:rsidRDefault="000F52A6">
            <w:r>
              <w:rPr>
                <w:rStyle w:val="SegmentID"/>
              </w:rPr>
              <w:t>3879</w:t>
            </w:r>
            <w:r>
              <w:rPr>
                <w:rStyle w:val="TransUnitID"/>
              </w:rPr>
              <w:t>cc620e82-1221-40aa-a643-0fc0921aa3fe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0.8</w:t>
            </w:r>
          </w:p>
        </w:tc>
        <w:tc>
          <w:tcPr>
            <w:tcW w:w="0" w:type="auto"/>
            <w:shd w:val="clear" w:color="auto" w:fill="98FB98"/>
          </w:tcPr>
          <w:p w:rsidR="002D551D" w:rsidRDefault="000F52A6">
            <w:pPr>
              <w:rPr>
                <w:lang w:val="pt-BR"/>
              </w:rPr>
            </w:pPr>
            <w:r>
              <w:rPr>
                <w:lang w:val="pt-BR"/>
              </w:rPr>
              <w:t>&lt; 0,8</w:t>
            </w:r>
          </w:p>
        </w:tc>
      </w:tr>
      <w:tr w:rsidR="002D551D">
        <w:tc>
          <w:tcPr>
            <w:tcW w:w="0" w:type="auto"/>
            <w:shd w:val="clear" w:color="auto" w:fill="FFFFFF"/>
          </w:tcPr>
          <w:p w:rsidR="002D551D" w:rsidRDefault="000F52A6">
            <w:r>
              <w:rPr>
                <w:rStyle w:val="SegmentID"/>
              </w:rPr>
              <w:t>3880</w:t>
            </w:r>
            <w:r>
              <w:rPr>
                <w:rStyle w:val="TransUnitID"/>
              </w:rPr>
              <w:t>1457f55e-5e18-4429-9f3c-6a9a114423b3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Office building</w:t>
            </w:r>
          </w:p>
        </w:tc>
        <w:tc>
          <w:tcPr>
            <w:tcW w:w="0" w:type="auto"/>
            <w:shd w:val="clear" w:color="auto" w:fill="FFFFFF"/>
          </w:tcPr>
          <w:p w:rsidR="002D551D" w:rsidRDefault="000F52A6">
            <w:pPr>
              <w:rPr>
                <w:lang w:val="pt-BR"/>
              </w:rPr>
            </w:pPr>
            <w:r>
              <w:rPr>
                <w:lang w:val="pt-BR"/>
              </w:rPr>
              <w:t>Edifício de escritórios</w:t>
            </w:r>
          </w:p>
        </w:tc>
      </w:tr>
      <w:tr w:rsidR="002D551D">
        <w:tc>
          <w:tcPr>
            <w:tcW w:w="0" w:type="auto"/>
            <w:shd w:val="clear" w:color="auto" w:fill="FFFFFF"/>
          </w:tcPr>
          <w:p w:rsidR="002D551D" w:rsidRDefault="000F52A6">
            <w:r>
              <w:rPr>
                <w:rStyle w:val="SegmentID"/>
              </w:rPr>
              <w:t>3881</w:t>
            </w:r>
            <w:r>
              <w:rPr>
                <w:rStyle w:val="TransUnitID"/>
              </w:rPr>
              <w:t>d57a2ea8-913b-4385-9549-da347de6f29a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Executive or private office</w:t>
            </w:r>
          </w:p>
        </w:tc>
        <w:tc>
          <w:tcPr>
            <w:tcW w:w="0" w:type="auto"/>
            <w:shd w:val="clear" w:color="auto" w:fill="FFFFFF"/>
          </w:tcPr>
          <w:p w:rsidR="002D551D" w:rsidRDefault="000F52A6">
            <w:pPr>
              <w:rPr>
                <w:lang w:val="pt-BR"/>
              </w:rPr>
            </w:pPr>
            <w:r>
              <w:rPr>
                <w:lang w:val="pt-BR"/>
              </w:rPr>
              <w:t>Escritório executivo ou privado</w:t>
            </w:r>
          </w:p>
        </w:tc>
      </w:tr>
      <w:tr w:rsidR="002D551D">
        <w:tc>
          <w:tcPr>
            <w:tcW w:w="0" w:type="auto"/>
            <w:shd w:val="clear" w:color="auto" w:fill="98FB98"/>
          </w:tcPr>
          <w:p w:rsidR="002D551D" w:rsidRDefault="000F52A6">
            <w:r>
              <w:rPr>
                <w:rStyle w:val="SegmentID"/>
              </w:rPr>
              <w:t>3882</w:t>
            </w:r>
            <w:r>
              <w:rPr>
                <w:rStyle w:val="TransUnitID"/>
              </w:rPr>
              <w:t>60eab1a2-2b69-43ad-ac41-c1e1811e5018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0.6</w:t>
            </w:r>
          </w:p>
        </w:tc>
        <w:tc>
          <w:tcPr>
            <w:tcW w:w="0" w:type="auto"/>
            <w:shd w:val="clear" w:color="auto" w:fill="98FB98"/>
          </w:tcPr>
          <w:p w:rsidR="002D551D" w:rsidRDefault="000F52A6">
            <w:pPr>
              <w:rPr>
                <w:lang w:val="pt-BR"/>
              </w:rPr>
            </w:pPr>
            <w:r>
              <w:rPr>
                <w:lang w:val="pt-BR"/>
              </w:rPr>
              <w:t>&lt; 0,6</w:t>
            </w:r>
          </w:p>
        </w:tc>
      </w:tr>
      <w:tr w:rsidR="002D551D">
        <w:tc>
          <w:tcPr>
            <w:tcW w:w="0" w:type="auto"/>
            <w:shd w:val="clear" w:color="auto" w:fill="98FB98"/>
          </w:tcPr>
          <w:p w:rsidR="002D551D" w:rsidRDefault="000F52A6">
            <w:r>
              <w:rPr>
                <w:rStyle w:val="SegmentID"/>
              </w:rPr>
              <w:t>3883</w:t>
            </w:r>
            <w:r>
              <w:rPr>
                <w:rStyle w:val="TransUnitID"/>
              </w:rPr>
              <w:t>0c552e7e-90b6-4d3c-9ef4-a01f66239af6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Conference room</w:t>
            </w:r>
          </w:p>
        </w:tc>
        <w:tc>
          <w:tcPr>
            <w:tcW w:w="0" w:type="auto"/>
            <w:shd w:val="clear" w:color="auto" w:fill="98FB98"/>
          </w:tcPr>
          <w:p w:rsidR="002D551D" w:rsidRDefault="000F52A6">
            <w:pPr>
              <w:rPr>
                <w:lang w:val="pt-BR"/>
              </w:rPr>
            </w:pPr>
            <w:r>
              <w:rPr>
                <w:lang w:val="pt-BR"/>
              </w:rPr>
              <w:t>Sala de conferência</w:t>
            </w:r>
          </w:p>
        </w:tc>
      </w:tr>
      <w:tr w:rsidR="002D551D">
        <w:tc>
          <w:tcPr>
            <w:tcW w:w="0" w:type="auto"/>
            <w:shd w:val="clear" w:color="auto" w:fill="98FB98"/>
          </w:tcPr>
          <w:p w:rsidR="002D551D" w:rsidRDefault="000F52A6">
            <w:r>
              <w:rPr>
                <w:rStyle w:val="SegmentID"/>
              </w:rPr>
              <w:t>3884</w:t>
            </w:r>
            <w:r>
              <w:rPr>
                <w:rStyle w:val="TransUnitID"/>
              </w:rPr>
              <w:t>80c341e7-069a-4318-a361-5dc7f20c4402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0.6</w:t>
            </w:r>
          </w:p>
        </w:tc>
        <w:tc>
          <w:tcPr>
            <w:tcW w:w="0" w:type="auto"/>
            <w:shd w:val="clear" w:color="auto" w:fill="98FB98"/>
          </w:tcPr>
          <w:p w:rsidR="002D551D" w:rsidRDefault="000F52A6">
            <w:pPr>
              <w:rPr>
                <w:lang w:val="pt-BR"/>
              </w:rPr>
            </w:pPr>
            <w:r>
              <w:rPr>
                <w:lang w:val="pt-BR"/>
              </w:rPr>
              <w:t>&lt; 0,6</w:t>
            </w:r>
          </w:p>
        </w:tc>
      </w:tr>
      <w:tr w:rsidR="002D551D">
        <w:tc>
          <w:tcPr>
            <w:tcW w:w="0" w:type="auto"/>
            <w:shd w:val="clear" w:color="auto" w:fill="FFFFFF"/>
          </w:tcPr>
          <w:p w:rsidR="002D551D" w:rsidRDefault="000F52A6">
            <w:r>
              <w:rPr>
                <w:rStyle w:val="SegmentID"/>
              </w:rPr>
              <w:t>3885</w:t>
            </w:r>
            <w:r>
              <w:rPr>
                <w:rStyle w:val="TransUnitID"/>
              </w:rPr>
              <w:t>79ceeca7-dfa5-4e1a-bc09-601326e170bc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Teleconference room</w:t>
            </w:r>
          </w:p>
        </w:tc>
        <w:tc>
          <w:tcPr>
            <w:tcW w:w="0" w:type="auto"/>
            <w:shd w:val="clear" w:color="auto" w:fill="FFFFFF"/>
          </w:tcPr>
          <w:p w:rsidR="002D551D" w:rsidRDefault="000F52A6">
            <w:pPr>
              <w:rPr>
                <w:lang w:val="pt-BR"/>
              </w:rPr>
            </w:pPr>
            <w:r>
              <w:rPr>
                <w:lang w:val="pt-BR"/>
              </w:rPr>
              <w:t>Sala de teleconferência</w:t>
            </w:r>
          </w:p>
        </w:tc>
      </w:tr>
      <w:tr w:rsidR="002D551D">
        <w:tc>
          <w:tcPr>
            <w:tcW w:w="0" w:type="auto"/>
            <w:shd w:val="clear" w:color="auto" w:fill="98FB98"/>
          </w:tcPr>
          <w:p w:rsidR="002D551D" w:rsidRDefault="000F52A6">
            <w:r>
              <w:rPr>
                <w:rStyle w:val="SegmentID"/>
              </w:rPr>
              <w:t>3886</w:t>
            </w:r>
            <w:r>
              <w:rPr>
                <w:rStyle w:val="TransUnitID"/>
              </w:rPr>
              <w:t>7a093cb4-309d-43b0-ba92-407cc076c5ea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0.6</w:t>
            </w:r>
          </w:p>
        </w:tc>
        <w:tc>
          <w:tcPr>
            <w:tcW w:w="0" w:type="auto"/>
            <w:shd w:val="clear" w:color="auto" w:fill="98FB98"/>
          </w:tcPr>
          <w:p w:rsidR="002D551D" w:rsidRDefault="000F52A6">
            <w:pPr>
              <w:rPr>
                <w:lang w:val="pt-BR"/>
              </w:rPr>
            </w:pPr>
            <w:r>
              <w:rPr>
                <w:lang w:val="pt-BR"/>
              </w:rPr>
              <w:t>&lt; 0,6</w:t>
            </w:r>
          </w:p>
        </w:tc>
      </w:tr>
      <w:tr w:rsidR="002D551D">
        <w:tc>
          <w:tcPr>
            <w:tcW w:w="0" w:type="auto"/>
            <w:shd w:val="clear" w:color="auto" w:fill="FFFFFF"/>
          </w:tcPr>
          <w:p w:rsidR="002D551D" w:rsidRDefault="000F52A6">
            <w:r>
              <w:rPr>
                <w:rStyle w:val="SegmentID"/>
              </w:rPr>
              <w:t>3887</w:t>
            </w:r>
            <w:r>
              <w:rPr>
                <w:rStyle w:val="TransUnitID"/>
              </w:rPr>
              <w:t>8433bf95-0839-48b4-a538-81e83722cf6d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Open-plan office without sound masking</w:t>
            </w:r>
          </w:p>
        </w:tc>
        <w:tc>
          <w:tcPr>
            <w:tcW w:w="0" w:type="auto"/>
            <w:shd w:val="clear" w:color="auto" w:fill="FFFFFF"/>
          </w:tcPr>
          <w:p w:rsidR="002D551D" w:rsidRDefault="000F52A6">
            <w:pPr>
              <w:rPr>
                <w:lang w:val="pt-BR"/>
              </w:rPr>
            </w:pPr>
            <w:r>
              <w:rPr>
                <w:lang w:val="pt-BR"/>
              </w:rPr>
              <w:t>Escritório de plano aberto sem mascaramento sonoro</w:t>
            </w:r>
          </w:p>
        </w:tc>
      </w:tr>
      <w:tr w:rsidR="002D551D">
        <w:tc>
          <w:tcPr>
            <w:tcW w:w="0" w:type="auto"/>
            <w:shd w:val="clear" w:color="auto" w:fill="98FB98"/>
          </w:tcPr>
          <w:p w:rsidR="002D551D" w:rsidRDefault="000F52A6">
            <w:r>
              <w:rPr>
                <w:rStyle w:val="SegmentID"/>
              </w:rPr>
              <w:t>3888</w:t>
            </w:r>
            <w:r>
              <w:rPr>
                <w:rStyle w:val="TransUnitID"/>
              </w:rPr>
              <w:t>dd9f2756-1ea1-4363-976d-dfda6944052a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0.8</w:t>
            </w:r>
          </w:p>
        </w:tc>
        <w:tc>
          <w:tcPr>
            <w:tcW w:w="0" w:type="auto"/>
            <w:shd w:val="clear" w:color="auto" w:fill="98FB98"/>
          </w:tcPr>
          <w:p w:rsidR="002D551D" w:rsidRDefault="000F52A6">
            <w:pPr>
              <w:rPr>
                <w:lang w:val="pt-BR"/>
              </w:rPr>
            </w:pPr>
            <w:r>
              <w:rPr>
                <w:lang w:val="pt-BR"/>
              </w:rPr>
              <w:t>&lt; 0,8</w:t>
            </w:r>
          </w:p>
        </w:tc>
      </w:tr>
      <w:tr w:rsidR="002D551D">
        <w:tc>
          <w:tcPr>
            <w:tcW w:w="0" w:type="auto"/>
            <w:shd w:val="clear" w:color="auto" w:fill="F5DEB3"/>
          </w:tcPr>
          <w:p w:rsidR="002D551D" w:rsidRDefault="000F52A6">
            <w:r>
              <w:rPr>
                <w:rStyle w:val="SegmentID"/>
              </w:rPr>
              <w:t>3889</w:t>
            </w:r>
            <w:r>
              <w:rPr>
                <w:rStyle w:val="TransUnitID"/>
              </w:rPr>
              <w:t>7fdcdfad-220b-4f3a-8704-bd64aed9f928</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Open-plan office with sound masking</w:t>
            </w:r>
          </w:p>
        </w:tc>
        <w:tc>
          <w:tcPr>
            <w:tcW w:w="0" w:type="auto"/>
            <w:shd w:val="clear" w:color="auto" w:fill="F5DEB3"/>
          </w:tcPr>
          <w:p w:rsidR="002D551D" w:rsidRDefault="000F52A6">
            <w:pPr>
              <w:rPr>
                <w:lang w:val="pt-BR"/>
              </w:rPr>
            </w:pPr>
            <w:r>
              <w:rPr>
                <w:lang w:val="pt-BR"/>
              </w:rPr>
              <w:t>Escritório de plano aberto com mascaramento sonoro</w:t>
            </w:r>
          </w:p>
        </w:tc>
      </w:tr>
      <w:tr w:rsidR="002D551D">
        <w:tc>
          <w:tcPr>
            <w:tcW w:w="0" w:type="auto"/>
            <w:shd w:val="clear" w:color="auto" w:fill="98FB98"/>
          </w:tcPr>
          <w:p w:rsidR="002D551D" w:rsidRDefault="000F52A6">
            <w:r>
              <w:rPr>
                <w:rStyle w:val="SegmentID"/>
              </w:rPr>
              <w:t>3890</w:t>
            </w:r>
            <w:r>
              <w:rPr>
                <w:rStyle w:val="TransUnitID"/>
              </w:rPr>
              <w:t>6ebb7240-5025-455f-8ded-d52a5c5022dc</w:t>
            </w:r>
          </w:p>
        </w:tc>
        <w:tc>
          <w:tcPr>
            <w:tcW w:w="0" w:type="auto"/>
            <w:shd w:val="clear" w:color="auto" w:fill="98FB98"/>
          </w:tcPr>
          <w:p w:rsidR="002D551D" w:rsidRPr="000F52A6" w:rsidRDefault="000F52A6">
            <w:pPr>
              <w:rPr>
                <w:vanish/>
              </w:rPr>
            </w:pPr>
            <w:r w:rsidRPr="000F52A6">
              <w:rPr>
                <w:vanish/>
              </w:rPr>
              <w:t>Translation Approv</w:t>
            </w:r>
            <w:r w:rsidRPr="000F52A6">
              <w:rPr>
                <w:vanish/>
              </w:rPr>
              <w:t>ed (100%)</w:t>
            </w:r>
          </w:p>
        </w:tc>
        <w:tc>
          <w:tcPr>
            <w:tcW w:w="0" w:type="auto"/>
            <w:shd w:val="clear" w:color="auto" w:fill="98FB98"/>
          </w:tcPr>
          <w:p w:rsidR="002D551D" w:rsidRDefault="000F52A6">
            <w:r>
              <w:t>0.8</w:t>
            </w:r>
          </w:p>
        </w:tc>
        <w:tc>
          <w:tcPr>
            <w:tcW w:w="0" w:type="auto"/>
            <w:shd w:val="clear" w:color="auto" w:fill="98FB98"/>
          </w:tcPr>
          <w:p w:rsidR="002D551D" w:rsidRDefault="000F52A6">
            <w:pPr>
              <w:rPr>
                <w:lang w:val="pt-BR"/>
              </w:rPr>
            </w:pPr>
            <w:r>
              <w:rPr>
                <w:lang w:val="pt-BR"/>
              </w:rPr>
              <w:t>0,8</w:t>
            </w:r>
          </w:p>
        </w:tc>
      </w:tr>
      <w:tr w:rsidR="002D551D">
        <w:tc>
          <w:tcPr>
            <w:tcW w:w="0" w:type="auto"/>
            <w:shd w:val="clear" w:color="auto" w:fill="FFFFFF"/>
          </w:tcPr>
          <w:p w:rsidR="002D551D" w:rsidRDefault="000F52A6">
            <w:r>
              <w:rPr>
                <w:rStyle w:val="SegmentID"/>
              </w:rPr>
              <w:t>3891</w:t>
            </w:r>
            <w:r>
              <w:rPr>
                <w:rStyle w:val="TransUnitID"/>
              </w:rPr>
              <w:t>e5e422b8-15e6-4289-87e7-98d2e224fc7c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Courtroom</w:t>
            </w:r>
          </w:p>
        </w:tc>
        <w:tc>
          <w:tcPr>
            <w:tcW w:w="0" w:type="auto"/>
            <w:shd w:val="clear" w:color="auto" w:fill="FFFFFF"/>
          </w:tcPr>
          <w:p w:rsidR="002D551D" w:rsidRDefault="000F52A6">
            <w:pPr>
              <w:rPr>
                <w:lang w:val="pt-BR"/>
              </w:rPr>
            </w:pPr>
            <w:r>
              <w:rPr>
                <w:lang w:val="pt-BR"/>
              </w:rPr>
              <w:t>Sala de tribunal</w:t>
            </w:r>
          </w:p>
        </w:tc>
      </w:tr>
      <w:tr w:rsidR="002D551D">
        <w:tc>
          <w:tcPr>
            <w:tcW w:w="0" w:type="auto"/>
            <w:shd w:val="clear" w:color="auto" w:fill="FFFFFF"/>
          </w:tcPr>
          <w:p w:rsidR="002D551D" w:rsidRDefault="000F52A6">
            <w:r>
              <w:rPr>
                <w:rStyle w:val="SegmentID"/>
              </w:rPr>
              <w:t>3892</w:t>
            </w:r>
            <w:r>
              <w:rPr>
                <w:rStyle w:val="TransUnitID"/>
              </w:rPr>
              <w:t>dd9379fc-bbbf-4a9f-979d-2c172afed67d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Unamplified speech</w:t>
            </w:r>
          </w:p>
        </w:tc>
        <w:tc>
          <w:tcPr>
            <w:tcW w:w="0" w:type="auto"/>
            <w:shd w:val="clear" w:color="auto" w:fill="FFFFFF"/>
          </w:tcPr>
          <w:p w:rsidR="002D551D" w:rsidRDefault="000F52A6">
            <w:pPr>
              <w:rPr>
                <w:lang w:val="pt-BR"/>
              </w:rPr>
            </w:pPr>
            <w:r>
              <w:rPr>
                <w:lang w:val="pt-BR"/>
              </w:rPr>
              <w:t>Sem amplificação de fala</w:t>
            </w:r>
          </w:p>
        </w:tc>
      </w:tr>
      <w:tr w:rsidR="002D551D">
        <w:tc>
          <w:tcPr>
            <w:tcW w:w="0" w:type="auto"/>
            <w:shd w:val="clear" w:color="auto" w:fill="98FB98"/>
          </w:tcPr>
          <w:p w:rsidR="002D551D" w:rsidRDefault="000F52A6">
            <w:r>
              <w:rPr>
                <w:rStyle w:val="SegmentID"/>
              </w:rPr>
              <w:t>3893</w:t>
            </w:r>
            <w:r>
              <w:rPr>
                <w:rStyle w:val="TransUnitID"/>
              </w:rPr>
              <w:t>cbf18a21-2619-4a64-a0ac-d63bed419908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0.7</w:t>
            </w:r>
          </w:p>
        </w:tc>
        <w:tc>
          <w:tcPr>
            <w:tcW w:w="0" w:type="auto"/>
            <w:shd w:val="clear" w:color="auto" w:fill="98FB98"/>
          </w:tcPr>
          <w:p w:rsidR="002D551D" w:rsidRDefault="000F52A6">
            <w:pPr>
              <w:rPr>
                <w:lang w:val="pt-BR"/>
              </w:rPr>
            </w:pPr>
            <w:r>
              <w:rPr>
                <w:lang w:val="pt-BR"/>
              </w:rPr>
              <w:t>&lt; 0,7</w:t>
            </w:r>
          </w:p>
        </w:tc>
      </w:tr>
      <w:tr w:rsidR="002D551D">
        <w:tc>
          <w:tcPr>
            <w:tcW w:w="0" w:type="auto"/>
            <w:shd w:val="clear" w:color="auto" w:fill="F5DEB3"/>
          </w:tcPr>
          <w:p w:rsidR="002D551D" w:rsidRDefault="000F52A6">
            <w:r>
              <w:rPr>
                <w:rStyle w:val="SegmentID"/>
              </w:rPr>
              <w:t>3894</w:t>
            </w:r>
            <w:r>
              <w:rPr>
                <w:rStyle w:val="TransUnitID"/>
              </w:rPr>
              <w:t>3db0872b-7d57-4c76-9e5f-9152b237b4c3</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Amplified speech</w:t>
            </w:r>
          </w:p>
        </w:tc>
        <w:tc>
          <w:tcPr>
            <w:tcW w:w="0" w:type="auto"/>
            <w:shd w:val="clear" w:color="auto" w:fill="F5DEB3"/>
          </w:tcPr>
          <w:p w:rsidR="002D551D" w:rsidRDefault="000F52A6">
            <w:pPr>
              <w:rPr>
                <w:lang w:val="pt-BR"/>
              </w:rPr>
            </w:pPr>
            <w:r>
              <w:rPr>
                <w:lang w:val="pt-BR"/>
              </w:rPr>
              <w:t>Com amplificação de fala</w:t>
            </w:r>
          </w:p>
        </w:tc>
      </w:tr>
      <w:tr w:rsidR="002D551D">
        <w:tc>
          <w:tcPr>
            <w:tcW w:w="0" w:type="auto"/>
            <w:shd w:val="clear" w:color="auto" w:fill="98FB98"/>
          </w:tcPr>
          <w:p w:rsidR="002D551D" w:rsidRDefault="000F52A6">
            <w:r>
              <w:rPr>
                <w:rStyle w:val="SegmentID"/>
              </w:rPr>
              <w:t>3895</w:t>
            </w:r>
            <w:r>
              <w:rPr>
                <w:rStyle w:val="TransUnitID"/>
              </w:rPr>
              <w:t>df7cd112-98dd-4241-894b-b2c624ceefc8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1.0</w:t>
            </w:r>
          </w:p>
        </w:tc>
        <w:tc>
          <w:tcPr>
            <w:tcW w:w="0" w:type="auto"/>
            <w:shd w:val="clear" w:color="auto" w:fill="98FB98"/>
          </w:tcPr>
          <w:p w:rsidR="002D551D" w:rsidRDefault="000F52A6">
            <w:pPr>
              <w:rPr>
                <w:lang w:val="pt-BR"/>
              </w:rPr>
            </w:pPr>
            <w:r>
              <w:rPr>
                <w:lang w:val="pt-BR"/>
              </w:rPr>
              <w:t>&lt; 1,0</w:t>
            </w:r>
          </w:p>
        </w:tc>
      </w:tr>
      <w:tr w:rsidR="002D551D">
        <w:tc>
          <w:tcPr>
            <w:tcW w:w="0" w:type="auto"/>
            <w:shd w:val="clear" w:color="auto" w:fill="FFFFFF"/>
          </w:tcPr>
          <w:p w:rsidR="002D551D" w:rsidRDefault="000F52A6">
            <w:r>
              <w:rPr>
                <w:rStyle w:val="SegmentID"/>
              </w:rPr>
              <w:t>3896</w:t>
            </w:r>
            <w:r>
              <w:rPr>
                <w:rStyle w:val="TransUnitID"/>
              </w:rPr>
              <w:t>24f522af-3d78-4835-ac51-de87bc064bbd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Performing arts space</w:t>
            </w:r>
          </w:p>
        </w:tc>
        <w:tc>
          <w:tcPr>
            <w:tcW w:w="0" w:type="auto"/>
            <w:shd w:val="clear" w:color="auto" w:fill="FFFFFF"/>
          </w:tcPr>
          <w:p w:rsidR="002D551D" w:rsidRDefault="000F52A6">
            <w:pPr>
              <w:rPr>
                <w:lang w:val="pt-BR"/>
              </w:rPr>
            </w:pPr>
            <w:r>
              <w:rPr>
                <w:lang w:val="pt-BR"/>
              </w:rPr>
              <w:t>Espaço para artes cênicas</w:t>
            </w:r>
          </w:p>
        </w:tc>
      </w:tr>
      <w:tr w:rsidR="002D551D">
        <w:tc>
          <w:tcPr>
            <w:tcW w:w="0" w:type="auto"/>
            <w:shd w:val="clear" w:color="auto" w:fill="FFFFFF"/>
          </w:tcPr>
          <w:p w:rsidR="002D551D" w:rsidRDefault="000F52A6">
            <w:r>
              <w:rPr>
                <w:rStyle w:val="SegmentID"/>
              </w:rPr>
              <w:t>3897</w:t>
            </w:r>
            <w:r>
              <w:rPr>
                <w:rStyle w:val="TransUnitID"/>
              </w:rPr>
              <w:t>1d0c6ce4-70d5-4b66-bd0d-ea99df8fb7c5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Drama theaters, concert and recital halls</w:t>
            </w:r>
          </w:p>
        </w:tc>
        <w:tc>
          <w:tcPr>
            <w:tcW w:w="0" w:type="auto"/>
            <w:shd w:val="clear" w:color="auto" w:fill="FFFFFF"/>
          </w:tcPr>
          <w:p w:rsidR="002D551D" w:rsidRDefault="000F52A6">
            <w:pPr>
              <w:rPr>
                <w:lang w:val="pt-BR"/>
              </w:rPr>
            </w:pPr>
            <w:r>
              <w:rPr>
                <w:lang w:val="pt-BR"/>
              </w:rPr>
              <w:t>Teatros, salas para concertos e recitais</w:t>
            </w:r>
          </w:p>
        </w:tc>
      </w:tr>
      <w:tr w:rsidR="002D551D">
        <w:tc>
          <w:tcPr>
            <w:tcW w:w="0" w:type="auto"/>
            <w:shd w:val="clear" w:color="auto" w:fill="FFFFFF"/>
          </w:tcPr>
          <w:p w:rsidR="002D551D" w:rsidRDefault="000F52A6">
            <w:r>
              <w:rPr>
                <w:rStyle w:val="SegmentID"/>
              </w:rPr>
              <w:t>3898</w:t>
            </w:r>
            <w:r>
              <w:rPr>
                <w:rStyle w:val="TransUnitID"/>
              </w:rPr>
              <w:t>b8994c9f-0ea5-45f9-bd16-551247637846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Varies by application</w:t>
            </w:r>
          </w:p>
        </w:tc>
        <w:tc>
          <w:tcPr>
            <w:tcW w:w="0" w:type="auto"/>
            <w:shd w:val="clear" w:color="auto" w:fill="FFFFFF"/>
          </w:tcPr>
          <w:p w:rsidR="002D551D" w:rsidRDefault="000F52A6">
            <w:pPr>
              <w:rPr>
                <w:lang w:val="pt-BR"/>
              </w:rPr>
            </w:pPr>
            <w:r>
              <w:rPr>
                <w:lang w:val="pt-BR"/>
              </w:rPr>
              <w:t>Varia com a aplicação</w:t>
            </w:r>
          </w:p>
        </w:tc>
      </w:tr>
      <w:tr w:rsidR="002D551D">
        <w:tc>
          <w:tcPr>
            <w:tcW w:w="0" w:type="auto"/>
            <w:shd w:val="clear" w:color="auto" w:fill="FFFFFF"/>
          </w:tcPr>
          <w:p w:rsidR="002D551D" w:rsidRDefault="000F52A6">
            <w:r>
              <w:rPr>
                <w:rStyle w:val="SegmentID"/>
              </w:rPr>
              <w:t>3899</w:t>
            </w:r>
            <w:r>
              <w:rPr>
                <w:rStyle w:val="TransUnitID"/>
              </w:rPr>
              <w:t>9d425fe7-3848-484c-bc99-dd97fcb0dc6c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Laboratories</w:t>
            </w:r>
          </w:p>
        </w:tc>
        <w:tc>
          <w:tcPr>
            <w:tcW w:w="0" w:type="auto"/>
            <w:shd w:val="clear" w:color="auto" w:fill="FFFFFF"/>
          </w:tcPr>
          <w:p w:rsidR="002D551D" w:rsidRDefault="000F52A6">
            <w:pPr>
              <w:rPr>
                <w:lang w:val="pt-BR"/>
              </w:rPr>
            </w:pPr>
            <w:r>
              <w:rPr>
                <w:lang w:val="pt-BR"/>
              </w:rPr>
              <w:t>Laboratórios</w:t>
            </w:r>
          </w:p>
        </w:tc>
      </w:tr>
      <w:tr w:rsidR="002D551D">
        <w:tc>
          <w:tcPr>
            <w:tcW w:w="0" w:type="auto"/>
            <w:shd w:val="clear" w:color="auto" w:fill="FFFFFF"/>
          </w:tcPr>
          <w:p w:rsidR="002D551D" w:rsidRDefault="000F52A6">
            <w:r>
              <w:rPr>
                <w:rStyle w:val="SegmentID"/>
              </w:rPr>
              <w:lastRenderedPageBreak/>
              <w:t>3900</w:t>
            </w:r>
            <w:r>
              <w:rPr>
                <w:rStyle w:val="TransUnitID"/>
              </w:rPr>
              <w:t>eab3eefc-66d1-4d7b-b1ab-df6fe61872e5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Testing or research with minimal speech communication</w:t>
            </w:r>
          </w:p>
        </w:tc>
        <w:tc>
          <w:tcPr>
            <w:tcW w:w="0" w:type="auto"/>
            <w:shd w:val="clear" w:color="auto" w:fill="FFFFFF"/>
          </w:tcPr>
          <w:p w:rsidR="002D551D" w:rsidRDefault="000F52A6">
            <w:pPr>
              <w:rPr>
                <w:lang w:val="pt-BR"/>
              </w:rPr>
            </w:pPr>
            <w:r>
              <w:rPr>
                <w:lang w:val="pt-BR"/>
              </w:rPr>
              <w:t>Testes ou pesquisa com comunicação por fala mínima</w:t>
            </w:r>
          </w:p>
        </w:tc>
      </w:tr>
      <w:tr w:rsidR="002D551D">
        <w:tc>
          <w:tcPr>
            <w:tcW w:w="0" w:type="auto"/>
            <w:shd w:val="clear" w:color="auto" w:fill="98FB98"/>
          </w:tcPr>
          <w:p w:rsidR="002D551D" w:rsidRDefault="000F52A6">
            <w:r>
              <w:rPr>
                <w:rStyle w:val="SegmentID"/>
              </w:rPr>
              <w:t>3901</w:t>
            </w:r>
            <w:r>
              <w:rPr>
                <w:rStyle w:val="TransUnitID"/>
              </w:rPr>
              <w:t>26eaed05-961e-4667-9ade-42</w:t>
            </w:r>
            <w:r>
              <w:rPr>
                <w:rStyle w:val="TransUnitID"/>
              </w:rPr>
              <w:t>2836e17c53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1.0</w:t>
            </w:r>
          </w:p>
        </w:tc>
        <w:tc>
          <w:tcPr>
            <w:tcW w:w="0" w:type="auto"/>
            <w:shd w:val="clear" w:color="auto" w:fill="98FB98"/>
          </w:tcPr>
          <w:p w:rsidR="002D551D" w:rsidRDefault="000F52A6">
            <w:pPr>
              <w:rPr>
                <w:lang w:val="pt-BR"/>
              </w:rPr>
            </w:pPr>
            <w:r>
              <w:rPr>
                <w:lang w:val="pt-BR"/>
              </w:rPr>
              <w:t>&lt; 1,0</w:t>
            </w:r>
          </w:p>
        </w:tc>
      </w:tr>
      <w:tr w:rsidR="002D551D">
        <w:tc>
          <w:tcPr>
            <w:tcW w:w="0" w:type="auto"/>
            <w:shd w:val="clear" w:color="auto" w:fill="FFFFFF"/>
          </w:tcPr>
          <w:p w:rsidR="002D551D" w:rsidRDefault="000F52A6">
            <w:r>
              <w:rPr>
                <w:rStyle w:val="SegmentID"/>
              </w:rPr>
              <w:t>3902</w:t>
            </w:r>
            <w:r>
              <w:rPr>
                <w:rStyle w:val="TransUnitID"/>
              </w:rPr>
              <w:t>df5d189f-4e97-4d1c-b5dc-f0c2fe221f18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Extensive phone use and speech communication</w:t>
            </w:r>
          </w:p>
        </w:tc>
        <w:tc>
          <w:tcPr>
            <w:tcW w:w="0" w:type="auto"/>
            <w:shd w:val="clear" w:color="auto" w:fill="FFFFFF"/>
          </w:tcPr>
          <w:p w:rsidR="002D551D" w:rsidRDefault="000F52A6">
            <w:pPr>
              <w:rPr>
                <w:lang w:val="pt-BR"/>
              </w:rPr>
            </w:pPr>
            <w:r>
              <w:rPr>
                <w:lang w:val="pt-BR"/>
              </w:rPr>
              <w:t>Uso de telefone e comunicação por fala extensivos</w:t>
            </w:r>
          </w:p>
        </w:tc>
      </w:tr>
      <w:tr w:rsidR="002D551D">
        <w:tc>
          <w:tcPr>
            <w:tcW w:w="0" w:type="auto"/>
            <w:shd w:val="clear" w:color="auto" w:fill="98FB98"/>
          </w:tcPr>
          <w:p w:rsidR="002D551D" w:rsidRDefault="000F52A6">
            <w:r>
              <w:rPr>
                <w:rStyle w:val="SegmentID"/>
              </w:rPr>
              <w:t>3903</w:t>
            </w:r>
            <w:r>
              <w:rPr>
                <w:rStyle w:val="TransUnitID"/>
              </w:rPr>
              <w:t>fcdc470e-2397-4aaa-b766-d6ad6ff297f7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0.6</w:t>
            </w:r>
          </w:p>
        </w:tc>
        <w:tc>
          <w:tcPr>
            <w:tcW w:w="0" w:type="auto"/>
            <w:shd w:val="clear" w:color="auto" w:fill="98FB98"/>
          </w:tcPr>
          <w:p w:rsidR="002D551D" w:rsidRDefault="000F52A6">
            <w:pPr>
              <w:rPr>
                <w:lang w:val="pt-BR"/>
              </w:rPr>
            </w:pPr>
            <w:r>
              <w:rPr>
                <w:lang w:val="pt-BR"/>
              </w:rPr>
              <w:t>&lt; 0,6</w:t>
            </w:r>
          </w:p>
        </w:tc>
      </w:tr>
      <w:tr w:rsidR="002D551D">
        <w:tc>
          <w:tcPr>
            <w:tcW w:w="0" w:type="auto"/>
            <w:shd w:val="clear" w:color="auto" w:fill="FFFFFF"/>
          </w:tcPr>
          <w:p w:rsidR="002D551D" w:rsidRDefault="000F52A6">
            <w:r>
              <w:rPr>
                <w:rStyle w:val="SegmentID"/>
              </w:rPr>
              <w:t>3904</w:t>
            </w:r>
            <w:r>
              <w:rPr>
                <w:rStyle w:val="TransUnitID"/>
              </w:rPr>
              <w:t>116cbe2e-00de-43f8-b517-49570c8c7f2b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Church, mosque, synagogue</w:t>
            </w:r>
          </w:p>
        </w:tc>
        <w:tc>
          <w:tcPr>
            <w:tcW w:w="0" w:type="auto"/>
            <w:shd w:val="clear" w:color="auto" w:fill="FFFFFF"/>
          </w:tcPr>
          <w:p w:rsidR="002D551D" w:rsidRDefault="000F52A6">
            <w:pPr>
              <w:rPr>
                <w:lang w:val="pt-BR"/>
              </w:rPr>
            </w:pPr>
            <w:r>
              <w:rPr>
                <w:lang w:val="pt-BR"/>
              </w:rPr>
              <w:t>Igreja, mesquita, sinagoga</w:t>
            </w:r>
          </w:p>
        </w:tc>
      </w:tr>
      <w:tr w:rsidR="002D551D">
        <w:tc>
          <w:tcPr>
            <w:tcW w:w="0" w:type="auto"/>
            <w:shd w:val="clear" w:color="auto" w:fill="FFFFFF"/>
          </w:tcPr>
          <w:p w:rsidR="002D551D" w:rsidRDefault="000F52A6">
            <w:r>
              <w:rPr>
                <w:rStyle w:val="SegmentID"/>
              </w:rPr>
              <w:t>3905</w:t>
            </w:r>
            <w:r>
              <w:rPr>
                <w:rStyle w:val="TransUnitID"/>
              </w:rPr>
              <w:t>dede3fca-2701-4664-92c4-3d874b895a5c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General assembly with critical music program</w:t>
            </w:r>
          </w:p>
        </w:tc>
        <w:tc>
          <w:tcPr>
            <w:tcW w:w="0" w:type="auto"/>
            <w:shd w:val="clear" w:color="auto" w:fill="FFFFFF"/>
          </w:tcPr>
          <w:p w:rsidR="002D551D" w:rsidRDefault="000F52A6">
            <w:pPr>
              <w:rPr>
                <w:lang w:val="pt-BR"/>
              </w:rPr>
            </w:pPr>
            <w:r>
              <w:rPr>
                <w:lang w:val="pt-BR"/>
              </w:rPr>
              <w:t>Montagem geral com programa musical importante</w:t>
            </w:r>
          </w:p>
        </w:tc>
      </w:tr>
      <w:tr w:rsidR="002D551D">
        <w:tc>
          <w:tcPr>
            <w:tcW w:w="0" w:type="auto"/>
            <w:shd w:val="clear" w:color="auto" w:fill="98FB98"/>
          </w:tcPr>
          <w:p w:rsidR="002D551D" w:rsidRDefault="000F52A6">
            <w:r>
              <w:rPr>
                <w:rStyle w:val="SegmentID"/>
              </w:rPr>
              <w:t>3906</w:t>
            </w:r>
            <w:r>
              <w:rPr>
                <w:rStyle w:val="TransUnitID"/>
              </w:rPr>
              <w:t>bb296679-d093-454c-8f69-1a0a3ceb9c1a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Varies by application</w:t>
            </w:r>
          </w:p>
        </w:tc>
        <w:tc>
          <w:tcPr>
            <w:tcW w:w="0" w:type="auto"/>
            <w:shd w:val="clear" w:color="auto" w:fill="98FB98"/>
          </w:tcPr>
          <w:p w:rsidR="002D551D" w:rsidRDefault="000F52A6">
            <w:pPr>
              <w:rPr>
                <w:lang w:val="pt-BR"/>
              </w:rPr>
            </w:pPr>
            <w:r>
              <w:rPr>
                <w:lang w:val="pt-BR"/>
              </w:rPr>
              <w:t>Varia com a aplicação</w:t>
            </w:r>
          </w:p>
        </w:tc>
      </w:tr>
      <w:tr w:rsidR="002D551D">
        <w:tc>
          <w:tcPr>
            <w:tcW w:w="0" w:type="auto"/>
            <w:shd w:val="clear" w:color="auto" w:fill="98FB98"/>
          </w:tcPr>
          <w:p w:rsidR="002D551D" w:rsidRDefault="000F52A6">
            <w:r>
              <w:rPr>
                <w:rStyle w:val="SegmentID"/>
              </w:rPr>
              <w:t>3907</w:t>
            </w:r>
            <w:r>
              <w:rPr>
                <w:rStyle w:val="TransUnitID"/>
              </w:rPr>
              <w:t>b3ec267c-4529-4e64-be31-8de4005977de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Library</w:t>
            </w:r>
          </w:p>
        </w:tc>
        <w:tc>
          <w:tcPr>
            <w:tcW w:w="0" w:type="auto"/>
            <w:shd w:val="clear" w:color="auto" w:fill="98FB98"/>
          </w:tcPr>
          <w:p w:rsidR="002D551D" w:rsidRDefault="000F52A6">
            <w:pPr>
              <w:rPr>
                <w:lang w:val="pt-BR"/>
              </w:rPr>
            </w:pPr>
            <w:r>
              <w:rPr>
                <w:lang w:val="pt-BR"/>
              </w:rPr>
              <w:t>Biblioteca</w:t>
            </w:r>
          </w:p>
        </w:tc>
      </w:tr>
      <w:tr w:rsidR="002D551D">
        <w:tc>
          <w:tcPr>
            <w:tcW w:w="0" w:type="auto"/>
            <w:shd w:val="clear" w:color="auto" w:fill="98FB98"/>
          </w:tcPr>
          <w:p w:rsidR="002D551D" w:rsidRDefault="000F52A6">
            <w:r>
              <w:rPr>
                <w:rStyle w:val="SegmentID"/>
              </w:rPr>
              <w:t>3908</w:t>
            </w:r>
            <w:r>
              <w:rPr>
                <w:rStyle w:val="TransUnitID"/>
              </w:rPr>
              <w:t>02a395a1-5fa5-49e5-a2cb-9b92cb50afe8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1.0</w:t>
            </w:r>
          </w:p>
        </w:tc>
        <w:tc>
          <w:tcPr>
            <w:tcW w:w="0" w:type="auto"/>
            <w:shd w:val="clear" w:color="auto" w:fill="98FB98"/>
          </w:tcPr>
          <w:p w:rsidR="002D551D" w:rsidRDefault="000F52A6">
            <w:pPr>
              <w:rPr>
                <w:lang w:val="pt-BR"/>
              </w:rPr>
            </w:pPr>
            <w:r>
              <w:rPr>
                <w:lang w:val="pt-BR"/>
              </w:rPr>
              <w:t>&lt; 1,0</w:t>
            </w:r>
          </w:p>
        </w:tc>
      </w:tr>
      <w:tr w:rsidR="002D551D">
        <w:tc>
          <w:tcPr>
            <w:tcW w:w="0" w:type="auto"/>
            <w:shd w:val="clear" w:color="auto" w:fill="FFFFFF"/>
          </w:tcPr>
          <w:p w:rsidR="002D551D" w:rsidRDefault="000F52A6">
            <w:r>
              <w:rPr>
                <w:rStyle w:val="SegmentID"/>
              </w:rPr>
              <w:t>3909</w:t>
            </w:r>
            <w:r>
              <w:rPr>
                <w:rStyle w:val="TransUnitID"/>
              </w:rPr>
              <w:t>7188ee3b-12c6-473f-92aa-5b25a1cf8fbf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Indoor stadium, gymnasium</w:t>
            </w:r>
          </w:p>
        </w:tc>
        <w:tc>
          <w:tcPr>
            <w:tcW w:w="0" w:type="auto"/>
            <w:shd w:val="clear" w:color="auto" w:fill="FFFFFF"/>
          </w:tcPr>
          <w:p w:rsidR="002D551D" w:rsidRDefault="000F52A6">
            <w:pPr>
              <w:rPr>
                <w:lang w:val="pt-BR"/>
              </w:rPr>
            </w:pPr>
            <w:r>
              <w:rPr>
                <w:lang w:val="pt-BR"/>
              </w:rPr>
              <w:t>Estádio fechado, ginásio</w:t>
            </w:r>
          </w:p>
        </w:tc>
      </w:tr>
      <w:tr w:rsidR="002D551D">
        <w:tc>
          <w:tcPr>
            <w:tcW w:w="0" w:type="auto"/>
            <w:shd w:val="clear" w:color="auto" w:fill="FFFFFF"/>
          </w:tcPr>
          <w:p w:rsidR="002D551D" w:rsidRDefault="000F52A6">
            <w:r>
              <w:rPr>
                <w:rStyle w:val="SegmentID"/>
              </w:rPr>
              <w:t>3910</w:t>
            </w:r>
            <w:r>
              <w:rPr>
                <w:rStyle w:val="TransUnitID"/>
              </w:rPr>
              <w:t>1a46006a-0e27-4b1c-ba84-3218f6f910ba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Gymnasium and natatorium</w:t>
            </w:r>
          </w:p>
        </w:tc>
        <w:tc>
          <w:tcPr>
            <w:tcW w:w="0" w:type="auto"/>
            <w:shd w:val="clear" w:color="auto" w:fill="FFFFFF"/>
          </w:tcPr>
          <w:p w:rsidR="002D551D" w:rsidRDefault="000F52A6">
            <w:pPr>
              <w:rPr>
                <w:lang w:val="pt-BR"/>
              </w:rPr>
            </w:pPr>
            <w:r>
              <w:rPr>
                <w:lang w:val="pt-BR"/>
              </w:rPr>
              <w:t>Ginásio e complexo aquático</w:t>
            </w:r>
          </w:p>
        </w:tc>
      </w:tr>
      <w:tr w:rsidR="002D551D">
        <w:tc>
          <w:tcPr>
            <w:tcW w:w="0" w:type="auto"/>
            <w:shd w:val="clear" w:color="auto" w:fill="98FB98"/>
          </w:tcPr>
          <w:p w:rsidR="002D551D" w:rsidRDefault="000F52A6">
            <w:r>
              <w:rPr>
                <w:rStyle w:val="SegmentID"/>
              </w:rPr>
              <w:t>3911</w:t>
            </w:r>
            <w:r>
              <w:rPr>
                <w:rStyle w:val="TransUnitID"/>
              </w:rPr>
              <w:t>9220ace4-08f4-4991-bc57-f7f4cd68ea04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2.0</w:t>
            </w:r>
          </w:p>
        </w:tc>
        <w:tc>
          <w:tcPr>
            <w:tcW w:w="0" w:type="auto"/>
            <w:shd w:val="clear" w:color="auto" w:fill="98FB98"/>
          </w:tcPr>
          <w:p w:rsidR="002D551D" w:rsidRDefault="000F52A6">
            <w:pPr>
              <w:rPr>
                <w:lang w:val="pt-BR"/>
              </w:rPr>
            </w:pPr>
            <w:r>
              <w:rPr>
                <w:lang w:val="pt-BR"/>
              </w:rPr>
              <w:t>&lt; 2,0</w:t>
            </w:r>
          </w:p>
        </w:tc>
      </w:tr>
      <w:tr w:rsidR="002D551D">
        <w:tc>
          <w:tcPr>
            <w:tcW w:w="0" w:type="auto"/>
            <w:shd w:val="clear" w:color="auto" w:fill="FFFFFF"/>
          </w:tcPr>
          <w:p w:rsidR="002D551D" w:rsidRDefault="000F52A6">
            <w:r>
              <w:rPr>
                <w:rStyle w:val="SegmentID"/>
              </w:rPr>
              <w:t>3912</w:t>
            </w:r>
            <w:r>
              <w:rPr>
                <w:rStyle w:val="TransUnitID"/>
              </w:rPr>
              <w:t>d42b9a5c-6b73-4207-9305-af9590d540da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Large-capacity space with speech amplification</w:t>
            </w:r>
          </w:p>
        </w:tc>
        <w:tc>
          <w:tcPr>
            <w:tcW w:w="0" w:type="auto"/>
            <w:shd w:val="clear" w:color="auto" w:fill="FFFFFF"/>
          </w:tcPr>
          <w:p w:rsidR="002D551D" w:rsidRDefault="000F52A6">
            <w:pPr>
              <w:rPr>
                <w:lang w:val="pt-BR"/>
              </w:rPr>
            </w:pPr>
            <w:r>
              <w:rPr>
                <w:lang w:val="pt-BR"/>
              </w:rPr>
              <w:t>Espaço de ampla capacidade com amplificação de fala</w:t>
            </w:r>
          </w:p>
        </w:tc>
      </w:tr>
      <w:tr w:rsidR="002D551D">
        <w:tc>
          <w:tcPr>
            <w:tcW w:w="0" w:type="auto"/>
            <w:shd w:val="clear" w:color="auto" w:fill="98FB98"/>
          </w:tcPr>
          <w:p w:rsidR="002D551D" w:rsidRDefault="000F52A6">
            <w:r>
              <w:rPr>
                <w:rStyle w:val="SegmentID"/>
              </w:rPr>
              <w:t>3913</w:t>
            </w:r>
            <w:r>
              <w:rPr>
                <w:rStyle w:val="TransUnitID"/>
              </w:rPr>
              <w:t>9a74082a-e6eb-47af-9fe4-6eb5dc706691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1.5</w:t>
            </w:r>
          </w:p>
        </w:tc>
        <w:tc>
          <w:tcPr>
            <w:tcW w:w="0" w:type="auto"/>
            <w:shd w:val="clear" w:color="auto" w:fill="98FB98"/>
          </w:tcPr>
          <w:p w:rsidR="002D551D" w:rsidRDefault="000F52A6">
            <w:pPr>
              <w:rPr>
                <w:lang w:val="pt-BR"/>
              </w:rPr>
            </w:pPr>
            <w:r>
              <w:rPr>
                <w:lang w:val="pt-BR"/>
              </w:rPr>
              <w:t>&lt; 1,5</w:t>
            </w:r>
          </w:p>
        </w:tc>
      </w:tr>
      <w:tr w:rsidR="002D551D">
        <w:tc>
          <w:tcPr>
            <w:tcW w:w="0" w:type="auto"/>
            <w:shd w:val="clear" w:color="auto" w:fill="FFFFFF"/>
          </w:tcPr>
          <w:p w:rsidR="002D551D" w:rsidRDefault="000F52A6">
            <w:r>
              <w:rPr>
                <w:rStyle w:val="SegmentID"/>
              </w:rPr>
              <w:t>3914</w:t>
            </w:r>
            <w:r>
              <w:rPr>
                <w:rStyle w:val="TransUnitID"/>
              </w:rPr>
              <w:t>b636c8d9-41dc-426b-b43e-fcd8e757ff49</w:t>
            </w:r>
          </w:p>
        </w:tc>
        <w:tc>
          <w:tcPr>
            <w:tcW w:w="0" w:type="auto"/>
            <w:shd w:val="clear" w:color="auto" w:fill="FFFFFF"/>
          </w:tcPr>
          <w:p w:rsidR="002D551D" w:rsidRPr="000F52A6" w:rsidRDefault="000F52A6">
            <w:pPr>
              <w:rPr>
                <w:vanish/>
              </w:rPr>
            </w:pPr>
            <w:r w:rsidRPr="000F52A6">
              <w:rPr>
                <w:vanish/>
              </w:rPr>
              <w:t>Transla</w:t>
            </w:r>
            <w:r w:rsidRPr="000F52A6">
              <w:rPr>
                <w:vanish/>
              </w:rPr>
              <w:t>tion Approved (0%)</w:t>
            </w:r>
          </w:p>
        </w:tc>
        <w:tc>
          <w:tcPr>
            <w:tcW w:w="0" w:type="auto"/>
            <w:shd w:val="clear" w:color="auto" w:fill="FFFFFF"/>
          </w:tcPr>
          <w:p w:rsidR="002D551D" w:rsidRDefault="000F52A6">
            <w:r>
              <w:t>Classroom</w:t>
            </w:r>
          </w:p>
        </w:tc>
        <w:tc>
          <w:tcPr>
            <w:tcW w:w="0" w:type="auto"/>
            <w:shd w:val="clear" w:color="auto" w:fill="FFFFFF"/>
          </w:tcPr>
          <w:p w:rsidR="002D551D" w:rsidRDefault="000F52A6">
            <w:pPr>
              <w:rPr>
                <w:lang w:val="pt-BR"/>
              </w:rPr>
            </w:pPr>
            <w:r>
              <w:rPr>
                <w:lang w:val="pt-BR"/>
              </w:rPr>
              <w:t>Sala de aula</w:t>
            </w:r>
          </w:p>
        </w:tc>
      </w:tr>
      <w:tr w:rsidR="002D551D">
        <w:tc>
          <w:tcPr>
            <w:tcW w:w="0" w:type="auto"/>
            <w:shd w:val="clear" w:color="auto" w:fill="98FB98"/>
          </w:tcPr>
          <w:p w:rsidR="002D551D" w:rsidRDefault="000F52A6">
            <w:r>
              <w:rPr>
                <w:rStyle w:val="SegmentID"/>
              </w:rPr>
              <w:t>3915</w:t>
            </w:r>
            <w:r>
              <w:rPr>
                <w:rStyle w:val="TransUnitID"/>
              </w:rPr>
              <w:t>f260ded4-9bb9-4552-a5bd-ecc6e7f98b21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98FB98"/>
          </w:tcPr>
          <w:p w:rsidR="002D551D" w:rsidRDefault="000F52A6">
            <w:r>
              <w:rPr>
                <w:rStyle w:val="SegmentID"/>
              </w:rPr>
              <w:t>3916</w:t>
            </w:r>
            <w:r>
              <w:rPr>
                <w:rStyle w:val="TransUnitID"/>
              </w:rPr>
              <w:t>fac3f553-4a2b-4e04-9d30-113c14d79acc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&lt; 0.6</w:t>
            </w:r>
          </w:p>
        </w:tc>
        <w:tc>
          <w:tcPr>
            <w:tcW w:w="0" w:type="auto"/>
            <w:shd w:val="clear" w:color="auto" w:fill="98FB98"/>
          </w:tcPr>
          <w:p w:rsidR="002D551D" w:rsidRDefault="000F52A6">
            <w:pPr>
              <w:rPr>
                <w:lang w:val="pt-BR"/>
              </w:rPr>
            </w:pPr>
            <w:r>
              <w:rPr>
                <w:lang w:val="pt-BR"/>
              </w:rPr>
              <w:t>&lt; 0,6</w:t>
            </w:r>
          </w:p>
        </w:tc>
      </w:tr>
      <w:tr w:rsidR="002D551D">
        <w:tc>
          <w:tcPr>
            <w:tcW w:w="0" w:type="auto"/>
            <w:shd w:val="clear" w:color="auto" w:fill="FFFFFF"/>
          </w:tcPr>
          <w:p w:rsidR="002D551D" w:rsidRDefault="000F52A6">
            <w:r>
              <w:rPr>
                <w:rStyle w:val="SegmentID"/>
              </w:rPr>
              <w:t>3917</w:t>
            </w:r>
            <w:r>
              <w:rPr>
                <w:rStyle w:val="TransUnitID"/>
              </w:rPr>
              <w:t>2e40fbf6-6f92-4d0e-8f4e-d89bbea41d44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Sound Reinforcement and Masking Systems</w:t>
            </w:r>
          </w:p>
        </w:tc>
        <w:tc>
          <w:tcPr>
            <w:tcW w:w="0" w:type="auto"/>
            <w:shd w:val="clear" w:color="auto" w:fill="FFFFFF"/>
          </w:tcPr>
          <w:p w:rsidR="002D551D" w:rsidRDefault="000F52A6">
            <w:pPr>
              <w:rPr>
                <w:lang w:val="pt-BR"/>
              </w:rPr>
            </w:pPr>
            <w:r>
              <w:rPr>
                <w:lang w:val="pt-BR"/>
              </w:rPr>
              <w:t>Sistemas de reforço e mascaramento sonoros</w:t>
            </w:r>
          </w:p>
        </w:tc>
      </w:tr>
      <w:tr w:rsidR="002D551D">
        <w:tc>
          <w:tcPr>
            <w:tcW w:w="0" w:type="auto"/>
            <w:shd w:val="clear" w:color="auto" w:fill="FFFFFF"/>
          </w:tcPr>
          <w:p w:rsidR="002D551D" w:rsidRDefault="000F52A6">
            <w:r>
              <w:rPr>
                <w:rStyle w:val="SegmentID"/>
              </w:rPr>
              <w:t>3918</w:t>
            </w:r>
            <w:r>
              <w:rPr>
                <w:rStyle w:val="TransUnitID"/>
              </w:rPr>
              <w:t>0120963a-378b-46fc-bae4-a9e8f691f650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Sound Reinforcement</w:t>
            </w:r>
          </w:p>
        </w:tc>
        <w:tc>
          <w:tcPr>
            <w:tcW w:w="0" w:type="auto"/>
            <w:shd w:val="clear" w:color="auto" w:fill="FFFFFF"/>
          </w:tcPr>
          <w:p w:rsidR="002D551D" w:rsidRDefault="000F52A6">
            <w:pPr>
              <w:rPr>
                <w:lang w:val="pt-BR"/>
              </w:rPr>
            </w:pPr>
            <w:r>
              <w:rPr>
                <w:lang w:val="pt-BR"/>
              </w:rPr>
              <w:t>Reforço sonoro</w:t>
            </w:r>
          </w:p>
        </w:tc>
      </w:tr>
      <w:tr w:rsidR="002D551D">
        <w:tc>
          <w:tcPr>
            <w:tcW w:w="0" w:type="auto"/>
            <w:shd w:val="clear" w:color="auto" w:fill="FFFFFF"/>
          </w:tcPr>
          <w:p w:rsidR="002D551D" w:rsidRDefault="000F52A6">
            <w:r>
              <w:rPr>
                <w:rStyle w:val="SegmentID"/>
              </w:rPr>
              <w:t>3919</w:t>
            </w:r>
            <w:r>
              <w:rPr>
                <w:rStyle w:val="TransUnitID"/>
              </w:rPr>
              <w:t>534595ad-b3c9-4700-9214-ba9d37ced964</w:t>
            </w:r>
          </w:p>
        </w:tc>
        <w:tc>
          <w:tcPr>
            <w:tcW w:w="0" w:type="auto"/>
            <w:shd w:val="clear" w:color="auto" w:fill="FFFFFF"/>
          </w:tcPr>
          <w:p w:rsidR="002D551D" w:rsidRPr="000F52A6" w:rsidRDefault="000F52A6">
            <w:pPr>
              <w:rPr>
                <w:vanish/>
              </w:rPr>
            </w:pPr>
            <w:r w:rsidRPr="000F52A6">
              <w:rPr>
                <w:vanish/>
              </w:rPr>
              <w:t>Tr</w:t>
            </w:r>
            <w:r w:rsidRPr="000F52A6">
              <w:rPr>
                <w:vanish/>
              </w:rPr>
              <w:t>anslation Approved (0%)</w:t>
            </w:r>
          </w:p>
        </w:tc>
        <w:tc>
          <w:tcPr>
            <w:tcW w:w="0" w:type="auto"/>
            <w:shd w:val="clear" w:color="auto" w:fill="FFFFFF"/>
          </w:tcPr>
          <w:p w:rsidR="002D551D" w:rsidRDefault="000F52A6">
            <w:r>
              <w:t>For all large conference rooms and auditoriums seating more than 50 persons, evaluate whether sound reinforcement and AV playback capabilities are needed.</w:t>
            </w:r>
          </w:p>
        </w:tc>
        <w:tc>
          <w:tcPr>
            <w:tcW w:w="0" w:type="auto"/>
            <w:shd w:val="clear" w:color="auto" w:fill="FFFFFF"/>
          </w:tcPr>
          <w:p w:rsidR="002D551D" w:rsidRDefault="000F52A6">
            <w:pPr>
              <w:rPr>
                <w:lang w:val="pt-BR"/>
              </w:rPr>
            </w:pPr>
            <w:r>
              <w:rPr>
                <w:lang w:val="pt-BR"/>
              </w:rPr>
              <w:t xml:space="preserve">Para todas as salas de conferência e auditórios grandes, com capacidade para </w:t>
            </w:r>
            <w:r>
              <w:rPr>
                <w:lang w:val="pt-BR"/>
              </w:rPr>
              <w:t>mais de 50 pessoas, avalie se capacidades de reforço sonoro e reprodução audiovisual são necessárias.</w:t>
            </w:r>
          </w:p>
        </w:tc>
      </w:tr>
      <w:tr w:rsidR="002D551D">
        <w:tc>
          <w:tcPr>
            <w:tcW w:w="0" w:type="auto"/>
            <w:shd w:val="clear" w:color="auto" w:fill="FFFFFF"/>
          </w:tcPr>
          <w:p w:rsidR="002D551D" w:rsidRDefault="000F52A6">
            <w:r>
              <w:rPr>
                <w:rStyle w:val="SegmentID"/>
              </w:rPr>
              <w:t>3920</w:t>
            </w:r>
            <w:r>
              <w:rPr>
                <w:rStyle w:val="TransUnitID"/>
              </w:rPr>
              <w:t>0b5f77d4-4960-47de-b70e-fbba5958936b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If needed, the sound reinforcement systems must meet the following criteria:</w:t>
            </w:r>
          </w:p>
        </w:tc>
        <w:tc>
          <w:tcPr>
            <w:tcW w:w="0" w:type="auto"/>
            <w:shd w:val="clear" w:color="auto" w:fill="FFFFFF"/>
          </w:tcPr>
          <w:p w:rsidR="002D551D" w:rsidRDefault="000F52A6">
            <w:pPr>
              <w:rPr>
                <w:lang w:val="pt-BR"/>
              </w:rPr>
            </w:pPr>
            <w:r>
              <w:rPr>
                <w:lang w:val="pt-BR"/>
              </w:rPr>
              <w:t>Se necess</w:t>
            </w:r>
            <w:r>
              <w:rPr>
                <w:lang w:val="pt-BR"/>
              </w:rPr>
              <w:t>ários, os sistemas de reforço sonoro devem atender aos seguintes critérios:</w:t>
            </w:r>
          </w:p>
        </w:tc>
      </w:tr>
      <w:tr w:rsidR="002D551D">
        <w:tc>
          <w:tcPr>
            <w:tcW w:w="0" w:type="auto"/>
            <w:shd w:val="clear" w:color="auto" w:fill="FFFFFF"/>
          </w:tcPr>
          <w:p w:rsidR="002D551D" w:rsidRDefault="000F52A6">
            <w:r>
              <w:rPr>
                <w:rStyle w:val="SegmentID"/>
              </w:rPr>
              <w:t>3921</w:t>
            </w:r>
            <w:r>
              <w:rPr>
                <w:rStyle w:val="TransUnitID"/>
              </w:rPr>
              <w:t>599e00da-d2d5-413f-888a-65f2a4be286a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a speech transmission index (STI) of at least 0.60 or common intelligibility scale (CIS) rating of at least 0.77 at representative points within the area of coverage to provide acceptable intelligibility.</w:t>
            </w:r>
          </w:p>
        </w:tc>
        <w:tc>
          <w:tcPr>
            <w:tcW w:w="0" w:type="auto"/>
            <w:shd w:val="clear" w:color="auto" w:fill="FFFFFF"/>
          </w:tcPr>
          <w:p w:rsidR="002D551D" w:rsidRDefault="000F52A6">
            <w:pPr>
              <w:rPr>
                <w:lang w:val="pt-BR"/>
              </w:rPr>
            </w:pPr>
            <w:r>
              <w:rPr>
                <w:lang w:val="pt-BR"/>
              </w:rPr>
              <w:t>Alcançar um índice de transmissão de fala (</w:t>
            </w:r>
            <w:r>
              <w:rPr>
                <w:lang w:val="pt-BR"/>
              </w:rPr>
              <w:t>speech transmission index – STI) de pelo menos 0,60 ou uma escala de inteligibilidade comum (common intelligibility scale – CIS) de pelo menos 0,77 em pontos representativos dentro da área de cobertura para fornecer uma inteligibilidade aceitável.</w:t>
            </w:r>
          </w:p>
        </w:tc>
      </w:tr>
      <w:tr w:rsidR="002D551D">
        <w:tc>
          <w:tcPr>
            <w:tcW w:w="0" w:type="auto"/>
            <w:shd w:val="clear" w:color="auto" w:fill="FFFFFF"/>
          </w:tcPr>
          <w:p w:rsidR="002D551D" w:rsidRDefault="000F52A6">
            <w:r>
              <w:rPr>
                <w:rStyle w:val="SegmentID"/>
              </w:rPr>
              <w:t>3922</w:t>
            </w:r>
            <w:r>
              <w:rPr>
                <w:rStyle w:val="TransUnitID"/>
              </w:rPr>
              <w:t>fb7</w:t>
            </w:r>
            <w:r>
              <w:rPr>
                <w:rStyle w:val="TransUnitID"/>
              </w:rPr>
              <w:t>2649d-8c82-473f-b970-3e43030a0f3a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Have a minimum sound level of 70 dBA.</w:t>
            </w:r>
          </w:p>
        </w:tc>
        <w:tc>
          <w:tcPr>
            <w:tcW w:w="0" w:type="auto"/>
            <w:shd w:val="clear" w:color="auto" w:fill="FFFFFF"/>
          </w:tcPr>
          <w:p w:rsidR="002D551D" w:rsidRDefault="000F52A6">
            <w:pPr>
              <w:rPr>
                <w:lang w:val="pt-BR"/>
              </w:rPr>
            </w:pPr>
            <w:r>
              <w:rPr>
                <w:lang w:val="pt-BR"/>
              </w:rPr>
              <w:t>Ter um nível de som mínimo de 70 dBA.</w:t>
            </w:r>
          </w:p>
        </w:tc>
      </w:tr>
      <w:tr w:rsidR="002D551D">
        <w:tc>
          <w:tcPr>
            <w:tcW w:w="0" w:type="auto"/>
            <w:shd w:val="clear" w:color="auto" w:fill="FFFFFF"/>
          </w:tcPr>
          <w:p w:rsidR="002D551D" w:rsidRDefault="000F52A6">
            <w:r>
              <w:rPr>
                <w:rStyle w:val="SegmentID"/>
              </w:rPr>
              <w:t>3923</w:t>
            </w:r>
            <w:r>
              <w:rPr>
                <w:rStyle w:val="TransUnitID"/>
              </w:rPr>
              <w:t>cb22f8ab-5495-4093-b24c-5a6aada65a6f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Maintain sound-level coverage within +/–3 dB at the </w:t>
            </w:r>
            <w:r>
              <w:t>2000 Hz octave band throughout the space.</w:t>
            </w:r>
          </w:p>
        </w:tc>
        <w:tc>
          <w:tcPr>
            <w:tcW w:w="0" w:type="auto"/>
            <w:shd w:val="clear" w:color="auto" w:fill="FFFFFF"/>
          </w:tcPr>
          <w:p w:rsidR="002D551D" w:rsidRDefault="000F52A6">
            <w:pPr>
              <w:rPr>
                <w:lang w:val="pt-BR"/>
              </w:rPr>
            </w:pPr>
            <w:r>
              <w:rPr>
                <w:lang w:val="pt-BR"/>
              </w:rPr>
              <w:t>Manter cobertura de nível de ruído de +/– 3 dB na faixa de oitava de 2000 Hz em todo o espaço.</w:t>
            </w:r>
          </w:p>
        </w:tc>
      </w:tr>
      <w:tr w:rsidR="002D551D">
        <w:tc>
          <w:tcPr>
            <w:tcW w:w="0" w:type="auto"/>
            <w:shd w:val="clear" w:color="auto" w:fill="FFFFFF"/>
          </w:tcPr>
          <w:p w:rsidR="002D551D" w:rsidRDefault="000F52A6">
            <w:r>
              <w:rPr>
                <w:rStyle w:val="SegmentID"/>
              </w:rPr>
              <w:t>3924</w:t>
            </w:r>
            <w:r>
              <w:rPr>
                <w:rStyle w:val="TransUnitID"/>
              </w:rPr>
              <w:t>115022b8-6edc-4703-9ba3-ce783278dbc3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Masking Systems</w:t>
            </w:r>
          </w:p>
        </w:tc>
        <w:tc>
          <w:tcPr>
            <w:tcW w:w="0" w:type="auto"/>
            <w:shd w:val="clear" w:color="auto" w:fill="FFFFFF"/>
          </w:tcPr>
          <w:p w:rsidR="002D551D" w:rsidRDefault="000F52A6">
            <w:pPr>
              <w:rPr>
                <w:lang w:val="pt-BR"/>
              </w:rPr>
            </w:pPr>
            <w:r>
              <w:rPr>
                <w:lang w:val="pt-BR"/>
              </w:rPr>
              <w:t>Sistemas de mascaramento</w:t>
            </w:r>
          </w:p>
        </w:tc>
      </w:tr>
      <w:tr w:rsidR="002D551D">
        <w:tc>
          <w:tcPr>
            <w:tcW w:w="0" w:type="auto"/>
            <w:shd w:val="clear" w:color="auto" w:fill="FFFFFF"/>
          </w:tcPr>
          <w:p w:rsidR="002D551D" w:rsidRDefault="000F52A6">
            <w:r>
              <w:rPr>
                <w:rStyle w:val="SegmentID"/>
              </w:rPr>
              <w:t>3925</w:t>
            </w:r>
            <w:r>
              <w:rPr>
                <w:rStyle w:val="TransUnitID"/>
              </w:rPr>
              <w:t>76119de9-f973-42f5-b74f-6ee86abf3092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projects that use masking systems, the design levels must not exceed 48 dBA.</w:t>
            </w:r>
          </w:p>
        </w:tc>
        <w:tc>
          <w:tcPr>
            <w:tcW w:w="0" w:type="auto"/>
            <w:shd w:val="clear" w:color="auto" w:fill="FFFFFF"/>
          </w:tcPr>
          <w:p w:rsidR="002D551D" w:rsidRDefault="000F52A6">
            <w:pPr>
              <w:rPr>
                <w:lang w:val="pt-BR"/>
              </w:rPr>
            </w:pPr>
            <w:r>
              <w:rPr>
                <w:lang w:val="pt-BR"/>
              </w:rPr>
              <w:t>Para projetos que usam sistemas de mascaramento, os níveis do projeto não devem exceder 48 dBA.</w:t>
            </w:r>
          </w:p>
        </w:tc>
      </w:tr>
      <w:tr w:rsidR="002D551D">
        <w:tc>
          <w:tcPr>
            <w:tcW w:w="0" w:type="auto"/>
            <w:shd w:val="clear" w:color="auto" w:fill="FFFFFF"/>
          </w:tcPr>
          <w:p w:rsidR="002D551D" w:rsidRDefault="000F52A6">
            <w:r>
              <w:rPr>
                <w:rStyle w:val="SegmentID"/>
              </w:rPr>
              <w:t>3926</w:t>
            </w:r>
            <w:r>
              <w:rPr>
                <w:rStyle w:val="TransUnitID"/>
              </w:rPr>
              <w:t>76119de9-f9</w:t>
            </w:r>
            <w:r>
              <w:rPr>
                <w:rStyle w:val="TransUnitID"/>
              </w:rPr>
              <w:t>73-42f5-b74f-6ee86abf3092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Ensure that loudspeaker coverage provides uniformity of +/–2 dBA and that speech spectra are effectively masked.</w:t>
            </w:r>
          </w:p>
        </w:tc>
        <w:tc>
          <w:tcPr>
            <w:tcW w:w="0" w:type="auto"/>
            <w:shd w:val="clear" w:color="auto" w:fill="FFFFFF"/>
          </w:tcPr>
          <w:p w:rsidR="002D551D" w:rsidRDefault="000F52A6">
            <w:pPr>
              <w:rPr>
                <w:lang w:val="pt-BR"/>
              </w:rPr>
            </w:pPr>
            <w:r>
              <w:rPr>
                <w:lang w:val="pt-BR"/>
              </w:rPr>
              <w:t>Garanta que a cobertura dos alto-falantes forneça uniformidade de +/– 2 dBA e que o espectr</w:t>
            </w:r>
            <w:r>
              <w:rPr>
                <w:lang w:val="pt-BR"/>
              </w:rPr>
              <w:t>o de fala seja mascarado de maneira eficaz.</w:t>
            </w:r>
          </w:p>
        </w:tc>
      </w:tr>
      <w:tr w:rsidR="002D551D">
        <w:tc>
          <w:tcPr>
            <w:tcW w:w="0" w:type="auto"/>
            <w:shd w:val="clear" w:color="auto" w:fill="98FB98"/>
          </w:tcPr>
          <w:p w:rsidR="002D551D" w:rsidRDefault="000F52A6">
            <w:r>
              <w:rPr>
                <w:rStyle w:val="SegmentID"/>
              </w:rPr>
              <w:t>3927</w:t>
            </w:r>
            <w:r>
              <w:rPr>
                <w:rStyle w:val="TransUnitID"/>
              </w:rPr>
              <w:t>4a0a3057-94f9-4a93-b083-b233e492e557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w:t>
            </w:r>
          </w:p>
        </w:tc>
        <w:tc>
          <w:tcPr>
            <w:tcW w:w="0" w:type="auto"/>
            <w:shd w:val="clear" w:color="auto" w:fill="98FB98"/>
          </w:tcPr>
          <w:p w:rsidR="002D551D" w:rsidRDefault="000F52A6">
            <w:pPr>
              <w:rPr>
                <w:lang w:val="pt-BR"/>
              </w:rPr>
            </w:pPr>
            <w:r>
              <w:rPr>
                <w:lang w:val="pt-BR"/>
              </w:rPr>
              <w:t>Escolas (Schools)</w:t>
            </w:r>
          </w:p>
        </w:tc>
      </w:tr>
      <w:tr w:rsidR="002D551D">
        <w:tc>
          <w:tcPr>
            <w:tcW w:w="0" w:type="auto"/>
            <w:shd w:val="clear" w:color="auto" w:fill="F5DEB3"/>
          </w:tcPr>
          <w:p w:rsidR="002D551D" w:rsidRDefault="000F52A6">
            <w:r>
              <w:rPr>
                <w:rStyle w:val="SegmentID"/>
              </w:rPr>
              <w:t>3928</w:t>
            </w:r>
            <w:r>
              <w:rPr>
                <w:rStyle w:val="TransUnitID"/>
              </w:rPr>
              <w:t>ff72d590-4ea8-4e87-9bc8-8eb2cdf4b6bd</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HVAC Background noise</w:t>
            </w:r>
          </w:p>
        </w:tc>
        <w:tc>
          <w:tcPr>
            <w:tcW w:w="0" w:type="auto"/>
            <w:shd w:val="clear" w:color="auto" w:fill="F5DEB3"/>
          </w:tcPr>
          <w:p w:rsidR="002D551D" w:rsidRDefault="000F52A6">
            <w:pPr>
              <w:rPr>
                <w:lang w:val="pt-BR"/>
              </w:rPr>
            </w:pPr>
            <w:r>
              <w:rPr>
                <w:lang w:val="pt-BR"/>
              </w:rPr>
              <w:t>Ruído de fundo de HVAC</w:t>
            </w:r>
          </w:p>
        </w:tc>
      </w:tr>
      <w:tr w:rsidR="002D551D">
        <w:tc>
          <w:tcPr>
            <w:tcW w:w="0" w:type="auto"/>
            <w:shd w:val="clear" w:color="auto" w:fill="F5DEB3"/>
          </w:tcPr>
          <w:p w:rsidR="002D551D" w:rsidRDefault="000F52A6">
            <w:r>
              <w:rPr>
                <w:rStyle w:val="SegmentID"/>
              </w:rPr>
              <w:lastRenderedPageBreak/>
              <w:t>3929</w:t>
            </w:r>
            <w:r>
              <w:rPr>
                <w:rStyle w:val="TransUnitID"/>
              </w:rPr>
              <w:t>768e416d-edbd-4f99-bab6-aea12aa83eb3</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Achieve a background noise level of 35 dBA or less from heating, ventilating, and air-conditioning (HVAC) systems in classrooms and other core learning spaces.</w:t>
            </w:r>
          </w:p>
        </w:tc>
        <w:tc>
          <w:tcPr>
            <w:tcW w:w="0" w:type="auto"/>
            <w:shd w:val="clear" w:color="auto" w:fill="F5DEB3"/>
          </w:tcPr>
          <w:p w:rsidR="002D551D" w:rsidRDefault="000F52A6">
            <w:pPr>
              <w:rPr>
                <w:lang w:val="pt-BR"/>
              </w:rPr>
            </w:pPr>
            <w:r>
              <w:rPr>
                <w:lang w:val="pt-BR"/>
              </w:rPr>
              <w:t>Obtenha um nível de ruído de</w:t>
            </w:r>
            <w:r>
              <w:rPr>
                <w:lang w:val="pt-BR"/>
              </w:rPr>
              <w:t xml:space="preserve"> fundo de sistemas de aquecimento, ventilação e ar-condicionado (HVAC) de menos de 35 dBA em salas de aula e outros espaços fundamentais de aprendizagem.</w:t>
            </w:r>
          </w:p>
        </w:tc>
      </w:tr>
      <w:tr w:rsidR="002D551D">
        <w:tc>
          <w:tcPr>
            <w:tcW w:w="0" w:type="auto"/>
            <w:shd w:val="clear" w:color="auto" w:fill="F5DEB3"/>
          </w:tcPr>
          <w:p w:rsidR="002D551D" w:rsidRDefault="000F52A6">
            <w:r>
              <w:rPr>
                <w:rStyle w:val="SegmentID"/>
              </w:rPr>
              <w:t>3930</w:t>
            </w:r>
            <w:r>
              <w:rPr>
                <w:rStyle w:val="TransUnitID"/>
              </w:rPr>
              <w:t>768e416d-edbd-4f99-bab6-aea12aa83eb3</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Follow the recommended methodologies and best practices for mechanical system noise control in ANSI Standard S12.60–2010, Part 1, Annex A.1; the 2011 HVAC Applications ASHRAE Handbook, Chapter 48, Sound and Vibration Control, with errata; AHRI Standard 885</w:t>
            </w:r>
            <w:r>
              <w:t>–2008; or a local equivalent.</w:t>
            </w:r>
          </w:p>
        </w:tc>
        <w:tc>
          <w:tcPr>
            <w:tcW w:w="0" w:type="auto"/>
            <w:shd w:val="clear" w:color="auto" w:fill="F5DEB3"/>
          </w:tcPr>
          <w:p w:rsidR="002D551D" w:rsidRDefault="000F52A6">
            <w:pPr>
              <w:rPr>
                <w:lang w:val="pt-BR"/>
              </w:rPr>
            </w:pPr>
            <w:r>
              <w:rPr>
                <w:lang w:val="pt-BR"/>
              </w:rPr>
              <w:t>Siga as metodologias e melhores práticas recomendadas para controle de ruídos de sistemas mecânicos da Norma ANSI S12.60–2010, Parte 1, Anexo A.1; do Manual de Aplicações de HVAC de 2011 da ASHRAE, Capítulo 48, Controle de ruí</w:t>
            </w:r>
            <w:r>
              <w:rPr>
                <w:lang w:val="pt-BR"/>
              </w:rPr>
              <w:t>do e vibrações (Noise and Vibration Control), com errata; da Norma AHRI 885–2008; ou de norma local equivalente.</w:t>
            </w:r>
          </w:p>
        </w:tc>
      </w:tr>
      <w:tr w:rsidR="002D551D">
        <w:tc>
          <w:tcPr>
            <w:tcW w:w="0" w:type="auto"/>
            <w:shd w:val="clear" w:color="auto" w:fill="98FB98"/>
          </w:tcPr>
          <w:p w:rsidR="002D551D" w:rsidRDefault="000F52A6">
            <w:r>
              <w:rPr>
                <w:rStyle w:val="SegmentID"/>
              </w:rPr>
              <w:t>3931</w:t>
            </w:r>
            <w:r>
              <w:rPr>
                <w:rStyle w:val="TransUnitID"/>
              </w:rPr>
              <w:t>38e6e423-2a9d-4e0f-b727-dbcc86eaf676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Sound Transmission</w:t>
            </w:r>
          </w:p>
        </w:tc>
        <w:tc>
          <w:tcPr>
            <w:tcW w:w="0" w:type="auto"/>
            <w:shd w:val="clear" w:color="auto" w:fill="98FB98"/>
          </w:tcPr>
          <w:p w:rsidR="002D551D" w:rsidRDefault="000F52A6">
            <w:pPr>
              <w:rPr>
                <w:lang w:val="pt-BR"/>
              </w:rPr>
            </w:pPr>
            <w:r>
              <w:rPr>
                <w:lang w:val="pt-BR"/>
              </w:rPr>
              <w:t>Transmissão de som</w:t>
            </w:r>
          </w:p>
        </w:tc>
      </w:tr>
      <w:tr w:rsidR="002D551D">
        <w:tc>
          <w:tcPr>
            <w:tcW w:w="0" w:type="auto"/>
            <w:shd w:val="clear" w:color="auto" w:fill="FFFFFF"/>
          </w:tcPr>
          <w:p w:rsidR="002D551D" w:rsidRDefault="000F52A6">
            <w:r>
              <w:rPr>
                <w:rStyle w:val="SegmentID"/>
              </w:rPr>
              <w:t>3932</w:t>
            </w:r>
            <w:r>
              <w:rPr>
                <w:rStyle w:val="TransUnitID"/>
              </w:rPr>
              <w:t>6b2dc60e-c489-4eec-be6d-4468e8</w:t>
            </w:r>
            <w:r>
              <w:rPr>
                <w:rStyle w:val="TransUnitID"/>
              </w:rPr>
              <w:t>4eb8ba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classrooms and other core learning spaces to meet the sound transmission class (STC) requirements of ANSI S12.60–2010 Part 1, or a local equivalent.</w:t>
            </w:r>
          </w:p>
        </w:tc>
        <w:tc>
          <w:tcPr>
            <w:tcW w:w="0" w:type="auto"/>
            <w:shd w:val="clear" w:color="auto" w:fill="FFFFFF"/>
          </w:tcPr>
          <w:p w:rsidR="002D551D" w:rsidRDefault="000F52A6">
            <w:pPr>
              <w:rPr>
                <w:lang w:val="pt-BR"/>
              </w:rPr>
            </w:pPr>
            <w:r>
              <w:rPr>
                <w:lang w:val="pt-BR"/>
              </w:rPr>
              <w:t>Projete salas de aula e outros espaços de aprendizagem para atender aos requisitos da classe de transmissão do som (sound transmission class – STC) da Norma ANSI S12.60–2010 Parte 1 ou de equivalente local.</w:t>
            </w:r>
          </w:p>
        </w:tc>
      </w:tr>
      <w:tr w:rsidR="002D551D">
        <w:tc>
          <w:tcPr>
            <w:tcW w:w="0" w:type="auto"/>
            <w:shd w:val="clear" w:color="auto" w:fill="FFFFFF"/>
          </w:tcPr>
          <w:p w:rsidR="002D551D" w:rsidRDefault="000F52A6">
            <w:r>
              <w:rPr>
                <w:rStyle w:val="SegmentID"/>
              </w:rPr>
              <w:t>3933</w:t>
            </w:r>
            <w:r>
              <w:rPr>
                <w:rStyle w:val="TransUnitID"/>
              </w:rPr>
              <w:t>6b2dc60e-c489-4eec-be6d-4468e84eb8ba</w:t>
            </w:r>
          </w:p>
        </w:tc>
        <w:tc>
          <w:tcPr>
            <w:tcW w:w="0" w:type="auto"/>
            <w:shd w:val="clear" w:color="auto" w:fill="FFFFFF"/>
          </w:tcPr>
          <w:p w:rsidR="002D551D" w:rsidRPr="000F52A6" w:rsidRDefault="000F52A6">
            <w:pPr>
              <w:rPr>
                <w:vanish/>
              </w:rPr>
            </w:pPr>
            <w:r w:rsidRPr="000F52A6">
              <w:rPr>
                <w:vanish/>
              </w:rPr>
              <w:t>Transla</w:t>
            </w:r>
            <w:r w:rsidRPr="000F52A6">
              <w:rPr>
                <w:vanish/>
              </w:rPr>
              <w:t>tion Approved (0%)</w:t>
            </w:r>
          </w:p>
        </w:tc>
        <w:tc>
          <w:tcPr>
            <w:tcW w:w="0" w:type="auto"/>
            <w:shd w:val="clear" w:color="auto" w:fill="FFFFFF"/>
          </w:tcPr>
          <w:p w:rsidR="002D551D" w:rsidRDefault="000F52A6">
            <w:r>
              <w:t>Exterior windows must have an STC rating of at least 35, unless outdoor and indoor noise levels can be verified to justify a lower rating.</w:t>
            </w:r>
          </w:p>
        </w:tc>
        <w:tc>
          <w:tcPr>
            <w:tcW w:w="0" w:type="auto"/>
            <w:shd w:val="clear" w:color="auto" w:fill="FFFFFF"/>
          </w:tcPr>
          <w:p w:rsidR="002D551D" w:rsidRDefault="000F52A6">
            <w:pPr>
              <w:rPr>
                <w:lang w:val="pt-BR"/>
              </w:rPr>
            </w:pPr>
            <w:r>
              <w:rPr>
                <w:lang w:val="pt-BR"/>
              </w:rPr>
              <w:t>Janelas externas devem ter uma avaliação de STC de pelo menos 35, exceto se os níveis de ruídos ex</w:t>
            </w:r>
            <w:r>
              <w:rPr>
                <w:lang w:val="pt-BR"/>
              </w:rPr>
              <w:t>ternos e internos puderem ser verificados para justificar uma avaliação menor.</w:t>
            </w:r>
          </w:p>
        </w:tc>
      </w:tr>
      <w:tr w:rsidR="002D551D">
        <w:tc>
          <w:tcPr>
            <w:tcW w:w="0" w:type="auto"/>
            <w:shd w:val="clear" w:color="auto" w:fill="98FB98"/>
          </w:tcPr>
          <w:p w:rsidR="002D551D" w:rsidRDefault="000F52A6">
            <w:r>
              <w:rPr>
                <w:rStyle w:val="SegmentID"/>
              </w:rPr>
              <w:t>3934</w:t>
            </w:r>
            <w:r>
              <w:rPr>
                <w:rStyle w:val="TransUnitID"/>
              </w:rPr>
              <w:t>0a0caea7-6bb5-425f-9a63-925d9f114220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w:t>
            </w:r>
          </w:p>
        </w:tc>
        <w:tc>
          <w:tcPr>
            <w:tcW w:w="0" w:type="auto"/>
            <w:shd w:val="clear" w:color="auto" w:fill="98FB98"/>
          </w:tcPr>
          <w:p w:rsidR="002D551D" w:rsidRDefault="000F52A6">
            <w:pPr>
              <w:rPr>
                <w:lang w:val="pt-BR"/>
              </w:rPr>
            </w:pPr>
            <w:r>
              <w:rPr>
                <w:lang w:val="pt-BR"/>
              </w:rPr>
              <w:t>Setor de Saúde (Healthcare)</w:t>
            </w:r>
          </w:p>
        </w:tc>
      </w:tr>
      <w:tr w:rsidR="002D551D">
        <w:tc>
          <w:tcPr>
            <w:tcW w:w="0" w:type="auto"/>
            <w:shd w:val="clear" w:color="auto" w:fill="FFFFFF"/>
          </w:tcPr>
          <w:p w:rsidR="002D551D" w:rsidRDefault="000F52A6">
            <w:r>
              <w:rPr>
                <w:rStyle w:val="SegmentID"/>
              </w:rPr>
              <w:t>3935</w:t>
            </w:r>
            <w:r>
              <w:rPr>
                <w:rStyle w:val="TransUnitID"/>
              </w:rPr>
              <w:t>a94828eb-82c4-4555-b2a2-0f0b21d1b195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the facility to meet or exceed the sound and vibration criteria outlined below, which are adapted from the 2010 FGI Guidelines for Design and Construction of Health Care Facilities (“2010 FGI Guidelines”) and the reference document on which it is ba</w:t>
            </w:r>
            <w:r>
              <w:t>sed, Sound and Vibration Design Guidelines for Health Care Facilities (“2010 SV Guidelines”).</w:t>
            </w:r>
          </w:p>
        </w:tc>
        <w:tc>
          <w:tcPr>
            <w:tcW w:w="0" w:type="auto"/>
            <w:shd w:val="clear" w:color="auto" w:fill="FFFFFF"/>
          </w:tcPr>
          <w:p w:rsidR="002D551D" w:rsidRDefault="000F52A6">
            <w:pPr>
              <w:rPr>
                <w:lang w:val="pt-BR"/>
              </w:rPr>
            </w:pPr>
            <w:r>
              <w:rPr>
                <w:lang w:val="pt-BR"/>
              </w:rPr>
              <w:t>Projete a instalação para atender ou exceder os critérios de som e vibração descritos abaixo, que são adaptados das Diretrizes de 2010 da FGI para Projeto e Const</w:t>
            </w:r>
            <w:r>
              <w:rPr>
                <w:lang w:val="pt-BR"/>
              </w:rPr>
              <w:t>rução de Instalações de Saúde (Design and Construction of Health Care Facilities; "Diretrizes de 2010 da FGI") e do documento de referência em que elas são baseadas, Diretrizes de Projeto de Som e Vibração para Instalações de Saúde (Sound and Vibration Des</w:t>
            </w:r>
            <w:r>
              <w:rPr>
                <w:lang w:val="pt-BR"/>
              </w:rPr>
              <w:t>ign Guidelines for Health Care Facilities; "Diretrizes de 2010 de SV").</w:t>
            </w:r>
          </w:p>
        </w:tc>
      </w:tr>
      <w:tr w:rsidR="002D551D">
        <w:tc>
          <w:tcPr>
            <w:tcW w:w="0" w:type="auto"/>
            <w:shd w:val="clear" w:color="auto" w:fill="98FB98"/>
          </w:tcPr>
          <w:p w:rsidR="002D551D" w:rsidRDefault="000F52A6">
            <w:r>
              <w:rPr>
                <w:rStyle w:val="SegmentID"/>
              </w:rPr>
              <w:t>3936</w:t>
            </w:r>
            <w:r>
              <w:rPr>
                <w:rStyle w:val="TransUnitID"/>
              </w:rPr>
              <w:t>868c6c95-fb4e-434b-bad9-7c7cc6feb905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3937</w:t>
            </w:r>
            <w:r>
              <w:rPr>
                <w:rStyle w:val="TransUnitID"/>
              </w:rPr>
              <w:t>868c6c95-fb4e-434b-bad9-7c7cc6feb905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Speech Privacy, Sound Isolation, and Background Noise (1 point)</w:t>
            </w:r>
          </w:p>
        </w:tc>
        <w:tc>
          <w:tcPr>
            <w:tcW w:w="0" w:type="auto"/>
            <w:shd w:val="clear" w:color="auto" w:fill="FFFFFF"/>
          </w:tcPr>
          <w:p w:rsidR="002D551D" w:rsidRDefault="000F52A6">
            <w:pPr>
              <w:rPr>
                <w:lang w:val="pt-BR"/>
              </w:rPr>
            </w:pPr>
            <w:r>
              <w:rPr>
                <w:lang w:val="pt-BR"/>
              </w:rPr>
              <w:t>Privacidade de fala, isolamento sonoro e ruído de fundo (1 ponto)</w:t>
            </w:r>
          </w:p>
        </w:tc>
      </w:tr>
      <w:tr w:rsidR="002D551D">
        <w:tc>
          <w:tcPr>
            <w:tcW w:w="0" w:type="auto"/>
            <w:shd w:val="clear" w:color="auto" w:fill="FFFFFF"/>
          </w:tcPr>
          <w:p w:rsidR="002D551D" w:rsidRDefault="000F52A6">
            <w:r>
              <w:rPr>
                <w:rStyle w:val="SegmentID"/>
              </w:rPr>
              <w:t>3938</w:t>
            </w:r>
            <w:r>
              <w:rPr>
                <w:rStyle w:val="TransUnitID"/>
              </w:rPr>
              <w:t>f6c6638e-b530-4e7b-96e9-d48ff726a11f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Speech Privacy and Sound Isolation</w:t>
            </w:r>
          </w:p>
        </w:tc>
        <w:tc>
          <w:tcPr>
            <w:tcW w:w="0" w:type="auto"/>
            <w:shd w:val="clear" w:color="auto" w:fill="FFFFFF"/>
          </w:tcPr>
          <w:p w:rsidR="002D551D" w:rsidRDefault="000F52A6">
            <w:pPr>
              <w:rPr>
                <w:lang w:val="pt-BR"/>
              </w:rPr>
            </w:pPr>
            <w:r>
              <w:rPr>
                <w:lang w:val="pt-BR"/>
              </w:rPr>
              <w:t>Privacidade de fala e i</w:t>
            </w:r>
            <w:r>
              <w:rPr>
                <w:lang w:val="pt-BR"/>
              </w:rPr>
              <w:t>solamento sonoro</w:t>
            </w:r>
          </w:p>
        </w:tc>
      </w:tr>
      <w:tr w:rsidR="002D551D">
        <w:tc>
          <w:tcPr>
            <w:tcW w:w="0" w:type="auto"/>
            <w:shd w:val="clear" w:color="auto" w:fill="FFFFFF"/>
          </w:tcPr>
          <w:p w:rsidR="002D551D" w:rsidRDefault="000F52A6">
            <w:r>
              <w:rPr>
                <w:rStyle w:val="SegmentID"/>
              </w:rPr>
              <w:t>3939</w:t>
            </w:r>
            <w:r>
              <w:rPr>
                <w:rStyle w:val="TransUnitID"/>
              </w:rPr>
              <w:t>f09b1a30-3c68-4eb2-a612-06d5b2c5cb6f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sound isolation to achieve speech privacy, acoustical comfort, and minimal annoyance from noise-producing sources.</w:t>
            </w:r>
          </w:p>
        </w:tc>
        <w:tc>
          <w:tcPr>
            <w:tcW w:w="0" w:type="auto"/>
            <w:shd w:val="clear" w:color="auto" w:fill="FFFFFF"/>
          </w:tcPr>
          <w:p w:rsidR="002D551D" w:rsidRDefault="000F52A6">
            <w:pPr>
              <w:rPr>
                <w:lang w:val="pt-BR"/>
              </w:rPr>
            </w:pPr>
            <w:r>
              <w:rPr>
                <w:lang w:val="pt-BR"/>
              </w:rPr>
              <w:t>Projete o isolamento sonoro para obter privacidad</w:t>
            </w:r>
            <w:r>
              <w:rPr>
                <w:lang w:val="pt-BR"/>
              </w:rPr>
              <w:t>e de fala, conforto acústico e irritação mínima causada por fontes de ruído.</w:t>
            </w:r>
          </w:p>
        </w:tc>
      </w:tr>
      <w:tr w:rsidR="002D551D">
        <w:tc>
          <w:tcPr>
            <w:tcW w:w="0" w:type="auto"/>
            <w:shd w:val="clear" w:color="auto" w:fill="FFFFFF"/>
          </w:tcPr>
          <w:p w:rsidR="002D551D" w:rsidRDefault="000F52A6">
            <w:r>
              <w:rPr>
                <w:rStyle w:val="SegmentID"/>
              </w:rPr>
              <w:t>3940</w:t>
            </w:r>
            <w:r>
              <w:rPr>
                <w:rStyle w:val="TransUnitID"/>
              </w:rPr>
              <w:t>f09b1a30-3c68-4eb2-a612-06d5b2c5cb6f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Consider sound levels at both source and receiver locations, the background sound at receiver locations, and th</w:t>
            </w:r>
            <w:r>
              <w:t>e occupants’ acoustical privacy and acoustical comfort needs.</w:t>
            </w:r>
          </w:p>
        </w:tc>
        <w:tc>
          <w:tcPr>
            <w:tcW w:w="0" w:type="auto"/>
            <w:shd w:val="clear" w:color="auto" w:fill="FFFFFF"/>
          </w:tcPr>
          <w:p w:rsidR="002D551D" w:rsidRDefault="000F52A6">
            <w:pPr>
              <w:rPr>
                <w:lang w:val="pt-BR"/>
              </w:rPr>
            </w:pPr>
            <w:r>
              <w:rPr>
                <w:lang w:val="pt-BR"/>
              </w:rPr>
              <w:t>Considere os níveis de som nos locais de origem e recebimento, o som de fundo nos locais de recebimento e as necessidades de conforto e privacidade acústica dos ocupantes.</w:t>
            </w:r>
          </w:p>
        </w:tc>
      </w:tr>
      <w:tr w:rsidR="002D551D">
        <w:tc>
          <w:tcPr>
            <w:tcW w:w="0" w:type="auto"/>
            <w:shd w:val="clear" w:color="auto" w:fill="FFFFFF"/>
          </w:tcPr>
          <w:p w:rsidR="002D551D" w:rsidRDefault="000F52A6">
            <w:r>
              <w:rPr>
                <w:rStyle w:val="SegmentID"/>
              </w:rPr>
              <w:t>3941</w:t>
            </w:r>
            <w:r>
              <w:rPr>
                <w:rStyle w:val="TransUnitID"/>
              </w:rPr>
              <w:t>f09b1a30-3c68-4eb</w:t>
            </w:r>
            <w:r>
              <w:rPr>
                <w:rStyle w:val="TransUnitID"/>
              </w:rPr>
              <w:t>2-a612-06d5b2c5cb6f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Speech privacy is defined as “techniques … to render speech unintelligible to casual listeners” (ANSI T1.523-2001, Telecom Glossary 2007).</w:t>
            </w:r>
          </w:p>
        </w:tc>
        <w:tc>
          <w:tcPr>
            <w:tcW w:w="0" w:type="auto"/>
            <w:shd w:val="clear" w:color="auto" w:fill="FFFFFF"/>
          </w:tcPr>
          <w:p w:rsidR="002D551D" w:rsidRDefault="000F52A6">
            <w:pPr>
              <w:rPr>
                <w:lang w:val="pt-BR"/>
              </w:rPr>
            </w:pPr>
            <w:r>
              <w:rPr>
                <w:lang w:val="pt-BR"/>
              </w:rPr>
              <w:t>A privacidade de fala é definida como "técnicas ... para tornar a fala ininteligível para ouvintes casuais" (ANSI T1.523-2001, Glossário Telecom 2007).</w:t>
            </w:r>
          </w:p>
        </w:tc>
      </w:tr>
      <w:tr w:rsidR="002D551D">
        <w:tc>
          <w:tcPr>
            <w:tcW w:w="0" w:type="auto"/>
            <w:shd w:val="clear" w:color="auto" w:fill="FFFFFF"/>
          </w:tcPr>
          <w:p w:rsidR="002D551D" w:rsidRDefault="000F52A6">
            <w:r>
              <w:rPr>
                <w:rStyle w:val="SegmentID"/>
              </w:rPr>
              <w:t>3942</w:t>
            </w:r>
            <w:r>
              <w:rPr>
                <w:rStyle w:val="TransUnitID"/>
              </w:rPr>
              <w:t>9ea0090e-bdd9-4aaa-adec-e59d852043b6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the facility to meet the crit</w:t>
            </w:r>
            <w:r>
              <w:t xml:space="preserve">eria outlined in the sections of Table 1.2-3, Design Criteria for Minimum Sound Isolation Performance </w:t>
            </w:r>
            <w:r>
              <w:lastRenderedPageBreak/>
              <w:t>between Enclosed Rooms, and Table 1.2-4 Speech Privacy for Enclosed Room and Open-Plan Spaces (in the 2010 FGI Guidelines and 2010 SV Guidelines).</w:t>
            </w:r>
          </w:p>
        </w:tc>
        <w:tc>
          <w:tcPr>
            <w:tcW w:w="0" w:type="auto"/>
            <w:shd w:val="clear" w:color="auto" w:fill="FFFFFF"/>
          </w:tcPr>
          <w:p w:rsidR="002D551D" w:rsidRDefault="000F52A6">
            <w:pPr>
              <w:rPr>
                <w:lang w:val="pt-BR"/>
              </w:rPr>
            </w:pPr>
            <w:r>
              <w:rPr>
                <w:lang w:val="pt-BR"/>
              </w:rPr>
              <w:lastRenderedPageBreak/>
              <w:t>Projete</w:t>
            </w:r>
            <w:r>
              <w:rPr>
                <w:lang w:val="pt-BR"/>
              </w:rPr>
              <w:t xml:space="preserve"> a instalação para atender aos critérios descritos nas seções da Tabela 1.2-3, Critérios de projeto para desempenho mínimo do </w:t>
            </w:r>
            <w:r>
              <w:rPr>
                <w:lang w:val="pt-BR"/>
              </w:rPr>
              <w:lastRenderedPageBreak/>
              <w:t>isolamento sonoro entre salas fechadas (Design Criteria for Minimum Sound Isolation Performance between Enclosed Rooms), e da Tabe</w:t>
            </w:r>
            <w:r>
              <w:rPr>
                <w:lang w:val="pt-BR"/>
              </w:rPr>
              <w:t>la 1.2-4, Privacidade de fala para sala fechada e espaços de plano aberto (Speech Privacy for Enclosed Room and Open-Plan Spaces) (nas Diretrizes de 2010 da FGI e nas Diretrizes de 2010 de SV).</w:t>
            </w:r>
          </w:p>
        </w:tc>
      </w:tr>
      <w:tr w:rsidR="002D551D">
        <w:tc>
          <w:tcPr>
            <w:tcW w:w="0" w:type="auto"/>
            <w:shd w:val="clear" w:color="auto" w:fill="FFFFFF"/>
          </w:tcPr>
          <w:p w:rsidR="002D551D" w:rsidRDefault="000F52A6">
            <w:r>
              <w:rPr>
                <w:rStyle w:val="SegmentID"/>
              </w:rPr>
              <w:lastRenderedPageBreak/>
              <w:t>3943</w:t>
            </w:r>
            <w:r>
              <w:rPr>
                <w:rStyle w:val="TransUnitID"/>
              </w:rPr>
              <w:t>eced3ddf-6373-4d5a-bc27-33106c80dd33</w:t>
            </w:r>
          </w:p>
        </w:tc>
        <w:tc>
          <w:tcPr>
            <w:tcW w:w="0" w:type="auto"/>
            <w:shd w:val="clear" w:color="auto" w:fill="FFFFFF"/>
          </w:tcPr>
          <w:p w:rsidR="002D551D" w:rsidRPr="000F52A6" w:rsidRDefault="000F52A6">
            <w:pPr>
              <w:rPr>
                <w:vanish/>
              </w:rPr>
            </w:pPr>
            <w:r w:rsidRPr="000F52A6">
              <w:rPr>
                <w:vanish/>
              </w:rPr>
              <w:t>Translation Approved</w:t>
            </w:r>
            <w:r w:rsidRPr="000F52A6">
              <w:rPr>
                <w:vanish/>
              </w:rPr>
              <w:t xml:space="preserve"> (0%)</w:t>
            </w:r>
          </w:p>
        </w:tc>
        <w:tc>
          <w:tcPr>
            <w:tcW w:w="0" w:type="auto"/>
            <w:shd w:val="clear" w:color="auto" w:fill="FFFFFF"/>
          </w:tcPr>
          <w:p w:rsidR="002D551D" w:rsidRDefault="000F52A6">
            <w:r>
              <w:t>Calculate or measure sound isolation and speech privacy descriptors achieved for representative adjacencies as necessary to confirm compliance with the criteria in the 2010 FGI Guidelines, Sections1.2-6.1.5 and 1.2-6.1.6, and the 2010 SV Guidelines (</w:t>
            </w:r>
            <w:r>
              <w:t>including the appendix).</w:t>
            </w:r>
          </w:p>
        </w:tc>
        <w:tc>
          <w:tcPr>
            <w:tcW w:w="0" w:type="auto"/>
            <w:shd w:val="clear" w:color="auto" w:fill="FFFFFF"/>
          </w:tcPr>
          <w:p w:rsidR="002D551D" w:rsidRDefault="000F52A6">
            <w:pPr>
              <w:rPr>
                <w:lang w:val="pt-BR"/>
              </w:rPr>
            </w:pPr>
            <w:r>
              <w:rPr>
                <w:lang w:val="pt-BR"/>
              </w:rPr>
              <w:t>Calcule ou meça os descritores de isolamento sonoro e privacidade de fala obtidos para adjacências representativas conforme necessário para confirmar a conformidade com os critérios das Diretrizes de 2010 da FGI, Seções 1.2-6.1.5 e</w:t>
            </w:r>
            <w:r>
              <w:rPr>
                <w:lang w:val="pt-BR"/>
              </w:rPr>
              <w:t xml:space="preserve"> 1.2-6.1.6, e das Diretrizes de 2010 de SV (incluindo o apêndice).</w:t>
            </w:r>
          </w:p>
        </w:tc>
      </w:tr>
      <w:tr w:rsidR="002D551D">
        <w:tc>
          <w:tcPr>
            <w:tcW w:w="0" w:type="auto"/>
            <w:shd w:val="clear" w:color="auto" w:fill="F5DEB3"/>
          </w:tcPr>
          <w:p w:rsidR="002D551D" w:rsidRDefault="000F52A6">
            <w:r>
              <w:rPr>
                <w:rStyle w:val="SegmentID"/>
              </w:rPr>
              <w:t>3944</w:t>
            </w:r>
            <w:r>
              <w:rPr>
                <w:rStyle w:val="TransUnitID"/>
              </w:rPr>
              <w:t>563d7604-526e-4ee6-8bb1-e4b8a28050b3</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Background Noise</w:t>
            </w:r>
          </w:p>
        </w:tc>
        <w:tc>
          <w:tcPr>
            <w:tcW w:w="0" w:type="auto"/>
            <w:shd w:val="clear" w:color="auto" w:fill="F5DEB3"/>
          </w:tcPr>
          <w:p w:rsidR="002D551D" w:rsidRDefault="000F52A6">
            <w:pPr>
              <w:rPr>
                <w:lang w:val="pt-BR"/>
              </w:rPr>
            </w:pPr>
            <w:r>
              <w:rPr>
                <w:lang w:val="pt-BR"/>
              </w:rPr>
              <w:t>Ruído de fundo</w:t>
            </w:r>
          </w:p>
        </w:tc>
      </w:tr>
      <w:tr w:rsidR="002D551D">
        <w:tc>
          <w:tcPr>
            <w:tcW w:w="0" w:type="auto"/>
            <w:shd w:val="clear" w:color="auto" w:fill="FFFFFF"/>
          </w:tcPr>
          <w:p w:rsidR="002D551D" w:rsidRDefault="000F52A6">
            <w:r>
              <w:rPr>
                <w:rStyle w:val="SegmentID"/>
              </w:rPr>
              <w:t>3945</w:t>
            </w:r>
            <w:r>
              <w:rPr>
                <w:rStyle w:val="TransUnitID"/>
              </w:rPr>
              <w:t>2d8b0386-6fad-4daa-a141-1100b9a03a49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Consider background noise levels generated by all building mechanical-electrical-plumbing systems, air distribution systems and other facility noise sources under the purview of the project building design-construction team.</w:t>
            </w:r>
          </w:p>
        </w:tc>
        <w:tc>
          <w:tcPr>
            <w:tcW w:w="0" w:type="auto"/>
            <w:shd w:val="clear" w:color="auto" w:fill="FFFFFF"/>
          </w:tcPr>
          <w:p w:rsidR="002D551D" w:rsidRDefault="000F52A6">
            <w:pPr>
              <w:rPr>
                <w:lang w:val="pt-BR"/>
              </w:rPr>
            </w:pPr>
            <w:r>
              <w:rPr>
                <w:lang w:val="pt-BR"/>
              </w:rPr>
              <w:t>Considere os níveis de ruído de</w:t>
            </w:r>
            <w:r>
              <w:rPr>
                <w:lang w:val="pt-BR"/>
              </w:rPr>
              <w:t xml:space="preserve"> fundo gerados por todos os sistemas mecânicos, elétricos e hidráulicos do edifício, sistemas de distribuição de ar e outras fontes de ruído da instalação que estejam no escopo da equipe de projeto e construção do edifício.</w:t>
            </w:r>
          </w:p>
        </w:tc>
      </w:tr>
      <w:tr w:rsidR="002D551D">
        <w:tc>
          <w:tcPr>
            <w:tcW w:w="0" w:type="auto"/>
            <w:shd w:val="clear" w:color="auto" w:fill="FFFFFF"/>
          </w:tcPr>
          <w:p w:rsidR="002D551D" w:rsidRDefault="000F52A6">
            <w:r>
              <w:rPr>
                <w:rStyle w:val="SegmentID"/>
              </w:rPr>
              <w:t>3946</w:t>
            </w:r>
            <w:r>
              <w:rPr>
                <w:rStyle w:val="TransUnitID"/>
              </w:rPr>
              <w:t>514295b6-d5c0-41f0-89da-241</w:t>
            </w:r>
            <w:r>
              <w:rPr>
                <w:rStyle w:val="TransUnitID"/>
              </w:rPr>
              <w:t>dc753e607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the facility to meet the 2010 FGI Guidelines, Table 1.2-2 Minimum-Maximum Design Criteria for Noise in representative interior rooms and spaces.</w:t>
            </w:r>
          </w:p>
        </w:tc>
        <w:tc>
          <w:tcPr>
            <w:tcW w:w="0" w:type="auto"/>
            <w:shd w:val="clear" w:color="auto" w:fill="FFFFFF"/>
          </w:tcPr>
          <w:p w:rsidR="002D551D" w:rsidRDefault="000F52A6">
            <w:pPr>
              <w:rPr>
                <w:lang w:val="pt-BR"/>
              </w:rPr>
            </w:pPr>
            <w:r>
              <w:rPr>
                <w:lang w:val="pt-BR"/>
              </w:rPr>
              <w:t>Projete a instalação para atender às Diretrizes de 2010 da FGI, Tabe</w:t>
            </w:r>
            <w:r>
              <w:rPr>
                <w:lang w:val="pt-BR"/>
              </w:rPr>
              <w:t>la 1.2-2, Critérios mínimos e máximos de projeto para ruído (Minimum-Maximum Design Criteria for Noise) em salas e espaços internos representativos.</w:t>
            </w:r>
          </w:p>
        </w:tc>
      </w:tr>
      <w:tr w:rsidR="002D551D">
        <w:tc>
          <w:tcPr>
            <w:tcW w:w="0" w:type="auto"/>
            <w:shd w:val="clear" w:color="auto" w:fill="FFFFFF"/>
          </w:tcPr>
          <w:p w:rsidR="002D551D" w:rsidRDefault="000F52A6">
            <w:r>
              <w:rPr>
                <w:rStyle w:val="SegmentID"/>
              </w:rPr>
              <w:t>3947</w:t>
            </w:r>
            <w:r>
              <w:rPr>
                <w:rStyle w:val="TransUnitID"/>
              </w:rPr>
              <w:t>4062fa03-727d-4d2d-865f-3ce752efe029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or measure sound levels in representative rooms and spaces of each type to confirm compliance with criteria in the above-referenced table using a sound level meter that conforms to ANSI S1.4 for type 1 (precision) or type 2 (general purpose) soun</w:t>
            </w:r>
            <w:r>
              <w:t>d measurement instrumentation.</w:t>
            </w:r>
          </w:p>
        </w:tc>
        <w:tc>
          <w:tcPr>
            <w:tcW w:w="0" w:type="auto"/>
            <w:shd w:val="clear" w:color="auto" w:fill="FFFFFF"/>
          </w:tcPr>
          <w:p w:rsidR="002D551D" w:rsidRDefault="000F52A6">
            <w:pPr>
              <w:rPr>
                <w:lang w:val="pt-BR"/>
              </w:rPr>
            </w:pPr>
            <w:r>
              <w:rPr>
                <w:lang w:val="pt-BR"/>
              </w:rPr>
              <w:t>Calcule ou meça os níveis de som em salas e espaços representativos de cada tipo para confirmar a conformidade com os critérios da tabela supracitada utilizando um medidor de nível de som em conformidade com a Norma ANSI S1.4</w:t>
            </w:r>
            <w:r>
              <w:rPr>
                <w:lang w:val="pt-BR"/>
              </w:rPr>
              <w:t xml:space="preserve"> para instrumentos de medição de som do tipo 1 (precisão) ou do tipo 2 (uso geral).</w:t>
            </w:r>
          </w:p>
        </w:tc>
      </w:tr>
      <w:tr w:rsidR="002D551D">
        <w:tc>
          <w:tcPr>
            <w:tcW w:w="0" w:type="auto"/>
            <w:shd w:val="clear" w:color="auto" w:fill="FFFFFF"/>
          </w:tcPr>
          <w:p w:rsidR="002D551D" w:rsidRDefault="000F52A6">
            <w:r>
              <w:rPr>
                <w:rStyle w:val="SegmentID"/>
              </w:rPr>
              <w:t>3948</w:t>
            </w:r>
            <w:r>
              <w:rPr>
                <w:rStyle w:val="TransUnitID"/>
              </w:rPr>
              <w:t>4062fa03-727d-4d2d-865f-3ce752efe029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spaces not listed in Table 1.2-2, refer to ASHRAE 2011 Handbook, Chapter 48, Sound and Vibration Con</w:t>
            </w:r>
            <w:r>
              <w:t>trol, Table 1.</w:t>
            </w:r>
          </w:p>
        </w:tc>
        <w:tc>
          <w:tcPr>
            <w:tcW w:w="0" w:type="auto"/>
            <w:shd w:val="clear" w:color="auto" w:fill="FFFFFF"/>
          </w:tcPr>
          <w:p w:rsidR="002D551D" w:rsidRDefault="000F52A6">
            <w:pPr>
              <w:rPr>
                <w:lang w:val="pt-BR"/>
              </w:rPr>
            </w:pPr>
            <w:r>
              <w:rPr>
                <w:lang w:val="pt-BR"/>
              </w:rPr>
              <w:t>Para espaços não listados na Tabela 1.2-2, consulte o Manual de 2011 da ASHRAE, Capítulo 48, Controle de som e vibração (Sound and Vibration Control), Tabela 1.</w:t>
            </w:r>
          </w:p>
        </w:tc>
      </w:tr>
      <w:tr w:rsidR="002D551D">
        <w:tc>
          <w:tcPr>
            <w:tcW w:w="0" w:type="auto"/>
            <w:shd w:val="clear" w:color="auto" w:fill="98FB98"/>
          </w:tcPr>
          <w:p w:rsidR="002D551D" w:rsidRDefault="000F52A6">
            <w:r>
              <w:rPr>
                <w:rStyle w:val="SegmentID"/>
              </w:rPr>
              <w:t>3949</w:t>
            </w:r>
            <w:r>
              <w:rPr>
                <w:rStyle w:val="TransUnitID"/>
              </w:rPr>
              <w:t>3de5e47e-ca75-4603-a4e1-b802a8027322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3950</w:t>
            </w:r>
            <w:r>
              <w:rPr>
                <w:rStyle w:val="TransUnitID"/>
              </w:rPr>
              <w:t>3de5e47e-ca75-4603-a4e1-b802a8027322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Acoustical Finishes and Site Exterior Noise (1 point)</w:t>
            </w:r>
          </w:p>
        </w:tc>
        <w:tc>
          <w:tcPr>
            <w:tcW w:w="0" w:type="auto"/>
            <w:shd w:val="clear" w:color="auto" w:fill="FFFFFF"/>
          </w:tcPr>
          <w:p w:rsidR="002D551D" w:rsidRDefault="000F52A6">
            <w:pPr>
              <w:rPr>
                <w:lang w:val="pt-BR"/>
              </w:rPr>
            </w:pPr>
            <w:r>
              <w:rPr>
                <w:lang w:val="pt-BR"/>
              </w:rPr>
              <w:t>Acabamentos acústicos e ruído externo do terreno (1 ponto)</w:t>
            </w:r>
          </w:p>
        </w:tc>
      </w:tr>
      <w:tr w:rsidR="002D551D">
        <w:tc>
          <w:tcPr>
            <w:tcW w:w="0" w:type="auto"/>
            <w:shd w:val="clear" w:color="auto" w:fill="FFFFFF"/>
          </w:tcPr>
          <w:p w:rsidR="002D551D" w:rsidRDefault="000F52A6">
            <w:r>
              <w:rPr>
                <w:rStyle w:val="SegmentID"/>
              </w:rPr>
              <w:t>3951</w:t>
            </w:r>
            <w:r>
              <w:rPr>
                <w:rStyle w:val="TransUnitID"/>
              </w:rPr>
              <w:t>2f9920be-3f7b-4996-b1fe-19fa1721704c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Meet the requirements for acoustical finishes and site exterior noise.</w:t>
            </w:r>
          </w:p>
        </w:tc>
        <w:tc>
          <w:tcPr>
            <w:tcW w:w="0" w:type="auto"/>
            <w:shd w:val="clear" w:color="auto" w:fill="FFFFFF"/>
          </w:tcPr>
          <w:p w:rsidR="002D551D" w:rsidRDefault="000F52A6">
            <w:pPr>
              <w:rPr>
                <w:lang w:val="pt-BR"/>
              </w:rPr>
            </w:pPr>
            <w:r>
              <w:rPr>
                <w:lang w:val="pt-BR"/>
              </w:rPr>
              <w:t>Atenda aos requisitos para acabamentos acústicos e ruído externo do terreno.</w:t>
            </w:r>
          </w:p>
        </w:tc>
      </w:tr>
      <w:tr w:rsidR="002D551D">
        <w:tc>
          <w:tcPr>
            <w:tcW w:w="0" w:type="auto"/>
            <w:shd w:val="clear" w:color="auto" w:fill="FFFFFF"/>
          </w:tcPr>
          <w:p w:rsidR="002D551D" w:rsidRDefault="000F52A6">
            <w:r>
              <w:rPr>
                <w:rStyle w:val="SegmentID"/>
              </w:rPr>
              <w:t>3952</w:t>
            </w:r>
            <w:r>
              <w:rPr>
                <w:rStyle w:val="TransUnitID"/>
              </w:rPr>
              <w:t>379f226f-0dd4-4f2d-a640-498c6d5f6a7b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Acoustical Finishes</w:t>
            </w:r>
          </w:p>
        </w:tc>
        <w:tc>
          <w:tcPr>
            <w:tcW w:w="0" w:type="auto"/>
            <w:shd w:val="clear" w:color="auto" w:fill="FFFFFF"/>
          </w:tcPr>
          <w:p w:rsidR="002D551D" w:rsidRDefault="000F52A6">
            <w:pPr>
              <w:rPr>
                <w:lang w:val="pt-BR"/>
              </w:rPr>
            </w:pPr>
            <w:r>
              <w:rPr>
                <w:lang w:val="pt-BR"/>
              </w:rPr>
              <w:t>Acabamentos acústicos</w:t>
            </w:r>
          </w:p>
        </w:tc>
      </w:tr>
      <w:tr w:rsidR="002D551D">
        <w:tc>
          <w:tcPr>
            <w:tcW w:w="0" w:type="auto"/>
            <w:shd w:val="clear" w:color="auto" w:fill="FFFFFF"/>
          </w:tcPr>
          <w:p w:rsidR="002D551D" w:rsidRDefault="000F52A6">
            <w:r>
              <w:rPr>
                <w:rStyle w:val="SegmentID"/>
              </w:rPr>
              <w:t>3953</w:t>
            </w:r>
            <w:r>
              <w:rPr>
                <w:rStyle w:val="TransUnitID"/>
              </w:rPr>
              <w:t>9f1d645e-4439-4b4f-b895-36c5a3461ed9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Specify materials, products systems installation details, and other design features to meet the 2010 FGI Guidelines, Table 1.2-1, Design Room Soun</w:t>
            </w:r>
            <w:r>
              <w:t>d Absorption Coefficients (including associated sections of the appendix) and the 2010 SV Guidelines.</w:t>
            </w:r>
          </w:p>
        </w:tc>
        <w:tc>
          <w:tcPr>
            <w:tcW w:w="0" w:type="auto"/>
            <w:shd w:val="clear" w:color="auto" w:fill="FFFFFF"/>
          </w:tcPr>
          <w:p w:rsidR="002D551D" w:rsidRDefault="000F52A6">
            <w:pPr>
              <w:rPr>
                <w:lang w:val="pt-BR"/>
              </w:rPr>
            </w:pPr>
            <w:r>
              <w:rPr>
                <w:lang w:val="pt-BR"/>
              </w:rPr>
              <w:t>Especifique materiais, detalhes de instalação de sistemas e produtos e outros recursos do projeto para atender às Diretrizes de 2010 da FGI, Tabela 1.2-1,</w:t>
            </w:r>
            <w:r>
              <w:rPr>
                <w:lang w:val="pt-BR"/>
              </w:rPr>
              <w:t xml:space="preserve"> Coeficientes de absorção de som das salas do projeto (Design Room Sound Absorption Coefficients; incluindo as seções associadas do anexo) e às Diretrizes de 2010 de SV.</w:t>
            </w:r>
          </w:p>
        </w:tc>
      </w:tr>
      <w:tr w:rsidR="002D551D">
        <w:tc>
          <w:tcPr>
            <w:tcW w:w="0" w:type="auto"/>
            <w:shd w:val="clear" w:color="auto" w:fill="FFFFFF"/>
          </w:tcPr>
          <w:p w:rsidR="002D551D" w:rsidRDefault="000F52A6">
            <w:r>
              <w:rPr>
                <w:rStyle w:val="SegmentID"/>
              </w:rPr>
              <w:t>3954</w:t>
            </w:r>
            <w:r>
              <w:rPr>
                <w:rStyle w:val="TransUnitID"/>
              </w:rPr>
              <w:t>7dde3a77-9f1f-42a1-9db7-b43fffaa74b7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Calculate or measu</w:t>
            </w:r>
            <w:r>
              <w:t xml:space="preserve">re the average sound absorption coefficients for representative unoccupied rooms of each type in the building to </w:t>
            </w:r>
            <w:r>
              <w:lastRenderedPageBreak/>
              <w:t>confirm conformance with the requirements.</w:t>
            </w:r>
          </w:p>
        </w:tc>
        <w:tc>
          <w:tcPr>
            <w:tcW w:w="0" w:type="auto"/>
            <w:shd w:val="clear" w:color="auto" w:fill="FFFFFF"/>
          </w:tcPr>
          <w:p w:rsidR="002D551D" w:rsidRDefault="000F52A6">
            <w:pPr>
              <w:rPr>
                <w:lang w:val="pt-BR"/>
              </w:rPr>
            </w:pPr>
            <w:r>
              <w:rPr>
                <w:lang w:val="pt-BR"/>
              </w:rPr>
              <w:lastRenderedPageBreak/>
              <w:t>Calcule ou meça os coeficientes médios de absorção do som para salas não ocupadas representativas de</w:t>
            </w:r>
            <w:r>
              <w:rPr>
                <w:lang w:val="pt-BR"/>
              </w:rPr>
              <w:t xml:space="preserve"> cada tipo no edifício para confirmar a </w:t>
            </w:r>
            <w:r>
              <w:rPr>
                <w:lang w:val="pt-BR"/>
              </w:rPr>
              <w:lastRenderedPageBreak/>
              <w:t>conformidade com os requisitos.</w:t>
            </w:r>
          </w:p>
        </w:tc>
      </w:tr>
      <w:tr w:rsidR="002D551D">
        <w:tc>
          <w:tcPr>
            <w:tcW w:w="0" w:type="auto"/>
            <w:shd w:val="clear" w:color="auto" w:fill="F5DEB3"/>
          </w:tcPr>
          <w:p w:rsidR="002D551D" w:rsidRDefault="000F52A6">
            <w:r>
              <w:rPr>
                <w:rStyle w:val="SegmentID"/>
              </w:rPr>
              <w:lastRenderedPageBreak/>
              <w:t>3955</w:t>
            </w:r>
            <w:r>
              <w:rPr>
                <w:rStyle w:val="TransUnitID"/>
              </w:rPr>
              <w:t>8d8a089a-1aa5-47d3-b54a-c8b5e04dd358</w:t>
            </w:r>
          </w:p>
        </w:tc>
        <w:tc>
          <w:tcPr>
            <w:tcW w:w="0" w:type="auto"/>
            <w:shd w:val="clear" w:color="auto" w:fill="F5DEB3"/>
          </w:tcPr>
          <w:p w:rsidR="002D551D" w:rsidRPr="000F52A6" w:rsidRDefault="000F52A6">
            <w:pPr>
              <w:rPr>
                <w:vanish/>
              </w:rPr>
            </w:pPr>
            <w:r w:rsidRPr="000F52A6">
              <w:rPr>
                <w:vanish/>
              </w:rPr>
              <w:t>Translation Approved (70%)</w:t>
            </w:r>
          </w:p>
        </w:tc>
        <w:tc>
          <w:tcPr>
            <w:tcW w:w="0" w:type="auto"/>
            <w:shd w:val="clear" w:color="auto" w:fill="F5DEB3"/>
          </w:tcPr>
          <w:p w:rsidR="002D551D" w:rsidRDefault="000F52A6">
            <w:r>
              <w:t>Site Exterior Noise</w:t>
            </w:r>
          </w:p>
        </w:tc>
        <w:tc>
          <w:tcPr>
            <w:tcW w:w="0" w:type="auto"/>
            <w:shd w:val="clear" w:color="auto" w:fill="F5DEB3"/>
          </w:tcPr>
          <w:p w:rsidR="002D551D" w:rsidRDefault="000F52A6">
            <w:pPr>
              <w:rPr>
                <w:lang w:val="pt-BR"/>
              </w:rPr>
            </w:pPr>
            <w:r>
              <w:rPr>
                <w:lang w:val="pt-BR"/>
              </w:rPr>
              <w:t>Ruído externo do terreno</w:t>
            </w:r>
          </w:p>
        </w:tc>
      </w:tr>
      <w:tr w:rsidR="002D551D">
        <w:tc>
          <w:tcPr>
            <w:tcW w:w="0" w:type="auto"/>
            <w:shd w:val="clear" w:color="auto" w:fill="FFFFFF"/>
          </w:tcPr>
          <w:p w:rsidR="002D551D" w:rsidRDefault="000F52A6">
            <w:r>
              <w:rPr>
                <w:rStyle w:val="SegmentID"/>
              </w:rPr>
              <w:t>3956</w:t>
            </w:r>
            <w:r>
              <w:rPr>
                <w:rStyle w:val="TransUnitID"/>
              </w:rPr>
              <w:t>5b1fb9a6-1077-43f3-81cc-b3361d51a87f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Minimize the effect on building occupants of site exterior noise produced by road traffic, aircraft flyovers, railroads, on-site heliports, emergency power generators during maintenance testing, outdoor facility MEP and building services equipment, etc. Al</w:t>
            </w:r>
            <w:r>
              <w:t>so minimize effects on the surrounding community from all facility MEP equipment and activities as required to meet (1) local applicable codes or (2) Table 1.2-1 of the 2010 FGI Guidelines, Table 1.2-1, and the 2010 SV Guidelines, Table 1.3-1, whichever is</w:t>
            </w:r>
            <w:r>
              <w:t xml:space="preserve"> more stringent.</w:t>
            </w:r>
          </w:p>
        </w:tc>
        <w:tc>
          <w:tcPr>
            <w:tcW w:w="0" w:type="auto"/>
            <w:shd w:val="clear" w:color="auto" w:fill="FFFFFF"/>
          </w:tcPr>
          <w:p w:rsidR="002D551D" w:rsidRDefault="000F52A6">
            <w:pPr>
              <w:rPr>
                <w:lang w:val="pt-BR"/>
              </w:rPr>
            </w:pPr>
            <w:r>
              <w:rPr>
                <w:lang w:val="pt-BR"/>
              </w:rPr>
              <w:t xml:space="preserve">Minimize o efeito nos ocupantes do edifício de ruídos externos do terreno produzidos por tráfego, sobrevoo de aeronaves, heliportos no local, geradores de energia de emergência durante testes de manutenção, equipamentos de MEP externos da </w:t>
            </w:r>
            <w:r>
              <w:rPr>
                <w:lang w:val="pt-BR"/>
              </w:rPr>
              <w:t xml:space="preserve">instalação e equipamentos de serviço do edifício, etc. Minimize também os efeitos na comunidade vizinha de todos os equipamentos e atividades de MEP da instalação conforme necessário para atender (1) aos códigos locais aplicáveis ou (2) à Tabela 1.2-1 das </w:t>
            </w:r>
            <w:r>
              <w:rPr>
                <w:lang w:val="pt-BR"/>
              </w:rPr>
              <w:t>Diretrizes de 2010 da FGI, à Tabela 1.2-1 e às Diretrizes de 2010 de SV, Tabela 1.3-1, o que for mais rigoroso.</w:t>
            </w:r>
          </w:p>
        </w:tc>
      </w:tr>
      <w:tr w:rsidR="002D551D">
        <w:tc>
          <w:tcPr>
            <w:tcW w:w="0" w:type="auto"/>
            <w:shd w:val="clear" w:color="auto" w:fill="FFFFFF"/>
          </w:tcPr>
          <w:p w:rsidR="002D551D" w:rsidRDefault="000F52A6">
            <w:r>
              <w:rPr>
                <w:rStyle w:val="SegmentID"/>
              </w:rPr>
              <w:t>3957</w:t>
            </w:r>
            <w:r>
              <w:rPr>
                <w:rStyle w:val="TransUnitID"/>
              </w:rPr>
              <w:t>53bdb485-796a-4a8b-a44a-a7434f3c2226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Comply with the 2010 FGI Guidelines for the following noise sources:</w:t>
            </w:r>
          </w:p>
        </w:tc>
        <w:tc>
          <w:tcPr>
            <w:tcW w:w="0" w:type="auto"/>
            <w:shd w:val="clear" w:color="auto" w:fill="FFFFFF"/>
          </w:tcPr>
          <w:p w:rsidR="002D551D" w:rsidRDefault="000F52A6">
            <w:pPr>
              <w:rPr>
                <w:lang w:val="pt-BR"/>
              </w:rPr>
            </w:pPr>
            <w:r>
              <w:rPr>
                <w:lang w:val="pt-BR"/>
              </w:rPr>
              <w:t xml:space="preserve">Cumpra </w:t>
            </w:r>
            <w:r>
              <w:rPr>
                <w:lang w:val="pt-BR"/>
              </w:rPr>
              <w:t>as Diretrizes de 2010 da FGI para as seguintes fontes de ruído:</w:t>
            </w:r>
          </w:p>
        </w:tc>
      </w:tr>
      <w:tr w:rsidR="002D551D">
        <w:tc>
          <w:tcPr>
            <w:tcW w:w="0" w:type="auto"/>
            <w:shd w:val="clear" w:color="auto" w:fill="FFFFFF"/>
          </w:tcPr>
          <w:p w:rsidR="002D551D" w:rsidRDefault="000F52A6">
            <w:r>
              <w:rPr>
                <w:rStyle w:val="SegmentID"/>
              </w:rPr>
              <w:t>3958</w:t>
            </w:r>
            <w:r>
              <w:rPr>
                <w:rStyle w:val="TransUnitID"/>
              </w:rPr>
              <w:t>95fd5b80-2c07-4918-8b4e-87e5f53caaf5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heliports, A1.3-3.6.2.2;</w:t>
            </w:r>
          </w:p>
        </w:tc>
        <w:tc>
          <w:tcPr>
            <w:tcW w:w="0" w:type="auto"/>
            <w:shd w:val="clear" w:color="auto" w:fill="FFFFFF"/>
          </w:tcPr>
          <w:p w:rsidR="002D551D" w:rsidRDefault="000F52A6">
            <w:pPr>
              <w:rPr>
                <w:lang w:val="pt-BR"/>
              </w:rPr>
            </w:pPr>
            <w:r>
              <w:rPr>
                <w:lang w:val="pt-BR"/>
              </w:rPr>
              <w:t>heliportos, A1.3-3.6.2.2;</w:t>
            </w:r>
          </w:p>
        </w:tc>
      </w:tr>
      <w:tr w:rsidR="002D551D">
        <w:tc>
          <w:tcPr>
            <w:tcW w:w="0" w:type="auto"/>
            <w:shd w:val="clear" w:color="auto" w:fill="FFFFFF"/>
          </w:tcPr>
          <w:p w:rsidR="002D551D" w:rsidRDefault="000F52A6">
            <w:r>
              <w:rPr>
                <w:rStyle w:val="SegmentID"/>
              </w:rPr>
              <w:t>3959</w:t>
            </w:r>
            <w:r>
              <w:rPr>
                <w:rStyle w:val="TransUnitID"/>
              </w:rPr>
              <w:t>03ad65aa-5ab2-4a5e-a91d-60de1b908f5d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generators, 2.1-8.3.3.1;</w:t>
            </w:r>
          </w:p>
        </w:tc>
        <w:tc>
          <w:tcPr>
            <w:tcW w:w="0" w:type="auto"/>
            <w:shd w:val="clear" w:color="auto" w:fill="FFFFFF"/>
          </w:tcPr>
          <w:p w:rsidR="002D551D" w:rsidRDefault="000F52A6">
            <w:pPr>
              <w:rPr>
                <w:lang w:val="pt-BR"/>
              </w:rPr>
            </w:pPr>
            <w:r>
              <w:rPr>
                <w:lang w:val="pt-BR"/>
              </w:rPr>
              <w:t>geradores, 2.1-8.3.3.1;</w:t>
            </w:r>
          </w:p>
        </w:tc>
      </w:tr>
      <w:tr w:rsidR="002D551D">
        <w:tc>
          <w:tcPr>
            <w:tcW w:w="0" w:type="auto"/>
            <w:shd w:val="clear" w:color="auto" w:fill="FFFFFF"/>
          </w:tcPr>
          <w:p w:rsidR="002D551D" w:rsidRDefault="000F52A6">
            <w:r>
              <w:rPr>
                <w:rStyle w:val="SegmentID"/>
              </w:rPr>
              <w:t>3960</w:t>
            </w:r>
            <w:r>
              <w:rPr>
                <w:rStyle w:val="TransUnitID"/>
              </w:rPr>
              <w:t>c78cf829-72a7-45a5-b799-ec2d750a93bc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mechanical equipment, 2.1-8.2.1.1; and</w:t>
            </w:r>
          </w:p>
        </w:tc>
        <w:tc>
          <w:tcPr>
            <w:tcW w:w="0" w:type="auto"/>
            <w:shd w:val="clear" w:color="auto" w:fill="FFFFFF"/>
          </w:tcPr>
          <w:p w:rsidR="002D551D" w:rsidRDefault="000F52A6">
            <w:pPr>
              <w:rPr>
                <w:lang w:val="pt-BR"/>
              </w:rPr>
            </w:pPr>
            <w:r>
              <w:rPr>
                <w:lang w:val="pt-BR"/>
              </w:rPr>
              <w:t>equipamentos mecânicos, 2.1-8.2.1.1; e</w:t>
            </w:r>
          </w:p>
        </w:tc>
      </w:tr>
      <w:tr w:rsidR="002D551D">
        <w:tc>
          <w:tcPr>
            <w:tcW w:w="0" w:type="auto"/>
            <w:shd w:val="clear" w:color="auto" w:fill="FFFFFF"/>
          </w:tcPr>
          <w:p w:rsidR="002D551D" w:rsidRDefault="000F52A6">
            <w:r>
              <w:rPr>
                <w:rStyle w:val="SegmentID"/>
              </w:rPr>
              <w:t>3961</w:t>
            </w:r>
            <w:r>
              <w:rPr>
                <w:rStyle w:val="TransUnitID"/>
              </w:rPr>
              <w:t>7b034639-9a72-45ca-b6ea-1206bdf37452</w:t>
            </w:r>
          </w:p>
        </w:tc>
        <w:tc>
          <w:tcPr>
            <w:tcW w:w="0" w:type="auto"/>
            <w:shd w:val="clear" w:color="auto" w:fill="FFFFFF"/>
          </w:tcPr>
          <w:p w:rsidR="002D551D" w:rsidRPr="000F52A6" w:rsidRDefault="000F52A6">
            <w:pPr>
              <w:rPr>
                <w:vanish/>
              </w:rPr>
            </w:pPr>
            <w:r w:rsidRPr="000F52A6">
              <w:rPr>
                <w:vanish/>
              </w:rPr>
              <w:t>Translation Approve</w:t>
            </w:r>
            <w:r w:rsidRPr="000F52A6">
              <w:rPr>
                <w:vanish/>
              </w:rPr>
              <w:t>d (0%)</w:t>
            </w:r>
          </w:p>
        </w:tc>
        <w:tc>
          <w:tcPr>
            <w:tcW w:w="0" w:type="auto"/>
            <w:shd w:val="clear" w:color="auto" w:fill="FFFFFF"/>
          </w:tcPr>
          <w:p w:rsidR="002D551D" w:rsidRDefault="000F52A6">
            <w:r>
              <w:t>building services, A2.2-5.3</w:t>
            </w:r>
          </w:p>
        </w:tc>
        <w:tc>
          <w:tcPr>
            <w:tcW w:w="0" w:type="auto"/>
            <w:shd w:val="clear" w:color="auto" w:fill="FFFFFF"/>
          </w:tcPr>
          <w:p w:rsidR="002D551D" w:rsidRDefault="000F52A6">
            <w:pPr>
              <w:rPr>
                <w:lang w:val="pt-BR"/>
              </w:rPr>
            </w:pPr>
            <w:r>
              <w:rPr>
                <w:lang w:val="pt-BR"/>
              </w:rPr>
              <w:t>serviços do edifício, A2.2-5.3</w:t>
            </w:r>
          </w:p>
        </w:tc>
      </w:tr>
      <w:tr w:rsidR="002D551D">
        <w:tc>
          <w:tcPr>
            <w:tcW w:w="0" w:type="auto"/>
            <w:shd w:val="clear" w:color="auto" w:fill="FFFFFF"/>
          </w:tcPr>
          <w:p w:rsidR="002D551D" w:rsidRDefault="000F52A6">
            <w:r>
              <w:rPr>
                <w:rStyle w:val="SegmentID"/>
              </w:rPr>
              <w:t>3962</w:t>
            </w:r>
            <w:r>
              <w:rPr>
                <w:rStyle w:val="TransUnitID"/>
              </w:rPr>
              <w:t>0ce22211-7d9a-4925-a065-b7f71d856e23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Measure and analyze data to determine the exterior noise classification (A, B, C, or D) of the facility site.</w:t>
            </w:r>
          </w:p>
        </w:tc>
        <w:tc>
          <w:tcPr>
            <w:tcW w:w="0" w:type="auto"/>
            <w:shd w:val="clear" w:color="auto" w:fill="FFFFFF"/>
          </w:tcPr>
          <w:p w:rsidR="002D551D" w:rsidRDefault="000F52A6">
            <w:pPr>
              <w:rPr>
                <w:lang w:val="pt-BR"/>
              </w:rPr>
            </w:pPr>
            <w:r>
              <w:rPr>
                <w:lang w:val="pt-BR"/>
              </w:rPr>
              <w:t>Meça e analise dados para determinar a classificação de ruído externo (A, B, C ou D) do terreno da instalação.</w:t>
            </w:r>
          </w:p>
        </w:tc>
      </w:tr>
      <w:tr w:rsidR="002D551D">
        <w:tc>
          <w:tcPr>
            <w:tcW w:w="0" w:type="auto"/>
            <w:shd w:val="clear" w:color="auto" w:fill="FFFFFF"/>
          </w:tcPr>
          <w:p w:rsidR="002D551D" w:rsidRDefault="000F52A6">
            <w:r>
              <w:rPr>
                <w:rStyle w:val="SegmentID"/>
              </w:rPr>
              <w:t>3963</w:t>
            </w:r>
            <w:r>
              <w:rPr>
                <w:rStyle w:val="TransUnitID"/>
              </w:rPr>
              <w:t>0ce22211-7d9a-4925-a065-b7f71d856e23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See the 2010 FGI Guidelines, Categorization of Health Care Facility Sites by </w:t>
            </w:r>
            <w:r>
              <w:t>Exterior Ambient Sound, Table A1.2a, and the 2010 SV Guidelines, Table 1.3-1.</w:t>
            </w:r>
          </w:p>
        </w:tc>
        <w:tc>
          <w:tcPr>
            <w:tcW w:w="0" w:type="auto"/>
            <w:shd w:val="clear" w:color="auto" w:fill="FFFFFF"/>
          </w:tcPr>
          <w:p w:rsidR="002D551D" w:rsidRDefault="000F52A6">
            <w:pPr>
              <w:rPr>
                <w:lang w:val="pt-BR"/>
              </w:rPr>
            </w:pPr>
            <w:r>
              <w:rPr>
                <w:lang w:val="pt-BR"/>
              </w:rPr>
              <w:t>Consulte as Diretrizes de 2010 da FGI, Categorização de terrenos de instalações de saúde por som ambiente externo (Categorization of Health Care Facility Sites by Exterior Ambien</w:t>
            </w:r>
            <w:r>
              <w:rPr>
                <w:lang w:val="pt-BR"/>
              </w:rPr>
              <w:t>t Sound), Tabela A1.2a, e as Diretrizes de 2010 de SV, Tabela 1.3-1.</w:t>
            </w:r>
          </w:p>
        </w:tc>
      </w:tr>
      <w:tr w:rsidR="002D551D">
        <w:tc>
          <w:tcPr>
            <w:tcW w:w="0" w:type="auto"/>
            <w:shd w:val="clear" w:color="auto" w:fill="FFFFFF"/>
          </w:tcPr>
          <w:p w:rsidR="002D551D" w:rsidRDefault="000F52A6">
            <w:r>
              <w:rPr>
                <w:rStyle w:val="SegmentID"/>
              </w:rPr>
              <w:t>3964</w:t>
            </w:r>
            <w:r>
              <w:rPr>
                <w:rStyle w:val="TransUnitID"/>
              </w:rPr>
              <w:t>af10d47a-ffff-48cb-aed1-4c89c6f334c1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Design the building envelope composite STC rating based on the 2010 FGI Guidelines, Categorization of Health Care Facil</w:t>
            </w:r>
            <w:r>
              <w:t>ity Sites by Exterior Ambient Sound, and show conformance with requirements.</w:t>
            </w:r>
          </w:p>
        </w:tc>
        <w:tc>
          <w:tcPr>
            <w:tcW w:w="0" w:type="auto"/>
            <w:shd w:val="clear" w:color="auto" w:fill="FFFFFF"/>
          </w:tcPr>
          <w:p w:rsidR="002D551D" w:rsidRDefault="000F52A6">
            <w:pPr>
              <w:rPr>
                <w:lang w:val="pt-BR"/>
              </w:rPr>
            </w:pPr>
            <w:r>
              <w:rPr>
                <w:lang w:val="pt-BR"/>
              </w:rPr>
              <w:t>Projete a avaliação de STC composta do envelope do edifício com base nas Diretrizes de 2010 da FGI, Categorização de terrenos de instalações de saúde por som ambiente externo (Cat</w:t>
            </w:r>
            <w:r>
              <w:rPr>
                <w:lang w:val="pt-BR"/>
              </w:rPr>
              <w:t>egorization of Health Care Facility Sites by Exterior Ambient Sound), e mostrar a conformidade com os requisitos.</w:t>
            </w:r>
          </w:p>
        </w:tc>
      </w:tr>
      <w:tr w:rsidR="002D551D">
        <w:tc>
          <w:tcPr>
            <w:tcW w:w="0" w:type="auto"/>
            <w:shd w:val="clear" w:color="auto" w:fill="98FB98"/>
          </w:tcPr>
          <w:p w:rsidR="002D551D" w:rsidRDefault="000F52A6">
            <w:r>
              <w:rPr>
                <w:rStyle w:val="SegmentID"/>
              </w:rPr>
              <w:t>3965</w:t>
            </w:r>
            <w:r>
              <w:rPr>
                <w:rStyle w:val="TransUnitID"/>
              </w:rPr>
              <w:t>9f49715b-9c46-474f-a2c2-c87e242bf349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For exterior site exposure categories B, C, or D, calculate or measure the sound isolation performance of representative elements of the exterior building envelope to determine the composite sound transmission class (STCc) rating for representative façade </w:t>
            </w:r>
            <w:r>
              <w:t>sections.</w:t>
            </w:r>
          </w:p>
        </w:tc>
        <w:tc>
          <w:tcPr>
            <w:tcW w:w="0" w:type="auto"/>
            <w:shd w:val="clear" w:color="auto" w:fill="98FB98"/>
          </w:tcPr>
          <w:p w:rsidR="002D551D" w:rsidRDefault="000F52A6">
            <w:pPr>
              <w:rPr>
                <w:lang w:val="pt-BR"/>
              </w:rPr>
            </w:pPr>
            <w:r>
              <w:rPr>
                <w:lang w:val="pt-BR"/>
              </w:rPr>
              <w:t>Para as categorias de exposição do terreno externo B, C ou D, calcule ou meça o desempenho de isolamento sonoro de elementos representativos do envelope externo do edifício para determinar a avaliação da classe de transmissão composta do som (com</w:t>
            </w:r>
            <w:r>
              <w:rPr>
                <w:lang w:val="pt-BR"/>
              </w:rPr>
              <w:t>posite sound transmission class – STCc) para seções representativas da fachada.</w:t>
            </w:r>
          </w:p>
        </w:tc>
      </w:tr>
      <w:tr w:rsidR="002D551D">
        <w:tc>
          <w:tcPr>
            <w:tcW w:w="0" w:type="auto"/>
            <w:shd w:val="clear" w:color="auto" w:fill="FFFFFF"/>
          </w:tcPr>
          <w:p w:rsidR="002D551D" w:rsidRDefault="000F52A6">
            <w:r>
              <w:rPr>
                <w:rStyle w:val="SegmentID"/>
              </w:rPr>
              <w:t>3966</w:t>
            </w:r>
            <w:r>
              <w:rPr>
                <w:rStyle w:val="TransUnitID"/>
              </w:rPr>
              <w:t>9f49715b-9c46-474f-a2c2-c87e242bf349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Measurements should generally conform to ASTM E966, Standard Guide for Field Measurements of Airborne Sound Insulation of Building Façades and Façade Elements, current edition.</w:t>
            </w:r>
          </w:p>
        </w:tc>
        <w:tc>
          <w:tcPr>
            <w:tcW w:w="0" w:type="auto"/>
            <w:shd w:val="clear" w:color="auto" w:fill="FFFFFF"/>
          </w:tcPr>
          <w:p w:rsidR="002D551D" w:rsidRDefault="000F52A6">
            <w:pPr>
              <w:rPr>
                <w:lang w:val="pt-BR"/>
              </w:rPr>
            </w:pPr>
            <w:r>
              <w:rPr>
                <w:lang w:val="pt-BR"/>
              </w:rPr>
              <w:t>De forma geral, as medições devem seguir a Norma ASTM E966, Guia Padrão para me</w:t>
            </w:r>
            <w:r>
              <w:rPr>
                <w:lang w:val="pt-BR"/>
              </w:rPr>
              <w:t>dições de campo do isolamento sonoro suspenso no ar de fachadas e elementos de fachadas de edifícios (Standard Guide for Field Measurements of Airborne Sound Insulation of Building Façades and Façade Elements), edição atual.</w:t>
            </w:r>
          </w:p>
        </w:tc>
      </w:tr>
      <w:tr w:rsidR="002D551D">
        <w:tc>
          <w:tcPr>
            <w:tcW w:w="0" w:type="auto"/>
            <w:shd w:val="clear" w:color="auto" w:fill="FFFFFF"/>
          </w:tcPr>
          <w:p w:rsidR="002D551D" w:rsidRDefault="000F52A6">
            <w:r>
              <w:rPr>
                <w:rStyle w:val="SegmentID"/>
              </w:rPr>
              <w:t>3967</w:t>
            </w:r>
            <w:r>
              <w:rPr>
                <w:rStyle w:val="TransUnitID"/>
              </w:rPr>
              <w:t>b94bfe2e-3883-4fe4-b2b6-b0</w:t>
            </w:r>
            <w:r>
              <w:rPr>
                <w:rStyle w:val="TransUnitID"/>
              </w:rPr>
              <w:t>7585b0c327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Innovation (IN)</w:t>
            </w:r>
          </w:p>
        </w:tc>
        <w:tc>
          <w:tcPr>
            <w:tcW w:w="0" w:type="auto"/>
            <w:shd w:val="clear" w:color="auto" w:fill="FFFFFF"/>
          </w:tcPr>
          <w:p w:rsidR="002D551D" w:rsidRDefault="000F52A6">
            <w:pPr>
              <w:rPr>
                <w:lang w:val="pt-BR"/>
              </w:rPr>
            </w:pPr>
            <w:r>
              <w:rPr>
                <w:lang w:val="pt-BR"/>
              </w:rPr>
              <w:t>Inovação (Innovation - IN)</w:t>
            </w:r>
          </w:p>
        </w:tc>
      </w:tr>
      <w:tr w:rsidR="002D551D">
        <w:tc>
          <w:tcPr>
            <w:tcW w:w="0" w:type="auto"/>
            <w:shd w:val="clear" w:color="auto" w:fill="FFFFFF"/>
          </w:tcPr>
          <w:p w:rsidR="002D551D" w:rsidRDefault="000F52A6">
            <w:r>
              <w:rPr>
                <w:rStyle w:val="SegmentID"/>
              </w:rPr>
              <w:lastRenderedPageBreak/>
              <w:t>3968</w:t>
            </w:r>
            <w:r>
              <w:rPr>
                <w:rStyle w:val="TransUnitID"/>
              </w:rPr>
              <w:t>1a1554a5-816a-4385-ad93-fdb970e002a6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IN Credit: Innovation</w:t>
            </w:r>
          </w:p>
        </w:tc>
        <w:tc>
          <w:tcPr>
            <w:tcW w:w="0" w:type="auto"/>
            <w:shd w:val="clear" w:color="auto" w:fill="FFFFFF"/>
          </w:tcPr>
          <w:p w:rsidR="002D551D" w:rsidRDefault="000F52A6">
            <w:pPr>
              <w:rPr>
                <w:lang w:val="pt-BR"/>
              </w:rPr>
            </w:pPr>
            <w:r>
              <w:rPr>
                <w:lang w:val="pt-BR"/>
              </w:rPr>
              <w:t>Crédito IN: Inovação (IN Credit: Innovation)</w:t>
            </w:r>
          </w:p>
        </w:tc>
      </w:tr>
      <w:tr w:rsidR="002D551D">
        <w:tc>
          <w:tcPr>
            <w:tcW w:w="0" w:type="auto"/>
            <w:shd w:val="clear" w:color="auto" w:fill="98FB98"/>
          </w:tcPr>
          <w:p w:rsidR="002D551D" w:rsidRDefault="000F52A6">
            <w:r>
              <w:rPr>
                <w:rStyle w:val="SegmentID"/>
              </w:rPr>
              <w:t>3969</w:t>
            </w:r>
            <w:r>
              <w:rPr>
                <w:rStyle w:val="TransUnitID"/>
              </w:rPr>
              <w:t>ba3d96f7-0bc6-4bea-8c80-3f2ad168641b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3970</w:t>
            </w:r>
            <w:r>
              <w:rPr>
                <w:rStyle w:val="TransUnitID"/>
              </w:rPr>
              <w:t>ce29f622-6a53-4348-b62b-82f49a3bab08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points</w:t>
            </w:r>
          </w:p>
        </w:tc>
        <w:tc>
          <w:tcPr>
            <w:tcW w:w="0" w:type="auto"/>
            <w:shd w:val="clear" w:color="auto" w:fill="98FB98"/>
          </w:tcPr>
          <w:p w:rsidR="002D551D" w:rsidRDefault="000F52A6">
            <w:pPr>
              <w:rPr>
                <w:lang w:val="pt-BR"/>
              </w:rPr>
            </w:pPr>
            <w:r>
              <w:rPr>
                <w:lang w:val="pt-BR"/>
              </w:rPr>
              <w:t>1 a 5 pontos</w:t>
            </w:r>
          </w:p>
        </w:tc>
      </w:tr>
      <w:tr w:rsidR="002D551D">
        <w:tc>
          <w:tcPr>
            <w:tcW w:w="0" w:type="auto"/>
            <w:shd w:val="clear" w:color="auto" w:fill="98FB98"/>
          </w:tcPr>
          <w:p w:rsidR="002D551D" w:rsidRDefault="000F52A6">
            <w:r>
              <w:rPr>
                <w:rStyle w:val="SegmentID"/>
              </w:rPr>
              <w:t>3971</w:t>
            </w:r>
            <w:r>
              <w:rPr>
                <w:rStyle w:val="TransUnitID"/>
              </w:rPr>
              <w:t>b9ccd69d-8cf9-4a19-b596-f6871a1f00f2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3972</w:t>
            </w:r>
            <w:r>
              <w:rPr>
                <w:rStyle w:val="TransUnitID"/>
              </w:rPr>
              <w:t>07278d4e-3e6f-4369-b26b-a34a9f066c19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(1–5 points)</w:t>
            </w:r>
          </w:p>
        </w:tc>
        <w:tc>
          <w:tcPr>
            <w:tcW w:w="0" w:type="auto"/>
            <w:shd w:val="clear" w:color="auto" w:fill="98FB98"/>
          </w:tcPr>
          <w:p w:rsidR="002D551D" w:rsidRDefault="000F52A6">
            <w:pPr>
              <w:rPr>
                <w:lang w:val="pt-BR"/>
              </w:rPr>
            </w:pPr>
            <w:r>
              <w:rPr>
                <w:lang w:val="pt-BR"/>
              </w:rPr>
              <w:t>Nova Construção (New Construction) (1 a 5 pontos)</w:t>
            </w:r>
          </w:p>
        </w:tc>
      </w:tr>
      <w:tr w:rsidR="002D551D">
        <w:tc>
          <w:tcPr>
            <w:tcW w:w="0" w:type="auto"/>
            <w:shd w:val="clear" w:color="auto" w:fill="F5DEB3"/>
          </w:tcPr>
          <w:p w:rsidR="002D551D" w:rsidRDefault="000F52A6">
            <w:r>
              <w:rPr>
                <w:rStyle w:val="SegmentID"/>
              </w:rPr>
              <w:t>3973</w:t>
            </w:r>
            <w:r>
              <w:rPr>
                <w:rStyle w:val="TransUnitID"/>
              </w:rPr>
              <w:t>0f676e87-ec8c-414a-8f09-95ffb95f611e</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Core &amp; Shell (1–5 points)</w:t>
            </w:r>
          </w:p>
        </w:tc>
        <w:tc>
          <w:tcPr>
            <w:tcW w:w="0" w:type="auto"/>
            <w:shd w:val="clear" w:color="auto" w:fill="F5DEB3"/>
          </w:tcPr>
          <w:p w:rsidR="002D551D" w:rsidRDefault="000F52A6">
            <w:pPr>
              <w:rPr>
                <w:lang w:val="pt-BR"/>
              </w:rPr>
            </w:pPr>
            <w:r>
              <w:rPr>
                <w:lang w:val="pt-BR"/>
              </w:rPr>
              <w:t>Núcleo e Casca (</w:t>
            </w:r>
            <w:r>
              <w:rPr>
                <w:lang w:val="pt-BR"/>
              </w:rPr>
              <w:t>Core &amp; Shell) (1 a 5 pontos)</w:t>
            </w:r>
          </w:p>
        </w:tc>
      </w:tr>
      <w:tr w:rsidR="002D551D">
        <w:tc>
          <w:tcPr>
            <w:tcW w:w="0" w:type="auto"/>
            <w:shd w:val="clear" w:color="auto" w:fill="98FB98"/>
          </w:tcPr>
          <w:p w:rsidR="002D551D" w:rsidRDefault="000F52A6">
            <w:r>
              <w:rPr>
                <w:rStyle w:val="SegmentID"/>
              </w:rPr>
              <w:t>3974</w:t>
            </w:r>
            <w:r>
              <w:rPr>
                <w:rStyle w:val="TransUnitID"/>
              </w:rPr>
              <w:t>9b837130-f672-44de-9578-b58507158193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(1–5 points)</w:t>
            </w:r>
          </w:p>
        </w:tc>
        <w:tc>
          <w:tcPr>
            <w:tcW w:w="0" w:type="auto"/>
            <w:shd w:val="clear" w:color="auto" w:fill="98FB98"/>
          </w:tcPr>
          <w:p w:rsidR="002D551D" w:rsidRDefault="000F52A6">
            <w:pPr>
              <w:rPr>
                <w:lang w:val="pt-BR"/>
              </w:rPr>
            </w:pPr>
            <w:r>
              <w:rPr>
                <w:lang w:val="pt-BR"/>
              </w:rPr>
              <w:t>Escolas (Schools) (1 a 5 pontos)</w:t>
            </w:r>
          </w:p>
        </w:tc>
      </w:tr>
      <w:tr w:rsidR="002D551D">
        <w:tc>
          <w:tcPr>
            <w:tcW w:w="0" w:type="auto"/>
            <w:shd w:val="clear" w:color="auto" w:fill="98FB98"/>
          </w:tcPr>
          <w:p w:rsidR="002D551D" w:rsidRDefault="000F52A6">
            <w:r>
              <w:rPr>
                <w:rStyle w:val="SegmentID"/>
              </w:rPr>
              <w:t>3975</w:t>
            </w:r>
            <w:r>
              <w:rPr>
                <w:rStyle w:val="TransUnitID"/>
              </w:rPr>
              <w:t>458be659-df34-4f39-8e2c-aed37d0fbead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(1–5 points)</w:t>
            </w:r>
          </w:p>
        </w:tc>
        <w:tc>
          <w:tcPr>
            <w:tcW w:w="0" w:type="auto"/>
            <w:shd w:val="clear" w:color="auto" w:fill="98FB98"/>
          </w:tcPr>
          <w:p w:rsidR="002D551D" w:rsidRDefault="000F52A6">
            <w:pPr>
              <w:rPr>
                <w:lang w:val="pt-BR"/>
              </w:rPr>
            </w:pPr>
            <w:r>
              <w:rPr>
                <w:lang w:val="pt-BR"/>
              </w:rPr>
              <w:t>Varejo (Retail) (1 a 5 pontos)</w:t>
            </w:r>
          </w:p>
        </w:tc>
      </w:tr>
      <w:tr w:rsidR="002D551D">
        <w:tc>
          <w:tcPr>
            <w:tcW w:w="0" w:type="auto"/>
            <w:shd w:val="clear" w:color="auto" w:fill="98FB98"/>
          </w:tcPr>
          <w:p w:rsidR="002D551D" w:rsidRDefault="000F52A6">
            <w:r>
              <w:rPr>
                <w:rStyle w:val="SegmentID"/>
              </w:rPr>
              <w:t>3976</w:t>
            </w:r>
            <w:r>
              <w:rPr>
                <w:rStyle w:val="TransUnitID"/>
              </w:rPr>
              <w:t>480fe8c0-4d72-4621-82c4-cf3484834360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(1–5 points)</w:t>
            </w:r>
          </w:p>
        </w:tc>
        <w:tc>
          <w:tcPr>
            <w:tcW w:w="0" w:type="auto"/>
            <w:shd w:val="clear" w:color="auto" w:fill="98FB98"/>
          </w:tcPr>
          <w:p w:rsidR="002D551D" w:rsidRDefault="000F52A6">
            <w:pPr>
              <w:rPr>
                <w:lang w:val="pt-BR"/>
              </w:rPr>
            </w:pPr>
            <w:r>
              <w:rPr>
                <w:lang w:val="pt-BR"/>
              </w:rPr>
              <w:t>Centros de Dados (Data Centers) (1 a 5 pontos)</w:t>
            </w:r>
          </w:p>
        </w:tc>
      </w:tr>
      <w:tr w:rsidR="002D551D">
        <w:tc>
          <w:tcPr>
            <w:tcW w:w="0" w:type="auto"/>
            <w:shd w:val="clear" w:color="auto" w:fill="98FB98"/>
          </w:tcPr>
          <w:p w:rsidR="002D551D" w:rsidRDefault="000F52A6">
            <w:r>
              <w:rPr>
                <w:rStyle w:val="SegmentID"/>
              </w:rPr>
              <w:t>3977</w:t>
            </w:r>
            <w:r>
              <w:rPr>
                <w:rStyle w:val="TransUnitID"/>
              </w:rPr>
              <w:t>fcb55421-bb06-4d2c-981a-0b3c57d16be4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w:t>
            </w:r>
            <w:r>
              <w:t xml:space="preserve"> Distribution Centers (1–5 points)</w:t>
            </w:r>
          </w:p>
        </w:tc>
        <w:tc>
          <w:tcPr>
            <w:tcW w:w="0" w:type="auto"/>
            <w:shd w:val="clear" w:color="auto" w:fill="98FB98"/>
          </w:tcPr>
          <w:p w:rsidR="002D551D" w:rsidRDefault="000F52A6">
            <w:pPr>
              <w:rPr>
                <w:lang w:val="pt-BR"/>
              </w:rPr>
            </w:pPr>
            <w:r>
              <w:rPr>
                <w:lang w:val="pt-BR"/>
              </w:rPr>
              <w:t>Armazéns e Centros de Distribuição (Warehouses &amp; Distribution Centers) (1 a 5 pontos)</w:t>
            </w:r>
          </w:p>
        </w:tc>
      </w:tr>
      <w:tr w:rsidR="002D551D">
        <w:tc>
          <w:tcPr>
            <w:tcW w:w="0" w:type="auto"/>
            <w:shd w:val="clear" w:color="auto" w:fill="98FB98"/>
          </w:tcPr>
          <w:p w:rsidR="002D551D" w:rsidRDefault="000F52A6">
            <w:r>
              <w:rPr>
                <w:rStyle w:val="SegmentID"/>
              </w:rPr>
              <w:t>3978</w:t>
            </w:r>
            <w:r>
              <w:rPr>
                <w:rStyle w:val="TransUnitID"/>
              </w:rPr>
              <w:t>19620dc7-ffc9-4b9d-a11d-506cf53fd209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(1–5 points)</w:t>
            </w:r>
          </w:p>
        </w:tc>
        <w:tc>
          <w:tcPr>
            <w:tcW w:w="0" w:type="auto"/>
            <w:shd w:val="clear" w:color="auto" w:fill="98FB98"/>
          </w:tcPr>
          <w:p w:rsidR="002D551D" w:rsidRDefault="000F52A6">
            <w:pPr>
              <w:rPr>
                <w:lang w:val="pt-BR"/>
              </w:rPr>
            </w:pPr>
            <w:r>
              <w:rPr>
                <w:lang w:val="pt-BR"/>
              </w:rPr>
              <w:t>Hoteleiro (Hospitality) (1 a 5 pontos)</w:t>
            </w:r>
          </w:p>
        </w:tc>
      </w:tr>
      <w:tr w:rsidR="002D551D">
        <w:tc>
          <w:tcPr>
            <w:tcW w:w="0" w:type="auto"/>
            <w:shd w:val="clear" w:color="auto" w:fill="F5DEB3"/>
          </w:tcPr>
          <w:p w:rsidR="002D551D" w:rsidRDefault="000F52A6">
            <w:r>
              <w:rPr>
                <w:rStyle w:val="SegmentID"/>
              </w:rPr>
              <w:t>3979</w:t>
            </w:r>
            <w:r>
              <w:rPr>
                <w:rStyle w:val="TransUnitID"/>
              </w:rPr>
              <w:t>88ee9686-2c60-420b-85ed-e1bbad4b67b3</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Healthcare (1–5 points)</w:t>
            </w:r>
          </w:p>
        </w:tc>
        <w:tc>
          <w:tcPr>
            <w:tcW w:w="0" w:type="auto"/>
            <w:shd w:val="clear" w:color="auto" w:fill="F5DEB3"/>
          </w:tcPr>
          <w:p w:rsidR="002D551D" w:rsidRDefault="000F52A6">
            <w:pPr>
              <w:rPr>
                <w:lang w:val="pt-BR"/>
              </w:rPr>
            </w:pPr>
            <w:r>
              <w:rPr>
                <w:lang w:val="pt-BR"/>
              </w:rPr>
              <w:t>Setor de Saúde (Healthcare) (1 a 5 pontos)</w:t>
            </w:r>
          </w:p>
        </w:tc>
      </w:tr>
      <w:tr w:rsidR="002D551D">
        <w:tc>
          <w:tcPr>
            <w:tcW w:w="0" w:type="auto"/>
            <w:shd w:val="clear" w:color="auto" w:fill="98FB98"/>
          </w:tcPr>
          <w:p w:rsidR="002D551D" w:rsidRDefault="000F52A6">
            <w:r>
              <w:rPr>
                <w:rStyle w:val="SegmentID"/>
              </w:rPr>
              <w:t>3980</w:t>
            </w:r>
            <w:r>
              <w:rPr>
                <w:rStyle w:val="TransUnitID"/>
              </w:rPr>
              <w:t>3975bb02-3f7a-4c11-9866-a171c3b8553d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3981</w:t>
            </w:r>
            <w:r>
              <w:rPr>
                <w:rStyle w:val="TransUnitID"/>
              </w:rPr>
              <w:t>f23196d6-bb47-4feb-bd27-a26d86fc4822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encourage projects to achieve exceptional or innovative performance</w:t>
            </w:r>
          </w:p>
        </w:tc>
        <w:tc>
          <w:tcPr>
            <w:tcW w:w="0" w:type="auto"/>
            <w:shd w:val="clear" w:color="auto" w:fill="FFFFFF"/>
          </w:tcPr>
          <w:p w:rsidR="002D551D" w:rsidRDefault="000F52A6">
            <w:pPr>
              <w:rPr>
                <w:lang w:val="pt-BR"/>
              </w:rPr>
            </w:pPr>
            <w:r>
              <w:rPr>
                <w:lang w:val="pt-BR"/>
              </w:rPr>
              <w:t>Incentivar projetos a alcançar desempenho excepcional ou inovador.</w:t>
            </w:r>
          </w:p>
        </w:tc>
      </w:tr>
      <w:tr w:rsidR="002D551D">
        <w:tc>
          <w:tcPr>
            <w:tcW w:w="0" w:type="auto"/>
            <w:shd w:val="clear" w:color="auto" w:fill="98FB98"/>
          </w:tcPr>
          <w:p w:rsidR="002D551D" w:rsidRDefault="000F52A6">
            <w:r>
              <w:rPr>
                <w:rStyle w:val="SegmentID"/>
              </w:rPr>
              <w:t>3982</w:t>
            </w:r>
            <w:r>
              <w:rPr>
                <w:rStyle w:val="TransUnitID"/>
              </w:rPr>
              <w:t>8425611d-9160-4a8c-adde-d737275c760f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3983</w:t>
            </w:r>
            <w:r>
              <w:rPr>
                <w:rStyle w:val="TransUnitID"/>
              </w:rPr>
              <w:t>2de85ce3-858a-46de-8d76-5bada8582a8b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 (R</w:t>
            </w:r>
            <w:r>
              <w:rPr>
                <w:lang w:val="pt-BR"/>
              </w:rPr>
              <w:t>etail),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3984</w:t>
            </w:r>
            <w:r>
              <w:rPr>
                <w:rStyle w:val="TransUnitID"/>
              </w:rPr>
              <w:t>cfe356b0-1446-4cbb-a93c-bf7ddfaf2814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Project teams can use any combination of innovation, pilot, and exemplary performance strategies.</w:t>
            </w:r>
          </w:p>
        </w:tc>
        <w:tc>
          <w:tcPr>
            <w:tcW w:w="0" w:type="auto"/>
            <w:shd w:val="clear" w:color="auto" w:fill="FFFFFF"/>
          </w:tcPr>
          <w:p w:rsidR="002D551D" w:rsidRDefault="000F52A6">
            <w:pPr>
              <w:rPr>
                <w:lang w:val="pt-BR"/>
              </w:rPr>
            </w:pPr>
            <w:r>
              <w:rPr>
                <w:lang w:val="pt-BR"/>
              </w:rPr>
              <w:t>Equipes de projeto podem usar qualquer combinação de estratégias de inovação, créditos piloto e desempenho exemplar.</w:t>
            </w:r>
          </w:p>
        </w:tc>
      </w:tr>
      <w:tr w:rsidR="002D551D">
        <w:tc>
          <w:tcPr>
            <w:tcW w:w="0" w:type="auto"/>
            <w:shd w:val="clear" w:color="auto" w:fill="98FB98"/>
          </w:tcPr>
          <w:p w:rsidR="002D551D" w:rsidRDefault="000F52A6">
            <w:r>
              <w:rPr>
                <w:rStyle w:val="SegmentID"/>
              </w:rPr>
              <w:t>3985</w:t>
            </w:r>
            <w:r>
              <w:rPr>
                <w:rStyle w:val="TransUnitID"/>
              </w:rPr>
              <w:t>4260f182-589b-4a29-a7b4-913219b1b824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1.</w:t>
            </w:r>
          </w:p>
        </w:tc>
        <w:tc>
          <w:tcPr>
            <w:tcW w:w="0" w:type="auto"/>
            <w:shd w:val="clear" w:color="auto" w:fill="98FB98"/>
          </w:tcPr>
          <w:p w:rsidR="002D551D" w:rsidRDefault="000F52A6">
            <w:pPr>
              <w:rPr>
                <w:lang w:val="pt-BR"/>
              </w:rPr>
            </w:pPr>
            <w:r>
              <w:rPr>
                <w:lang w:val="pt-BR"/>
              </w:rPr>
              <w:t>Opção 1.</w:t>
            </w:r>
          </w:p>
        </w:tc>
      </w:tr>
      <w:tr w:rsidR="002D551D">
        <w:tc>
          <w:tcPr>
            <w:tcW w:w="0" w:type="auto"/>
            <w:shd w:val="clear" w:color="auto" w:fill="FFFFFF"/>
          </w:tcPr>
          <w:p w:rsidR="002D551D" w:rsidRDefault="000F52A6">
            <w:r>
              <w:rPr>
                <w:rStyle w:val="SegmentID"/>
              </w:rPr>
              <w:t>3986</w:t>
            </w:r>
            <w:r>
              <w:rPr>
                <w:rStyle w:val="TransUnitID"/>
              </w:rPr>
              <w:t>4260f182-589b-4a29-a7b4-913219b1b824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&lt;4821&gt;</w:t>
            </w:r>
            <w:r>
              <w:t>Innovation</w:t>
            </w:r>
            <w:r>
              <w:rPr>
                <w:rStyle w:val="Tag"/>
              </w:rPr>
              <w:t>&lt;/4821&gt;</w:t>
            </w:r>
            <w:r>
              <w:t xml:space="preserve"> </w:t>
            </w:r>
            <w:r>
              <w:rPr>
                <w:rStyle w:val="Tag"/>
              </w:rPr>
              <w:t>&lt;4822&gt;</w:t>
            </w:r>
            <w:r>
              <w:t>(1 point)</w:t>
            </w:r>
            <w:r>
              <w:rPr>
                <w:rStyle w:val="Tag"/>
              </w:rPr>
              <w:t>&lt;/4822&gt;</w:t>
            </w:r>
          </w:p>
        </w:tc>
        <w:tc>
          <w:tcPr>
            <w:tcW w:w="0" w:type="auto"/>
            <w:shd w:val="clear" w:color="auto" w:fill="FFFFFF"/>
          </w:tcPr>
          <w:p w:rsidR="002D551D" w:rsidRDefault="000F52A6">
            <w:pPr>
              <w:rPr>
                <w:lang w:val="pt-BR"/>
              </w:rPr>
            </w:pPr>
            <w:r>
              <w:rPr>
                <w:rStyle w:val="Tag"/>
                <w:lang w:val="pt-BR"/>
              </w:rPr>
              <w:t>&lt;4821&gt;</w:t>
            </w:r>
            <w:r>
              <w:rPr>
                <w:lang w:val="pt-BR"/>
              </w:rPr>
              <w:t xml:space="preserve">Inovação </w:t>
            </w:r>
            <w:r>
              <w:rPr>
                <w:rStyle w:val="Tag"/>
                <w:lang w:val="pt-BR"/>
              </w:rPr>
              <w:t>&lt;/4821&gt;&lt;4822&gt;</w:t>
            </w:r>
            <w:r>
              <w:rPr>
                <w:lang w:val="pt-BR"/>
              </w:rPr>
              <w:t>(1 ponto)</w:t>
            </w:r>
            <w:r>
              <w:rPr>
                <w:rStyle w:val="Tag"/>
                <w:lang w:val="pt-BR"/>
              </w:rPr>
              <w:t>&lt;/4822&gt;</w:t>
            </w:r>
          </w:p>
        </w:tc>
      </w:tr>
      <w:tr w:rsidR="002D551D">
        <w:tc>
          <w:tcPr>
            <w:tcW w:w="0" w:type="auto"/>
            <w:shd w:val="clear" w:color="auto" w:fill="FFFFFF"/>
          </w:tcPr>
          <w:p w:rsidR="002D551D" w:rsidRDefault="000F52A6">
            <w:r>
              <w:rPr>
                <w:rStyle w:val="SegmentID"/>
              </w:rPr>
              <w:t>3987</w:t>
            </w:r>
            <w:r>
              <w:rPr>
                <w:rStyle w:val="TransUnitID"/>
              </w:rPr>
              <w:t>75b3ffe7-8f5f-4dfd-9ece-92493db88672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significant, measurable environmental performance using a strategy not addressed in the LEED green building rating system.</w:t>
            </w:r>
          </w:p>
        </w:tc>
        <w:tc>
          <w:tcPr>
            <w:tcW w:w="0" w:type="auto"/>
            <w:shd w:val="clear" w:color="auto" w:fill="FFFFFF"/>
          </w:tcPr>
          <w:p w:rsidR="002D551D" w:rsidRDefault="000F52A6">
            <w:pPr>
              <w:rPr>
                <w:lang w:val="pt-BR"/>
              </w:rPr>
            </w:pPr>
            <w:r>
              <w:rPr>
                <w:lang w:val="pt-BR"/>
              </w:rPr>
              <w:t>Alcance desempenho ambiental mensurável significativo utilizando uma estratégia não coberta no sist</w:t>
            </w:r>
            <w:r>
              <w:rPr>
                <w:lang w:val="pt-BR"/>
              </w:rPr>
              <w:t>ema de avaliação de edifícios verdes LEED.</w:t>
            </w:r>
          </w:p>
        </w:tc>
      </w:tr>
      <w:tr w:rsidR="002D551D">
        <w:tc>
          <w:tcPr>
            <w:tcW w:w="0" w:type="auto"/>
            <w:shd w:val="clear" w:color="auto" w:fill="F5DEB3"/>
          </w:tcPr>
          <w:p w:rsidR="002D551D" w:rsidRDefault="000F52A6">
            <w:r>
              <w:rPr>
                <w:rStyle w:val="SegmentID"/>
              </w:rPr>
              <w:t>3988</w:t>
            </w:r>
            <w:r>
              <w:rPr>
                <w:rStyle w:val="TransUnitID"/>
              </w:rPr>
              <w:t>908c734c-51a0-4993-8b39-5928c37c7198</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Identify the following:</w:t>
            </w:r>
          </w:p>
        </w:tc>
        <w:tc>
          <w:tcPr>
            <w:tcW w:w="0" w:type="auto"/>
            <w:shd w:val="clear" w:color="auto" w:fill="F5DEB3"/>
          </w:tcPr>
          <w:p w:rsidR="002D551D" w:rsidRDefault="000F52A6">
            <w:pPr>
              <w:rPr>
                <w:lang w:val="pt-BR"/>
              </w:rPr>
            </w:pPr>
            <w:r>
              <w:rPr>
                <w:lang w:val="pt-BR"/>
              </w:rPr>
              <w:t>Identifique o seguinte:</w:t>
            </w:r>
          </w:p>
        </w:tc>
      </w:tr>
      <w:tr w:rsidR="002D551D">
        <w:tc>
          <w:tcPr>
            <w:tcW w:w="0" w:type="auto"/>
            <w:shd w:val="clear" w:color="auto" w:fill="F5DEB3"/>
          </w:tcPr>
          <w:p w:rsidR="002D551D" w:rsidRDefault="000F52A6">
            <w:r>
              <w:rPr>
                <w:rStyle w:val="SegmentID"/>
              </w:rPr>
              <w:t>3989</w:t>
            </w:r>
            <w:r>
              <w:rPr>
                <w:rStyle w:val="TransUnitID"/>
              </w:rPr>
              <w:t>cd705c56-7e5a-4c24-9ad4-4b232cf53a1f</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the intent of the proposed innovation credit;</w:t>
            </w:r>
          </w:p>
        </w:tc>
        <w:tc>
          <w:tcPr>
            <w:tcW w:w="0" w:type="auto"/>
            <w:shd w:val="clear" w:color="auto" w:fill="F5DEB3"/>
          </w:tcPr>
          <w:p w:rsidR="002D551D" w:rsidRDefault="000F52A6">
            <w:pPr>
              <w:rPr>
                <w:lang w:val="pt-BR"/>
              </w:rPr>
            </w:pPr>
            <w:r>
              <w:rPr>
                <w:lang w:val="pt-BR"/>
              </w:rPr>
              <w:t>o objetivo do crédito de inovação proposto;</w:t>
            </w:r>
          </w:p>
        </w:tc>
      </w:tr>
      <w:tr w:rsidR="002D551D">
        <w:tc>
          <w:tcPr>
            <w:tcW w:w="0" w:type="auto"/>
            <w:shd w:val="clear" w:color="auto" w:fill="F5DEB3"/>
          </w:tcPr>
          <w:p w:rsidR="002D551D" w:rsidRDefault="000F52A6">
            <w:r>
              <w:rPr>
                <w:rStyle w:val="SegmentID"/>
              </w:rPr>
              <w:t>3990</w:t>
            </w:r>
            <w:r>
              <w:rPr>
                <w:rStyle w:val="TransUnitID"/>
              </w:rPr>
              <w:t>2801fa57-5c30-47a8-bc3a-1870259d891e</w:t>
            </w:r>
          </w:p>
        </w:tc>
        <w:tc>
          <w:tcPr>
            <w:tcW w:w="0" w:type="auto"/>
            <w:shd w:val="clear" w:color="auto" w:fill="F5DEB3"/>
          </w:tcPr>
          <w:p w:rsidR="002D551D" w:rsidRPr="000F52A6" w:rsidRDefault="000F52A6">
            <w:pPr>
              <w:rPr>
                <w:vanish/>
              </w:rPr>
            </w:pPr>
            <w:r w:rsidRPr="000F52A6">
              <w:rPr>
                <w:vanish/>
              </w:rPr>
              <w:t>Translation Approved (84%)</w:t>
            </w:r>
          </w:p>
        </w:tc>
        <w:tc>
          <w:tcPr>
            <w:tcW w:w="0" w:type="auto"/>
            <w:shd w:val="clear" w:color="auto" w:fill="F5DEB3"/>
          </w:tcPr>
          <w:p w:rsidR="002D551D" w:rsidRDefault="000F52A6">
            <w:r>
              <w:t>proposed requirements for compliance;</w:t>
            </w:r>
          </w:p>
        </w:tc>
        <w:tc>
          <w:tcPr>
            <w:tcW w:w="0" w:type="auto"/>
            <w:shd w:val="clear" w:color="auto" w:fill="F5DEB3"/>
          </w:tcPr>
          <w:p w:rsidR="002D551D" w:rsidRDefault="000F52A6">
            <w:pPr>
              <w:rPr>
                <w:lang w:val="pt-BR"/>
              </w:rPr>
            </w:pPr>
            <w:r>
              <w:rPr>
                <w:lang w:val="pt-BR"/>
              </w:rPr>
              <w:t>os requisitos propostos para conformidade;</w:t>
            </w:r>
          </w:p>
        </w:tc>
      </w:tr>
      <w:tr w:rsidR="002D551D">
        <w:tc>
          <w:tcPr>
            <w:tcW w:w="0" w:type="auto"/>
            <w:shd w:val="clear" w:color="auto" w:fill="F5DEB3"/>
          </w:tcPr>
          <w:p w:rsidR="002D551D" w:rsidRDefault="000F52A6">
            <w:r>
              <w:rPr>
                <w:rStyle w:val="SegmentID"/>
              </w:rPr>
              <w:t>3991</w:t>
            </w:r>
            <w:r>
              <w:rPr>
                <w:rStyle w:val="TransUnitID"/>
              </w:rPr>
              <w:t>d17e60ab-3d</w:t>
            </w:r>
            <w:r>
              <w:rPr>
                <w:rStyle w:val="TransUnitID"/>
              </w:rPr>
              <w:t>28-4d2c-b596-e7214736137d</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proposed submittals to demonstrate compliance; and</w:t>
            </w:r>
          </w:p>
        </w:tc>
        <w:tc>
          <w:tcPr>
            <w:tcW w:w="0" w:type="auto"/>
            <w:shd w:val="clear" w:color="auto" w:fill="F5DEB3"/>
          </w:tcPr>
          <w:p w:rsidR="002D551D" w:rsidRDefault="000F52A6">
            <w:pPr>
              <w:rPr>
                <w:lang w:val="pt-BR"/>
              </w:rPr>
            </w:pPr>
            <w:r>
              <w:rPr>
                <w:lang w:val="pt-BR"/>
              </w:rPr>
              <w:t>as submissões propostas para demonstrar conformidade; e</w:t>
            </w:r>
          </w:p>
        </w:tc>
      </w:tr>
      <w:tr w:rsidR="002D551D">
        <w:tc>
          <w:tcPr>
            <w:tcW w:w="0" w:type="auto"/>
            <w:shd w:val="clear" w:color="auto" w:fill="FFFFFF"/>
          </w:tcPr>
          <w:p w:rsidR="002D551D" w:rsidRDefault="000F52A6">
            <w:r>
              <w:rPr>
                <w:rStyle w:val="SegmentID"/>
              </w:rPr>
              <w:t>3992</w:t>
            </w:r>
            <w:r>
              <w:rPr>
                <w:rStyle w:val="TransUnitID"/>
              </w:rPr>
              <w:t>7e3fd0f2-f649-41ca-952e-c373d5c04d92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 design approach or strat</w:t>
            </w:r>
            <w:r>
              <w:t>egies used to meet the requirements.</w:t>
            </w:r>
          </w:p>
        </w:tc>
        <w:tc>
          <w:tcPr>
            <w:tcW w:w="0" w:type="auto"/>
            <w:shd w:val="clear" w:color="auto" w:fill="FFFFFF"/>
          </w:tcPr>
          <w:p w:rsidR="002D551D" w:rsidRDefault="000F52A6">
            <w:pPr>
              <w:rPr>
                <w:lang w:val="pt-BR"/>
              </w:rPr>
            </w:pPr>
            <w:r>
              <w:rPr>
                <w:lang w:val="pt-BR"/>
              </w:rPr>
              <w:t>a abordagem ou as estratégias de projeto usadas para atender aos requisitos.</w:t>
            </w:r>
          </w:p>
        </w:tc>
      </w:tr>
      <w:tr w:rsidR="002D551D">
        <w:tc>
          <w:tcPr>
            <w:tcW w:w="0" w:type="auto"/>
            <w:shd w:val="clear" w:color="auto" w:fill="98FB98"/>
          </w:tcPr>
          <w:p w:rsidR="002D551D" w:rsidRDefault="000F52A6">
            <w:r>
              <w:rPr>
                <w:rStyle w:val="SegmentID"/>
              </w:rPr>
              <w:t>3993</w:t>
            </w:r>
            <w:r>
              <w:rPr>
                <w:rStyle w:val="TransUnitID"/>
              </w:rPr>
              <w:t>704fc02f-ef46-41f6-a50a-622f3eb87d00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t>3994</w:t>
            </w:r>
            <w:r>
              <w:rPr>
                <w:rStyle w:val="TransUnitID"/>
              </w:rPr>
              <w:t>9420c2e4-041f-476d-98fe-e8d9e779eed8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2.</w:t>
            </w:r>
          </w:p>
        </w:tc>
        <w:tc>
          <w:tcPr>
            <w:tcW w:w="0" w:type="auto"/>
            <w:shd w:val="clear" w:color="auto" w:fill="98FB98"/>
          </w:tcPr>
          <w:p w:rsidR="002D551D" w:rsidRDefault="000F52A6">
            <w:pPr>
              <w:rPr>
                <w:lang w:val="pt-BR"/>
              </w:rPr>
            </w:pPr>
            <w:r>
              <w:rPr>
                <w:lang w:val="pt-BR"/>
              </w:rPr>
              <w:t>Opção 2.</w:t>
            </w:r>
          </w:p>
        </w:tc>
      </w:tr>
      <w:tr w:rsidR="002D551D">
        <w:tc>
          <w:tcPr>
            <w:tcW w:w="0" w:type="auto"/>
            <w:shd w:val="clear" w:color="auto" w:fill="FFFFFF"/>
          </w:tcPr>
          <w:p w:rsidR="002D551D" w:rsidRDefault="000F52A6">
            <w:r>
              <w:rPr>
                <w:rStyle w:val="SegmentID"/>
              </w:rPr>
              <w:t>3995</w:t>
            </w:r>
            <w:r>
              <w:rPr>
                <w:rStyle w:val="TransUnitID"/>
              </w:rPr>
              <w:t>9420c2e4-041f-476d-98fe-e8d9e779eed8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Pilot (1 point)</w:t>
            </w:r>
          </w:p>
        </w:tc>
        <w:tc>
          <w:tcPr>
            <w:tcW w:w="0" w:type="auto"/>
            <w:shd w:val="clear" w:color="auto" w:fill="FFFFFF"/>
          </w:tcPr>
          <w:p w:rsidR="002D551D" w:rsidRDefault="000F52A6">
            <w:pPr>
              <w:rPr>
                <w:lang w:val="pt-BR"/>
              </w:rPr>
            </w:pPr>
            <w:r>
              <w:rPr>
                <w:lang w:val="pt-BR"/>
              </w:rPr>
              <w:t>Piloto (1 ponto)</w:t>
            </w:r>
          </w:p>
        </w:tc>
      </w:tr>
      <w:tr w:rsidR="002D551D">
        <w:tc>
          <w:tcPr>
            <w:tcW w:w="0" w:type="auto"/>
            <w:shd w:val="clear" w:color="auto" w:fill="FFFFFF"/>
          </w:tcPr>
          <w:p w:rsidR="002D551D" w:rsidRDefault="000F52A6">
            <w:r>
              <w:rPr>
                <w:rStyle w:val="SegmentID"/>
              </w:rPr>
              <w:t>3996</w:t>
            </w:r>
            <w:r>
              <w:rPr>
                <w:rStyle w:val="TransUnitID"/>
              </w:rPr>
              <w:t>48d26222-0c6d-41dc-bbe4-bbd6389bc94f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one pilot credit from USGBC’s LEED Pilot Credit Library</w:t>
            </w:r>
          </w:p>
        </w:tc>
        <w:tc>
          <w:tcPr>
            <w:tcW w:w="0" w:type="auto"/>
            <w:shd w:val="clear" w:color="auto" w:fill="FFFFFF"/>
          </w:tcPr>
          <w:p w:rsidR="002D551D" w:rsidRDefault="000F52A6">
            <w:pPr>
              <w:rPr>
                <w:lang w:val="pt-BR"/>
              </w:rPr>
            </w:pPr>
            <w:r>
              <w:rPr>
                <w:lang w:val="pt-BR"/>
              </w:rPr>
              <w:t>Obtenha um crédito piloto da Biblioteca de créditos piloto LEED do USGBC</w:t>
            </w:r>
          </w:p>
        </w:tc>
      </w:tr>
      <w:tr w:rsidR="002D551D">
        <w:tc>
          <w:tcPr>
            <w:tcW w:w="0" w:type="auto"/>
            <w:shd w:val="clear" w:color="auto" w:fill="98FB98"/>
          </w:tcPr>
          <w:p w:rsidR="002D551D" w:rsidRDefault="000F52A6">
            <w:r>
              <w:rPr>
                <w:rStyle w:val="SegmentID"/>
              </w:rPr>
              <w:t>3997</w:t>
            </w:r>
            <w:r>
              <w:rPr>
                <w:rStyle w:val="TransUnitID"/>
              </w:rPr>
              <w:t>31999c62-6236-4d9b-a9de-4124d066a289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AND/OR</w:t>
            </w:r>
          </w:p>
        </w:tc>
        <w:tc>
          <w:tcPr>
            <w:tcW w:w="0" w:type="auto"/>
            <w:shd w:val="clear" w:color="auto" w:fill="98FB98"/>
          </w:tcPr>
          <w:p w:rsidR="002D551D" w:rsidRDefault="000F52A6">
            <w:pPr>
              <w:rPr>
                <w:lang w:val="pt-BR"/>
              </w:rPr>
            </w:pPr>
            <w:r>
              <w:rPr>
                <w:lang w:val="pt-BR"/>
              </w:rPr>
              <w:t>E/OU</w:t>
            </w:r>
          </w:p>
        </w:tc>
      </w:tr>
      <w:tr w:rsidR="002D551D">
        <w:tc>
          <w:tcPr>
            <w:tcW w:w="0" w:type="auto"/>
            <w:shd w:val="clear" w:color="auto" w:fill="98FB98"/>
          </w:tcPr>
          <w:p w:rsidR="002D551D" w:rsidRDefault="000F52A6">
            <w:r>
              <w:rPr>
                <w:rStyle w:val="SegmentID"/>
              </w:rPr>
              <w:lastRenderedPageBreak/>
              <w:t>3998</w:t>
            </w:r>
            <w:r>
              <w:rPr>
                <w:rStyle w:val="TransUnitID"/>
              </w:rPr>
              <w:t>53007a61-beca-4ab6-8c08-1a1ca5a2f339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Option 3.</w:t>
            </w:r>
          </w:p>
        </w:tc>
        <w:tc>
          <w:tcPr>
            <w:tcW w:w="0" w:type="auto"/>
            <w:shd w:val="clear" w:color="auto" w:fill="98FB98"/>
          </w:tcPr>
          <w:p w:rsidR="002D551D" w:rsidRDefault="000F52A6">
            <w:pPr>
              <w:rPr>
                <w:lang w:val="pt-BR"/>
              </w:rPr>
            </w:pPr>
            <w:r>
              <w:rPr>
                <w:lang w:val="pt-BR"/>
              </w:rPr>
              <w:t>Opção 3.</w:t>
            </w:r>
          </w:p>
        </w:tc>
      </w:tr>
      <w:tr w:rsidR="002D551D">
        <w:tc>
          <w:tcPr>
            <w:tcW w:w="0" w:type="auto"/>
            <w:shd w:val="clear" w:color="auto" w:fill="F5DEB3"/>
          </w:tcPr>
          <w:p w:rsidR="002D551D" w:rsidRDefault="000F52A6">
            <w:r>
              <w:rPr>
                <w:rStyle w:val="SegmentID"/>
              </w:rPr>
              <w:t>3999</w:t>
            </w:r>
            <w:r>
              <w:rPr>
                <w:rStyle w:val="TransUnitID"/>
              </w:rPr>
              <w:t>53007a61-beca-4ab6-8c08-1a1ca5a2f339</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Additional Strategies</w:t>
            </w:r>
          </w:p>
        </w:tc>
        <w:tc>
          <w:tcPr>
            <w:tcW w:w="0" w:type="auto"/>
            <w:shd w:val="clear" w:color="auto" w:fill="F5DEB3"/>
          </w:tcPr>
          <w:p w:rsidR="002D551D" w:rsidRDefault="000F52A6">
            <w:pPr>
              <w:rPr>
                <w:lang w:val="pt-BR"/>
              </w:rPr>
            </w:pPr>
            <w:r>
              <w:rPr>
                <w:lang w:val="pt-BR"/>
              </w:rPr>
              <w:t>Estratégias adicionais</w:t>
            </w:r>
          </w:p>
        </w:tc>
      </w:tr>
      <w:tr w:rsidR="002D551D">
        <w:tc>
          <w:tcPr>
            <w:tcW w:w="0" w:type="auto"/>
            <w:shd w:val="clear" w:color="auto" w:fill="FFFFFF"/>
          </w:tcPr>
          <w:p w:rsidR="002D551D" w:rsidRDefault="000F52A6">
            <w:r>
              <w:rPr>
                <w:rStyle w:val="SegmentID"/>
              </w:rPr>
              <w:t>4000</w:t>
            </w:r>
            <w:r>
              <w:rPr>
                <w:rStyle w:val="TransUnitID"/>
              </w:rPr>
              <w:t>854fed6b-5b19-4f2b-bcd2-68ee6bcc4a3c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&lt;4825&gt;</w:t>
            </w:r>
            <w:r>
              <w:t>Innovation</w:t>
            </w:r>
            <w:r>
              <w:rPr>
                <w:rStyle w:val="Tag"/>
              </w:rPr>
              <w:t>&lt;/4825&gt;</w:t>
            </w:r>
            <w:r>
              <w:t xml:space="preserve"> </w:t>
            </w:r>
            <w:r>
              <w:rPr>
                <w:rStyle w:val="Tag"/>
              </w:rPr>
              <w:t>&lt;4826&gt;</w:t>
            </w:r>
            <w:r>
              <w:t>(1-3 points)</w:t>
            </w:r>
            <w:r>
              <w:rPr>
                <w:rStyle w:val="Tag"/>
              </w:rPr>
              <w:t>&lt;/4826&gt;</w:t>
            </w:r>
          </w:p>
        </w:tc>
        <w:tc>
          <w:tcPr>
            <w:tcW w:w="0" w:type="auto"/>
            <w:shd w:val="clear" w:color="auto" w:fill="FFFFFF"/>
          </w:tcPr>
          <w:p w:rsidR="002D551D" w:rsidRDefault="000F52A6">
            <w:pPr>
              <w:rPr>
                <w:lang w:val="pt-BR"/>
              </w:rPr>
            </w:pPr>
            <w:r>
              <w:rPr>
                <w:rStyle w:val="Tag"/>
                <w:lang w:val="pt-BR"/>
              </w:rPr>
              <w:t>&lt;4825&gt;</w:t>
            </w:r>
            <w:r>
              <w:rPr>
                <w:lang w:val="pt-BR"/>
              </w:rPr>
              <w:t xml:space="preserve">Inovação </w:t>
            </w:r>
            <w:r>
              <w:rPr>
                <w:rStyle w:val="Tag"/>
                <w:lang w:val="pt-BR"/>
              </w:rPr>
              <w:t>&lt;/4825&gt;&lt;4826&gt;</w:t>
            </w:r>
            <w:r>
              <w:rPr>
                <w:lang w:val="pt-BR"/>
              </w:rPr>
              <w:t>(1 a 3 pontos)</w:t>
            </w:r>
            <w:r>
              <w:rPr>
                <w:rStyle w:val="Tag"/>
                <w:lang w:val="pt-BR"/>
              </w:rPr>
              <w:t>&lt;/4826&gt;</w:t>
            </w:r>
          </w:p>
        </w:tc>
      </w:tr>
      <w:tr w:rsidR="002D551D">
        <w:tc>
          <w:tcPr>
            <w:tcW w:w="0" w:type="auto"/>
            <w:shd w:val="clear" w:color="auto" w:fill="FFFFFF"/>
          </w:tcPr>
          <w:p w:rsidR="002D551D" w:rsidRDefault="000F52A6">
            <w:r>
              <w:rPr>
                <w:rStyle w:val="SegmentID"/>
              </w:rPr>
              <w:t>4001</w:t>
            </w:r>
            <w:r>
              <w:rPr>
                <w:rStyle w:val="TransUnitID"/>
              </w:rPr>
              <w:t>d7c3a208-8a45-4128-9edb-5e53740abe28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Defined in Option 1 above.</w:t>
            </w:r>
          </w:p>
        </w:tc>
        <w:tc>
          <w:tcPr>
            <w:tcW w:w="0" w:type="auto"/>
            <w:shd w:val="clear" w:color="auto" w:fill="FFFFFF"/>
          </w:tcPr>
          <w:p w:rsidR="002D551D" w:rsidRDefault="000F52A6">
            <w:pPr>
              <w:rPr>
                <w:lang w:val="pt-BR"/>
              </w:rPr>
            </w:pPr>
            <w:r>
              <w:rPr>
                <w:lang w:val="pt-BR"/>
              </w:rPr>
              <w:t>Definida na Opção 1 acima.</w:t>
            </w:r>
          </w:p>
        </w:tc>
      </w:tr>
      <w:tr w:rsidR="002D551D">
        <w:tc>
          <w:tcPr>
            <w:tcW w:w="0" w:type="auto"/>
            <w:shd w:val="clear" w:color="auto" w:fill="FFFFFF"/>
          </w:tcPr>
          <w:p w:rsidR="002D551D" w:rsidRDefault="000F52A6">
            <w:r>
              <w:rPr>
                <w:rStyle w:val="SegmentID"/>
              </w:rPr>
              <w:t>4002</w:t>
            </w:r>
            <w:r>
              <w:rPr>
                <w:rStyle w:val="TransUnitID"/>
              </w:rPr>
              <w:t>907e27ce-2f0b-4396-820d-f4e5e1d13fc0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&lt;4827&gt;</w:t>
            </w:r>
            <w:r>
              <w:t>Pilot</w:t>
            </w:r>
            <w:r>
              <w:rPr>
                <w:rStyle w:val="Tag"/>
              </w:rPr>
              <w:t>&lt;/4827&gt;</w:t>
            </w:r>
            <w:r>
              <w:t xml:space="preserve"> </w:t>
            </w:r>
            <w:r>
              <w:rPr>
                <w:rStyle w:val="Tag"/>
              </w:rPr>
              <w:t>&lt;4828&gt;</w:t>
            </w:r>
            <w:r>
              <w:t>(1-3 points)</w:t>
            </w:r>
            <w:r>
              <w:rPr>
                <w:rStyle w:val="Tag"/>
              </w:rPr>
              <w:t>&lt;/4828&gt;</w:t>
            </w:r>
          </w:p>
        </w:tc>
        <w:tc>
          <w:tcPr>
            <w:tcW w:w="0" w:type="auto"/>
            <w:shd w:val="clear" w:color="auto" w:fill="FFFFFF"/>
          </w:tcPr>
          <w:p w:rsidR="002D551D" w:rsidRDefault="000F52A6">
            <w:pPr>
              <w:rPr>
                <w:lang w:val="pt-BR"/>
              </w:rPr>
            </w:pPr>
            <w:r>
              <w:rPr>
                <w:rStyle w:val="Tag"/>
                <w:lang w:val="pt-BR"/>
              </w:rPr>
              <w:t>&lt;4827&gt;</w:t>
            </w:r>
            <w:r>
              <w:rPr>
                <w:lang w:val="pt-BR"/>
              </w:rPr>
              <w:t>Piloto</w:t>
            </w:r>
            <w:r>
              <w:rPr>
                <w:rStyle w:val="Tag"/>
                <w:lang w:val="pt-BR"/>
              </w:rPr>
              <w:t>&lt;/4827&gt;</w:t>
            </w:r>
            <w:r>
              <w:rPr>
                <w:lang w:val="pt-BR"/>
              </w:rPr>
              <w:t xml:space="preserve"> </w:t>
            </w:r>
            <w:r>
              <w:rPr>
                <w:rStyle w:val="Tag"/>
                <w:lang w:val="pt-BR"/>
              </w:rPr>
              <w:t>&lt;4828&gt;</w:t>
            </w:r>
            <w:r>
              <w:rPr>
                <w:lang w:val="pt-BR"/>
              </w:rPr>
              <w:t>(1 a 3 pontos)</w:t>
            </w:r>
            <w:r>
              <w:rPr>
                <w:rStyle w:val="Tag"/>
                <w:lang w:val="pt-BR"/>
              </w:rPr>
              <w:t>&lt;/4828&gt;</w:t>
            </w:r>
          </w:p>
        </w:tc>
      </w:tr>
      <w:tr w:rsidR="002D551D">
        <w:tc>
          <w:tcPr>
            <w:tcW w:w="0" w:type="auto"/>
            <w:shd w:val="clear" w:color="auto" w:fill="FFFFFF"/>
          </w:tcPr>
          <w:p w:rsidR="002D551D" w:rsidRDefault="000F52A6">
            <w:r>
              <w:rPr>
                <w:rStyle w:val="SegmentID"/>
              </w:rPr>
              <w:t>4003</w:t>
            </w:r>
            <w:r>
              <w:rPr>
                <w:rStyle w:val="TransUnitID"/>
              </w:rPr>
              <w:t>3ee38362-f7a1-4147-a265-8d05a548bb8b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Meet the requirements of Option </w:t>
            </w:r>
            <w:r>
              <w:t>2.</w:t>
            </w:r>
          </w:p>
        </w:tc>
        <w:tc>
          <w:tcPr>
            <w:tcW w:w="0" w:type="auto"/>
            <w:shd w:val="clear" w:color="auto" w:fill="FFFFFF"/>
          </w:tcPr>
          <w:p w:rsidR="002D551D" w:rsidRDefault="000F52A6">
            <w:pPr>
              <w:rPr>
                <w:lang w:val="pt-BR"/>
              </w:rPr>
            </w:pPr>
            <w:r>
              <w:rPr>
                <w:lang w:val="pt-BR"/>
              </w:rPr>
              <w:t>Atenda aos requisitos da Opção 2.</w:t>
            </w:r>
          </w:p>
        </w:tc>
      </w:tr>
      <w:tr w:rsidR="002D551D">
        <w:tc>
          <w:tcPr>
            <w:tcW w:w="0" w:type="auto"/>
            <w:shd w:val="clear" w:color="auto" w:fill="FFFFFF"/>
          </w:tcPr>
          <w:p w:rsidR="002D551D" w:rsidRDefault="000F52A6">
            <w:r>
              <w:rPr>
                <w:rStyle w:val="SegmentID"/>
              </w:rPr>
              <w:t>4004</w:t>
            </w:r>
            <w:r>
              <w:rPr>
                <w:rStyle w:val="TransUnitID"/>
              </w:rPr>
              <w:t>33538e07-c744-40ad-9b16-5f7cec2643c5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rPr>
                <w:rStyle w:val="Tag"/>
              </w:rPr>
              <w:t>&lt;4829&gt;</w:t>
            </w:r>
            <w:r>
              <w:t>Exemplary Performance</w:t>
            </w:r>
            <w:r>
              <w:rPr>
                <w:rStyle w:val="Tag"/>
              </w:rPr>
              <w:t>&lt;/4829&gt;</w:t>
            </w:r>
            <w:r>
              <w:t xml:space="preserve"> </w:t>
            </w:r>
            <w:r>
              <w:rPr>
                <w:rStyle w:val="Tag"/>
              </w:rPr>
              <w:t>&lt;4830&gt;</w:t>
            </w:r>
            <w:r>
              <w:t>(1–2 points)</w:t>
            </w:r>
            <w:r>
              <w:rPr>
                <w:rStyle w:val="Tag"/>
              </w:rPr>
              <w:t>&lt;/4830&gt;</w:t>
            </w:r>
          </w:p>
        </w:tc>
        <w:tc>
          <w:tcPr>
            <w:tcW w:w="0" w:type="auto"/>
            <w:shd w:val="clear" w:color="auto" w:fill="FFFFFF"/>
          </w:tcPr>
          <w:p w:rsidR="002D551D" w:rsidRDefault="000F52A6">
            <w:pPr>
              <w:rPr>
                <w:lang w:val="pt-BR"/>
              </w:rPr>
            </w:pPr>
            <w:r>
              <w:rPr>
                <w:rStyle w:val="Tag"/>
                <w:lang w:val="pt-BR"/>
              </w:rPr>
              <w:t>&lt;4829&gt;</w:t>
            </w:r>
            <w:r>
              <w:rPr>
                <w:lang w:val="pt-BR"/>
              </w:rPr>
              <w:t xml:space="preserve">Desempenho exemplar </w:t>
            </w:r>
            <w:r>
              <w:rPr>
                <w:rStyle w:val="Tag"/>
                <w:lang w:val="pt-BR"/>
              </w:rPr>
              <w:t>&lt;/4829&gt;&lt;4830&gt;</w:t>
            </w:r>
            <w:r>
              <w:rPr>
                <w:lang w:val="pt-BR"/>
              </w:rPr>
              <w:t>(1 a 2 pontos)</w:t>
            </w:r>
            <w:r>
              <w:rPr>
                <w:rStyle w:val="Tag"/>
                <w:lang w:val="pt-BR"/>
              </w:rPr>
              <w:t>&lt;/4830&gt;</w:t>
            </w:r>
          </w:p>
        </w:tc>
      </w:tr>
      <w:tr w:rsidR="002D551D">
        <w:tc>
          <w:tcPr>
            <w:tcW w:w="0" w:type="auto"/>
            <w:shd w:val="clear" w:color="auto" w:fill="FFFFFF"/>
          </w:tcPr>
          <w:p w:rsidR="002D551D" w:rsidRDefault="000F52A6">
            <w:r>
              <w:rPr>
                <w:rStyle w:val="SegmentID"/>
              </w:rPr>
              <w:t>4005</w:t>
            </w:r>
            <w:r>
              <w:rPr>
                <w:rStyle w:val="TransUnitID"/>
              </w:rPr>
              <w:t>a562977f-ebda-4936-bcd3-f7da3b0c7740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Achieve exemplary performance in an existing LEED v4 prerequisite or credit that allows exemplary performance, as specified in the LEED Reference Guide, v4 edition.</w:t>
            </w:r>
          </w:p>
        </w:tc>
        <w:tc>
          <w:tcPr>
            <w:tcW w:w="0" w:type="auto"/>
            <w:shd w:val="clear" w:color="auto" w:fill="FFFFFF"/>
          </w:tcPr>
          <w:p w:rsidR="002D551D" w:rsidRDefault="000F52A6">
            <w:pPr>
              <w:rPr>
                <w:lang w:val="pt-BR"/>
              </w:rPr>
            </w:pPr>
            <w:r>
              <w:rPr>
                <w:lang w:val="pt-BR"/>
              </w:rPr>
              <w:t xml:space="preserve">Alcance desempenho exemplar </w:t>
            </w:r>
            <w:r>
              <w:rPr>
                <w:lang w:val="pt-BR"/>
              </w:rPr>
              <w:t>em um pré-requisito ou crédito LEED v4 existente que permita ter desempenho exemplar, conforme especificado no Guia de Referência LEED (LEED Reference Guide), edição v4.</w:t>
            </w:r>
          </w:p>
        </w:tc>
      </w:tr>
      <w:tr w:rsidR="002D551D">
        <w:tc>
          <w:tcPr>
            <w:tcW w:w="0" w:type="auto"/>
            <w:shd w:val="clear" w:color="auto" w:fill="FFFFFF"/>
          </w:tcPr>
          <w:p w:rsidR="002D551D" w:rsidRDefault="000F52A6">
            <w:r>
              <w:rPr>
                <w:rStyle w:val="SegmentID"/>
              </w:rPr>
              <w:t>4006</w:t>
            </w:r>
            <w:r>
              <w:rPr>
                <w:rStyle w:val="TransUnitID"/>
              </w:rPr>
              <w:t>a562977f-ebda-4936-bcd3-f7da3b0c7740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 exemplary perfo</w:t>
            </w:r>
            <w:r>
              <w:t>rmance point is typically earned for achieving double the credit requirements or the next incremental percentage threshold.</w:t>
            </w:r>
          </w:p>
        </w:tc>
        <w:tc>
          <w:tcPr>
            <w:tcW w:w="0" w:type="auto"/>
            <w:shd w:val="clear" w:color="auto" w:fill="FFFFFF"/>
          </w:tcPr>
          <w:p w:rsidR="002D551D" w:rsidRDefault="000F52A6">
            <w:pPr>
              <w:rPr>
                <w:lang w:val="pt-BR"/>
              </w:rPr>
            </w:pPr>
            <w:r>
              <w:rPr>
                <w:lang w:val="pt-BR"/>
              </w:rPr>
              <w:t xml:space="preserve">Em geral, um ponto de desempenho exemplar é concedido por obter o dobro dos requisitos do crédito ou alcançar ou alcançar a próxima </w:t>
            </w:r>
            <w:r>
              <w:rPr>
                <w:lang w:val="pt-BR"/>
              </w:rPr>
              <w:t>porcentagem do limiar incremental.</w:t>
            </w:r>
          </w:p>
        </w:tc>
      </w:tr>
      <w:tr w:rsidR="002D551D">
        <w:tc>
          <w:tcPr>
            <w:tcW w:w="0" w:type="auto"/>
            <w:shd w:val="clear" w:color="auto" w:fill="98FB98"/>
          </w:tcPr>
          <w:p w:rsidR="002D551D" w:rsidRDefault="000F52A6">
            <w:r>
              <w:rPr>
                <w:rStyle w:val="SegmentID"/>
              </w:rPr>
              <w:t>4007</w:t>
            </w:r>
            <w:r>
              <w:rPr>
                <w:rStyle w:val="TransUnitID"/>
              </w:rPr>
              <w:t>f7d4c97b-0d19-435d-9258-282b148362cf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 Credit: LEED Accredited Professional</w:t>
            </w:r>
          </w:p>
        </w:tc>
        <w:tc>
          <w:tcPr>
            <w:tcW w:w="0" w:type="auto"/>
            <w:shd w:val="clear" w:color="auto" w:fill="98FB98"/>
          </w:tcPr>
          <w:p w:rsidR="002D551D" w:rsidRDefault="000F52A6">
            <w:pPr>
              <w:rPr>
                <w:lang w:val="pt-BR"/>
              </w:rPr>
            </w:pPr>
            <w:r>
              <w:rPr>
                <w:lang w:val="pt-BR"/>
              </w:rPr>
              <w:t>Crédito IN: Profissional Acreditado LEED (IN Credit: LEED Accredited Professional)</w:t>
            </w:r>
          </w:p>
        </w:tc>
      </w:tr>
      <w:tr w:rsidR="002D551D">
        <w:tc>
          <w:tcPr>
            <w:tcW w:w="0" w:type="auto"/>
            <w:shd w:val="clear" w:color="auto" w:fill="98FB98"/>
          </w:tcPr>
          <w:p w:rsidR="002D551D" w:rsidRDefault="000F52A6">
            <w:r>
              <w:rPr>
                <w:rStyle w:val="SegmentID"/>
              </w:rPr>
              <w:t>4008</w:t>
            </w:r>
            <w:r>
              <w:rPr>
                <w:rStyle w:val="TransUnitID"/>
              </w:rPr>
              <w:t>8b26df87-f26d-4ee2-a1e5-5a7bf8c4d4ce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4009</w:t>
            </w:r>
            <w:r>
              <w:rPr>
                <w:rStyle w:val="TransUnitID"/>
              </w:rPr>
              <w:t>c025c32c-7fd4-4e3f-9ea2-70b6c0120ac1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 point</w:t>
            </w:r>
          </w:p>
        </w:tc>
        <w:tc>
          <w:tcPr>
            <w:tcW w:w="0" w:type="auto"/>
            <w:shd w:val="clear" w:color="auto" w:fill="98FB98"/>
          </w:tcPr>
          <w:p w:rsidR="002D551D" w:rsidRDefault="000F52A6">
            <w:pPr>
              <w:rPr>
                <w:lang w:val="pt-BR"/>
              </w:rPr>
            </w:pPr>
            <w:r>
              <w:rPr>
                <w:lang w:val="pt-BR"/>
              </w:rPr>
              <w:t>1 ponto</w:t>
            </w:r>
          </w:p>
        </w:tc>
      </w:tr>
      <w:tr w:rsidR="002D551D">
        <w:tc>
          <w:tcPr>
            <w:tcW w:w="0" w:type="auto"/>
            <w:shd w:val="clear" w:color="auto" w:fill="98FB98"/>
          </w:tcPr>
          <w:p w:rsidR="002D551D" w:rsidRDefault="000F52A6">
            <w:r>
              <w:rPr>
                <w:rStyle w:val="SegmentID"/>
              </w:rPr>
              <w:t>4010</w:t>
            </w:r>
            <w:r>
              <w:rPr>
                <w:rStyle w:val="TransUnitID"/>
              </w:rPr>
              <w:t>df3e0efe-0174-4a6c-9c11-921cefb22965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98FB98"/>
          </w:tcPr>
          <w:p w:rsidR="002D551D" w:rsidRDefault="000F52A6">
            <w:r>
              <w:rPr>
                <w:rStyle w:val="SegmentID"/>
              </w:rPr>
              <w:t>4011</w:t>
            </w:r>
            <w:r>
              <w:rPr>
                <w:rStyle w:val="TransUnitID"/>
              </w:rPr>
              <w:t>b58e3e36-0858-4c04-a284-817a940a04ef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New Construction (1 point)</w:t>
            </w:r>
          </w:p>
        </w:tc>
        <w:tc>
          <w:tcPr>
            <w:tcW w:w="0" w:type="auto"/>
            <w:shd w:val="clear" w:color="auto" w:fill="98FB98"/>
          </w:tcPr>
          <w:p w:rsidR="002D551D" w:rsidRDefault="000F52A6">
            <w:pPr>
              <w:rPr>
                <w:lang w:val="pt-BR"/>
              </w:rPr>
            </w:pPr>
            <w:r>
              <w:rPr>
                <w:lang w:val="pt-BR"/>
              </w:rPr>
              <w:t>Nova Construção (New Construction) (1 ponto)</w:t>
            </w:r>
          </w:p>
        </w:tc>
      </w:tr>
      <w:tr w:rsidR="002D551D">
        <w:tc>
          <w:tcPr>
            <w:tcW w:w="0" w:type="auto"/>
            <w:shd w:val="clear" w:color="auto" w:fill="98FB98"/>
          </w:tcPr>
          <w:p w:rsidR="002D551D" w:rsidRDefault="000F52A6">
            <w:r>
              <w:rPr>
                <w:rStyle w:val="SegmentID"/>
              </w:rPr>
              <w:t>4012</w:t>
            </w:r>
            <w:r>
              <w:rPr>
                <w:rStyle w:val="TransUnitID"/>
              </w:rPr>
              <w:t>040e46c9-ab4f-4a2e-82fd-9a2fa5d01595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Core &amp;</w:t>
            </w:r>
            <w:r>
              <w:t xml:space="preserve"> Shell (1 point)</w:t>
            </w:r>
          </w:p>
        </w:tc>
        <w:tc>
          <w:tcPr>
            <w:tcW w:w="0" w:type="auto"/>
            <w:shd w:val="clear" w:color="auto" w:fill="98FB98"/>
          </w:tcPr>
          <w:p w:rsidR="002D551D" w:rsidRDefault="000F52A6">
            <w:pPr>
              <w:rPr>
                <w:lang w:val="pt-BR"/>
              </w:rPr>
            </w:pPr>
            <w:r>
              <w:rPr>
                <w:lang w:val="pt-BR"/>
              </w:rPr>
              <w:t>Núcleo e Casca (Core &amp; Shell) (1 ponto)</w:t>
            </w:r>
          </w:p>
        </w:tc>
      </w:tr>
      <w:tr w:rsidR="002D551D">
        <w:tc>
          <w:tcPr>
            <w:tcW w:w="0" w:type="auto"/>
            <w:shd w:val="clear" w:color="auto" w:fill="98FB98"/>
          </w:tcPr>
          <w:p w:rsidR="002D551D" w:rsidRDefault="000F52A6">
            <w:r>
              <w:rPr>
                <w:rStyle w:val="SegmentID"/>
              </w:rPr>
              <w:t>4013</w:t>
            </w:r>
            <w:r>
              <w:rPr>
                <w:rStyle w:val="TransUnitID"/>
              </w:rPr>
              <w:t>07cb2936-b629-40ce-8c8d-662eb922a916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 point)</w:t>
            </w:r>
          </w:p>
        </w:tc>
        <w:tc>
          <w:tcPr>
            <w:tcW w:w="0" w:type="auto"/>
            <w:shd w:val="clear" w:color="auto" w:fill="98FB98"/>
          </w:tcPr>
          <w:p w:rsidR="002D551D" w:rsidRDefault="000F52A6">
            <w:pPr>
              <w:rPr>
                <w:lang w:val="pt-BR"/>
              </w:rPr>
            </w:pPr>
            <w:r>
              <w:rPr>
                <w:lang w:val="pt-BR"/>
              </w:rPr>
              <w:t>Escolas (Schools) (1 ponto)</w:t>
            </w:r>
          </w:p>
        </w:tc>
      </w:tr>
      <w:tr w:rsidR="002D551D">
        <w:tc>
          <w:tcPr>
            <w:tcW w:w="0" w:type="auto"/>
            <w:shd w:val="clear" w:color="auto" w:fill="98FB98"/>
          </w:tcPr>
          <w:p w:rsidR="002D551D" w:rsidRDefault="000F52A6">
            <w:r>
              <w:rPr>
                <w:rStyle w:val="SegmentID"/>
              </w:rPr>
              <w:t>4014</w:t>
            </w:r>
            <w:r>
              <w:rPr>
                <w:rStyle w:val="TransUnitID"/>
              </w:rPr>
              <w:t>01dcce89-2531-4495-a1f7-d2cc51b65a61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Retail (1 poi</w:t>
            </w:r>
            <w:r>
              <w:t>nt)</w:t>
            </w:r>
          </w:p>
        </w:tc>
        <w:tc>
          <w:tcPr>
            <w:tcW w:w="0" w:type="auto"/>
            <w:shd w:val="clear" w:color="auto" w:fill="98FB98"/>
          </w:tcPr>
          <w:p w:rsidR="002D551D" w:rsidRDefault="000F52A6">
            <w:pPr>
              <w:rPr>
                <w:lang w:val="pt-BR"/>
              </w:rPr>
            </w:pPr>
            <w:r>
              <w:rPr>
                <w:lang w:val="pt-BR"/>
              </w:rPr>
              <w:t>Varejo (Retail) (1 ponto)</w:t>
            </w:r>
          </w:p>
        </w:tc>
      </w:tr>
      <w:tr w:rsidR="002D551D">
        <w:tc>
          <w:tcPr>
            <w:tcW w:w="0" w:type="auto"/>
            <w:shd w:val="clear" w:color="auto" w:fill="98FB98"/>
          </w:tcPr>
          <w:p w:rsidR="002D551D" w:rsidRDefault="000F52A6">
            <w:r>
              <w:rPr>
                <w:rStyle w:val="SegmentID"/>
              </w:rPr>
              <w:t>4015</w:t>
            </w:r>
            <w:r>
              <w:rPr>
                <w:rStyle w:val="TransUnitID"/>
              </w:rPr>
              <w:t>f8d03bfb-25ef-4a7e-be3b-400c07d6347f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Data Centers (1 point)</w:t>
            </w:r>
          </w:p>
        </w:tc>
        <w:tc>
          <w:tcPr>
            <w:tcW w:w="0" w:type="auto"/>
            <w:shd w:val="clear" w:color="auto" w:fill="98FB98"/>
          </w:tcPr>
          <w:p w:rsidR="002D551D" w:rsidRDefault="000F52A6">
            <w:pPr>
              <w:rPr>
                <w:lang w:val="pt-BR"/>
              </w:rPr>
            </w:pPr>
            <w:r>
              <w:rPr>
                <w:lang w:val="pt-BR"/>
              </w:rPr>
              <w:t>Centros de Dados (Data Centers) (1 ponto)</w:t>
            </w:r>
          </w:p>
        </w:tc>
      </w:tr>
      <w:tr w:rsidR="002D551D">
        <w:tc>
          <w:tcPr>
            <w:tcW w:w="0" w:type="auto"/>
            <w:shd w:val="clear" w:color="auto" w:fill="98FB98"/>
          </w:tcPr>
          <w:p w:rsidR="002D551D" w:rsidRDefault="000F52A6">
            <w:r>
              <w:rPr>
                <w:rStyle w:val="SegmentID"/>
              </w:rPr>
              <w:t>4016</w:t>
            </w:r>
            <w:r>
              <w:rPr>
                <w:rStyle w:val="TransUnitID"/>
              </w:rPr>
              <w:t>89ed229c-82cd-4a22-8b24-be67ebf29fe2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Warehouses &amp;</w:t>
            </w:r>
            <w:r>
              <w:t xml:space="preserve"> Distribution Centers (1 point)</w:t>
            </w:r>
          </w:p>
        </w:tc>
        <w:tc>
          <w:tcPr>
            <w:tcW w:w="0" w:type="auto"/>
            <w:shd w:val="clear" w:color="auto" w:fill="98FB98"/>
          </w:tcPr>
          <w:p w:rsidR="002D551D" w:rsidRDefault="000F52A6">
            <w:pPr>
              <w:rPr>
                <w:lang w:val="pt-BR"/>
              </w:rPr>
            </w:pPr>
            <w:r>
              <w:rPr>
                <w:lang w:val="pt-BR"/>
              </w:rPr>
              <w:t>Armazéns e Centros de Distribuição (Warehouses &amp; Distribution Centers) (1 ponto)</w:t>
            </w:r>
          </w:p>
        </w:tc>
      </w:tr>
      <w:tr w:rsidR="002D551D">
        <w:tc>
          <w:tcPr>
            <w:tcW w:w="0" w:type="auto"/>
            <w:shd w:val="clear" w:color="auto" w:fill="98FB98"/>
          </w:tcPr>
          <w:p w:rsidR="002D551D" w:rsidRDefault="000F52A6">
            <w:r>
              <w:rPr>
                <w:rStyle w:val="SegmentID"/>
              </w:rPr>
              <w:t>4017</w:t>
            </w:r>
            <w:r>
              <w:rPr>
                <w:rStyle w:val="TransUnitID"/>
              </w:rPr>
              <w:t>6804337a-3e2c-4340-9e42-5b973bc64d74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Hospitality (1 point)</w:t>
            </w:r>
          </w:p>
        </w:tc>
        <w:tc>
          <w:tcPr>
            <w:tcW w:w="0" w:type="auto"/>
            <w:shd w:val="clear" w:color="auto" w:fill="98FB98"/>
          </w:tcPr>
          <w:p w:rsidR="002D551D" w:rsidRDefault="000F52A6">
            <w:pPr>
              <w:rPr>
                <w:lang w:val="pt-BR"/>
              </w:rPr>
            </w:pPr>
            <w:r>
              <w:rPr>
                <w:lang w:val="pt-BR"/>
              </w:rPr>
              <w:t>Hoteleiro (Hospitality) (1 ponto)</w:t>
            </w:r>
          </w:p>
        </w:tc>
      </w:tr>
      <w:tr w:rsidR="002D551D">
        <w:tc>
          <w:tcPr>
            <w:tcW w:w="0" w:type="auto"/>
            <w:shd w:val="clear" w:color="auto" w:fill="98FB98"/>
          </w:tcPr>
          <w:p w:rsidR="002D551D" w:rsidRDefault="000F52A6">
            <w:r>
              <w:rPr>
                <w:rStyle w:val="SegmentID"/>
              </w:rPr>
              <w:t>4018</w:t>
            </w:r>
            <w:r>
              <w:rPr>
                <w:rStyle w:val="TransUnitID"/>
              </w:rPr>
              <w:t>e6d91d0a-067</w:t>
            </w:r>
            <w:r>
              <w:rPr>
                <w:rStyle w:val="TransUnitID"/>
              </w:rPr>
              <w:t>0-47f2-9cd8-7e7c2215d313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Healthcare (1 point)</w:t>
            </w:r>
          </w:p>
        </w:tc>
        <w:tc>
          <w:tcPr>
            <w:tcW w:w="0" w:type="auto"/>
            <w:shd w:val="clear" w:color="auto" w:fill="98FB98"/>
          </w:tcPr>
          <w:p w:rsidR="002D551D" w:rsidRDefault="000F52A6">
            <w:pPr>
              <w:rPr>
                <w:lang w:val="pt-BR"/>
              </w:rPr>
            </w:pPr>
            <w:r>
              <w:rPr>
                <w:lang w:val="pt-BR"/>
              </w:rPr>
              <w:t>Setor de Saúde (Healthcare) (1 ponto)</w:t>
            </w:r>
          </w:p>
        </w:tc>
      </w:tr>
      <w:tr w:rsidR="002D551D">
        <w:tc>
          <w:tcPr>
            <w:tcW w:w="0" w:type="auto"/>
            <w:shd w:val="clear" w:color="auto" w:fill="98FB98"/>
          </w:tcPr>
          <w:p w:rsidR="002D551D" w:rsidRDefault="000F52A6">
            <w:r>
              <w:rPr>
                <w:rStyle w:val="SegmentID"/>
              </w:rPr>
              <w:t>4019</w:t>
            </w:r>
            <w:r>
              <w:rPr>
                <w:rStyle w:val="TransUnitID"/>
              </w:rPr>
              <w:t>287625d1-3c98-41e8-b466-31297ca1874d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FFFFF"/>
          </w:tcPr>
          <w:p w:rsidR="002D551D" w:rsidRDefault="000F52A6">
            <w:r>
              <w:rPr>
                <w:rStyle w:val="SegmentID"/>
              </w:rPr>
              <w:t>4020</w:t>
            </w:r>
            <w:r>
              <w:rPr>
                <w:rStyle w:val="TransUnitID"/>
              </w:rPr>
              <w:t>6b8debf7-b8dd-41da-bf95-e9948c877577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encourage the team integration required by a LEED project and to streamline the application and certification process.</w:t>
            </w:r>
          </w:p>
        </w:tc>
        <w:tc>
          <w:tcPr>
            <w:tcW w:w="0" w:type="auto"/>
            <w:shd w:val="clear" w:color="auto" w:fill="FFFFFF"/>
          </w:tcPr>
          <w:p w:rsidR="002D551D" w:rsidRDefault="000F52A6">
            <w:pPr>
              <w:rPr>
                <w:lang w:val="pt-BR"/>
              </w:rPr>
            </w:pPr>
            <w:r>
              <w:rPr>
                <w:lang w:val="pt-BR"/>
              </w:rPr>
              <w:t>Incentivar a integração da equipe necessária em um projeto LEED e simplificar o processo de aplicação e cert</w:t>
            </w:r>
            <w:r>
              <w:rPr>
                <w:lang w:val="pt-BR"/>
              </w:rPr>
              <w:t>ificação.</w:t>
            </w:r>
          </w:p>
        </w:tc>
      </w:tr>
      <w:tr w:rsidR="002D551D">
        <w:tc>
          <w:tcPr>
            <w:tcW w:w="0" w:type="auto"/>
            <w:shd w:val="clear" w:color="auto" w:fill="98FB98"/>
          </w:tcPr>
          <w:p w:rsidR="002D551D" w:rsidRDefault="000F52A6">
            <w:r>
              <w:rPr>
                <w:rStyle w:val="SegmentID"/>
              </w:rPr>
              <w:t>4021</w:t>
            </w:r>
            <w:r>
              <w:rPr>
                <w:rStyle w:val="TransUnitID"/>
              </w:rPr>
              <w:t>d9468a63-0e17-471b-b46b-f8151325f74a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F5DEB3"/>
          </w:tcPr>
          <w:p w:rsidR="002D551D" w:rsidRDefault="000F52A6">
            <w:r>
              <w:rPr>
                <w:rStyle w:val="SegmentID"/>
              </w:rPr>
              <w:t>4022</w:t>
            </w:r>
            <w:r>
              <w:rPr>
                <w:rStyle w:val="TransUnitID"/>
              </w:rPr>
              <w:t>ac91a8ed-f918-4bc0-8961-bee1994f4949</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NC, CS, Schools, Retail NC, Data Centers, Warehouses &amp;</w:t>
            </w:r>
            <w:r>
              <w:t xml:space="preserve"> Distribution Centers, Hospitality, Healthcare</w:t>
            </w:r>
          </w:p>
        </w:tc>
        <w:tc>
          <w:tcPr>
            <w:tcW w:w="0" w:type="auto"/>
            <w:shd w:val="clear" w:color="auto" w:fill="F5DEB3"/>
          </w:tcPr>
          <w:p w:rsidR="002D551D" w:rsidRDefault="000F52A6">
            <w:pPr>
              <w:rPr>
                <w:lang w:val="pt-BR"/>
              </w:rPr>
            </w:pPr>
            <w:r>
              <w:rPr>
                <w:lang w:val="pt-BR"/>
              </w:rPr>
              <w:t>NC, CS, Escolas (Schools), Varejo-NC (Retail-NC), Centros de Dados (Data Centers), Armazéns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4023</w:t>
            </w:r>
            <w:r>
              <w:rPr>
                <w:rStyle w:val="TransUnitID"/>
              </w:rPr>
              <w:t>e26ac310-d7d0-4683-8ac8-e5fb6bc63b5d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 least one principal participant of the project team must be a LEED Accredited Professional (AP) with a specialty appropriate for the project.</w:t>
            </w:r>
          </w:p>
        </w:tc>
        <w:tc>
          <w:tcPr>
            <w:tcW w:w="0" w:type="auto"/>
            <w:shd w:val="clear" w:color="auto" w:fill="FFFFFF"/>
          </w:tcPr>
          <w:p w:rsidR="002D551D" w:rsidRDefault="000F52A6">
            <w:pPr>
              <w:rPr>
                <w:lang w:val="pt-BR"/>
              </w:rPr>
            </w:pPr>
            <w:r>
              <w:rPr>
                <w:lang w:val="pt-BR"/>
              </w:rPr>
              <w:t>Pelo menos um participante da equipe de proj</w:t>
            </w:r>
            <w:r>
              <w:rPr>
                <w:lang w:val="pt-BR"/>
              </w:rPr>
              <w:t>eto deve ser um LEED Accredited Professional (AP) com especialidade adequada para o projeto.</w:t>
            </w:r>
          </w:p>
        </w:tc>
      </w:tr>
      <w:tr w:rsidR="002D551D">
        <w:tc>
          <w:tcPr>
            <w:tcW w:w="0" w:type="auto"/>
            <w:shd w:val="clear" w:color="auto" w:fill="FFFFFF"/>
          </w:tcPr>
          <w:p w:rsidR="002D551D" w:rsidRDefault="000F52A6">
            <w:r>
              <w:rPr>
                <w:rStyle w:val="SegmentID"/>
              </w:rPr>
              <w:lastRenderedPageBreak/>
              <w:t>4024</w:t>
            </w:r>
            <w:r>
              <w:rPr>
                <w:rStyle w:val="TransUnitID"/>
              </w:rPr>
              <w:t>6bb4959e-122f-40dc-8186-99a93769ecba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Regional Priority (RP)</w:t>
            </w:r>
          </w:p>
        </w:tc>
        <w:tc>
          <w:tcPr>
            <w:tcW w:w="0" w:type="auto"/>
            <w:shd w:val="clear" w:color="auto" w:fill="FFFFFF"/>
          </w:tcPr>
          <w:p w:rsidR="002D551D" w:rsidRDefault="000F52A6">
            <w:pPr>
              <w:rPr>
                <w:lang w:val="pt-BR"/>
              </w:rPr>
            </w:pPr>
            <w:r>
              <w:rPr>
                <w:lang w:val="pt-BR"/>
              </w:rPr>
              <w:t>Prioridade Regional (Regional Priority - RP)</w:t>
            </w:r>
          </w:p>
        </w:tc>
      </w:tr>
      <w:tr w:rsidR="002D551D">
        <w:tc>
          <w:tcPr>
            <w:tcW w:w="0" w:type="auto"/>
            <w:shd w:val="clear" w:color="auto" w:fill="FFFFFF"/>
          </w:tcPr>
          <w:p w:rsidR="002D551D" w:rsidRDefault="000F52A6">
            <w:r>
              <w:rPr>
                <w:rStyle w:val="SegmentID"/>
              </w:rPr>
              <w:t>4025</w:t>
            </w:r>
            <w:r>
              <w:rPr>
                <w:rStyle w:val="TransUnitID"/>
              </w:rPr>
              <w:t>0c1b47b8-d48b-4880-8007-b31d4478954a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RP Credit: Regional Priority</w:t>
            </w:r>
          </w:p>
        </w:tc>
        <w:tc>
          <w:tcPr>
            <w:tcW w:w="0" w:type="auto"/>
            <w:shd w:val="clear" w:color="auto" w:fill="FFFFFF"/>
          </w:tcPr>
          <w:p w:rsidR="002D551D" w:rsidRDefault="000F52A6">
            <w:pPr>
              <w:rPr>
                <w:lang w:val="pt-BR"/>
              </w:rPr>
            </w:pPr>
            <w:r>
              <w:rPr>
                <w:lang w:val="pt-BR"/>
              </w:rPr>
              <w:t>Crédito RP: Prioridade Regional (RP Credit: Regional Priority)</w:t>
            </w:r>
          </w:p>
        </w:tc>
      </w:tr>
      <w:tr w:rsidR="002D551D">
        <w:tc>
          <w:tcPr>
            <w:tcW w:w="0" w:type="auto"/>
            <w:shd w:val="clear" w:color="auto" w:fill="98FB98"/>
          </w:tcPr>
          <w:p w:rsidR="002D551D" w:rsidRDefault="000F52A6">
            <w:r>
              <w:rPr>
                <w:rStyle w:val="SegmentID"/>
              </w:rPr>
              <w:t>4026</w:t>
            </w:r>
            <w:r>
              <w:rPr>
                <w:rStyle w:val="TransUnitID"/>
              </w:rPr>
              <w:t>3545337d-6b00-4c34-989e-3a3e5abb87ce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BD&amp;C</w:t>
            </w:r>
          </w:p>
        </w:tc>
        <w:tc>
          <w:tcPr>
            <w:tcW w:w="0" w:type="auto"/>
            <w:shd w:val="clear" w:color="auto" w:fill="98FB98"/>
          </w:tcPr>
          <w:p w:rsidR="002D551D" w:rsidRDefault="000F52A6">
            <w:pPr>
              <w:rPr>
                <w:lang w:val="pt-BR"/>
              </w:rPr>
            </w:pPr>
            <w:r>
              <w:rPr>
                <w:lang w:val="pt-BR"/>
              </w:rPr>
              <w:t>BD&amp;C</w:t>
            </w:r>
          </w:p>
        </w:tc>
      </w:tr>
      <w:tr w:rsidR="002D551D">
        <w:tc>
          <w:tcPr>
            <w:tcW w:w="0" w:type="auto"/>
            <w:shd w:val="clear" w:color="auto" w:fill="98FB98"/>
          </w:tcPr>
          <w:p w:rsidR="002D551D" w:rsidRDefault="000F52A6">
            <w:r>
              <w:rPr>
                <w:rStyle w:val="SegmentID"/>
              </w:rPr>
              <w:t>4027</w:t>
            </w:r>
            <w:r>
              <w:rPr>
                <w:rStyle w:val="TransUnitID"/>
              </w:rPr>
              <w:t>96c699b4-6d96-41d1-a8c6-5a28d10b9941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 points</w:t>
            </w:r>
          </w:p>
        </w:tc>
        <w:tc>
          <w:tcPr>
            <w:tcW w:w="0" w:type="auto"/>
            <w:shd w:val="clear" w:color="auto" w:fill="98FB98"/>
          </w:tcPr>
          <w:p w:rsidR="002D551D" w:rsidRDefault="000F52A6">
            <w:pPr>
              <w:rPr>
                <w:lang w:val="pt-BR"/>
              </w:rPr>
            </w:pPr>
            <w:r>
              <w:rPr>
                <w:lang w:val="pt-BR"/>
              </w:rPr>
              <w:t>4 pontos</w:t>
            </w:r>
          </w:p>
        </w:tc>
      </w:tr>
      <w:tr w:rsidR="002D551D">
        <w:tc>
          <w:tcPr>
            <w:tcW w:w="0" w:type="auto"/>
            <w:shd w:val="clear" w:color="auto" w:fill="98FB98"/>
          </w:tcPr>
          <w:p w:rsidR="002D551D" w:rsidRDefault="000F52A6">
            <w:r>
              <w:rPr>
                <w:rStyle w:val="SegmentID"/>
              </w:rPr>
              <w:t>4028</w:t>
            </w:r>
            <w:r>
              <w:rPr>
                <w:rStyle w:val="TransUnitID"/>
              </w:rPr>
              <w:t>920889cc-8ffc-4eda-93dd-b1475e60d17b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This credit applies to</w:t>
            </w:r>
          </w:p>
        </w:tc>
        <w:tc>
          <w:tcPr>
            <w:tcW w:w="0" w:type="auto"/>
            <w:shd w:val="clear" w:color="auto" w:fill="98FB98"/>
          </w:tcPr>
          <w:p w:rsidR="002D551D" w:rsidRDefault="000F52A6">
            <w:pPr>
              <w:rPr>
                <w:lang w:val="pt-BR"/>
              </w:rPr>
            </w:pPr>
            <w:r>
              <w:rPr>
                <w:lang w:val="pt-BR"/>
              </w:rPr>
              <w:t>Este crédito se aplica a</w:t>
            </w:r>
          </w:p>
        </w:tc>
      </w:tr>
      <w:tr w:rsidR="002D551D">
        <w:tc>
          <w:tcPr>
            <w:tcW w:w="0" w:type="auto"/>
            <w:shd w:val="clear" w:color="auto" w:fill="F5DEB3"/>
          </w:tcPr>
          <w:p w:rsidR="002D551D" w:rsidRDefault="000F52A6">
            <w:r>
              <w:rPr>
                <w:rStyle w:val="SegmentID"/>
              </w:rPr>
              <w:t>4029</w:t>
            </w:r>
            <w:r>
              <w:rPr>
                <w:rStyle w:val="TransUnitID"/>
              </w:rPr>
              <w:t>550c96db-4fe0-4857-9a4b-2e86da22f420</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New Construction (1-4 points)</w:t>
            </w:r>
          </w:p>
        </w:tc>
        <w:tc>
          <w:tcPr>
            <w:tcW w:w="0" w:type="auto"/>
            <w:shd w:val="clear" w:color="auto" w:fill="F5DEB3"/>
          </w:tcPr>
          <w:p w:rsidR="002D551D" w:rsidRDefault="000F52A6">
            <w:pPr>
              <w:rPr>
                <w:lang w:val="pt-BR"/>
              </w:rPr>
            </w:pPr>
            <w:r>
              <w:rPr>
                <w:lang w:val="pt-BR"/>
              </w:rPr>
              <w:t>Nova Construção (New Construction) (1 a 4 pontos)</w:t>
            </w:r>
          </w:p>
        </w:tc>
      </w:tr>
      <w:tr w:rsidR="002D551D">
        <w:tc>
          <w:tcPr>
            <w:tcW w:w="0" w:type="auto"/>
            <w:shd w:val="clear" w:color="auto" w:fill="F5DEB3"/>
          </w:tcPr>
          <w:p w:rsidR="002D551D" w:rsidRDefault="000F52A6">
            <w:r>
              <w:rPr>
                <w:rStyle w:val="SegmentID"/>
              </w:rPr>
              <w:t>4030</w:t>
            </w:r>
            <w:r>
              <w:rPr>
                <w:rStyle w:val="TransUnitID"/>
              </w:rPr>
              <w:t>20272681-385f-47e4-8e3e-6b12d093935b</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Core &amp; Shell (1-4 points)</w:t>
            </w:r>
          </w:p>
        </w:tc>
        <w:tc>
          <w:tcPr>
            <w:tcW w:w="0" w:type="auto"/>
            <w:shd w:val="clear" w:color="auto" w:fill="F5DEB3"/>
          </w:tcPr>
          <w:p w:rsidR="002D551D" w:rsidRDefault="000F52A6">
            <w:pPr>
              <w:rPr>
                <w:lang w:val="pt-BR"/>
              </w:rPr>
            </w:pPr>
            <w:r>
              <w:rPr>
                <w:lang w:val="pt-BR"/>
              </w:rPr>
              <w:t>Núcleo e Casca (Core &amp; Shell) (1 a 4 pontos)</w:t>
            </w:r>
          </w:p>
        </w:tc>
      </w:tr>
      <w:tr w:rsidR="002D551D">
        <w:tc>
          <w:tcPr>
            <w:tcW w:w="0" w:type="auto"/>
            <w:shd w:val="clear" w:color="auto" w:fill="98FB98"/>
          </w:tcPr>
          <w:p w:rsidR="002D551D" w:rsidRDefault="000F52A6">
            <w:r>
              <w:rPr>
                <w:rStyle w:val="SegmentID"/>
              </w:rPr>
              <w:t>4031</w:t>
            </w:r>
            <w:r>
              <w:rPr>
                <w:rStyle w:val="TransUnitID"/>
              </w:rPr>
              <w:t>2cb49980-4788-4013-8eed-4a88cf0b70b7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Schools (1-4 points)</w:t>
            </w:r>
          </w:p>
        </w:tc>
        <w:tc>
          <w:tcPr>
            <w:tcW w:w="0" w:type="auto"/>
            <w:shd w:val="clear" w:color="auto" w:fill="98FB98"/>
          </w:tcPr>
          <w:p w:rsidR="002D551D" w:rsidRDefault="000F52A6">
            <w:pPr>
              <w:rPr>
                <w:lang w:val="pt-BR"/>
              </w:rPr>
            </w:pPr>
            <w:r>
              <w:rPr>
                <w:lang w:val="pt-BR"/>
              </w:rPr>
              <w:t>Escolas (Schools) (1 a 4 pontos)</w:t>
            </w:r>
          </w:p>
        </w:tc>
      </w:tr>
      <w:tr w:rsidR="002D551D">
        <w:tc>
          <w:tcPr>
            <w:tcW w:w="0" w:type="auto"/>
            <w:shd w:val="clear" w:color="auto" w:fill="F5DEB3"/>
          </w:tcPr>
          <w:p w:rsidR="002D551D" w:rsidRDefault="000F52A6">
            <w:r>
              <w:rPr>
                <w:rStyle w:val="SegmentID"/>
              </w:rPr>
              <w:t>4032</w:t>
            </w:r>
            <w:r>
              <w:rPr>
                <w:rStyle w:val="TransUnitID"/>
              </w:rPr>
              <w:t>ab52f2ae-dd04-44c4-998a-16934130a0bb</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Retail (1-4 points)</w:t>
            </w:r>
          </w:p>
        </w:tc>
        <w:tc>
          <w:tcPr>
            <w:tcW w:w="0" w:type="auto"/>
            <w:shd w:val="clear" w:color="auto" w:fill="F5DEB3"/>
          </w:tcPr>
          <w:p w:rsidR="002D551D" w:rsidRDefault="000F52A6">
            <w:pPr>
              <w:rPr>
                <w:lang w:val="pt-BR"/>
              </w:rPr>
            </w:pPr>
            <w:r>
              <w:rPr>
                <w:lang w:val="pt-BR"/>
              </w:rPr>
              <w:t>Varejo (Retail) (1 a 4 pontos)</w:t>
            </w:r>
          </w:p>
        </w:tc>
      </w:tr>
      <w:tr w:rsidR="002D551D">
        <w:tc>
          <w:tcPr>
            <w:tcW w:w="0" w:type="auto"/>
            <w:shd w:val="clear" w:color="auto" w:fill="F5DEB3"/>
          </w:tcPr>
          <w:p w:rsidR="002D551D" w:rsidRDefault="000F52A6">
            <w:r>
              <w:rPr>
                <w:rStyle w:val="SegmentID"/>
              </w:rPr>
              <w:t>4033</w:t>
            </w:r>
            <w:r>
              <w:rPr>
                <w:rStyle w:val="TransUnitID"/>
              </w:rPr>
              <w:t>b7fdc259-14b7-4a9d-945b-61439a16eb81</w:t>
            </w:r>
          </w:p>
        </w:tc>
        <w:tc>
          <w:tcPr>
            <w:tcW w:w="0" w:type="auto"/>
            <w:shd w:val="clear" w:color="auto" w:fill="F5DEB3"/>
          </w:tcPr>
          <w:p w:rsidR="002D551D" w:rsidRPr="000F52A6" w:rsidRDefault="000F52A6">
            <w:pPr>
              <w:rPr>
                <w:vanish/>
              </w:rPr>
            </w:pPr>
            <w:r w:rsidRPr="000F52A6">
              <w:rPr>
                <w:vanish/>
              </w:rPr>
              <w:t>Translation Approved (94%)</w:t>
            </w:r>
          </w:p>
        </w:tc>
        <w:tc>
          <w:tcPr>
            <w:tcW w:w="0" w:type="auto"/>
            <w:shd w:val="clear" w:color="auto" w:fill="F5DEB3"/>
          </w:tcPr>
          <w:p w:rsidR="002D551D" w:rsidRDefault="000F52A6">
            <w:r>
              <w:t>Data Centers (1-4 points)</w:t>
            </w:r>
          </w:p>
        </w:tc>
        <w:tc>
          <w:tcPr>
            <w:tcW w:w="0" w:type="auto"/>
            <w:shd w:val="clear" w:color="auto" w:fill="F5DEB3"/>
          </w:tcPr>
          <w:p w:rsidR="002D551D" w:rsidRDefault="000F52A6">
            <w:pPr>
              <w:rPr>
                <w:lang w:val="pt-BR"/>
              </w:rPr>
            </w:pPr>
            <w:r>
              <w:rPr>
                <w:lang w:val="pt-BR"/>
              </w:rPr>
              <w:t>Centros de Dados (Data Centers) (1 a 4 pontos)</w:t>
            </w:r>
          </w:p>
        </w:tc>
      </w:tr>
      <w:tr w:rsidR="002D551D">
        <w:tc>
          <w:tcPr>
            <w:tcW w:w="0" w:type="auto"/>
            <w:shd w:val="clear" w:color="auto" w:fill="F5DEB3"/>
          </w:tcPr>
          <w:p w:rsidR="002D551D" w:rsidRDefault="000F52A6">
            <w:r>
              <w:rPr>
                <w:rStyle w:val="SegmentID"/>
              </w:rPr>
              <w:t>4034</w:t>
            </w:r>
            <w:r>
              <w:rPr>
                <w:rStyle w:val="TransUnitID"/>
              </w:rPr>
              <w:t>11dbb2a5-5e15-42c6-91d0-35028610cf37</w:t>
            </w:r>
          </w:p>
        </w:tc>
        <w:tc>
          <w:tcPr>
            <w:tcW w:w="0" w:type="auto"/>
            <w:shd w:val="clear" w:color="auto" w:fill="F5DEB3"/>
          </w:tcPr>
          <w:p w:rsidR="002D551D" w:rsidRPr="000F52A6" w:rsidRDefault="000F52A6">
            <w:pPr>
              <w:rPr>
                <w:vanish/>
              </w:rPr>
            </w:pPr>
            <w:r w:rsidRPr="000F52A6">
              <w:rPr>
                <w:vanish/>
              </w:rPr>
              <w:t>Translation Approved (95%)</w:t>
            </w:r>
          </w:p>
        </w:tc>
        <w:tc>
          <w:tcPr>
            <w:tcW w:w="0" w:type="auto"/>
            <w:shd w:val="clear" w:color="auto" w:fill="F5DEB3"/>
          </w:tcPr>
          <w:p w:rsidR="002D551D" w:rsidRDefault="000F52A6">
            <w:r>
              <w:t>Warehouses &amp; Distribution Centers (1-4 points)</w:t>
            </w:r>
          </w:p>
        </w:tc>
        <w:tc>
          <w:tcPr>
            <w:tcW w:w="0" w:type="auto"/>
            <w:shd w:val="clear" w:color="auto" w:fill="F5DEB3"/>
          </w:tcPr>
          <w:p w:rsidR="002D551D" w:rsidRDefault="000F52A6">
            <w:pPr>
              <w:rPr>
                <w:lang w:val="pt-BR"/>
              </w:rPr>
            </w:pPr>
            <w:r>
              <w:rPr>
                <w:lang w:val="pt-BR"/>
              </w:rPr>
              <w:t>Arm</w:t>
            </w:r>
            <w:r>
              <w:rPr>
                <w:lang w:val="pt-BR"/>
              </w:rPr>
              <w:t>azéns e Centros de Distribuição (Warehouses &amp; Distribution Centers) (1 a 4 pontos)</w:t>
            </w:r>
          </w:p>
        </w:tc>
      </w:tr>
      <w:tr w:rsidR="002D551D">
        <w:tc>
          <w:tcPr>
            <w:tcW w:w="0" w:type="auto"/>
            <w:shd w:val="clear" w:color="auto" w:fill="F5DEB3"/>
          </w:tcPr>
          <w:p w:rsidR="002D551D" w:rsidRDefault="000F52A6">
            <w:r>
              <w:rPr>
                <w:rStyle w:val="SegmentID"/>
              </w:rPr>
              <w:t>4035</w:t>
            </w:r>
            <w:r>
              <w:rPr>
                <w:rStyle w:val="TransUnitID"/>
              </w:rPr>
              <w:t>e1fe61e4-c643-4e85-92da-a863382f6f76</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Hospitality (1-4 points)</w:t>
            </w:r>
          </w:p>
        </w:tc>
        <w:tc>
          <w:tcPr>
            <w:tcW w:w="0" w:type="auto"/>
            <w:shd w:val="clear" w:color="auto" w:fill="F5DEB3"/>
          </w:tcPr>
          <w:p w:rsidR="002D551D" w:rsidRDefault="000F52A6">
            <w:pPr>
              <w:rPr>
                <w:lang w:val="pt-BR"/>
              </w:rPr>
            </w:pPr>
            <w:r>
              <w:rPr>
                <w:lang w:val="pt-BR"/>
              </w:rPr>
              <w:t>Hoteleiro (Hospitality) (1 a 4 pontos)</w:t>
            </w:r>
          </w:p>
        </w:tc>
      </w:tr>
      <w:tr w:rsidR="002D551D">
        <w:tc>
          <w:tcPr>
            <w:tcW w:w="0" w:type="auto"/>
            <w:shd w:val="clear" w:color="auto" w:fill="F5DEB3"/>
          </w:tcPr>
          <w:p w:rsidR="002D551D" w:rsidRDefault="000F52A6">
            <w:r>
              <w:rPr>
                <w:rStyle w:val="SegmentID"/>
              </w:rPr>
              <w:t>4036</w:t>
            </w:r>
            <w:r>
              <w:rPr>
                <w:rStyle w:val="TransUnitID"/>
              </w:rPr>
              <w:t>61c0714e-d91f-400e-8cc2-0e7d260ff19</w:t>
            </w:r>
            <w:r>
              <w:rPr>
                <w:rStyle w:val="TransUnitID"/>
              </w:rPr>
              <w:t>a</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Healthcare (1-4 points)</w:t>
            </w:r>
          </w:p>
        </w:tc>
        <w:tc>
          <w:tcPr>
            <w:tcW w:w="0" w:type="auto"/>
            <w:shd w:val="clear" w:color="auto" w:fill="F5DEB3"/>
          </w:tcPr>
          <w:p w:rsidR="002D551D" w:rsidRDefault="000F52A6">
            <w:pPr>
              <w:rPr>
                <w:lang w:val="pt-BR"/>
              </w:rPr>
            </w:pPr>
            <w:r>
              <w:rPr>
                <w:lang w:val="pt-BR"/>
              </w:rPr>
              <w:t>Setor de Saúde (Healthcare) (1 a 4 pontos)</w:t>
            </w:r>
          </w:p>
        </w:tc>
      </w:tr>
      <w:tr w:rsidR="002D551D">
        <w:tc>
          <w:tcPr>
            <w:tcW w:w="0" w:type="auto"/>
            <w:shd w:val="clear" w:color="auto" w:fill="98FB98"/>
          </w:tcPr>
          <w:p w:rsidR="002D551D" w:rsidRDefault="000F52A6">
            <w:r>
              <w:rPr>
                <w:rStyle w:val="SegmentID"/>
              </w:rPr>
              <w:t>4037</w:t>
            </w:r>
            <w:r>
              <w:rPr>
                <w:rStyle w:val="TransUnitID"/>
              </w:rPr>
              <w:t>e04b208f-bd58-4a26-b243-6813197cfb96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Intent</w:t>
            </w:r>
          </w:p>
        </w:tc>
        <w:tc>
          <w:tcPr>
            <w:tcW w:w="0" w:type="auto"/>
            <w:shd w:val="clear" w:color="auto" w:fill="98FB98"/>
          </w:tcPr>
          <w:p w:rsidR="002D551D" w:rsidRDefault="000F52A6">
            <w:pPr>
              <w:rPr>
                <w:lang w:val="pt-BR"/>
              </w:rPr>
            </w:pPr>
            <w:r>
              <w:rPr>
                <w:lang w:val="pt-BR"/>
              </w:rPr>
              <w:t>Objetivo</w:t>
            </w:r>
          </w:p>
        </w:tc>
      </w:tr>
      <w:tr w:rsidR="002D551D">
        <w:tc>
          <w:tcPr>
            <w:tcW w:w="0" w:type="auto"/>
            <w:shd w:val="clear" w:color="auto" w:fill="F5DEB3"/>
          </w:tcPr>
          <w:p w:rsidR="002D551D" w:rsidRDefault="000F52A6">
            <w:r>
              <w:rPr>
                <w:rStyle w:val="SegmentID"/>
              </w:rPr>
              <w:t>4038</w:t>
            </w:r>
            <w:r>
              <w:rPr>
                <w:rStyle w:val="TransUnitID"/>
              </w:rPr>
              <w:t>262bf7f2-0c02-40b7-a587-a19f68f24072</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To provide an incentive for the achievement of credits that address geographically specific environmental, social equity, and public health priorities.</w:t>
            </w:r>
          </w:p>
        </w:tc>
        <w:tc>
          <w:tcPr>
            <w:tcW w:w="0" w:type="auto"/>
            <w:shd w:val="clear" w:color="auto" w:fill="F5DEB3"/>
          </w:tcPr>
          <w:p w:rsidR="002D551D" w:rsidRDefault="000F52A6">
            <w:pPr>
              <w:rPr>
                <w:lang w:val="pt-BR"/>
              </w:rPr>
            </w:pPr>
            <w:r>
              <w:rPr>
                <w:lang w:val="pt-BR"/>
              </w:rPr>
              <w:t>Oferecer um incentivo para a obtenção de créditos que abordem prioridades ambientais, de igualdade social e de saúde pública geograficamente específicas.</w:t>
            </w:r>
          </w:p>
        </w:tc>
      </w:tr>
      <w:tr w:rsidR="002D551D">
        <w:tc>
          <w:tcPr>
            <w:tcW w:w="0" w:type="auto"/>
            <w:shd w:val="clear" w:color="auto" w:fill="98FB98"/>
          </w:tcPr>
          <w:p w:rsidR="002D551D" w:rsidRDefault="000F52A6">
            <w:r>
              <w:rPr>
                <w:rStyle w:val="SegmentID"/>
              </w:rPr>
              <w:t>4039</w:t>
            </w:r>
            <w:r>
              <w:rPr>
                <w:rStyle w:val="TransUnitID"/>
              </w:rPr>
              <w:t>814fc6ea-d30d-451c-984d-9d51ddc88a20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Requirements</w:t>
            </w:r>
          </w:p>
        </w:tc>
        <w:tc>
          <w:tcPr>
            <w:tcW w:w="0" w:type="auto"/>
            <w:shd w:val="clear" w:color="auto" w:fill="98FB98"/>
          </w:tcPr>
          <w:p w:rsidR="002D551D" w:rsidRDefault="000F52A6">
            <w:pPr>
              <w:rPr>
                <w:lang w:val="pt-BR"/>
              </w:rPr>
            </w:pPr>
            <w:r>
              <w:rPr>
                <w:lang w:val="pt-BR"/>
              </w:rPr>
              <w:t>Requisitos</w:t>
            </w:r>
          </w:p>
        </w:tc>
      </w:tr>
      <w:tr w:rsidR="002D551D">
        <w:tc>
          <w:tcPr>
            <w:tcW w:w="0" w:type="auto"/>
            <w:shd w:val="clear" w:color="auto" w:fill="98FB98"/>
          </w:tcPr>
          <w:p w:rsidR="002D551D" w:rsidRDefault="000F52A6">
            <w:r>
              <w:rPr>
                <w:rStyle w:val="SegmentID"/>
              </w:rPr>
              <w:t>4040</w:t>
            </w:r>
            <w:r>
              <w:rPr>
                <w:rStyle w:val="TransUnitID"/>
              </w:rPr>
              <w:t>4e871d52-9c03-41f8-981f-fb2cfac24796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NC, CS, Schools, Retail NC, Data Centers, Warehouses &amp; Distribution Centers, Hospitality, Healthcare</w:t>
            </w:r>
          </w:p>
        </w:tc>
        <w:tc>
          <w:tcPr>
            <w:tcW w:w="0" w:type="auto"/>
            <w:shd w:val="clear" w:color="auto" w:fill="98FB98"/>
          </w:tcPr>
          <w:p w:rsidR="002D551D" w:rsidRDefault="000F52A6">
            <w:pPr>
              <w:rPr>
                <w:lang w:val="pt-BR"/>
              </w:rPr>
            </w:pPr>
            <w:r>
              <w:rPr>
                <w:lang w:val="pt-BR"/>
              </w:rPr>
              <w:t>NC, CS, Escolas (Schools), Varejo-NC (Retail-NC), Centros de Dados (Data Centers), Armazén</w:t>
            </w:r>
            <w:r>
              <w:rPr>
                <w:lang w:val="pt-BR"/>
              </w:rPr>
              <w:t>s e Centros de Distribuição (Warehouses &amp; Distribution Centers), Hoteleiro (Hospitality), Setor de Saúde (Healthcare)</w:t>
            </w:r>
          </w:p>
        </w:tc>
      </w:tr>
      <w:tr w:rsidR="002D551D">
        <w:tc>
          <w:tcPr>
            <w:tcW w:w="0" w:type="auto"/>
            <w:shd w:val="clear" w:color="auto" w:fill="FFFFFF"/>
          </w:tcPr>
          <w:p w:rsidR="002D551D" w:rsidRDefault="000F52A6">
            <w:r>
              <w:rPr>
                <w:rStyle w:val="SegmentID"/>
              </w:rPr>
              <w:t>4041</w:t>
            </w:r>
            <w:r>
              <w:rPr>
                <w:rStyle w:val="TransUnitID"/>
              </w:rPr>
              <w:t>518fb2a3-0cf1-40d4-98e7-482944bc5b42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Earn up to four of the six Regional Priority credits.</w:t>
            </w:r>
          </w:p>
        </w:tc>
        <w:tc>
          <w:tcPr>
            <w:tcW w:w="0" w:type="auto"/>
            <w:shd w:val="clear" w:color="auto" w:fill="FFFFFF"/>
          </w:tcPr>
          <w:p w:rsidR="002D551D" w:rsidRDefault="000F52A6">
            <w:pPr>
              <w:rPr>
                <w:lang w:val="pt-BR"/>
              </w:rPr>
            </w:pPr>
            <w:r>
              <w:rPr>
                <w:lang w:val="pt-BR"/>
              </w:rPr>
              <w:t>Obtenha até quatro dos seis créditos de Prioridade Regional.</w:t>
            </w:r>
          </w:p>
        </w:tc>
      </w:tr>
      <w:tr w:rsidR="002D551D">
        <w:tc>
          <w:tcPr>
            <w:tcW w:w="0" w:type="auto"/>
            <w:shd w:val="clear" w:color="auto" w:fill="FFFFFF"/>
          </w:tcPr>
          <w:p w:rsidR="002D551D" w:rsidRDefault="000F52A6">
            <w:r>
              <w:rPr>
                <w:rStyle w:val="SegmentID"/>
              </w:rPr>
              <w:t>4042</w:t>
            </w:r>
            <w:r>
              <w:rPr>
                <w:rStyle w:val="TransUnitID"/>
              </w:rPr>
              <w:t>518fb2a3-0cf1-40d4-98e7-482944bc5b42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These credits have been identified by the USGBC regional councils and chapters as having additional regional importance for the</w:t>
            </w:r>
            <w:r>
              <w:t xml:space="preserve"> project’s region.</w:t>
            </w:r>
          </w:p>
        </w:tc>
        <w:tc>
          <w:tcPr>
            <w:tcW w:w="0" w:type="auto"/>
            <w:shd w:val="clear" w:color="auto" w:fill="FFFFFF"/>
          </w:tcPr>
          <w:p w:rsidR="002D551D" w:rsidRDefault="000F52A6">
            <w:pPr>
              <w:rPr>
                <w:lang w:val="pt-BR"/>
              </w:rPr>
            </w:pPr>
            <w:r>
              <w:rPr>
                <w:lang w:val="pt-BR"/>
              </w:rPr>
              <w:t>Esses créditos foram identificados pelos conselhos regionais e capítulos do USGBC como tendo importância regional adicional para a região do projeto.</w:t>
            </w:r>
          </w:p>
        </w:tc>
      </w:tr>
      <w:tr w:rsidR="002D551D">
        <w:tc>
          <w:tcPr>
            <w:tcW w:w="0" w:type="auto"/>
            <w:shd w:val="clear" w:color="auto" w:fill="FFFFFF"/>
          </w:tcPr>
          <w:p w:rsidR="002D551D" w:rsidRDefault="000F52A6">
            <w:r>
              <w:rPr>
                <w:rStyle w:val="SegmentID"/>
              </w:rPr>
              <w:t>4043</w:t>
            </w:r>
            <w:r>
              <w:rPr>
                <w:rStyle w:val="TransUnitID"/>
              </w:rPr>
              <w:t>518fb2a3-0cf1-40d4-98e7-482944bc5b42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 database of Regio</w:t>
            </w:r>
            <w:r>
              <w:t xml:space="preserve">nal Priority credits and their geographic applicability is available on the USGBC website, </w:t>
            </w:r>
            <w:r>
              <w:rPr>
                <w:rStyle w:val="Tag"/>
              </w:rPr>
              <w:t>&lt;4840&gt;</w:t>
            </w:r>
            <w:r>
              <w:t>http://www.usgbc.org</w:t>
            </w:r>
            <w:r>
              <w:rPr>
                <w:rStyle w:val="Tag"/>
              </w:rPr>
              <w:t>&lt;/4840&gt;</w:t>
            </w:r>
            <w:r>
              <w:t>.</w:t>
            </w:r>
          </w:p>
        </w:tc>
        <w:tc>
          <w:tcPr>
            <w:tcW w:w="0" w:type="auto"/>
            <w:shd w:val="clear" w:color="auto" w:fill="FFFFFF"/>
          </w:tcPr>
          <w:p w:rsidR="002D551D" w:rsidRDefault="000F52A6">
            <w:pPr>
              <w:rPr>
                <w:lang w:val="pt-BR"/>
              </w:rPr>
            </w:pPr>
            <w:r>
              <w:rPr>
                <w:lang w:val="pt-BR"/>
              </w:rPr>
              <w:t xml:space="preserve">Um banco de dados de créditos de Prioridade Regional e sua aplicabilidade geográfica está disponível no site do USGBC, </w:t>
            </w:r>
            <w:r>
              <w:rPr>
                <w:rStyle w:val="Tag"/>
                <w:lang w:val="pt-BR"/>
              </w:rPr>
              <w:t>&lt;4840&gt;</w:t>
            </w:r>
            <w:r>
              <w:rPr>
                <w:lang w:val="pt-BR"/>
              </w:rPr>
              <w:t>http:</w:t>
            </w:r>
            <w:r>
              <w:rPr>
                <w:lang w:val="pt-BR"/>
              </w:rPr>
              <w:t>//www.usgbc.org</w:t>
            </w:r>
            <w:r>
              <w:rPr>
                <w:rStyle w:val="Tag"/>
                <w:lang w:val="pt-BR"/>
              </w:rPr>
              <w:t>&lt;/4840&gt;</w:t>
            </w:r>
            <w:r>
              <w:rPr>
                <w:lang w:val="pt-BR"/>
              </w:rPr>
              <w:t>.</w:t>
            </w:r>
          </w:p>
        </w:tc>
      </w:tr>
      <w:tr w:rsidR="002D551D">
        <w:tc>
          <w:tcPr>
            <w:tcW w:w="0" w:type="auto"/>
            <w:shd w:val="clear" w:color="auto" w:fill="FFFFFF"/>
          </w:tcPr>
          <w:p w:rsidR="002D551D" w:rsidRDefault="000F52A6">
            <w:r>
              <w:rPr>
                <w:rStyle w:val="SegmentID"/>
              </w:rPr>
              <w:t>4044</w:t>
            </w:r>
            <w:r>
              <w:rPr>
                <w:rStyle w:val="TransUnitID"/>
              </w:rPr>
              <w:t>ebec39e5-73c8-4f05-944c-8bd4f03179b2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http://www.usgbc.org</w:t>
            </w:r>
          </w:p>
        </w:tc>
        <w:tc>
          <w:tcPr>
            <w:tcW w:w="0" w:type="auto"/>
            <w:shd w:val="clear" w:color="auto" w:fill="FFFFFF"/>
          </w:tcPr>
          <w:p w:rsidR="002D551D" w:rsidRDefault="000F52A6">
            <w:pPr>
              <w:rPr>
                <w:lang w:val="pt-BR"/>
              </w:rPr>
            </w:pPr>
            <w:r>
              <w:rPr>
                <w:lang w:val="pt-BR"/>
              </w:rPr>
              <w:t>http://www.usgbc.org</w:t>
            </w:r>
          </w:p>
        </w:tc>
      </w:tr>
      <w:tr w:rsidR="002D551D">
        <w:tc>
          <w:tcPr>
            <w:tcW w:w="0" w:type="auto"/>
            <w:shd w:val="clear" w:color="auto" w:fill="FFFFFF"/>
          </w:tcPr>
          <w:p w:rsidR="002D551D" w:rsidRDefault="000F52A6">
            <w:r>
              <w:rPr>
                <w:rStyle w:val="SegmentID"/>
              </w:rPr>
              <w:t>4045</w:t>
            </w:r>
            <w:r>
              <w:rPr>
                <w:rStyle w:val="TransUnitID"/>
              </w:rPr>
              <w:t>87bda77f-b078-4dcb-9318-bb4a9dd2c967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One point is awarded for each Regional Priority credit achieved, up to a maximum of four.</w:t>
            </w:r>
          </w:p>
        </w:tc>
        <w:tc>
          <w:tcPr>
            <w:tcW w:w="0" w:type="auto"/>
            <w:shd w:val="clear" w:color="auto" w:fill="FFFFFF"/>
          </w:tcPr>
          <w:p w:rsidR="002D551D" w:rsidRDefault="000F52A6">
            <w:pPr>
              <w:rPr>
                <w:lang w:val="pt-BR"/>
              </w:rPr>
            </w:pPr>
            <w:r>
              <w:rPr>
                <w:lang w:val="pt-BR"/>
              </w:rPr>
              <w:t>É concedido um ponto para cada crédito de Prioridade Regional obtido, até no máximo quatro.</w:t>
            </w:r>
          </w:p>
        </w:tc>
      </w:tr>
      <w:tr w:rsidR="002D551D">
        <w:tc>
          <w:tcPr>
            <w:tcW w:w="0" w:type="auto"/>
            <w:shd w:val="clear" w:color="auto" w:fill="98FB98"/>
          </w:tcPr>
          <w:p w:rsidR="002D551D" w:rsidRDefault="000F52A6">
            <w:r>
              <w:rPr>
                <w:rStyle w:val="SegmentID"/>
              </w:rPr>
              <w:t>4046</w:t>
            </w:r>
            <w:r>
              <w:rPr>
                <w:rStyle w:val="TransUnitID"/>
              </w:rPr>
              <w:t>147957eb-b350-416f-a0af-c7ef3da14f73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Appe</w:t>
            </w:r>
            <w:r>
              <w:t>ndices</w:t>
            </w:r>
          </w:p>
        </w:tc>
        <w:tc>
          <w:tcPr>
            <w:tcW w:w="0" w:type="auto"/>
            <w:shd w:val="clear" w:color="auto" w:fill="98FB98"/>
          </w:tcPr>
          <w:p w:rsidR="002D551D" w:rsidRDefault="000F52A6">
            <w:pPr>
              <w:rPr>
                <w:lang w:val="pt-BR"/>
              </w:rPr>
            </w:pPr>
            <w:r>
              <w:rPr>
                <w:lang w:val="pt-BR"/>
              </w:rPr>
              <w:t>Apêndices</w:t>
            </w:r>
          </w:p>
        </w:tc>
      </w:tr>
      <w:tr w:rsidR="002D551D">
        <w:tc>
          <w:tcPr>
            <w:tcW w:w="0" w:type="auto"/>
            <w:shd w:val="clear" w:color="auto" w:fill="FFFFFF"/>
          </w:tcPr>
          <w:p w:rsidR="002D551D" w:rsidRDefault="000F52A6">
            <w:r>
              <w:rPr>
                <w:rStyle w:val="SegmentID"/>
              </w:rPr>
              <w:t>4047</w:t>
            </w:r>
            <w:r>
              <w:rPr>
                <w:rStyle w:val="TransUnitID"/>
              </w:rPr>
              <w:t>724b62ef-03fc-4355-96b1-7807c358e32c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Appendix 1.</w:t>
            </w:r>
          </w:p>
        </w:tc>
        <w:tc>
          <w:tcPr>
            <w:tcW w:w="0" w:type="auto"/>
            <w:shd w:val="clear" w:color="auto" w:fill="FFFFFF"/>
          </w:tcPr>
          <w:p w:rsidR="002D551D" w:rsidRDefault="000F52A6">
            <w:pPr>
              <w:rPr>
                <w:lang w:val="pt-BR"/>
              </w:rPr>
            </w:pPr>
            <w:r>
              <w:rPr>
                <w:lang w:val="pt-BR"/>
              </w:rPr>
              <w:t>Apêndice 1.</w:t>
            </w:r>
          </w:p>
        </w:tc>
      </w:tr>
      <w:tr w:rsidR="002D551D">
        <w:tc>
          <w:tcPr>
            <w:tcW w:w="0" w:type="auto"/>
            <w:shd w:val="clear" w:color="auto" w:fill="FFFFFF"/>
          </w:tcPr>
          <w:p w:rsidR="002D551D" w:rsidRDefault="000F52A6">
            <w:r>
              <w:rPr>
                <w:rStyle w:val="SegmentID"/>
              </w:rPr>
              <w:t>4048</w:t>
            </w:r>
            <w:r>
              <w:rPr>
                <w:rStyle w:val="TransUnitID"/>
              </w:rPr>
              <w:t>724b62ef-03fc-4355-96b1-7807c358e32c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Types and Categories</w:t>
            </w:r>
          </w:p>
        </w:tc>
        <w:tc>
          <w:tcPr>
            <w:tcW w:w="0" w:type="auto"/>
            <w:shd w:val="clear" w:color="auto" w:fill="FFFFFF"/>
          </w:tcPr>
          <w:p w:rsidR="002D551D" w:rsidRDefault="000F52A6">
            <w:pPr>
              <w:rPr>
                <w:lang w:val="pt-BR"/>
              </w:rPr>
            </w:pPr>
            <w:r>
              <w:rPr>
                <w:lang w:val="pt-BR"/>
              </w:rPr>
              <w:t>Tipos de uso e categorias</w:t>
            </w:r>
          </w:p>
        </w:tc>
      </w:tr>
      <w:tr w:rsidR="002D551D">
        <w:tc>
          <w:tcPr>
            <w:tcW w:w="0" w:type="auto"/>
            <w:shd w:val="clear" w:color="auto" w:fill="98FB98"/>
          </w:tcPr>
          <w:p w:rsidR="002D551D" w:rsidRDefault="000F52A6">
            <w:r>
              <w:rPr>
                <w:rStyle w:val="SegmentID"/>
              </w:rPr>
              <w:t>4049</w:t>
            </w:r>
            <w:r>
              <w:rPr>
                <w:rStyle w:val="TransUnitID"/>
              </w:rPr>
              <w:t>231a0348-a136-4a4c-9de6-a9293a6d17d0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98FB98"/>
          </w:tcPr>
          <w:p w:rsidR="002D551D" w:rsidRDefault="000F52A6">
            <w:r>
              <w:rPr>
                <w:rStyle w:val="SegmentID"/>
              </w:rPr>
              <w:t>4050</w:t>
            </w:r>
            <w:r>
              <w:rPr>
                <w:rStyle w:val="TransUnitID"/>
              </w:rPr>
              <w:t>231a0348-a136-4a4c-9de6-a9293a6d17d0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Use Types and Categories</w:t>
            </w:r>
          </w:p>
        </w:tc>
        <w:tc>
          <w:tcPr>
            <w:tcW w:w="0" w:type="auto"/>
            <w:shd w:val="clear" w:color="auto" w:fill="98FB98"/>
          </w:tcPr>
          <w:p w:rsidR="002D551D" w:rsidRDefault="000F52A6">
            <w:pPr>
              <w:rPr>
                <w:lang w:val="pt-BR"/>
              </w:rPr>
            </w:pPr>
            <w:r>
              <w:rPr>
                <w:lang w:val="pt-BR"/>
              </w:rPr>
              <w:t>Tipos de uso e categorias</w:t>
            </w:r>
          </w:p>
        </w:tc>
      </w:tr>
      <w:tr w:rsidR="002D551D">
        <w:tc>
          <w:tcPr>
            <w:tcW w:w="0" w:type="auto"/>
            <w:shd w:val="clear" w:color="auto" w:fill="98FB98"/>
          </w:tcPr>
          <w:p w:rsidR="002D551D" w:rsidRDefault="000F52A6">
            <w:r>
              <w:rPr>
                <w:rStyle w:val="SegmentID"/>
              </w:rPr>
              <w:t>4051</w:t>
            </w:r>
            <w:r>
              <w:rPr>
                <w:rStyle w:val="TransUnitID"/>
              </w:rPr>
              <w:t>22a2d646-df90-4086-9a37-ca8f3eda5e4a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Category</w:t>
            </w:r>
          </w:p>
        </w:tc>
        <w:tc>
          <w:tcPr>
            <w:tcW w:w="0" w:type="auto"/>
            <w:shd w:val="clear" w:color="auto" w:fill="98FB98"/>
          </w:tcPr>
          <w:p w:rsidR="002D551D" w:rsidRDefault="000F52A6">
            <w:pPr>
              <w:rPr>
                <w:lang w:val="pt-BR"/>
              </w:rPr>
            </w:pPr>
            <w:r>
              <w:rPr>
                <w:lang w:val="pt-BR"/>
              </w:rPr>
              <w:t>Categoria</w:t>
            </w:r>
          </w:p>
        </w:tc>
      </w:tr>
      <w:tr w:rsidR="002D551D">
        <w:tc>
          <w:tcPr>
            <w:tcW w:w="0" w:type="auto"/>
            <w:shd w:val="clear" w:color="auto" w:fill="FFFFFF"/>
          </w:tcPr>
          <w:p w:rsidR="002D551D" w:rsidRDefault="000F52A6">
            <w:r>
              <w:rPr>
                <w:rStyle w:val="SegmentID"/>
              </w:rPr>
              <w:lastRenderedPageBreak/>
              <w:t>4052</w:t>
            </w:r>
            <w:r>
              <w:rPr>
                <w:rStyle w:val="TransUnitID"/>
              </w:rPr>
              <w:t>142f6b4d-7178-4b2e-8682-4e54ed24c7a5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type</w:t>
            </w:r>
          </w:p>
        </w:tc>
        <w:tc>
          <w:tcPr>
            <w:tcW w:w="0" w:type="auto"/>
            <w:shd w:val="clear" w:color="auto" w:fill="FFFFFF"/>
          </w:tcPr>
          <w:p w:rsidR="002D551D" w:rsidRDefault="000F52A6">
            <w:pPr>
              <w:rPr>
                <w:lang w:val="pt-BR"/>
              </w:rPr>
            </w:pPr>
            <w:r>
              <w:rPr>
                <w:lang w:val="pt-BR"/>
              </w:rPr>
              <w:t>Tipo de uso</w:t>
            </w:r>
          </w:p>
        </w:tc>
      </w:tr>
      <w:tr w:rsidR="002D551D">
        <w:tc>
          <w:tcPr>
            <w:tcW w:w="0" w:type="auto"/>
            <w:shd w:val="clear" w:color="auto" w:fill="FFFFFF"/>
          </w:tcPr>
          <w:p w:rsidR="002D551D" w:rsidRDefault="000F52A6">
            <w:r>
              <w:rPr>
                <w:rStyle w:val="SegmentID"/>
              </w:rPr>
              <w:t>4053</w:t>
            </w:r>
            <w:r>
              <w:rPr>
                <w:rStyle w:val="TransUnitID"/>
              </w:rPr>
              <w:t>956ec390-4066-4fcf-a4d4-1fd7005fb4bb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Food retail</w:t>
            </w:r>
          </w:p>
        </w:tc>
        <w:tc>
          <w:tcPr>
            <w:tcW w:w="0" w:type="auto"/>
            <w:shd w:val="clear" w:color="auto" w:fill="FFFFFF"/>
          </w:tcPr>
          <w:p w:rsidR="002D551D" w:rsidRDefault="000F52A6">
            <w:pPr>
              <w:rPr>
                <w:lang w:val="pt-BR"/>
              </w:rPr>
            </w:pPr>
            <w:r>
              <w:rPr>
                <w:lang w:val="pt-BR"/>
              </w:rPr>
              <w:t>Varejo de alimentos</w:t>
            </w:r>
          </w:p>
        </w:tc>
      </w:tr>
      <w:tr w:rsidR="002D551D">
        <w:tc>
          <w:tcPr>
            <w:tcW w:w="0" w:type="auto"/>
            <w:shd w:val="clear" w:color="auto" w:fill="98FB98"/>
          </w:tcPr>
          <w:p w:rsidR="002D551D" w:rsidRDefault="000F52A6">
            <w:r>
              <w:rPr>
                <w:rStyle w:val="SegmentID"/>
              </w:rPr>
              <w:t>4054</w:t>
            </w:r>
            <w:r>
              <w:rPr>
                <w:rStyle w:val="TransUnitID"/>
              </w:rPr>
              <w:t>e0fc3eb5-4615-4c9b-adbf-f193d1d99010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Supermarket</w:t>
            </w:r>
          </w:p>
        </w:tc>
        <w:tc>
          <w:tcPr>
            <w:tcW w:w="0" w:type="auto"/>
            <w:shd w:val="clear" w:color="auto" w:fill="98FB98"/>
          </w:tcPr>
          <w:p w:rsidR="002D551D" w:rsidRDefault="000F52A6">
            <w:pPr>
              <w:rPr>
                <w:lang w:val="pt-BR"/>
              </w:rPr>
            </w:pPr>
            <w:r>
              <w:rPr>
                <w:lang w:val="pt-BR"/>
              </w:rPr>
              <w:t>Supermercado</w:t>
            </w:r>
          </w:p>
        </w:tc>
      </w:tr>
      <w:tr w:rsidR="002D551D">
        <w:tc>
          <w:tcPr>
            <w:tcW w:w="0" w:type="auto"/>
            <w:shd w:val="clear" w:color="auto" w:fill="FFFFFF"/>
          </w:tcPr>
          <w:p w:rsidR="002D551D" w:rsidRDefault="000F52A6">
            <w:r>
              <w:rPr>
                <w:rStyle w:val="SegmentID"/>
              </w:rPr>
              <w:t>4055</w:t>
            </w:r>
            <w:r>
              <w:rPr>
                <w:rStyle w:val="TransUnitID"/>
              </w:rPr>
              <w:t>47cc8cbc-1b02-46d3-9fa5-228bcb353fd3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Grocery with produce section</w:t>
            </w:r>
          </w:p>
        </w:tc>
        <w:tc>
          <w:tcPr>
            <w:tcW w:w="0" w:type="auto"/>
            <w:shd w:val="clear" w:color="auto" w:fill="FFFFFF"/>
          </w:tcPr>
          <w:p w:rsidR="002D551D" w:rsidRDefault="000F52A6">
            <w:pPr>
              <w:rPr>
                <w:lang w:val="pt-BR"/>
              </w:rPr>
            </w:pPr>
            <w:r>
              <w:rPr>
                <w:lang w:val="pt-BR"/>
              </w:rPr>
              <w:t>Mercado com seção hortifruti</w:t>
            </w:r>
          </w:p>
        </w:tc>
      </w:tr>
      <w:tr w:rsidR="002D551D">
        <w:tc>
          <w:tcPr>
            <w:tcW w:w="0" w:type="auto"/>
            <w:shd w:val="clear" w:color="auto" w:fill="FFFFFF"/>
          </w:tcPr>
          <w:p w:rsidR="002D551D" w:rsidRDefault="000F52A6">
            <w:r>
              <w:rPr>
                <w:rStyle w:val="SegmentID"/>
              </w:rPr>
              <w:t>4056</w:t>
            </w:r>
            <w:r>
              <w:rPr>
                <w:rStyle w:val="TransUnitID"/>
              </w:rPr>
              <w:t>fe52afac-50e5-4744-8672-b30d7556fdb8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Community-serving retail</w:t>
            </w:r>
          </w:p>
        </w:tc>
        <w:tc>
          <w:tcPr>
            <w:tcW w:w="0" w:type="auto"/>
            <w:shd w:val="clear" w:color="auto" w:fill="FFFFFF"/>
          </w:tcPr>
          <w:p w:rsidR="002D551D" w:rsidRDefault="000F52A6">
            <w:pPr>
              <w:rPr>
                <w:lang w:val="pt-BR"/>
              </w:rPr>
            </w:pPr>
            <w:r>
              <w:rPr>
                <w:lang w:val="pt-BR"/>
              </w:rPr>
              <w:t>Varejo que atende à comunidade</w:t>
            </w:r>
          </w:p>
        </w:tc>
      </w:tr>
      <w:tr w:rsidR="002D551D">
        <w:tc>
          <w:tcPr>
            <w:tcW w:w="0" w:type="auto"/>
            <w:shd w:val="clear" w:color="auto" w:fill="FFFFFF"/>
          </w:tcPr>
          <w:p w:rsidR="002D551D" w:rsidRDefault="000F52A6">
            <w:r>
              <w:rPr>
                <w:rStyle w:val="SegmentID"/>
              </w:rPr>
              <w:t>4057</w:t>
            </w:r>
            <w:r>
              <w:rPr>
                <w:rStyle w:val="TransUnitID"/>
              </w:rPr>
              <w:t>91e49cc6-4820-4369-87ec-9428e6c1359f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Convenience store</w:t>
            </w:r>
          </w:p>
        </w:tc>
        <w:tc>
          <w:tcPr>
            <w:tcW w:w="0" w:type="auto"/>
            <w:shd w:val="clear" w:color="auto" w:fill="FFFFFF"/>
          </w:tcPr>
          <w:p w:rsidR="002D551D" w:rsidRDefault="000F52A6">
            <w:pPr>
              <w:rPr>
                <w:lang w:val="pt-BR"/>
              </w:rPr>
            </w:pPr>
            <w:r>
              <w:rPr>
                <w:lang w:val="pt-BR"/>
              </w:rPr>
              <w:t>Loja de conveniência</w:t>
            </w:r>
          </w:p>
        </w:tc>
      </w:tr>
      <w:tr w:rsidR="002D551D">
        <w:tc>
          <w:tcPr>
            <w:tcW w:w="0" w:type="auto"/>
            <w:shd w:val="clear" w:color="auto" w:fill="FFFFFF"/>
          </w:tcPr>
          <w:p w:rsidR="002D551D" w:rsidRDefault="000F52A6">
            <w:r>
              <w:rPr>
                <w:rStyle w:val="SegmentID"/>
              </w:rPr>
              <w:t>4058</w:t>
            </w:r>
            <w:r>
              <w:rPr>
                <w:rStyle w:val="TransUnitID"/>
              </w:rPr>
              <w:t>0fdffa7e-5707-421d-8f6a-c57f199e62c9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Farmers market</w:t>
            </w:r>
          </w:p>
        </w:tc>
        <w:tc>
          <w:tcPr>
            <w:tcW w:w="0" w:type="auto"/>
            <w:shd w:val="clear" w:color="auto" w:fill="FFFFFF"/>
          </w:tcPr>
          <w:p w:rsidR="002D551D" w:rsidRDefault="000F52A6">
            <w:pPr>
              <w:rPr>
                <w:lang w:val="pt-BR"/>
              </w:rPr>
            </w:pPr>
            <w:r>
              <w:rPr>
                <w:lang w:val="pt-BR"/>
              </w:rPr>
              <w:t>Mercado de produtores</w:t>
            </w:r>
          </w:p>
        </w:tc>
      </w:tr>
      <w:tr w:rsidR="002D551D">
        <w:tc>
          <w:tcPr>
            <w:tcW w:w="0" w:type="auto"/>
            <w:shd w:val="clear" w:color="auto" w:fill="FFFFFF"/>
          </w:tcPr>
          <w:p w:rsidR="002D551D" w:rsidRDefault="000F52A6">
            <w:r>
              <w:rPr>
                <w:rStyle w:val="SegmentID"/>
              </w:rPr>
              <w:t>4059</w:t>
            </w:r>
            <w:r>
              <w:rPr>
                <w:rStyle w:val="TransUnitID"/>
              </w:rPr>
              <w:t>df46cea8-ee9e-49fa-a1ed-c1d1c57cac1b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Hardware store</w:t>
            </w:r>
          </w:p>
        </w:tc>
        <w:tc>
          <w:tcPr>
            <w:tcW w:w="0" w:type="auto"/>
            <w:shd w:val="clear" w:color="auto" w:fill="FFFFFF"/>
          </w:tcPr>
          <w:p w:rsidR="002D551D" w:rsidRDefault="000F52A6">
            <w:pPr>
              <w:rPr>
                <w:lang w:val="pt-BR"/>
              </w:rPr>
            </w:pPr>
            <w:r>
              <w:rPr>
                <w:lang w:val="pt-BR"/>
              </w:rPr>
              <w:t>Loja de ferragens</w:t>
            </w:r>
          </w:p>
        </w:tc>
      </w:tr>
      <w:tr w:rsidR="002D551D">
        <w:tc>
          <w:tcPr>
            <w:tcW w:w="0" w:type="auto"/>
            <w:shd w:val="clear" w:color="auto" w:fill="98FB98"/>
          </w:tcPr>
          <w:p w:rsidR="002D551D" w:rsidRDefault="000F52A6">
            <w:r>
              <w:rPr>
                <w:rStyle w:val="SegmentID"/>
              </w:rPr>
              <w:t>4060</w:t>
            </w:r>
            <w:r>
              <w:rPr>
                <w:rStyle w:val="TransUnitID"/>
              </w:rPr>
              <w:t>fd3096bd-1a83-41bd-ab73-6bbf12193c02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Pharmacy</w:t>
            </w:r>
          </w:p>
        </w:tc>
        <w:tc>
          <w:tcPr>
            <w:tcW w:w="0" w:type="auto"/>
            <w:shd w:val="clear" w:color="auto" w:fill="98FB98"/>
          </w:tcPr>
          <w:p w:rsidR="002D551D" w:rsidRDefault="000F52A6">
            <w:pPr>
              <w:rPr>
                <w:lang w:val="pt-BR"/>
              </w:rPr>
            </w:pPr>
            <w:r>
              <w:rPr>
                <w:lang w:val="pt-BR"/>
              </w:rPr>
              <w:t>Farmácia</w:t>
            </w:r>
          </w:p>
        </w:tc>
      </w:tr>
      <w:tr w:rsidR="002D551D">
        <w:tc>
          <w:tcPr>
            <w:tcW w:w="0" w:type="auto"/>
            <w:shd w:val="clear" w:color="auto" w:fill="FFFFFF"/>
          </w:tcPr>
          <w:p w:rsidR="002D551D" w:rsidRDefault="000F52A6">
            <w:r>
              <w:rPr>
                <w:rStyle w:val="SegmentID"/>
              </w:rPr>
              <w:t>4061</w:t>
            </w:r>
            <w:r>
              <w:rPr>
                <w:rStyle w:val="TransUnitID"/>
              </w:rPr>
              <w:t>eed66815-55b3-4d6d-beda-06de7bd772d7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Other retail</w:t>
            </w:r>
          </w:p>
        </w:tc>
        <w:tc>
          <w:tcPr>
            <w:tcW w:w="0" w:type="auto"/>
            <w:shd w:val="clear" w:color="auto" w:fill="FFFFFF"/>
          </w:tcPr>
          <w:p w:rsidR="002D551D" w:rsidRDefault="000F52A6">
            <w:pPr>
              <w:rPr>
                <w:lang w:val="pt-BR"/>
              </w:rPr>
            </w:pPr>
            <w:r>
              <w:rPr>
                <w:lang w:val="pt-BR"/>
              </w:rPr>
              <w:t>Outro varejo</w:t>
            </w:r>
          </w:p>
        </w:tc>
      </w:tr>
      <w:tr w:rsidR="002D551D">
        <w:tc>
          <w:tcPr>
            <w:tcW w:w="0" w:type="auto"/>
            <w:shd w:val="clear" w:color="auto" w:fill="FFFFFF"/>
          </w:tcPr>
          <w:p w:rsidR="002D551D" w:rsidRDefault="000F52A6">
            <w:r>
              <w:rPr>
                <w:rStyle w:val="SegmentID"/>
              </w:rPr>
              <w:t>4062</w:t>
            </w:r>
            <w:r>
              <w:rPr>
                <w:rStyle w:val="TransUnitID"/>
              </w:rPr>
              <w:t>ce7ca0bb-70f6-4792-ae46-f766b1ad3ac7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Services</w:t>
            </w:r>
          </w:p>
        </w:tc>
        <w:tc>
          <w:tcPr>
            <w:tcW w:w="0" w:type="auto"/>
            <w:shd w:val="clear" w:color="auto" w:fill="FFFFFF"/>
          </w:tcPr>
          <w:p w:rsidR="002D551D" w:rsidRDefault="000F52A6">
            <w:pPr>
              <w:rPr>
                <w:lang w:val="pt-BR"/>
              </w:rPr>
            </w:pPr>
            <w:r>
              <w:rPr>
                <w:lang w:val="pt-BR"/>
              </w:rPr>
              <w:t>Serviços</w:t>
            </w:r>
          </w:p>
        </w:tc>
      </w:tr>
      <w:tr w:rsidR="002D551D">
        <w:tc>
          <w:tcPr>
            <w:tcW w:w="0" w:type="auto"/>
            <w:shd w:val="clear" w:color="auto" w:fill="98FB98"/>
          </w:tcPr>
          <w:p w:rsidR="002D551D" w:rsidRDefault="000F52A6">
            <w:r>
              <w:rPr>
                <w:rStyle w:val="SegmentID"/>
              </w:rPr>
              <w:t>4063</w:t>
            </w:r>
            <w:r>
              <w:rPr>
                <w:rStyle w:val="TransUnitID"/>
              </w:rPr>
              <w:t>d0a99e16-0a82-424a-8eba-1f988157d919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Bank</w:t>
            </w:r>
          </w:p>
        </w:tc>
        <w:tc>
          <w:tcPr>
            <w:tcW w:w="0" w:type="auto"/>
            <w:shd w:val="clear" w:color="auto" w:fill="98FB98"/>
          </w:tcPr>
          <w:p w:rsidR="002D551D" w:rsidRDefault="000F52A6">
            <w:pPr>
              <w:rPr>
                <w:lang w:val="pt-BR"/>
              </w:rPr>
            </w:pPr>
            <w:r>
              <w:rPr>
                <w:lang w:val="pt-BR"/>
              </w:rPr>
              <w:t>Banco</w:t>
            </w:r>
          </w:p>
        </w:tc>
      </w:tr>
      <w:tr w:rsidR="002D551D">
        <w:tc>
          <w:tcPr>
            <w:tcW w:w="0" w:type="auto"/>
            <w:shd w:val="clear" w:color="auto" w:fill="FFFFFF"/>
          </w:tcPr>
          <w:p w:rsidR="002D551D" w:rsidRDefault="000F52A6">
            <w:r>
              <w:rPr>
                <w:rStyle w:val="SegmentID"/>
              </w:rPr>
              <w:t>4064</w:t>
            </w:r>
            <w:r>
              <w:rPr>
                <w:rStyle w:val="TransUnitID"/>
              </w:rPr>
              <w:t>e4177eca-7289-4197-ad47-3ae878134382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Family entertainment venue (e.g., theater, sports)</w:t>
            </w:r>
          </w:p>
        </w:tc>
        <w:tc>
          <w:tcPr>
            <w:tcW w:w="0" w:type="auto"/>
            <w:shd w:val="clear" w:color="auto" w:fill="FFFFFF"/>
          </w:tcPr>
          <w:p w:rsidR="002D551D" w:rsidRDefault="000F52A6">
            <w:pPr>
              <w:rPr>
                <w:lang w:val="pt-BR"/>
              </w:rPr>
            </w:pPr>
            <w:r>
              <w:rPr>
                <w:lang w:val="pt-BR"/>
              </w:rPr>
              <w:t>Local de entretenimento familiar (ex.: teatro, esportes)</w:t>
            </w:r>
          </w:p>
        </w:tc>
      </w:tr>
      <w:tr w:rsidR="002D551D">
        <w:tc>
          <w:tcPr>
            <w:tcW w:w="0" w:type="auto"/>
            <w:shd w:val="clear" w:color="auto" w:fill="FFFFFF"/>
          </w:tcPr>
          <w:p w:rsidR="002D551D" w:rsidRDefault="000F52A6">
            <w:r>
              <w:rPr>
                <w:rStyle w:val="SegmentID"/>
              </w:rPr>
              <w:t>4065</w:t>
            </w:r>
            <w:r>
              <w:rPr>
                <w:rStyle w:val="TransUnitID"/>
              </w:rPr>
              <w:t>65259065-fd11-48e3-8a71-6dc53920a6ba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Gym, health club, exercise studio</w:t>
            </w:r>
          </w:p>
        </w:tc>
        <w:tc>
          <w:tcPr>
            <w:tcW w:w="0" w:type="auto"/>
            <w:shd w:val="clear" w:color="auto" w:fill="FFFFFF"/>
          </w:tcPr>
          <w:p w:rsidR="002D551D" w:rsidRDefault="000F52A6">
            <w:pPr>
              <w:rPr>
                <w:lang w:val="pt-BR"/>
              </w:rPr>
            </w:pPr>
            <w:r>
              <w:rPr>
                <w:lang w:val="pt-BR"/>
              </w:rPr>
              <w:t>Academia, clube de saúde, sala de exercícios</w:t>
            </w:r>
          </w:p>
        </w:tc>
      </w:tr>
      <w:tr w:rsidR="002D551D">
        <w:tc>
          <w:tcPr>
            <w:tcW w:w="0" w:type="auto"/>
            <w:shd w:val="clear" w:color="auto" w:fill="FFFFFF"/>
          </w:tcPr>
          <w:p w:rsidR="002D551D" w:rsidRDefault="000F52A6">
            <w:r>
              <w:rPr>
                <w:rStyle w:val="SegmentID"/>
              </w:rPr>
              <w:t>4066</w:t>
            </w:r>
            <w:r>
              <w:rPr>
                <w:rStyle w:val="TransUnitID"/>
              </w:rPr>
              <w:t>5e9548a3-4c69-452a-9257-da812dcb851c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Hair care</w:t>
            </w:r>
          </w:p>
        </w:tc>
        <w:tc>
          <w:tcPr>
            <w:tcW w:w="0" w:type="auto"/>
            <w:shd w:val="clear" w:color="auto" w:fill="FFFFFF"/>
          </w:tcPr>
          <w:p w:rsidR="002D551D" w:rsidRDefault="000F52A6">
            <w:pPr>
              <w:rPr>
                <w:lang w:val="pt-BR"/>
              </w:rPr>
            </w:pPr>
            <w:r>
              <w:rPr>
                <w:lang w:val="pt-BR"/>
              </w:rPr>
              <w:t>Salão de beleza</w:t>
            </w:r>
          </w:p>
        </w:tc>
      </w:tr>
      <w:tr w:rsidR="002D551D">
        <w:tc>
          <w:tcPr>
            <w:tcW w:w="0" w:type="auto"/>
            <w:shd w:val="clear" w:color="auto" w:fill="FFFFFF"/>
          </w:tcPr>
          <w:p w:rsidR="002D551D" w:rsidRDefault="000F52A6">
            <w:r>
              <w:rPr>
                <w:rStyle w:val="SegmentID"/>
              </w:rPr>
              <w:t>4067</w:t>
            </w:r>
            <w:r>
              <w:rPr>
                <w:rStyle w:val="TransUnitID"/>
              </w:rPr>
              <w:t>10ee855f-c9</w:t>
            </w:r>
            <w:r>
              <w:rPr>
                <w:rStyle w:val="TransUnitID"/>
              </w:rPr>
              <w:t>8c-4b43-a9d0-aca9a73ec7d8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Laundry, dry cleaner</w:t>
            </w:r>
          </w:p>
        </w:tc>
        <w:tc>
          <w:tcPr>
            <w:tcW w:w="0" w:type="auto"/>
            <w:shd w:val="clear" w:color="auto" w:fill="FFFFFF"/>
          </w:tcPr>
          <w:p w:rsidR="002D551D" w:rsidRDefault="000F52A6">
            <w:pPr>
              <w:rPr>
                <w:lang w:val="pt-BR"/>
              </w:rPr>
            </w:pPr>
            <w:r>
              <w:rPr>
                <w:lang w:val="pt-BR"/>
              </w:rPr>
              <w:t>Lavanderia, tinturaria</w:t>
            </w:r>
          </w:p>
        </w:tc>
      </w:tr>
      <w:tr w:rsidR="002D551D">
        <w:tc>
          <w:tcPr>
            <w:tcW w:w="0" w:type="auto"/>
            <w:shd w:val="clear" w:color="auto" w:fill="FFFFFF"/>
          </w:tcPr>
          <w:p w:rsidR="002D551D" w:rsidRDefault="000F52A6">
            <w:r>
              <w:rPr>
                <w:rStyle w:val="SegmentID"/>
              </w:rPr>
              <w:t>4068</w:t>
            </w:r>
            <w:r>
              <w:rPr>
                <w:rStyle w:val="TransUnitID"/>
              </w:rPr>
              <w:t>78b1efc9-d5c0-4db9-a100-b18d394b0c4a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Restaurant, café, diner (excluding those with only drive-thru service)</w:t>
            </w:r>
          </w:p>
        </w:tc>
        <w:tc>
          <w:tcPr>
            <w:tcW w:w="0" w:type="auto"/>
            <w:shd w:val="clear" w:color="auto" w:fill="FFFFFF"/>
          </w:tcPr>
          <w:p w:rsidR="002D551D" w:rsidRDefault="000F52A6">
            <w:pPr>
              <w:rPr>
                <w:lang w:val="pt-BR"/>
              </w:rPr>
            </w:pPr>
            <w:r>
              <w:rPr>
                <w:lang w:val="pt-BR"/>
              </w:rPr>
              <w:t>Restaurante, cafeteria, lanchonete (exceto aqueles apenas com serviço drive-thru)</w:t>
            </w:r>
          </w:p>
        </w:tc>
      </w:tr>
      <w:tr w:rsidR="002D551D">
        <w:tc>
          <w:tcPr>
            <w:tcW w:w="0" w:type="auto"/>
            <w:shd w:val="clear" w:color="auto" w:fill="FFFFFF"/>
          </w:tcPr>
          <w:p w:rsidR="002D551D" w:rsidRDefault="000F52A6">
            <w:r>
              <w:rPr>
                <w:rStyle w:val="SegmentID"/>
              </w:rPr>
              <w:t>4069</w:t>
            </w:r>
            <w:r>
              <w:rPr>
                <w:rStyle w:val="TransUnitID"/>
              </w:rPr>
              <w:t>4cb4fe43-699d-45ae-959b-e121793c8312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Civic and community facilities</w:t>
            </w:r>
          </w:p>
        </w:tc>
        <w:tc>
          <w:tcPr>
            <w:tcW w:w="0" w:type="auto"/>
            <w:shd w:val="clear" w:color="auto" w:fill="FFFFFF"/>
          </w:tcPr>
          <w:p w:rsidR="002D551D" w:rsidRDefault="000F52A6">
            <w:pPr>
              <w:rPr>
                <w:lang w:val="pt-BR"/>
              </w:rPr>
            </w:pPr>
            <w:r>
              <w:rPr>
                <w:lang w:val="pt-BR"/>
              </w:rPr>
              <w:t>Instalações cívicas e comunitárias</w:t>
            </w:r>
          </w:p>
        </w:tc>
      </w:tr>
      <w:tr w:rsidR="002D551D">
        <w:tc>
          <w:tcPr>
            <w:tcW w:w="0" w:type="auto"/>
            <w:shd w:val="clear" w:color="auto" w:fill="FFFFFF"/>
          </w:tcPr>
          <w:p w:rsidR="002D551D" w:rsidRDefault="000F52A6">
            <w:r>
              <w:rPr>
                <w:rStyle w:val="SegmentID"/>
              </w:rPr>
              <w:t>4070</w:t>
            </w:r>
            <w:r>
              <w:rPr>
                <w:rStyle w:val="TransUnitID"/>
              </w:rPr>
              <w:t>924f40cd-9ab8-4dff-9d12-d167270a9f3</w:t>
            </w:r>
            <w:r>
              <w:rPr>
                <w:rStyle w:val="TransUnitID"/>
              </w:rPr>
              <w:t>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Adult or senior care (licensed)</w:t>
            </w:r>
          </w:p>
        </w:tc>
        <w:tc>
          <w:tcPr>
            <w:tcW w:w="0" w:type="auto"/>
            <w:shd w:val="clear" w:color="auto" w:fill="FFFFFF"/>
          </w:tcPr>
          <w:p w:rsidR="002D551D" w:rsidRDefault="000F52A6">
            <w:pPr>
              <w:rPr>
                <w:lang w:val="pt-BR"/>
              </w:rPr>
            </w:pPr>
            <w:r>
              <w:rPr>
                <w:lang w:val="pt-BR"/>
              </w:rPr>
              <w:t>Atendimento a adultos ou idosos (licenciado)</w:t>
            </w:r>
          </w:p>
        </w:tc>
      </w:tr>
      <w:tr w:rsidR="002D551D">
        <w:tc>
          <w:tcPr>
            <w:tcW w:w="0" w:type="auto"/>
            <w:shd w:val="clear" w:color="auto" w:fill="FFFFFF"/>
          </w:tcPr>
          <w:p w:rsidR="002D551D" w:rsidRDefault="000F52A6">
            <w:r>
              <w:rPr>
                <w:rStyle w:val="SegmentID"/>
              </w:rPr>
              <w:t>4071</w:t>
            </w:r>
            <w:r>
              <w:rPr>
                <w:rStyle w:val="TransUnitID"/>
              </w:rPr>
              <w:t>0b940aef-9802-4778-af3e-f4a2928a21d9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Child care (licensed)</w:t>
            </w:r>
          </w:p>
        </w:tc>
        <w:tc>
          <w:tcPr>
            <w:tcW w:w="0" w:type="auto"/>
            <w:shd w:val="clear" w:color="auto" w:fill="FFFFFF"/>
          </w:tcPr>
          <w:p w:rsidR="002D551D" w:rsidRDefault="000F52A6">
            <w:pPr>
              <w:rPr>
                <w:lang w:val="pt-BR"/>
              </w:rPr>
            </w:pPr>
            <w:r>
              <w:rPr>
                <w:lang w:val="pt-BR"/>
              </w:rPr>
              <w:t>Atendimento infantil (licenciado)</w:t>
            </w:r>
          </w:p>
        </w:tc>
      </w:tr>
      <w:tr w:rsidR="002D551D">
        <w:tc>
          <w:tcPr>
            <w:tcW w:w="0" w:type="auto"/>
            <w:shd w:val="clear" w:color="auto" w:fill="FFFFFF"/>
          </w:tcPr>
          <w:p w:rsidR="002D551D" w:rsidRDefault="000F52A6">
            <w:r>
              <w:rPr>
                <w:rStyle w:val="SegmentID"/>
              </w:rPr>
              <w:t>4072</w:t>
            </w:r>
            <w:r>
              <w:rPr>
                <w:rStyle w:val="TransUnitID"/>
              </w:rPr>
              <w:t>6b0080a1-870b-40a2-bb54-47603e18a5a0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Community or recreation center</w:t>
            </w:r>
          </w:p>
        </w:tc>
        <w:tc>
          <w:tcPr>
            <w:tcW w:w="0" w:type="auto"/>
            <w:shd w:val="clear" w:color="auto" w:fill="FFFFFF"/>
          </w:tcPr>
          <w:p w:rsidR="002D551D" w:rsidRDefault="000F52A6">
            <w:pPr>
              <w:rPr>
                <w:lang w:val="pt-BR"/>
              </w:rPr>
            </w:pPr>
            <w:r>
              <w:rPr>
                <w:lang w:val="pt-BR"/>
              </w:rPr>
              <w:t>Centro comunitário ou recreativo</w:t>
            </w:r>
          </w:p>
        </w:tc>
      </w:tr>
      <w:tr w:rsidR="002D551D">
        <w:tc>
          <w:tcPr>
            <w:tcW w:w="0" w:type="auto"/>
            <w:shd w:val="clear" w:color="auto" w:fill="FFFFFF"/>
          </w:tcPr>
          <w:p w:rsidR="002D551D" w:rsidRDefault="000F52A6">
            <w:r>
              <w:rPr>
                <w:rStyle w:val="SegmentID"/>
              </w:rPr>
              <w:t>4073</w:t>
            </w:r>
            <w:r>
              <w:rPr>
                <w:rStyle w:val="TransUnitID"/>
              </w:rPr>
              <w:t>9f87d754-74c6-4927-887d-321412e6a198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Cultural arts facility (museum, performing arts)</w:t>
            </w:r>
          </w:p>
        </w:tc>
        <w:tc>
          <w:tcPr>
            <w:tcW w:w="0" w:type="auto"/>
            <w:shd w:val="clear" w:color="auto" w:fill="FFFFFF"/>
          </w:tcPr>
          <w:p w:rsidR="002D551D" w:rsidRDefault="000F52A6">
            <w:pPr>
              <w:rPr>
                <w:lang w:val="pt-BR"/>
              </w:rPr>
            </w:pPr>
            <w:r>
              <w:rPr>
                <w:lang w:val="pt-BR"/>
              </w:rPr>
              <w:t>Instalação c</w:t>
            </w:r>
            <w:r>
              <w:rPr>
                <w:lang w:val="pt-BR"/>
              </w:rPr>
              <w:t>ultural e artística (museu, artes cênicas)</w:t>
            </w:r>
          </w:p>
        </w:tc>
      </w:tr>
      <w:tr w:rsidR="002D551D">
        <w:tc>
          <w:tcPr>
            <w:tcW w:w="0" w:type="auto"/>
            <w:shd w:val="clear" w:color="auto" w:fill="FFFFFF"/>
          </w:tcPr>
          <w:p w:rsidR="002D551D" w:rsidRDefault="000F52A6">
            <w:r>
              <w:rPr>
                <w:rStyle w:val="SegmentID"/>
              </w:rPr>
              <w:t>4074</w:t>
            </w:r>
            <w:r>
              <w:rPr>
                <w:rStyle w:val="TransUnitID"/>
              </w:rPr>
              <w:t>cd7e9bc1-1ede-464c-8213-328937944ff3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Education facility (e.g., K—12 school, university, adult education center, vocational school, community college)</w:t>
            </w:r>
          </w:p>
        </w:tc>
        <w:tc>
          <w:tcPr>
            <w:tcW w:w="0" w:type="auto"/>
            <w:shd w:val="clear" w:color="auto" w:fill="FFFFFF"/>
          </w:tcPr>
          <w:p w:rsidR="002D551D" w:rsidRDefault="000F52A6">
            <w:pPr>
              <w:rPr>
                <w:lang w:val="pt-BR"/>
              </w:rPr>
            </w:pPr>
            <w:r>
              <w:rPr>
                <w:lang w:val="pt-BR"/>
              </w:rPr>
              <w:t>Instalação educacional (ex.:esco</w:t>
            </w:r>
            <w:r>
              <w:rPr>
                <w:lang w:val="pt-BR"/>
              </w:rPr>
              <w:t>la, universidade, centro de educação para adultos, escola profissionalizante, faculdade comunitária)</w:t>
            </w:r>
          </w:p>
        </w:tc>
      </w:tr>
      <w:tr w:rsidR="002D551D">
        <w:tc>
          <w:tcPr>
            <w:tcW w:w="0" w:type="auto"/>
            <w:shd w:val="clear" w:color="auto" w:fill="FFFFFF"/>
          </w:tcPr>
          <w:p w:rsidR="002D551D" w:rsidRDefault="000F52A6">
            <w:r>
              <w:rPr>
                <w:rStyle w:val="SegmentID"/>
              </w:rPr>
              <w:t>4075</w:t>
            </w:r>
            <w:r>
              <w:rPr>
                <w:rStyle w:val="TransUnitID"/>
              </w:rPr>
              <w:t>318675f9-cfbb-40f8-80e6-4175d68c37b5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Government office that serves public on-site</w:t>
            </w:r>
          </w:p>
        </w:tc>
        <w:tc>
          <w:tcPr>
            <w:tcW w:w="0" w:type="auto"/>
            <w:shd w:val="clear" w:color="auto" w:fill="FFFFFF"/>
          </w:tcPr>
          <w:p w:rsidR="002D551D" w:rsidRDefault="000F52A6">
            <w:pPr>
              <w:rPr>
                <w:lang w:val="pt-BR"/>
              </w:rPr>
            </w:pPr>
            <w:r>
              <w:rPr>
                <w:lang w:val="pt-BR"/>
              </w:rPr>
              <w:t>Escritório governamental que atenda o públ</w:t>
            </w:r>
            <w:r>
              <w:rPr>
                <w:lang w:val="pt-BR"/>
              </w:rPr>
              <w:t>ico no local</w:t>
            </w:r>
          </w:p>
        </w:tc>
      </w:tr>
      <w:tr w:rsidR="002D551D">
        <w:tc>
          <w:tcPr>
            <w:tcW w:w="0" w:type="auto"/>
            <w:shd w:val="clear" w:color="auto" w:fill="FFFFFF"/>
          </w:tcPr>
          <w:p w:rsidR="002D551D" w:rsidRDefault="000F52A6">
            <w:r>
              <w:rPr>
                <w:rStyle w:val="SegmentID"/>
              </w:rPr>
              <w:t>4076</w:t>
            </w:r>
            <w:r>
              <w:rPr>
                <w:rStyle w:val="TransUnitID"/>
              </w:rPr>
              <w:t>a9caf141-b8ec-455d-ba7e-4e9f78b94159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Medical clinic or office that treats patients</w:t>
            </w:r>
          </w:p>
        </w:tc>
        <w:tc>
          <w:tcPr>
            <w:tcW w:w="0" w:type="auto"/>
            <w:shd w:val="clear" w:color="auto" w:fill="FFFFFF"/>
          </w:tcPr>
          <w:p w:rsidR="002D551D" w:rsidRDefault="000F52A6">
            <w:pPr>
              <w:rPr>
                <w:lang w:val="pt-BR"/>
              </w:rPr>
            </w:pPr>
            <w:r>
              <w:rPr>
                <w:lang w:val="pt-BR"/>
              </w:rPr>
              <w:t>Clínica ou consultório médico que atenda pacientes</w:t>
            </w:r>
          </w:p>
        </w:tc>
      </w:tr>
      <w:tr w:rsidR="002D551D">
        <w:tc>
          <w:tcPr>
            <w:tcW w:w="0" w:type="auto"/>
            <w:shd w:val="clear" w:color="auto" w:fill="F5DEB3"/>
          </w:tcPr>
          <w:p w:rsidR="002D551D" w:rsidRDefault="000F52A6">
            <w:r>
              <w:rPr>
                <w:rStyle w:val="SegmentID"/>
              </w:rPr>
              <w:t>4077</w:t>
            </w:r>
            <w:r>
              <w:rPr>
                <w:rStyle w:val="TransUnitID"/>
              </w:rPr>
              <w:t>003b4e90-1de2-4ff7-958b-cdfcc866422e</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Place of worship</w:t>
            </w:r>
          </w:p>
        </w:tc>
        <w:tc>
          <w:tcPr>
            <w:tcW w:w="0" w:type="auto"/>
            <w:shd w:val="clear" w:color="auto" w:fill="F5DEB3"/>
          </w:tcPr>
          <w:p w:rsidR="002D551D" w:rsidRDefault="000F52A6">
            <w:pPr>
              <w:rPr>
                <w:lang w:val="pt-BR"/>
              </w:rPr>
            </w:pPr>
            <w:r>
              <w:rPr>
                <w:lang w:val="pt-BR"/>
              </w:rPr>
              <w:t>Local de culto religioso</w:t>
            </w:r>
          </w:p>
        </w:tc>
      </w:tr>
      <w:tr w:rsidR="002D551D">
        <w:tc>
          <w:tcPr>
            <w:tcW w:w="0" w:type="auto"/>
            <w:shd w:val="clear" w:color="auto" w:fill="FFFFFF"/>
          </w:tcPr>
          <w:p w:rsidR="002D551D" w:rsidRDefault="000F52A6">
            <w:r>
              <w:rPr>
                <w:rStyle w:val="SegmentID"/>
              </w:rPr>
              <w:t>4078</w:t>
            </w:r>
            <w:r>
              <w:rPr>
                <w:rStyle w:val="TransUnitID"/>
              </w:rPr>
              <w:t>49527bb0-d1c4-48d4-b302-5d976f79bfa3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Police or fire station</w:t>
            </w:r>
          </w:p>
        </w:tc>
        <w:tc>
          <w:tcPr>
            <w:tcW w:w="0" w:type="auto"/>
            <w:shd w:val="clear" w:color="auto" w:fill="FFFFFF"/>
          </w:tcPr>
          <w:p w:rsidR="002D551D" w:rsidRDefault="000F52A6">
            <w:pPr>
              <w:rPr>
                <w:lang w:val="pt-BR"/>
              </w:rPr>
            </w:pPr>
            <w:r>
              <w:rPr>
                <w:lang w:val="pt-BR"/>
              </w:rPr>
              <w:t>Delegacia de polícia ou quartel de bombeiros</w:t>
            </w:r>
          </w:p>
        </w:tc>
      </w:tr>
      <w:tr w:rsidR="002D551D">
        <w:tc>
          <w:tcPr>
            <w:tcW w:w="0" w:type="auto"/>
            <w:shd w:val="clear" w:color="auto" w:fill="FFFFFF"/>
          </w:tcPr>
          <w:p w:rsidR="002D551D" w:rsidRDefault="000F52A6">
            <w:r>
              <w:rPr>
                <w:rStyle w:val="SegmentID"/>
              </w:rPr>
              <w:t>4079</w:t>
            </w:r>
            <w:r>
              <w:rPr>
                <w:rStyle w:val="TransUnitID"/>
              </w:rPr>
              <w:t>76ade40c-c750-472c-94df-17dbef9fd9b4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Post office</w:t>
            </w:r>
          </w:p>
        </w:tc>
        <w:tc>
          <w:tcPr>
            <w:tcW w:w="0" w:type="auto"/>
            <w:shd w:val="clear" w:color="auto" w:fill="FFFFFF"/>
          </w:tcPr>
          <w:p w:rsidR="002D551D" w:rsidRDefault="000F52A6">
            <w:pPr>
              <w:rPr>
                <w:lang w:val="pt-BR"/>
              </w:rPr>
            </w:pPr>
            <w:r>
              <w:rPr>
                <w:lang w:val="pt-BR"/>
              </w:rPr>
              <w:t>Agência dos correios</w:t>
            </w:r>
          </w:p>
        </w:tc>
      </w:tr>
      <w:tr w:rsidR="002D551D">
        <w:tc>
          <w:tcPr>
            <w:tcW w:w="0" w:type="auto"/>
            <w:shd w:val="clear" w:color="auto" w:fill="FFFFFF"/>
          </w:tcPr>
          <w:p w:rsidR="002D551D" w:rsidRDefault="000F52A6">
            <w:r>
              <w:rPr>
                <w:rStyle w:val="SegmentID"/>
              </w:rPr>
              <w:t>4080</w:t>
            </w:r>
            <w:r>
              <w:rPr>
                <w:rStyle w:val="TransUnitID"/>
              </w:rPr>
              <w:t>8473b82e-68bc-4982-a181-47e2057e6bd7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Public library</w:t>
            </w:r>
          </w:p>
        </w:tc>
        <w:tc>
          <w:tcPr>
            <w:tcW w:w="0" w:type="auto"/>
            <w:shd w:val="clear" w:color="auto" w:fill="FFFFFF"/>
          </w:tcPr>
          <w:p w:rsidR="002D551D" w:rsidRDefault="000F52A6">
            <w:pPr>
              <w:rPr>
                <w:lang w:val="pt-BR"/>
              </w:rPr>
            </w:pPr>
            <w:r>
              <w:rPr>
                <w:lang w:val="pt-BR"/>
              </w:rPr>
              <w:t>Biblioteca pública</w:t>
            </w:r>
          </w:p>
        </w:tc>
      </w:tr>
      <w:tr w:rsidR="002D551D">
        <w:tc>
          <w:tcPr>
            <w:tcW w:w="0" w:type="auto"/>
            <w:shd w:val="clear" w:color="auto" w:fill="FFFFFF"/>
          </w:tcPr>
          <w:p w:rsidR="002D551D" w:rsidRDefault="000F52A6">
            <w:r>
              <w:rPr>
                <w:rStyle w:val="SegmentID"/>
              </w:rPr>
              <w:t>4081</w:t>
            </w:r>
            <w:r>
              <w:rPr>
                <w:rStyle w:val="TransUnitID"/>
              </w:rPr>
              <w:t>abbb4062-10ea-452c-9953-73bc1bc8145e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Public park</w:t>
            </w:r>
          </w:p>
        </w:tc>
        <w:tc>
          <w:tcPr>
            <w:tcW w:w="0" w:type="auto"/>
            <w:shd w:val="clear" w:color="auto" w:fill="FFFFFF"/>
          </w:tcPr>
          <w:p w:rsidR="002D551D" w:rsidRDefault="000F52A6">
            <w:pPr>
              <w:rPr>
                <w:lang w:val="pt-BR"/>
              </w:rPr>
            </w:pPr>
            <w:r>
              <w:rPr>
                <w:lang w:val="pt-BR"/>
              </w:rPr>
              <w:t>Parque público</w:t>
            </w:r>
          </w:p>
        </w:tc>
      </w:tr>
      <w:tr w:rsidR="002D551D">
        <w:tc>
          <w:tcPr>
            <w:tcW w:w="0" w:type="auto"/>
            <w:shd w:val="clear" w:color="auto" w:fill="FFFFFF"/>
          </w:tcPr>
          <w:p w:rsidR="002D551D" w:rsidRDefault="000F52A6">
            <w:r>
              <w:rPr>
                <w:rStyle w:val="SegmentID"/>
              </w:rPr>
              <w:t>4082</w:t>
            </w:r>
            <w:r>
              <w:rPr>
                <w:rStyle w:val="TransUnitID"/>
              </w:rPr>
              <w:t>e8f9c432-e08d-48b5-8d</w:t>
            </w:r>
            <w:r>
              <w:rPr>
                <w:rStyle w:val="TransUnitID"/>
              </w:rPr>
              <w:t>9d-f0a157dc563d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Social services center</w:t>
            </w:r>
          </w:p>
        </w:tc>
        <w:tc>
          <w:tcPr>
            <w:tcW w:w="0" w:type="auto"/>
            <w:shd w:val="clear" w:color="auto" w:fill="FFFFFF"/>
          </w:tcPr>
          <w:p w:rsidR="002D551D" w:rsidRDefault="000F52A6">
            <w:pPr>
              <w:rPr>
                <w:lang w:val="pt-BR"/>
              </w:rPr>
            </w:pPr>
            <w:r>
              <w:rPr>
                <w:lang w:val="pt-BR"/>
              </w:rPr>
              <w:t>Centro de serviços sociais</w:t>
            </w:r>
          </w:p>
        </w:tc>
      </w:tr>
      <w:tr w:rsidR="002D551D">
        <w:tc>
          <w:tcPr>
            <w:tcW w:w="0" w:type="auto"/>
            <w:shd w:val="clear" w:color="auto" w:fill="FFFFFF"/>
          </w:tcPr>
          <w:p w:rsidR="002D551D" w:rsidRDefault="000F52A6">
            <w:r>
              <w:rPr>
                <w:rStyle w:val="SegmentID"/>
              </w:rPr>
              <w:t>4083</w:t>
            </w:r>
            <w:r>
              <w:rPr>
                <w:rStyle w:val="TransUnitID"/>
              </w:rPr>
              <w:t>2d308e1a-2890-4575-834b-292118809f9f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Community anchor uses (BD&amp;C and ID&amp;C only)</w:t>
            </w:r>
          </w:p>
        </w:tc>
        <w:tc>
          <w:tcPr>
            <w:tcW w:w="0" w:type="auto"/>
            <w:shd w:val="clear" w:color="auto" w:fill="FFFFFF"/>
          </w:tcPr>
          <w:p w:rsidR="002D551D" w:rsidRDefault="000F52A6">
            <w:pPr>
              <w:rPr>
                <w:lang w:val="pt-BR"/>
              </w:rPr>
            </w:pPr>
            <w:r>
              <w:rPr>
                <w:lang w:val="pt-BR"/>
              </w:rPr>
              <w:t>Usos comunitários fixos (apenas BD&amp;C e ID&amp;C)</w:t>
            </w:r>
          </w:p>
        </w:tc>
      </w:tr>
      <w:tr w:rsidR="002D551D">
        <w:tc>
          <w:tcPr>
            <w:tcW w:w="0" w:type="auto"/>
            <w:shd w:val="clear" w:color="auto" w:fill="FFFFFF"/>
          </w:tcPr>
          <w:p w:rsidR="002D551D" w:rsidRDefault="000F52A6">
            <w:r>
              <w:rPr>
                <w:rStyle w:val="SegmentID"/>
              </w:rPr>
              <w:t>4084</w:t>
            </w:r>
            <w:r>
              <w:rPr>
                <w:rStyle w:val="TransUnitID"/>
              </w:rPr>
              <w:t>27578126-57d9-4bb4-9091-bf797c14b7f9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Commercial office (100 or more full-time equivalent jobs)</w:t>
            </w:r>
          </w:p>
        </w:tc>
        <w:tc>
          <w:tcPr>
            <w:tcW w:w="0" w:type="auto"/>
            <w:shd w:val="clear" w:color="auto" w:fill="FFFFFF"/>
          </w:tcPr>
          <w:p w:rsidR="002D551D" w:rsidRDefault="000F52A6">
            <w:pPr>
              <w:rPr>
                <w:lang w:val="pt-BR"/>
              </w:rPr>
            </w:pPr>
            <w:r>
              <w:rPr>
                <w:lang w:val="pt-BR"/>
              </w:rPr>
              <w:t>Escritório comercial (100 ou mais empregos equivalentes a tempo integral)</w:t>
            </w:r>
          </w:p>
        </w:tc>
      </w:tr>
      <w:tr w:rsidR="002D551D">
        <w:tc>
          <w:tcPr>
            <w:tcW w:w="0" w:type="auto"/>
            <w:shd w:val="clear" w:color="auto" w:fill="FFFFFF"/>
          </w:tcPr>
          <w:p w:rsidR="002D551D" w:rsidRDefault="000F52A6">
            <w:r>
              <w:rPr>
                <w:rStyle w:val="SegmentID"/>
              </w:rPr>
              <w:t>4085</w:t>
            </w:r>
            <w:r>
              <w:rPr>
                <w:rStyle w:val="TransUnitID"/>
              </w:rPr>
              <w:t>f376e3a7-83da-4966-af11-143895189df5</w:t>
            </w:r>
          </w:p>
        </w:tc>
        <w:tc>
          <w:tcPr>
            <w:tcW w:w="0" w:type="auto"/>
            <w:shd w:val="clear" w:color="auto" w:fill="FFFFFF"/>
          </w:tcPr>
          <w:p w:rsidR="002D551D" w:rsidRPr="000F52A6" w:rsidRDefault="000F52A6">
            <w:pPr>
              <w:rPr>
                <w:vanish/>
              </w:rPr>
            </w:pPr>
            <w:r w:rsidRPr="000F52A6">
              <w:rPr>
                <w:vanish/>
              </w:rPr>
              <w:t>Translation Approve</w:t>
            </w:r>
            <w:r w:rsidRPr="000F52A6">
              <w:rPr>
                <w:vanish/>
              </w:rPr>
              <w:t>d (0%)</w:t>
            </w:r>
          </w:p>
        </w:tc>
        <w:tc>
          <w:tcPr>
            <w:tcW w:w="0" w:type="auto"/>
            <w:shd w:val="clear" w:color="auto" w:fill="FFFFFF"/>
          </w:tcPr>
          <w:p w:rsidR="002D551D" w:rsidRDefault="000F52A6">
            <w:r>
              <w:t>Housing (100 or more dwelling units)</w:t>
            </w:r>
          </w:p>
        </w:tc>
        <w:tc>
          <w:tcPr>
            <w:tcW w:w="0" w:type="auto"/>
            <w:shd w:val="clear" w:color="auto" w:fill="FFFFFF"/>
          </w:tcPr>
          <w:p w:rsidR="002D551D" w:rsidRDefault="000F52A6">
            <w:pPr>
              <w:rPr>
                <w:lang w:val="pt-BR"/>
              </w:rPr>
            </w:pPr>
            <w:r>
              <w:rPr>
                <w:lang w:val="pt-BR"/>
              </w:rPr>
              <w:t>Moradia (100 ou mais unidades habitacionais)</w:t>
            </w:r>
          </w:p>
        </w:tc>
      </w:tr>
      <w:tr w:rsidR="002D551D">
        <w:tc>
          <w:tcPr>
            <w:tcW w:w="0" w:type="auto"/>
            <w:shd w:val="clear" w:color="auto" w:fill="FFFFFF"/>
          </w:tcPr>
          <w:p w:rsidR="002D551D" w:rsidRDefault="000F52A6">
            <w:r>
              <w:rPr>
                <w:rStyle w:val="SegmentID"/>
              </w:rPr>
              <w:t>4086</w:t>
            </w:r>
            <w:r>
              <w:rPr>
                <w:rStyle w:val="TransUnitID"/>
              </w:rPr>
              <w:t>be962d66-8515-4f93-bd6b-45f228e2bfaf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Adapted from Criterion Planners, INDEX neighborhood completeness </w:t>
            </w:r>
            <w:r>
              <w:lastRenderedPageBreak/>
              <w:t>indicator, 2005.</w:t>
            </w:r>
          </w:p>
        </w:tc>
        <w:tc>
          <w:tcPr>
            <w:tcW w:w="0" w:type="auto"/>
            <w:shd w:val="clear" w:color="auto" w:fill="FFFFFF"/>
          </w:tcPr>
          <w:p w:rsidR="002D551D" w:rsidRDefault="000F52A6">
            <w:pPr>
              <w:rPr>
                <w:lang w:val="pt-BR"/>
              </w:rPr>
            </w:pPr>
            <w:r>
              <w:rPr>
                <w:lang w:val="pt-BR"/>
              </w:rPr>
              <w:lastRenderedPageBreak/>
              <w:t xml:space="preserve">Adaptado de Criterion Planners, INDEX Neighborhood Completeness </w:t>
            </w:r>
            <w:r>
              <w:rPr>
                <w:lang w:val="pt-BR"/>
              </w:rPr>
              <w:lastRenderedPageBreak/>
              <w:t>Indicator, 2005.</w:t>
            </w:r>
          </w:p>
        </w:tc>
      </w:tr>
      <w:tr w:rsidR="002D551D">
        <w:tc>
          <w:tcPr>
            <w:tcW w:w="0" w:type="auto"/>
            <w:shd w:val="clear" w:color="auto" w:fill="98FB98"/>
          </w:tcPr>
          <w:p w:rsidR="002D551D" w:rsidRDefault="000F52A6">
            <w:r>
              <w:rPr>
                <w:rStyle w:val="SegmentID"/>
              </w:rPr>
              <w:lastRenderedPageBreak/>
              <w:t>4087</w:t>
            </w:r>
            <w:r>
              <w:rPr>
                <w:rStyle w:val="TransUnitID"/>
              </w:rPr>
              <w:t>6457b9d5-f8c5-4525-9541-aab4c91de62e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Appendix 2.</w:t>
            </w:r>
          </w:p>
        </w:tc>
        <w:tc>
          <w:tcPr>
            <w:tcW w:w="0" w:type="auto"/>
            <w:shd w:val="clear" w:color="auto" w:fill="98FB98"/>
          </w:tcPr>
          <w:p w:rsidR="002D551D" w:rsidRDefault="000F52A6">
            <w:pPr>
              <w:rPr>
                <w:lang w:val="pt-BR"/>
              </w:rPr>
            </w:pPr>
            <w:r>
              <w:rPr>
                <w:lang w:val="pt-BR"/>
              </w:rPr>
              <w:t>Apêndice 2.</w:t>
            </w:r>
          </w:p>
        </w:tc>
      </w:tr>
      <w:tr w:rsidR="002D551D">
        <w:tc>
          <w:tcPr>
            <w:tcW w:w="0" w:type="auto"/>
            <w:shd w:val="clear" w:color="auto" w:fill="F5DEB3"/>
          </w:tcPr>
          <w:p w:rsidR="002D551D" w:rsidRDefault="000F52A6">
            <w:r>
              <w:rPr>
                <w:rStyle w:val="SegmentID"/>
              </w:rPr>
              <w:t>4088</w:t>
            </w:r>
            <w:r>
              <w:rPr>
                <w:rStyle w:val="TransUnitID"/>
              </w:rPr>
              <w:t>6457b9d5-f8c5-4525-9541-aab4c91de62e</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Default Occupancy Counts</w:t>
            </w:r>
          </w:p>
        </w:tc>
        <w:tc>
          <w:tcPr>
            <w:tcW w:w="0" w:type="auto"/>
            <w:shd w:val="clear" w:color="auto" w:fill="F5DEB3"/>
          </w:tcPr>
          <w:p w:rsidR="002D551D" w:rsidRDefault="000F52A6">
            <w:pPr>
              <w:rPr>
                <w:lang w:val="pt-BR"/>
              </w:rPr>
            </w:pPr>
            <w:r>
              <w:rPr>
                <w:lang w:val="pt-BR"/>
              </w:rPr>
              <w:t>Contagens de ocupação padrão</w:t>
            </w:r>
          </w:p>
        </w:tc>
      </w:tr>
      <w:tr w:rsidR="002D551D">
        <w:tc>
          <w:tcPr>
            <w:tcW w:w="0" w:type="auto"/>
            <w:shd w:val="clear" w:color="auto" w:fill="FFFFFF"/>
          </w:tcPr>
          <w:p w:rsidR="002D551D" w:rsidRDefault="000F52A6">
            <w:r>
              <w:rPr>
                <w:rStyle w:val="SegmentID"/>
              </w:rPr>
              <w:t>4089</w:t>
            </w:r>
            <w:r>
              <w:rPr>
                <w:rStyle w:val="TransUnitID"/>
              </w:rPr>
              <w:t>6dc4f4b8-a956-4131-a4c6-febf2e8bb057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Table 1 to calculate default occupancy counts.</w:t>
            </w:r>
          </w:p>
        </w:tc>
        <w:tc>
          <w:tcPr>
            <w:tcW w:w="0" w:type="auto"/>
            <w:shd w:val="clear" w:color="auto" w:fill="FFFFFF"/>
          </w:tcPr>
          <w:p w:rsidR="002D551D" w:rsidRDefault="000F52A6">
            <w:pPr>
              <w:rPr>
                <w:lang w:val="pt-BR"/>
              </w:rPr>
            </w:pPr>
            <w:r>
              <w:rPr>
                <w:lang w:val="pt-BR"/>
              </w:rPr>
              <w:t>Use a Tabela 1 para calcular as contagens de ocupação padrão.</w:t>
            </w:r>
          </w:p>
        </w:tc>
      </w:tr>
      <w:tr w:rsidR="002D551D">
        <w:tc>
          <w:tcPr>
            <w:tcW w:w="0" w:type="auto"/>
            <w:shd w:val="clear" w:color="auto" w:fill="FFFFFF"/>
          </w:tcPr>
          <w:p w:rsidR="002D551D" w:rsidRDefault="000F52A6">
            <w:r>
              <w:rPr>
                <w:rStyle w:val="SegmentID"/>
              </w:rPr>
              <w:t>4090</w:t>
            </w:r>
            <w:r>
              <w:rPr>
                <w:rStyle w:val="TransUnitID"/>
              </w:rPr>
              <w:t>6dc4f4b8-a956-4131-a4c6-febf2e8bb057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Only use the occupancy estimates if occupancy is unknown.</w:t>
            </w:r>
          </w:p>
        </w:tc>
        <w:tc>
          <w:tcPr>
            <w:tcW w:w="0" w:type="auto"/>
            <w:shd w:val="clear" w:color="auto" w:fill="FFFFFF"/>
          </w:tcPr>
          <w:p w:rsidR="002D551D" w:rsidRDefault="000F52A6">
            <w:pPr>
              <w:rPr>
                <w:lang w:val="pt-BR"/>
              </w:rPr>
            </w:pPr>
            <w:r>
              <w:rPr>
                <w:lang w:val="pt-BR"/>
              </w:rPr>
              <w:t>Use somente as estimativas de ocupação se a ocupação for desconhecida.</w:t>
            </w:r>
          </w:p>
        </w:tc>
      </w:tr>
      <w:tr w:rsidR="002D551D">
        <w:tc>
          <w:tcPr>
            <w:tcW w:w="0" w:type="auto"/>
            <w:shd w:val="clear" w:color="auto" w:fill="FFFFFF"/>
          </w:tcPr>
          <w:p w:rsidR="002D551D" w:rsidRDefault="000F52A6">
            <w:r>
              <w:rPr>
                <w:rStyle w:val="SegmentID"/>
              </w:rPr>
              <w:t>4091</w:t>
            </w:r>
            <w:r>
              <w:rPr>
                <w:rStyle w:val="TransUnitID"/>
              </w:rPr>
              <w:t>51bf3ea7-703a-4f8b-9787-1c214d160cd1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For the calculation, use gross floor area, not net or leasable floor area.</w:t>
            </w:r>
          </w:p>
        </w:tc>
        <w:tc>
          <w:tcPr>
            <w:tcW w:w="0" w:type="auto"/>
            <w:shd w:val="clear" w:color="auto" w:fill="FFFFFF"/>
          </w:tcPr>
          <w:p w:rsidR="002D551D" w:rsidRDefault="000F52A6">
            <w:pPr>
              <w:rPr>
                <w:lang w:val="pt-BR"/>
              </w:rPr>
            </w:pPr>
            <w:r>
              <w:rPr>
                <w:lang w:val="pt-BR"/>
              </w:rPr>
              <w:t>Para o cálculo, use a área de piso total, não á área de piso líquida ou locável.</w:t>
            </w:r>
          </w:p>
        </w:tc>
      </w:tr>
      <w:tr w:rsidR="002D551D">
        <w:tc>
          <w:tcPr>
            <w:tcW w:w="0" w:type="auto"/>
            <w:shd w:val="clear" w:color="auto" w:fill="98FB98"/>
          </w:tcPr>
          <w:p w:rsidR="002D551D" w:rsidRDefault="000F52A6">
            <w:r>
              <w:rPr>
                <w:rStyle w:val="SegmentID"/>
              </w:rPr>
              <w:t>4092</w:t>
            </w:r>
            <w:r>
              <w:rPr>
                <w:rStyle w:val="TransUnitID"/>
              </w:rPr>
              <w:t>51bf3ea7-703a-4f8b-9787-1c214d160cd1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Gros</w:t>
            </w:r>
            <w:r>
              <w:t>s floor area is defined as the sum of all areas on all floors of a building included within the outside faces of the exterior wall, including common areas, mechanical spaces, circulation areas, and all floor penetrations that connect one floor to another.</w:t>
            </w:r>
          </w:p>
        </w:tc>
        <w:tc>
          <w:tcPr>
            <w:tcW w:w="0" w:type="auto"/>
            <w:shd w:val="clear" w:color="auto" w:fill="98FB98"/>
          </w:tcPr>
          <w:p w:rsidR="002D551D" w:rsidRDefault="000F52A6">
            <w:pPr>
              <w:rPr>
                <w:lang w:val="pt-BR"/>
              </w:rPr>
            </w:pPr>
            <w:r>
              <w:rPr>
                <w:lang w:val="pt-BR"/>
              </w:rPr>
              <w:t>A área de piso total é definida como a soma de todas as áreas em todos os pisos de um edifício incluídas nas faces externas da parede externa, incluindo áreas comuns, espaços mecânicos, áreas de circulação e todas as penetrações de pisos que conectam um an</w:t>
            </w:r>
            <w:r>
              <w:rPr>
                <w:lang w:val="pt-BR"/>
              </w:rPr>
              <w:t>dar ao outro.</w:t>
            </w:r>
          </w:p>
        </w:tc>
      </w:tr>
      <w:tr w:rsidR="002D551D">
        <w:tc>
          <w:tcPr>
            <w:tcW w:w="0" w:type="auto"/>
            <w:shd w:val="clear" w:color="auto" w:fill="FFFFFF"/>
          </w:tcPr>
          <w:p w:rsidR="002D551D" w:rsidRDefault="000F52A6">
            <w:r>
              <w:rPr>
                <w:rStyle w:val="SegmentID"/>
              </w:rPr>
              <w:t>4093</w:t>
            </w:r>
            <w:r>
              <w:rPr>
                <w:rStyle w:val="TransUnitID"/>
              </w:rPr>
              <w:t>51bf3ea7-703a-4f8b-9787-1c214d160cd1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 determine gross floor area, multiply the building footprint (in square feet or square meters) by the number of floors in the building.</w:t>
            </w:r>
          </w:p>
        </w:tc>
        <w:tc>
          <w:tcPr>
            <w:tcW w:w="0" w:type="auto"/>
            <w:shd w:val="clear" w:color="auto" w:fill="FFFFFF"/>
          </w:tcPr>
          <w:p w:rsidR="002D551D" w:rsidRDefault="000F52A6">
            <w:pPr>
              <w:rPr>
                <w:lang w:val="pt-BR"/>
              </w:rPr>
            </w:pPr>
            <w:r>
              <w:rPr>
                <w:lang w:val="pt-BR"/>
              </w:rPr>
              <w:t>Para determinar a área de piso total, multiplique a pegada ecológica (em pés quadrados ou metros quadrados) pelo número de pisos no edifício.</w:t>
            </w:r>
          </w:p>
        </w:tc>
      </w:tr>
      <w:tr w:rsidR="002D551D">
        <w:tc>
          <w:tcPr>
            <w:tcW w:w="0" w:type="auto"/>
            <w:shd w:val="clear" w:color="auto" w:fill="FFFFFF"/>
          </w:tcPr>
          <w:p w:rsidR="002D551D" w:rsidRDefault="000F52A6">
            <w:r>
              <w:rPr>
                <w:rStyle w:val="SegmentID"/>
              </w:rPr>
              <w:t>4094</w:t>
            </w:r>
            <w:r>
              <w:rPr>
                <w:rStyle w:val="TransUnitID"/>
              </w:rPr>
              <w:t>51bf3ea7-703a-4f8b-9787-1c214d160cd1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Exclude underground or structured parking from</w:t>
            </w:r>
            <w:r>
              <w:t xml:space="preserve"> the calculation.</w:t>
            </w:r>
          </w:p>
        </w:tc>
        <w:tc>
          <w:tcPr>
            <w:tcW w:w="0" w:type="auto"/>
            <w:shd w:val="clear" w:color="auto" w:fill="FFFFFF"/>
          </w:tcPr>
          <w:p w:rsidR="002D551D" w:rsidRDefault="000F52A6">
            <w:pPr>
              <w:rPr>
                <w:lang w:val="pt-BR"/>
              </w:rPr>
            </w:pPr>
            <w:r>
              <w:rPr>
                <w:lang w:val="pt-BR"/>
              </w:rPr>
              <w:t>Exclua estacionamentos subterrâneos ou estruturados do cálculo.</w:t>
            </w:r>
          </w:p>
        </w:tc>
      </w:tr>
      <w:tr w:rsidR="002D551D">
        <w:tc>
          <w:tcPr>
            <w:tcW w:w="0" w:type="auto"/>
            <w:shd w:val="clear" w:color="auto" w:fill="98FB98"/>
          </w:tcPr>
          <w:p w:rsidR="002D551D" w:rsidRDefault="000F52A6">
            <w:r>
              <w:rPr>
                <w:rStyle w:val="SegmentID"/>
              </w:rPr>
              <w:t>4095</w:t>
            </w:r>
            <w:r>
              <w:rPr>
                <w:rStyle w:val="TransUnitID"/>
              </w:rPr>
              <w:t>04caf4a9-01bb-4fc7-ae43-3b65738486a9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w:t>
            </w:r>
          </w:p>
        </w:tc>
        <w:tc>
          <w:tcPr>
            <w:tcW w:w="0" w:type="auto"/>
            <w:shd w:val="clear" w:color="auto" w:fill="98FB98"/>
          </w:tcPr>
          <w:p w:rsidR="002D551D" w:rsidRDefault="000F52A6">
            <w:pPr>
              <w:rPr>
                <w:lang w:val="pt-BR"/>
              </w:rPr>
            </w:pPr>
            <w:r>
              <w:rPr>
                <w:lang w:val="pt-BR"/>
              </w:rPr>
              <w:t>Tabela 1.</w:t>
            </w:r>
          </w:p>
        </w:tc>
      </w:tr>
      <w:tr w:rsidR="002D551D">
        <w:tc>
          <w:tcPr>
            <w:tcW w:w="0" w:type="auto"/>
            <w:shd w:val="clear" w:color="auto" w:fill="F5DEB3"/>
          </w:tcPr>
          <w:p w:rsidR="002D551D" w:rsidRDefault="000F52A6">
            <w:r>
              <w:rPr>
                <w:rStyle w:val="SegmentID"/>
              </w:rPr>
              <w:t>4096</w:t>
            </w:r>
            <w:r>
              <w:rPr>
                <w:rStyle w:val="TransUnitID"/>
              </w:rPr>
              <w:t>04caf4a9-01bb-4fc7-ae43-3b65738486a9</w:t>
            </w:r>
          </w:p>
        </w:tc>
        <w:tc>
          <w:tcPr>
            <w:tcW w:w="0" w:type="auto"/>
            <w:shd w:val="clear" w:color="auto" w:fill="F5DEB3"/>
          </w:tcPr>
          <w:p w:rsidR="002D551D" w:rsidRPr="000F52A6" w:rsidRDefault="000F52A6">
            <w:pPr>
              <w:rPr>
                <w:vanish/>
              </w:rPr>
            </w:pPr>
            <w:r w:rsidRPr="000F52A6">
              <w:rPr>
                <w:vanish/>
              </w:rPr>
              <w:t>Translation Approved (77%)</w:t>
            </w:r>
          </w:p>
        </w:tc>
        <w:tc>
          <w:tcPr>
            <w:tcW w:w="0" w:type="auto"/>
            <w:shd w:val="clear" w:color="auto" w:fill="F5DEB3"/>
          </w:tcPr>
          <w:p w:rsidR="002D551D" w:rsidRDefault="000F52A6">
            <w:r>
              <w:t>Default Occupancy Numbers</w:t>
            </w:r>
          </w:p>
        </w:tc>
        <w:tc>
          <w:tcPr>
            <w:tcW w:w="0" w:type="auto"/>
            <w:shd w:val="clear" w:color="auto" w:fill="F5DEB3"/>
          </w:tcPr>
          <w:p w:rsidR="002D551D" w:rsidRDefault="000F52A6">
            <w:pPr>
              <w:rPr>
                <w:lang w:val="pt-BR"/>
              </w:rPr>
            </w:pPr>
            <w:r>
              <w:rPr>
                <w:lang w:val="pt-BR"/>
              </w:rPr>
              <w:t>Números de ocupação padrão</w:t>
            </w:r>
          </w:p>
        </w:tc>
      </w:tr>
      <w:tr w:rsidR="002D551D">
        <w:tc>
          <w:tcPr>
            <w:tcW w:w="0" w:type="auto"/>
            <w:shd w:val="clear" w:color="auto" w:fill="FFFFFF"/>
          </w:tcPr>
          <w:p w:rsidR="002D551D" w:rsidRDefault="000F52A6">
            <w:r>
              <w:rPr>
                <w:rStyle w:val="SegmentID"/>
              </w:rPr>
              <w:t>4097</w:t>
            </w:r>
            <w:r>
              <w:rPr>
                <w:rStyle w:val="TransUnitID"/>
              </w:rPr>
              <w:t>2d896d1e-59e3-4058-95ab-b7bb5095a5a0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Gross square feet per occupant</w:t>
            </w:r>
          </w:p>
        </w:tc>
        <w:tc>
          <w:tcPr>
            <w:tcW w:w="0" w:type="auto"/>
            <w:shd w:val="clear" w:color="auto" w:fill="FFFFFF"/>
          </w:tcPr>
          <w:p w:rsidR="002D551D" w:rsidRDefault="000F52A6">
            <w:pPr>
              <w:rPr>
                <w:lang w:val="pt-BR"/>
              </w:rPr>
            </w:pPr>
            <w:r>
              <w:rPr>
                <w:lang w:val="pt-BR"/>
              </w:rPr>
              <w:t>Total de pés quadrados por ocupante</w:t>
            </w:r>
          </w:p>
        </w:tc>
      </w:tr>
      <w:tr w:rsidR="002D551D">
        <w:tc>
          <w:tcPr>
            <w:tcW w:w="0" w:type="auto"/>
            <w:shd w:val="clear" w:color="auto" w:fill="F5DEB3"/>
          </w:tcPr>
          <w:p w:rsidR="002D551D" w:rsidRDefault="000F52A6">
            <w:r>
              <w:rPr>
                <w:rStyle w:val="SegmentID"/>
              </w:rPr>
              <w:t>4098</w:t>
            </w:r>
            <w:r>
              <w:rPr>
                <w:rStyle w:val="TransUnitID"/>
              </w:rPr>
              <w:t>54ac4ee9-7936-412c-b238-a7627e953e68</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Gross square meters per occupant</w:t>
            </w:r>
          </w:p>
        </w:tc>
        <w:tc>
          <w:tcPr>
            <w:tcW w:w="0" w:type="auto"/>
            <w:shd w:val="clear" w:color="auto" w:fill="F5DEB3"/>
          </w:tcPr>
          <w:p w:rsidR="002D551D" w:rsidRDefault="000F52A6">
            <w:pPr>
              <w:rPr>
                <w:lang w:val="pt-BR"/>
              </w:rPr>
            </w:pPr>
            <w:r>
              <w:rPr>
                <w:lang w:val="pt-BR"/>
              </w:rPr>
              <w:t>Total de metros quadrados por ocupante</w:t>
            </w:r>
          </w:p>
        </w:tc>
      </w:tr>
      <w:tr w:rsidR="002D551D">
        <w:tc>
          <w:tcPr>
            <w:tcW w:w="0" w:type="auto"/>
            <w:shd w:val="clear" w:color="auto" w:fill="FFFFFF"/>
          </w:tcPr>
          <w:p w:rsidR="002D551D" w:rsidRDefault="000F52A6">
            <w:r>
              <w:rPr>
                <w:rStyle w:val="SegmentID"/>
              </w:rPr>
              <w:t>4099</w:t>
            </w:r>
            <w:r>
              <w:rPr>
                <w:rStyle w:val="TransUnitID"/>
              </w:rPr>
              <w:t>91d7e967-072f-4e2f-8d52-651cf59ce335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Employees</w:t>
            </w:r>
          </w:p>
        </w:tc>
        <w:tc>
          <w:tcPr>
            <w:tcW w:w="0" w:type="auto"/>
            <w:shd w:val="clear" w:color="auto" w:fill="FFFFFF"/>
          </w:tcPr>
          <w:p w:rsidR="002D551D" w:rsidRDefault="000F52A6">
            <w:pPr>
              <w:rPr>
                <w:lang w:val="pt-BR"/>
              </w:rPr>
            </w:pPr>
            <w:r>
              <w:rPr>
                <w:lang w:val="pt-BR"/>
              </w:rPr>
              <w:t>Funcionários</w:t>
            </w:r>
          </w:p>
        </w:tc>
      </w:tr>
      <w:tr w:rsidR="002D551D">
        <w:tc>
          <w:tcPr>
            <w:tcW w:w="0" w:type="auto"/>
            <w:shd w:val="clear" w:color="auto" w:fill="FFFFFF"/>
          </w:tcPr>
          <w:p w:rsidR="002D551D" w:rsidRDefault="000F52A6">
            <w:r>
              <w:rPr>
                <w:rStyle w:val="SegmentID"/>
              </w:rPr>
              <w:t>4100</w:t>
            </w:r>
            <w:r>
              <w:rPr>
                <w:rStyle w:val="TransUnitID"/>
              </w:rPr>
              <w:t>dca2dd62-644b-4ef7-8800-132e0381a81a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Transients</w:t>
            </w:r>
          </w:p>
        </w:tc>
        <w:tc>
          <w:tcPr>
            <w:tcW w:w="0" w:type="auto"/>
            <w:shd w:val="clear" w:color="auto" w:fill="FFFFFF"/>
          </w:tcPr>
          <w:p w:rsidR="002D551D" w:rsidRDefault="000F52A6">
            <w:pPr>
              <w:rPr>
                <w:lang w:val="pt-BR"/>
              </w:rPr>
            </w:pPr>
            <w:r>
              <w:rPr>
                <w:lang w:val="pt-BR"/>
              </w:rPr>
              <w:t>Esporádicos</w:t>
            </w:r>
          </w:p>
        </w:tc>
      </w:tr>
      <w:tr w:rsidR="002D551D">
        <w:tc>
          <w:tcPr>
            <w:tcW w:w="0" w:type="auto"/>
            <w:shd w:val="clear" w:color="auto" w:fill="98FB98"/>
          </w:tcPr>
          <w:p w:rsidR="002D551D" w:rsidRDefault="000F52A6">
            <w:r>
              <w:rPr>
                <w:rStyle w:val="SegmentID"/>
              </w:rPr>
              <w:t>4101</w:t>
            </w:r>
            <w:r>
              <w:rPr>
                <w:rStyle w:val="TransUnitID"/>
              </w:rPr>
              <w:t>d587650a-735a-45b6-a90d-3d378e945222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Employees</w:t>
            </w:r>
          </w:p>
        </w:tc>
        <w:tc>
          <w:tcPr>
            <w:tcW w:w="0" w:type="auto"/>
            <w:shd w:val="clear" w:color="auto" w:fill="98FB98"/>
          </w:tcPr>
          <w:p w:rsidR="002D551D" w:rsidRDefault="000F52A6">
            <w:pPr>
              <w:rPr>
                <w:lang w:val="pt-BR"/>
              </w:rPr>
            </w:pPr>
            <w:r>
              <w:rPr>
                <w:lang w:val="pt-BR"/>
              </w:rPr>
              <w:t>Funcionários</w:t>
            </w:r>
          </w:p>
        </w:tc>
      </w:tr>
      <w:tr w:rsidR="002D551D">
        <w:tc>
          <w:tcPr>
            <w:tcW w:w="0" w:type="auto"/>
            <w:shd w:val="clear" w:color="auto" w:fill="98FB98"/>
          </w:tcPr>
          <w:p w:rsidR="002D551D" w:rsidRDefault="000F52A6">
            <w:r>
              <w:rPr>
                <w:rStyle w:val="SegmentID"/>
              </w:rPr>
              <w:t>4102</w:t>
            </w:r>
            <w:r>
              <w:rPr>
                <w:rStyle w:val="TransUnitID"/>
              </w:rPr>
              <w:t>225b5d8f-d73b-4a8a-a666-fd9dd3451d03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Transients</w:t>
            </w:r>
          </w:p>
        </w:tc>
        <w:tc>
          <w:tcPr>
            <w:tcW w:w="0" w:type="auto"/>
            <w:shd w:val="clear" w:color="auto" w:fill="98FB98"/>
          </w:tcPr>
          <w:p w:rsidR="002D551D" w:rsidRDefault="000F52A6">
            <w:pPr>
              <w:rPr>
                <w:lang w:val="pt-BR"/>
              </w:rPr>
            </w:pPr>
            <w:r>
              <w:rPr>
                <w:lang w:val="pt-BR"/>
              </w:rPr>
              <w:t>Esporádicos</w:t>
            </w:r>
          </w:p>
        </w:tc>
      </w:tr>
      <w:tr w:rsidR="002D551D">
        <w:tc>
          <w:tcPr>
            <w:tcW w:w="0" w:type="auto"/>
            <w:shd w:val="clear" w:color="auto" w:fill="FFFFFF"/>
          </w:tcPr>
          <w:p w:rsidR="002D551D" w:rsidRDefault="000F52A6">
            <w:r>
              <w:rPr>
                <w:rStyle w:val="SegmentID"/>
              </w:rPr>
              <w:t>4103</w:t>
            </w:r>
            <w:r>
              <w:rPr>
                <w:rStyle w:val="TransUnitID"/>
              </w:rPr>
              <w:t>3864805a-abef-4324-a708-00f19a9d0ba9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General office</w:t>
            </w:r>
          </w:p>
        </w:tc>
        <w:tc>
          <w:tcPr>
            <w:tcW w:w="0" w:type="auto"/>
            <w:shd w:val="clear" w:color="auto" w:fill="FFFFFF"/>
          </w:tcPr>
          <w:p w:rsidR="002D551D" w:rsidRDefault="000F52A6">
            <w:pPr>
              <w:rPr>
                <w:lang w:val="pt-BR"/>
              </w:rPr>
            </w:pPr>
            <w:r>
              <w:rPr>
                <w:lang w:val="pt-BR"/>
              </w:rPr>
              <w:t>Escritório geral</w:t>
            </w:r>
          </w:p>
        </w:tc>
      </w:tr>
      <w:tr w:rsidR="002D551D">
        <w:tc>
          <w:tcPr>
            <w:tcW w:w="0" w:type="auto"/>
            <w:shd w:val="clear" w:color="auto" w:fill="98FB98"/>
          </w:tcPr>
          <w:p w:rsidR="002D551D" w:rsidRDefault="000F52A6">
            <w:r>
              <w:rPr>
                <w:rStyle w:val="SegmentID"/>
              </w:rPr>
              <w:t>4104</w:t>
            </w:r>
            <w:r>
              <w:rPr>
                <w:rStyle w:val="TransUnitID"/>
              </w:rPr>
              <w:t>efbfc13f-cf5b-44e3-88d5-a58a597dc6bc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250</w:t>
            </w:r>
          </w:p>
        </w:tc>
        <w:tc>
          <w:tcPr>
            <w:tcW w:w="0" w:type="auto"/>
            <w:shd w:val="clear" w:color="auto" w:fill="98FB98"/>
          </w:tcPr>
          <w:p w:rsidR="002D551D" w:rsidRDefault="000F52A6">
            <w:pPr>
              <w:rPr>
                <w:lang w:val="pt-BR"/>
              </w:rPr>
            </w:pPr>
            <w:r>
              <w:rPr>
                <w:lang w:val="pt-BR"/>
              </w:rPr>
              <w:t>250</w:t>
            </w:r>
          </w:p>
        </w:tc>
      </w:tr>
      <w:tr w:rsidR="002D551D">
        <w:tc>
          <w:tcPr>
            <w:tcW w:w="0" w:type="auto"/>
            <w:shd w:val="clear" w:color="auto" w:fill="98FB98"/>
          </w:tcPr>
          <w:p w:rsidR="002D551D" w:rsidRDefault="000F52A6">
            <w:r>
              <w:rPr>
                <w:rStyle w:val="SegmentID"/>
              </w:rPr>
              <w:t>4105</w:t>
            </w:r>
            <w:r>
              <w:rPr>
                <w:rStyle w:val="TransUnitID"/>
              </w:rPr>
              <w:t>8880fdb6-823e-4848-b311-fc0710e54492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4106</w:t>
            </w:r>
            <w:r>
              <w:rPr>
                <w:rStyle w:val="TransUnitID"/>
              </w:rPr>
              <w:t>d59fa9b0-e5e4-4e4c-918a-e928e55b72a1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23</w:t>
            </w:r>
          </w:p>
        </w:tc>
        <w:tc>
          <w:tcPr>
            <w:tcW w:w="0" w:type="auto"/>
            <w:shd w:val="clear" w:color="auto" w:fill="98FB98"/>
          </w:tcPr>
          <w:p w:rsidR="002D551D" w:rsidRDefault="000F52A6">
            <w:pPr>
              <w:rPr>
                <w:lang w:val="pt-BR"/>
              </w:rPr>
            </w:pPr>
            <w:r>
              <w:rPr>
                <w:lang w:val="pt-BR"/>
              </w:rPr>
              <w:t>23</w:t>
            </w:r>
          </w:p>
        </w:tc>
      </w:tr>
      <w:tr w:rsidR="002D551D">
        <w:tc>
          <w:tcPr>
            <w:tcW w:w="0" w:type="auto"/>
            <w:shd w:val="clear" w:color="auto" w:fill="98FB98"/>
          </w:tcPr>
          <w:p w:rsidR="002D551D" w:rsidRDefault="000F52A6">
            <w:r>
              <w:rPr>
                <w:rStyle w:val="SegmentID"/>
              </w:rPr>
              <w:t>4107</w:t>
            </w:r>
            <w:r>
              <w:rPr>
                <w:rStyle w:val="TransUnitID"/>
              </w:rPr>
              <w:t>6639373a-8d9f-4ddf-b0ec-ff096f08d396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FFFFFF"/>
          </w:tcPr>
          <w:p w:rsidR="002D551D" w:rsidRDefault="000F52A6">
            <w:r>
              <w:rPr>
                <w:rStyle w:val="SegmentID"/>
              </w:rPr>
              <w:t>4108</w:t>
            </w:r>
            <w:r>
              <w:rPr>
                <w:rStyle w:val="TransUnitID"/>
              </w:rPr>
              <w:t>949c53ea-1788-475d-9efa-19eb6c63c095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general</w:t>
            </w:r>
          </w:p>
        </w:tc>
        <w:tc>
          <w:tcPr>
            <w:tcW w:w="0" w:type="auto"/>
            <w:shd w:val="clear" w:color="auto" w:fill="FFFFFF"/>
          </w:tcPr>
          <w:p w:rsidR="002D551D" w:rsidRDefault="000F52A6">
            <w:pPr>
              <w:rPr>
                <w:lang w:val="pt-BR"/>
              </w:rPr>
            </w:pPr>
            <w:r>
              <w:rPr>
                <w:lang w:val="pt-BR"/>
              </w:rPr>
              <w:t>Varejo, geral</w:t>
            </w:r>
          </w:p>
        </w:tc>
      </w:tr>
      <w:tr w:rsidR="002D551D">
        <w:tc>
          <w:tcPr>
            <w:tcW w:w="0" w:type="auto"/>
            <w:shd w:val="clear" w:color="auto" w:fill="98FB98"/>
          </w:tcPr>
          <w:p w:rsidR="002D551D" w:rsidRDefault="000F52A6">
            <w:r>
              <w:rPr>
                <w:rStyle w:val="SegmentID"/>
              </w:rPr>
              <w:t>4109</w:t>
            </w:r>
            <w:r>
              <w:rPr>
                <w:rStyle w:val="TransUnitID"/>
              </w:rPr>
              <w:t>80cf7515-135c-4ed3-8263-6cb16a4b65e7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550</w:t>
            </w:r>
          </w:p>
        </w:tc>
        <w:tc>
          <w:tcPr>
            <w:tcW w:w="0" w:type="auto"/>
            <w:shd w:val="clear" w:color="auto" w:fill="98FB98"/>
          </w:tcPr>
          <w:p w:rsidR="002D551D" w:rsidRDefault="000F52A6">
            <w:pPr>
              <w:rPr>
                <w:lang w:val="pt-BR"/>
              </w:rPr>
            </w:pPr>
            <w:r>
              <w:rPr>
                <w:lang w:val="pt-BR"/>
              </w:rPr>
              <w:t>550</w:t>
            </w:r>
          </w:p>
        </w:tc>
      </w:tr>
      <w:tr w:rsidR="002D551D">
        <w:tc>
          <w:tcPr>
            <w:tcW w:w="0" w:type="auto"/>
            <w:shd w:val="clear" w:color="auto" w:fill="98FB98"/>
          </w:tcPr>
          <w:p w:rsidR="002D551D" w:rsidRDefault="000F52A6">
            <w:r>
              <w:rPr>
                <w:rStyle w:val="SegmentID"/>
              </w:rPr>
              <w:t>4110</w:t>
            </w:r>
            <w:r>
              <w:rPr>
                <w:rStyle w:val="TransUnitID"/>
              </w:rPr>
              <w:t>f8757226-a0e7-47ed-852e-2784e68b3f02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130</w:t>
            </w:r>
          </w:p>
        </w:tc>
        <w:tc>
          <w:tcPr>
            <w:tcW w:w="0" w:type="auto"/>
            <w:shd w:val="clear" w:color="auto" w:fill="98FB98"/>
          </w:tcPr>
          <w:p w:rsidR="002D551D" w:rsidRDefault="000F52A6">
            <w:pPr>
              <w:rPr>
                <w:lang w:val="pt-BR"/>
              </w:rPr>
            </w:pPr>
            <w:r>
              <w:rPr>
                <w:lang w:val="pt-BR"/>
              </w:rPr>
              <w:t>130</w:t>
            </w:r>
          </w:p>
        </w:tc>
      </w:tr>
      <w:tr w:rsidR="002D551D">
        <w:tc>
          <w:tcPr>
            <w:tcW w:w="0" w:type="auto"/>
            <w:shd w:val="clear" w:color="auto" w:fill="98FB98"/>
          </w:tcPr>
          <w:p w:rsidR="002D551D" w:rsidRDefault="000F52A6">
            <w:r>
              <w:rPr>
                <w:rStyle w:val="SegmentID"/>
              </w:rPr>
              <w:t>4111</w:t>
            </w:r>
            <w:r>
              <w:rPr>
                <w:rStyle w:val="TransUnitID"/>
              </w:rPr>
              <w:t>e41a1a90-dc1d-4023-8555-d6d39aa7a35f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51</w:t>
            </w:r>
          </w:p>
        </w:tc>
        <w:tc>
          <w:tcPr>
            <w:tcW w:w="0" w:type="auto"/>
            <w:shd w:val="clear" w:color="auto" w:fill="98FB98"/>
          </w:tcPr>
          <w:p w:rsidR="002D551D" w:rsidRDefault="000F52A6">
            <w:pPr>
              <w:rPr>
                <w:lang w:val="pt-BR"/>
              </w:rPr>
            </w:pPr>
            <w:r>
              <w:rPr>
                <w:lang w:val="pt-BR"/>
              </w:rPr>
              <w:t>51</w:t>
            </w:r>
          </w:p>
        </w:tc>
      </w:tr>
      <w:tr w:rsidR="002D551D">
        <w:tc>
          <w:tcPr>
            <w:tcW w:w="0" w:type="auto"/>
            <w:shd w:val="clear" w:color="auto" w:fill="98FB98"/>
          </w:tcPr>
          <w:p w:rsidR="002D551D" w:rsidRDefault="000F52A6">
            <w:r>
              <w:rPr>
                <w:rStyle w:val="SegmentID"/>
              </w:rPr>
              <w:t>4112</w:t>
            </w:r>
            <w:r>
              <w:rPr>
                <w:rStyle w:val="TransUnitID"/>
              </w:rPr>
              <w:t>073ec225-024a-4e92-9114-0ed3a90219fe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FFFFFF"/>
          </w:tcPr>
          <w:p w:rsidR="002D551D" w:rsidRDefault="000F52A6">
            <w:r>
              <w:rPr>
                <w:rStyle w:val="SegmentID"/>
              </w:rPr>
              <w:t>4113</w:t>
            </w:r>
            <w:r>
              <w:rPr>
                <w:rStyle w:val="TransUnitID"/>
              </w:rPr>
              <w:t>e41f847e-9520-4deb-93bc-08dec22019d3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or service (e.g., financial, auto)</w:t>
            </w:r>
          </w:p>
        </w:tc>
        <w:tc>
          <w:tcPr>
            <w:tcW w:w="0" w:type="auto"/>
            <w:shd w:val="clear" w:color="auto" w:fill="FFFFFF"/>
          </w:tcPr>
          <w:p w:rsidR="002D551D" w:rsidRDefault="000F52A6">
            <w:pPr>
              <w:rPr>
                <w:lang w:val="pt-BR"/>
              </w:rPr>
            </w:pPr>
            <w:r>
              <w:rPr>
                <w:lang w:val="pt-BR"/>
              </w:rPr>
              <w:t>Varejo ou serviço (ex.: financeiro, automotivo)</w:t>
            </w:r>
          </w:p>
        </w:tc>
      </w:tr>
      <w:tr w:rsidR="002D551D">
        <w:tc>
          <w:tcPr>
            <w:tcW w:w="0" w:type="auto"/>
            <w:shd w:val="clear" w:color="auto" w:fill="98FB98"/>
          </w:tcPr>
          <w:p w:rsidR="002D551D" w:rsidRDefault="000F52A6">
            <w:r>
              <w:rPr>
                <w:rStyle w:val="SegmentID"/>
              </w:rPr>
              <w:t>4114</w:t>
            </w:r>
            <w:r>
              <w:rPr>
                <w:rStyle w:val="TransUnitID"/>
              </w:rPr>
              <w:t>c076df68-5cd4-49e1-ad07-57195b7c42ee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600</w:t>
            </w:r>
          </w:p>
        </w:tc>
        <w:tc>
          <w:tcPr>
            <w:tcW w:w="0" w:type="auto"/>
            <w:shd w:val="clear" w:color="auto" w:fill="98FB98"/>
          </w:tcPr>
          <w:p w:rsidR="002D551D" w:rsidRDefault="000F52A6">
            <w:pPr>
              <w:rPr>
                <w:lang w:val="pt-BR"/>
              </w:rPr>
            </w:pPr>
            <w:r>
              <w:rPr>
                <w:lang w:val="pt-BR"/>
              </w:rPr>
              <w:t>600</w:t>
            </w:r>
          </w:p>
        </w:tc>
      </w:tr>
      <w:tr w:rsidR="002D551D">
        <w:tc>
          <w:tcPr>
            <w:tcW w:w="0" w:type="auto"/>
            <w:shd w:val="clear" w:color="auto" w:fill="98FB98"/>
          </w:tcPr>
          <w:p w:rsidR="002D551D" w:rsidRDefault="000F52A6">
            <w:r>
              <w:rPr>
                <w:rStyle w:val="SegmentID"/>
              </w:rPr>
              <w:t>4115</w:t>
            </w:r>
            <w:r>
              <w:rPr>
                <w:rStyle w:val="TransUnitID"/>
              </w:rPr>
              <w:t>919bf9f2-e468-4dc7-818a-c022521a2f9f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130</w:t>
            </w:r>
          </w:p>
        </w:tc>
        <w:tc>
          <w:tcPr>
            <w:tcW w:w="0" w:type="auto"/>
            <w:shd w:val="clear" w:color="auto" w:fill="98FB98"/>
          </w:tcPr>
          <w:p w:rsidR="002D551D" w:rsidRDefault="000F52A6">
            <w:pPr>
              <w:rPr>
                <w:lang w:val="pt-BR"/>
              </w:rPr>
            </w:pPr>
            <w:r>
              <w:rPr>
                <w:lang w:val="pt-BR"/>
              </w:rPr>
              <w:t>130</w:t>
            </w:r>
          </w:p>
        </w:tc>
      </w:tr>
      <w:tr w:rsidR="002D551D">
        <w:tc>
          <w:tcPr>
            <w:tcW w:w="0" w:type="auto"/>
            <w:shd w:val="clear" w:color="auto" w:fill="98FB98"/>
          </w:tcPr>
          <w:p w:rsidR="002D551D" w:rsidRDefault="000F52A6">
            <w:r>
              <w:rPr>
                <w:rStyle w:val="SegmentID"/>
              </w:rPr>
              <w:t>4116</w:t>
            </w:r>
            <w:r>
              <w:rPr>
                <w:rStyle w:val="TransUnitID"/>
              </w:rPr>
              <w:t>c123fe16-553b-4fb4-becb-f79b33f715ce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56</w:t>
            </w:r>
          </w:p>
        </w:tc>
        <w:tc>
          <w:tcPr>
            <w:tcW w:w="0" w:type="auto"/>
            <w:shd w:val="clear" w:color="auto" w:fill="98FB98"/>
          </w:tcPr>
          <w:p w:rsidR="002D551D" w:rsidRDefault="000F52A6">
            <w:pPr>
              <w:rPr>
                <w:lang w:val="pt-BR"/>
              </w:rPr>
            </w:pPr>
            <w:r>
              <w:rPr>
                <w:lang w:val="pt-BR"/>
              </w:rPr>
              <w:t>56</w:t>
            </w:r>
          </w:p>
        </w:tc>
      </w:tr>
      <w:tr w:rsidR="002D551D">
        <w:tc>
          <w:tcPr>
            <w:tcW w:w="0" w:type="auto"/>
            <w:shd w:val="clear" w:color="auto" w:fill="98FB98"/>
          </w:tcPr>
          <w:p w:rsidR="002D551D" w:rsidRDefault="000F52A6">
            <w:r>
              <w:rPr>
                <w:rStyle w:val="SegmentID"/>
              </w:rPr>
              <w:lastRenderedPageBreak/>
              <w:t>4117</w:t>
            </w:r>
            <w:r>
              <w:rPr>
                <w:rStyle w:val="TransUnitID"/>
              </w:rPr>
              <w:t>7c5626eb-0ff7-460e-8023-0cd9b8f67183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w:t>
            </w:r>
          </w:p>
        </w:tc>
        <w:tc>
          <w:tcPr>
            <w:tcW w:w="0" w:type="auto"/>
            <w:shd w:val="clear" w:color="auto" w:fill="98FB98"/>
          </w:tcPr>
          <w:p w:rsidR="002D551D" w:rsidRDefault="000F52A6">
            <w:pPr>
              <w:rPr>
                <w:lang w:val="pt-BR"/>
              </w:rPr>
            </w:pPr>
            <w:r>
              <w:rPr>
                <w:lang w:val="pt-BR"/>
              </w:rPr>
              <w:t>12</w:t>
            </w:r>
          </w:p>
        </w:tc>
      </w:tr>
      <w:tr w:rsidR="002D551D">
        <w:tc>
          <w:tcPr>
            <w:tcW w:w="0" w:type="auto"/>
            <w:shd w:val="clear" w:color="auto" w:fill="98FB98"/>
          </w:tcPr>
          <w:p w:rsidR="002D551D" w:rsidRDefault="000F52A6">
            <w:r>
              <w:rPr>
                <w:rStyle w:val="SegmentID"/>
              </w:rPr>
              <w:t>4118</w:t>
            </w:r>
            <w:r>
              <w:rPr>
                <w:rStyle w:val="TransUnitID"/>
              </w:rPr>
              <w:t>84d84883-188d-46ba-a15a-b7d507d92bf4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Restaurant</w:t>
            </w:r>
          </w:p>
        </w:tc>
        <w:tc>
          <w:tcPr>
            <w:tcW w:w="0" w:type="auto"/>
            <w:shd w:val="clear" w:color="auto" w:fill="98FB98"/>
          </w:tcPr>
          <w:p w:rsidR="002D551D" w:rsidRDefault="000F52A6">
            <w:pPr>
              <w:rPr>
                <w:lang w:val="pt-BR"/>
              </w:rPr>
            </w:pPr>
            <w:r>
              <w:rPr>
                <w:lang w:val="pt-BR"/>
              </w:rPr>
              <w:t>Restaurante</w:t>
            </w:r>
          </w:p>
        </w:tc>
      </w:tr>
      <w:tr w:rsidR="002D551D">
        <w:tc>
          <w:tcPr>
            <w:tcW w:w="0" w:type="auto"/>
            <w:shd w:val="clear" w:color="auto" w:fill="98FB98"/>
          </w:tcPr>
          <w:p w:rsidR="002D551D" w:rsidRDefault="000F52A6">
            <w:r>
              <w:rPr>
                <w:rStyle w:val="SegmentID"/>
              </w:rPr>
              <w:t>4119</w:t>
            </w:r>
            <w:r>
              <w:rPr>
                <w:rStyle w:val="TransUnitID"/>
              </w:rPr>
              <w:t>649d4ecb-08f0-4c4a-bf74-08c37361a7b7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435</w:t>
            </w:r>
          </w:p>
        </w:tc>
        <w:tc>
          <w:tcPr>
            <w:tcW w:w="0" w:type="auto"/>
            <w:shd w:val="clear" w:color="auto" w:fill="98FB98"/>
          </w:tcPr>
          <w:p w:rsidR="002D551D" w:rsidRDefault="000F52A6">
            <w:pPr>
              <w:rPr>
                <w:lang w:val="pt-BR"/>
              </w:rPr>
            </w:pPr>
            <w:r>
              <w:rPr>
                <w:lang w:val="pt-BR"/>
              </w:rPr>
              <w:t>435</w:t>
            </w:r>
          </w:p>
        </w:tc>
      </w:tr>
      <w:tr w:rsidR="002D551D">
        <w:tc>
          <w:tcPr>
            <w:tcW w:w="0" w:type="auto"/>
            <w:shd w:val="clear" w:color="auto" w:fill="98FB98"/>
          </w:tcPr>
          <w:p w:rsidR="002D551D" w:rsidRDefault="000F52A6">
            <w:r>
              <w:rPr>
                <w:rStyle w:val="SegmentID"/>
              </w:rPr>
              <w:t>4120</w:t>
            </w:r>
            <w:r>
              <w:rPr>
                <w:rStyle w:val="TransUnitID"/>
              </w:rPr>
              <w:t>0ec0ee5c-b69b-48cd-a147-db4f281d1260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95</w:t>
            </w:r>
          </w:p>
        </w:tc>
        <w:tc>
          <w:tcPr>
            <w:tcW w:w="0" w:type="auto"/>
            <w:shd w:val="clear" w:color="auto" w:fill="98FB98"/>
          </w:tcPr>
          <w:p w:rsidR="002D551D" w:rsidRDefault="000F52A6">
            <w:pPr>
              <w:rPr>
                <w:lang w:val="pt-BR"/>
              </w:rPr>
            </w:pPr>
            <w:r>
              <w:rPr>
                <w:lang w:val="pt-BR"/>
              </w:rPr>
              <w:t>95</w:t>
            </w:r>
          </w:p>
        </w:tc>
      </w:tr>
      <w:tr w:rsidR="002D551D">
        <w:tc>
          <w:tcPr>
            <w:tcW w:w="0" w:type="auto"/>
            <w:shd w:val="clear" w:color="auto" w:fill="98FB98"/>
          </w:tcPr>
          <w:p w:rsidR="002D551D" w:rsidRDefault="000F52A6">
            <w:r>
              <w:rPr>
                <w:rStyle w:val="SegmentID"/>
              </w:rPr>
              <w:t>4121</w:t>
            </w:r>
            <w:r>
              <w:rPr>
                <w:rStyle w:val="TransUnitID"/>
              </w:rPr>
              <w:t>eb467d62-4a78-4fe0-b655-0d58caea8492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t>
            </w:r>
          </w:p>
        </w:tc>
        <w:tc>
          <w:tcPr>
            <w:tcW w:w="0" w:type="auto"/>
            <w:shd w:val="clear" w:color="auto" w:fill="98FB98"/>
          </w:tcPr>
          <w:p w:rsidR="002D551D" w:rsidRDefault="000F52A6">
            <w:pPr>
              <w:rPr>
                <w:lang w:val="pt-BR"/>
              </w:rPr>
            </w:pPr>
            <w:r>
              <w:rPr>
                <w:lang w:val="pt-BR"/>
              </w:rPr>
              <w:t>40</w:t>
            </w:r>
          </w:p>
        </w:tc>
      </w:tr>
      <w:tr w:rsidR="002D551D">
        <w:tc>
          <w:tcPr>
            <w:tcW w:w="0" w:type="auto"/>
            <w:shd w:val="clear" w:color="auto" w:fill="98FB98"/>
          </w:tcPr>
          <w:p w:rsidR="002D551D" w:rsidRDefault="000F52A6">
            <w:r>
              <w:rPr>
                <w:rStyle w:val="SegmentID"/>
              </w:rPr>
              <w:t>4122</w:t>
            </w:r>
            <w:r>
              <w:rPr>
                <w:rStyle w:val="TransUnitID"/>
              </w:rPr>
              <w:t>a028e608-c272-4dc9-ae5a-722a9f1d1106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w:t>
            </w:r>
          </w:p>
        </w:tc>
        <w:tc>
          <w:tcPr>
            <w:tcW w:w="0" w:type="auto"/>
            <w:shd w:val="clear" w:color="auto" w:fill="98FB98"/>
          </w:tcPr>
          <w:p w:rsidR="002D551D" w:rsidRDefault="000F52A6">
            <w:pPr>
              <w:rPr>
                <w:lang w:val="pt-BR"/>
              </w:rPr>
            </w:pPr>
            <w:r>
              <w:rPr>
                <w:lang w:val="pt-BR"/>
              </w:rPr>
              <w:t>9</w:t>
            </w:r>
          </w:p>
        </w:tc>
      </w:tr>
      <w:tr w:rsidR="002D551D">
        <w:tc>
          <w:tcPr>
            <w:tcW w:w="0" w:type="auto"/>
            <w:shd w:val="clear" w:color="auto" w:fill="FFFFFF"/>
          </w:tcPr>
          <w:p w:rsidR="002D551D" w:rsidRDefault="000F52A6">
            <w:r>
              <w:rPr>
                <w:rStyle w:val="SegmentID"/>
              </w:rPr>
              <w:t>4123</w:t>
            </w:r>
            <w:r>
              <w:rPr>
                <w:rStyle w:val="TransUnitID"/>
              </w:rPr>
              <w:t>7c69872a-8fcf-4b92-be1b-e1f7a2013b71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Grocery store</w:t>
            </w:r>
          </w:p>
        </w:tc>
        <w:tc>
          <w:tcPr>
            <w:tcW w:w="0" w:type="auto"/>
            <w:shd w:val="clear" w:color="auto" w:fill="FFFFFF"/>
          </w:tcPr>
          <w:p w:rsidR="002D551D" w:rsidRDefault="000F52A6">
            <w:pPr>
              <w:rPr>
                <w:lang w:val="pt-BR"/>
              </w:rPr>
            </w:pPr>
            <w:r>
              <w:rPr>
                <w:lang w:val="pt-BR"/>
              </w:rPr>
              <w:t>Mercado</w:t>
            </w:r>
          </w:p>
        </w:tc>
      </w:tr>
      <w:tr w:rsidR="002D551D">
        <w:tc>
          <w:tcPr>
            <w:tcW w:w="0" w:type="auto"/>
            <w:shd w:val="clear" w:color="auto" w:fill="98FB98"/>
          </w:tcPr>
          <w:p w:rsidR="002D551D" w:rsidRDefault="000F52A6">
            <w:r>
              <w:rPr>
                <w:rStyle w:val="SegmentID"/>
              </w:rPr>
              <w:t>4124</w:t>
            </w:r>
            <w:r>
              <w:rPr>
                <w:rStyle w:val="TransUnitID"/>
              </w:rPr>
              <w:t>4ca851b2-8191-4e3f-ade8-1e3a7f20422d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550</w:t>
            </w:r>
          </w:p>
        </w:tc>
        <w:tc>
          <w:tcPr>
            <w:tcW w:w="0" w:type="auto"/>
            <w:shd w:val="clear" w:color="auto" w:fill="98FB98"/>
          </w:tcPr>
          <w:p w:rsidR="002D551D" w:rsidRDefault="000F52A6">
            <w:pPr>
              <w:rPr>
                <w:lang w:val="pt-BR"/>
              </w:rPr>
            </w:pPr>
            <w:r>
              <w:rPr>
                <w:lang w:val="pt-BR"/>
              </w:rPr>
              <w:t>550</w:t>
            </w:r>
          </w:p>
        </w:tc>
      </w:tr>
      <w:tr w:rsidR="002D551D">
        <w:tc>
          <w:tcPr>
            <w:tcW w:w="0" w:type="auto"/>
            <w:shd w:val="clear" w:color="auto" w:fill="98FB98"/>
          </w:tcPr>
          <w:p w:rsidR="002D551D" w:rsidRDefault="000F52A6">
            <w:r>
              <w:rPr>
                <w:rStyle w:val="SegmentID"/>
              </w:rPr>
              <w:t>4125</w:t>
            </w:r>
            <w:r>
              <w:rPr>
                <w:rStyle w:val="TransUnitID"/>
              </w:rPr>
              <w:t>3634fd0e-f582-4da6-9f9d-a9260034dbb1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115</w:t>
            </w:r>
          </w:p>
        </w:tc>
        <w:tc>
          <w:tcPr>
            <w:tcW w:w="0" w:type="auto"/>
            <w:shd w:val="clear" w:color="auto" w:fill="98FB98"/>
          </w:tcPr>
          <w:p w:rsidR="002D551D" w:rsidRDefault="000F52A6">
            <w:pPr>
              <w:rPr>
                <w:lang w:val="pt-BR"/>
              </w:rPr>
            </w:pPr>
            <w:r>
              <w:rPr>
                <w:lang w:val="pt-BR"/>
              </w:rPr>
              <w:t>115</w:t>
            </w:r>
          </w:p>
        </w:tc>
      </w:tr>
      <w:tr w:rsidR="002D551D">
        <w:tc>
          <w:tcPr>
            <w:tcW w:w="0" w:type="auto"/>
            <w:shd w:val="clear" w:color="auto" w:fill="98FB98"/>
          </w:tcPr>
          <w:p w:rsidR="002D551D" w:rsidRDefault="000F52A6">
            <w:r>
              <w:rPr>
                <w:rStyle w:val="SegmentID"/>
              </w:rPr>
              <w:t>4126</w:t>
            </w:r>
            <w:r>
              <w:rPr>
                <w:rStyle w:val="TransUnitID"/>
              </w:rPr>
              <w:t>67624862-fdc7-4c2d-b18a-fd5da5b9eaf6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51</w:t>
            </w:r>
          </w:p>
        </w:tc>
        <w:tc>
          <w:tcPr>
            <w:tcW w:w="0" w:type="auto"/>
            <w:shd w:val="clear" w:color="auto" w:fill="98FB98"/>
          </w:tcPr>
          <w:p w:rsidR="002D551D" w:rsidRDefault="000F52A6">
            <w:pPr>
              <w:rPr>
                <w:lang w:val="pt-BR"/>
              </w:rPr>
            </w:pPr>
            <w:r>
              <w:rPr>
                <w:lang w:val="pt-BR"/>
              </w:rPr>
              <w:t>51</w:t>
            </w:r>
          </w:p>
        </w:tc>
      </w:tr>
      <w:tr w:rsidR="002D551D">
        <w:tc>
          <w:tcPr>
            <w:tcW w:w="0" w:type="auto"/>
            <w:shd w:val="clear" w:color="auto" w:fill="98FB98"/>
          </w:tcPr>
          <w:p w:rsidR="002D551D" w:rsidRDefault="000F52A6">
            <w:r>
              <w:rPr>
                <w:rStyle w:val="SegmentID"/>
              </w:rPr>
              <w:t>4127</w:t>
            </w:r>
            <w:r>
              <w:rPr>
                <w:rStyle w:val="TransUnitID"/>
              </w:rPr>
              <w:t>30705be9-76be-4a15-af22-a3e024d9efb0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w:t>
            </w:r>
          </w:p>
        </w:tc>
        <w:tc>
          <w:tcPr>
            <w:tcW w:w="0" w:type="auto"/>
            <w:shd w:val="clear" w:color="auto" w:fill="98FB98"/>
          </w:tcPr>
          <w:p w:rsidR="002D551D" w:rsidRDefault="000F52A6">
            <w:pPr>
              <w:rPr>
                <w:lang w:val="pt-BR"/>
              </w:rPr>
            </w:pPr>
            <w:r>
              <w:rPr>
                <w:lang w:val="pt-BR"/>
              </w:rPr>
              <w:t>11</w:t>
            </w:r>
          </w:p>
        </w:tc>
      </w:tr>
      <w:tr w:rsidR="002D551D">
        <w:tc>
          <w:tcPr>
            <w:tcW w:w="0" w:type="auto"/>
            <w:shd w:val="clear" w:color="auto" w:fill="FFFFFF"/>
          </w:tcPr>
          <w:p w:rsidR="002D551D" w:rsidRDefault="000F52A6">
            <w:r>
              <w:rPr>
                <w:rStyle w:val="SegmentID"/>
              </w:rPr>
              <w:t>4128</w:t>
            </w:r>
            <w:r>
              <w:rPr>
                <w:rStyle w:val="TransUnitID"/>
              </w:rPr>
              <w:t>d5a3d0f2-2945-42e7-8577-75367cbf9ccb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Medical office</w:t>
            </w:r>
          </w:p>
        </w:tc>
        <w:tc>
          <w:tcPr>
            <w:tcW w:w="0" w:type="auto"/>
            <w:shd w:val="clear" w:color="auto" w:fill="FFFFFF"/>
          </w:tcPr>
          <w:p w:rsidR="002D551D" w:rsidRDefault="000F52A6">
            <w:pPr>
              <w:rPr>
                <w:lang w:val="pt-BR"/>
              </w:rPr>
            </w:pPr>
            <w:r>
              <w:rPr>
                <w:lang w:val="pt-BR"/>
              </w:rPr>
              <w:t>Consultório médico</w:t>
            </w:r>
          </w:p>
        </w:tc>
      </w:tr>
      <w:tr w:rsidR="002D551D">
        <w:tc>
          <w:tcPr>
            <w:tcW w:w="0" w:type="auto"/>
            <w:shd w:val="clear" w:color="auto" w:fill="98FB98"/>
          </w:tcPr>
          <w:p w:rsidR="002D551D" w:rsidRDefault="000F52A6">
            <w:r>
              <w:rPr>
                <w:rStyle w:val="SegmentID"/>
              </w:rPr>
              <w:t>4129</w:t>
            </w:r>
            <w:r>
              <w:rPr>
                <w:rStyle w:val="TransUnitID"/>
              </w:rPr>
              <w:t>c707e231-74da-4720-9d57-c8ee65535a57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225</w:t>
            </w:r>
          </w:p>
        </w:tc>
        <w:tc>
          <w:tcPr>
            <w:tcW w:w="0" w:type="auto"/>
            <w:shd w:val="clear" w:color="auto" w:fill="98FB98"/>
          </w:tcPr>
          <w:p w:rsidR="002D551D" w:rsidRDefault="000F52A6">
            <w:pPr>
              <w:rPr>
                <w:lang w:val="pt-BR"/>
              </w:rPr>
            </w:pPr>
            <w:r>
              <w:rPr>
                <w:lang w:val="pt-BR"/>
              </w:rPr>
              <w:t>225</w:t>
            </w:r>
          </w:p>
        </w:tc>
      </w:tr>
      <w:tr w:rsidR="002D551D">
        <w:tc>
          <w:tcPr>
            <w:tcW w:w="0" w:type="auto"/>
            <w:shd w:val="clear" w:color="auto" w:fill="98FB98"/>
          </w:tcPr>
          <w:p w:rsidR="002D551D" w:rsidRDefault="000F52A6">
            <w:r>
              <w:rPr>
                <w:rStyle w:val="SegmentID"/>
              </w:rPr>
              <w:t>4130</w:t>
            </w:r>
            <w:r>
              <w:rPr>
                <w:rStyle w:val="TransUnitID"/>
              </w:rPr>
              <w:t>9f2723a3-9cf7-4b4e-99d4-aae81e5295b4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330</w:t>
            </w:r>
          </w:p>
        </w:tc>
        <w:tc>
          <w:tcPr>
            <w:tcW w:w="0" w:type="auto"/>
            <w:shd w:val="clear" w:color="auto" w:fill="98FB98"/>
          </w:tcPr>
          <w:p w:rsidR="002D551D" w:rsidRDefault="000F52A6">
            <w:pPr>
              <w:rPr>
                <w:lang w:val="pt-BR"/>
              </w:rPr>
            </w:pPr>
            <w:r>
              <w:rPr>
                <w:lang w:val="pt-BR"/>
              </w:rPr>
              <w:t>330</w:t>
            </w:r>
          </w:p>
        </w:tc>
      </w:tr>
      <w:tr w:rsidR="002D551D">
        <w:tc>
          <w:tcPr>
            <w:tcW w:w="0" w:type="auto"/>
            <w:shd w:val="clear" w:color="auto" w:fill="98FB98"/>
          </w:tcPr>
          <w:p w:rsidR="002D551D" w:rsidRDefault="000F52A6">
            <w:r>
              <w:rPr>
                <w:rStyle w:val="SegmentID"/>
              </w:rPr>
              <w:t>4131</w:t>
            </w:r>
            <w:r>
              <w:rPr>
                <w:rStyle w:val="TransUnitID"/>
              </w:rPr>
              <w:t>02eea784-0cf2-4d2c-9aef-756be3d885cf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21</w:t>
            </w:r>
          </w:p>
        </w:tc>
        <w:tc>
          <w:tcPr>
            <w:tcW w:w="0" w:type="auto"/>
            <w:shd w:val="clear" w:color="auto" w:fill="98FB98"/>
          </w:tcPr>
          <w:p w:rsidR="002D551D" w:rsidRDefault="000F52A6">
            <w:pPr>
              <w:rPr>
                <w:lang w:val="pt-BR"/>
              </w:rPr>
            </w:pPr>
            <w:r>
              <w:rPr>
                <w:lang w:val="pt-BR"/>
              </w:rPr>
              <w:t>21</w:t>
            </w:r>
          </w:p>
        </w:tc>
      </w:tr>
      <w:tr w:rsidR="002D551D">
        <w:tc>
          <w:tcPr>
            <w:tcW w:w="0" w:type="auto"/>
            <w:shd w:val="clear" w:color="auto" w:fill="98FB98"/>
          </w:tcPr>
          <w:p w:rsidR="002D551D" w:rsidRDefault="000F52A6">
            <w:r>
              <w:rPr>
                <w:rStyle w:val="SegmentID"/>
              </w:rPr>
              <w:t>4132</w:t>
            </w:r>
            <w:r>
              <w:rPr>
                <w:rStyle w:val="TransUnitID"/>
              </w:rPr>
              <w:t>5fb31be8-703d-404b-8e64-bd45d175a6e2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31</w:t>
            </w:r>
          </w:p>
        </w:tc>
        <w:tc>
          <w:tcPr>
            <w:tcW w:w="0" w:type="auto"/>
            <w:shd w:val="clear" w:color="auto" w:fill="98FB98"/>
          </w:tcPr>
          <w:p w:rsidR="002D551D" w:rsidRDefault="000F52A6">
            <w:pPr>
              <w:rPr>
                <w:lang w:val="pt-BR"/>
              </w:rPr>
            </w:pPr>
            <w:r>
              <w:rPr>
                <w:lang w:val="pt-BR"/>
              </w:rPr>
              <w:t>31</w:t>
            </w:r>
          </w:p>
        </w:tc>
      </w:tr>
      <w:tr w:rsidR="002D551D">
        <w:tc>
          <w:tcPr>
            <w:tcW w:w="0" w:type="auto"/>
            <w:shd w:val="clear" w:color="auto" w:fill="FFFFFF"/>
          </w:tcPr>
          <w:p w:rsidR="002D551D" w:rsidRDefault="000F52A6">
            <w:r>
              <w:rPr>
                <w:rStyle w:val="SegmentID"/>
              </w:rPr>
              <w:t>4133</w:t>
            </w:r>
            <w:r>
              <w:rPr>
                <w:rStyle w:val="TransUnitID"/>
              </w:rPr>
              <w:t>c7ec5d82-b565-435b-a18b-cecc8f5eeaaf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R&amp;D or laboratory</w:t>
            </w:r>
          </w:p>
        </w:tc>
        <w:tc>
          <w:tcPr>
            <w:tcW w:w="0" w:type="auto"/>
            <w:shd w:val="clear" w:color="auto" w:fill="FFFFFF"/>
          </w:tcPr>
          <w:p w:rsidR="002D551D" w:rsidRDefault="000F52A6">
            <w:pPr>
              <w:rPr>
                <w:lang w:val="pt-BR"/>
              </w:rPr>
            </w:pPr>
            <w:r>
              <w:rPr>
                <w:lang w:val="pt-BR"/>
              </w:rPr>
              <w:t>P&amp;D ou laboratório</w:t>
            </w:r>
          </w:p>
        </w:tc>
      </w:tr>
      <w:tr w:rsidR="002D551D">
        <w:tc>
          <w:tcPr>
            <w:tcW w:w="0" w:type="auto"/>
            <w:shd w:val="clear" w:color="auto" w:fill="98FB98"/>
          </w:tcPr>
          <w:p w:rsidR="002D551D" w:rsidRDefault="000F52A6">
            <w:r>
              <w:rPr>
                <w:rStyle w:val="SegmentID"/>
              </w:rPr>
              <w:t>4134</w:t>
            </w:r>
            <w:r>
              <w:rPr>
                <w:rStyle w:val="TransUnitID"/>
              </w:rPr>
              <w:t>87d47838-d572-4f74-ae77-d073b4ec7f7a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400</w:t>
            </w:r>
          </w:p>
        </w:tc>
        <w:tc>
          <w:tcPr>
            <w:tcW w:w="0" w:type="auto"/>
            <w:shd w:val="clear" w:color="auto" w:fill="98FB98"/>
          </w:tcPr>
          <w:p w:rsidR="002D551D" w:rsidRDefault="000F52A6">
            <w:pPr>
              <w:rPr>
                <w:lang w:val="pt-BR"/>
              </w:rPr>
            </w:pPr>
            <w:r>
              <w:rPr>
                <w:lang w:val="pt-BR"/>
              </w:rPr>
              <w:t>400</w:t>
            </w:r>
          </w:p>
        </w:tc>
      </w:tr>
      <w:tr w:rsidR="002D551D">
        <w:tc>
          <w:tcPr>
            <w:tcW w:w="0" w:type="auto"/>
            <w:shd w:val="clear" w:color="auto" w:fill="98FB98"/>
          </w:tcPr>
          <w:p w:rsidR="002D551D" w:rsidRDefault="000F52A6">
            <w:r>
              <w:rPr>
                <w:rStyle w:val="SegmentID"/>
              </w:rPr>
              <w:t>4135</w:t>
            </w:r>
            <w:r>
              <w:rPr>
                <w:rStyle w:val="TransUnitID"/>
              </w:rPr>
              <w:t>577b5bd1-d61a-4b48-83c7-f40c85780ed0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4136</w:t>
            </w:r>
            <w:r>
              <w:rPr>
                <w:rStyle w:val="TransUnitID"/>
              </w:rPr>
              <w:t>39eccdd1-c84d-4d6d-b9bd-4a27b55161df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37</w:t>
            </w:r>
          </w:p>
        </w:tc>
        <w:tc>
          <w:tcPr>
            <w:tcW w:w="0" w:type="auto"/>
            <w:shd w:val="clear" w:color="auto" w:fill="98FB98"/>
          </w:tcPr>
          <w:p w:rsidR="002D551D" w:rsidRDefault="000F52A6">
            <w:pPr>
              <w:rPr>
                <w:lang w:val="pt-BR"/>
              </w:rPr>
            </w:pPr>
            <w:r>
              <w:rPr>
                <w:lang w:val="pt-BR"/>
              </w:rPr>
              <w:t>37</w:t>
            </w:r>
          </w:p>
        </w:tc>
      </w:tr>
      <w:tr w:rsidR="002D551D">
        <w:tc>
          <w:tcPr>
            <w:tcW w:w="0" w:type="auto"/>
            <w:shd w:val="clear" w:color="auto" w:fill="98FB98"/>
          </w:tcPr>
          <w:p w:rsidR="002D551D" w:rsidRDefault="000F52A6">
            <w:r>
              <w:rPr>
                <w:rStyle w:val="SegmentID"/>
              </w:rPr>
              <w:t>4137</w:t>
            </w:r>
            <w:r>
              <w:rPr>
                <w:rStyle w:val="TransUnitID"/>
              </w:rPr>
              <w:t>eb4c1e8a-7e7f-4a04-9c0f-e319390cf84d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FFFFFF"/>
          </w:tcPr>
          <w:p w:rsidR="002D551D" w:rsidRDefault="000F52A6">
            <w:r>
              <w:rPr>
                <w:rStyle w:val="SegmentID"/>
              </w:rPr>
              <w:t>4138</w:t>
            </w:r>
            <w:r>
              <w:rPr>
                <w:rStyle w:val="TransUnitID"/>
              </w:rPr>
              <w:t>05866b86-49c6-4b1d-91e0-8b2b8fb11eb4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Warehouse, distribution</w:t>
            </w:r>
          </w:p>
        </w:tc>
        <w:tc>
          <w:tcPr>
            <w:tcW w:w="0" w:type="auto"/>
            <w:shd w:val="clear" w:color="auto" w:fill="FFFFFF"/>
          </w:tcPr>
          <w:p w:rsidR="002D551D" w:rsidRDefault="000F52A6">
            <w:pPr>
              <w:rPr>
                <w:lang w:val="pt-BR"/>
              </w:rPr>
            </w:pPr>
            <w:r>
              <w:rPr>
                <w:lang w:val="pt-BR"/>
              </w:rPr>
              <w:t>Armazém, distribuição</w:t>
            </w:r>
          </w:p>
        </w:tc>
      </w:tr>
      <w:tr w:rsidR="002D551D">
        <w:tc>
          <w:tcPr>
            <w:tcW w:w="0" w:type="auto"/>
            <w:shd w:val="clear" w:color="auto" w:fill="98FB98"/>
          </w:tcPr>
          <w:p w:rsidR="002D551D" w:rsidRDefault="000F52A6">
            <w:r>
              <w:rPr>
                <w:rStyle w:val="SegmentID"/>
              </w:rPr>
              <w:t>4139</w:t>
            </w:r>
            <w:r>
              <w:rPr>
                <w:rStyle w:val="TransUnitID"/>
              </w:rPr>
              <w:t>f20a3501-8d39-4723-bd9b-ac41b04623bc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2,500</w:t>
            </w:r>
          </w:p>
        </w:tc>
        <w:tc>
          <w:tcPr>
            <w:tcW w:w="0" w:type="auto"/>
            <w:shd w:val="clear" w:color="auto" w:fill="98FB98"/>
          </w:tcPr>
          <w:p w:rsidR="002D551D" w:rsidRDefault="000F52A6">
            <w:pPr>
              <w:rPr>
                <w:lang w:val="pt-BR"/>
              </w:rPr>
            </w:pPr>
            <w:r>
              <w:rPr>
                <w:lang w:val="pt-BR"/>
              </w:rPr>
              <w:t>2.500</w:t>
            </w:r>
          </w:p>
        </w:tc>
      </w:tr>
      <w:tr w:rsidR="002D551D">
        <w:tc>
          <w:tcPr>
            <w:tcW w:w="0" w:type="auto"/>
            <w:shd w:val="clear" w:color="auto" w:fill="98FB98"/>
          </w:tcPr>
          <w:p w:rsidR="002D551D" w:rsidRDefault="000F52A6">
            <w:r>
              <w:rPr>
                <w:rStyle w:val="SegmentID"/>
              </w:rPr>
              <w:t>4140</w:t>
            </w:r>
            <w:r>
              <w:rPr>
                <w:rStyle w:val="TransUnitID"/>
              </w:rPr>
              <w:t>f65ce5fa-19e9-4272-bf93-2ce104a38fdc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4141</w:t>
            </w:r>
            <w:r>
              <w:rPr>
                <w:rStyle w:val="TransUnitID"/>
              </w:rPr>
              <w:t>0f284f57-f2e3-47f4-b373-0f5b229dd689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232</w:t>
            </w:r>
          </w:p>
        </w:tc>
        <w:tc>
          <w:tcPr>
            <w:tcW w:w="0" w:type="auto"/>
            <w:shd w:val="clear" w:color="auto" w:fill="98FB98"/>
          </w:tcPr>
          <w:p w:rsidR="002D551D" w:rsidRDefault="000F52A6">
            <w:pPr>
              <w:rPr>
                <w:lang w:val="pt-BR"/>
              </w:rPr>
            </w:pPr>
            <w:r>
              <w:rPr>
                <w:lang w:val="pt-BR"/>
              </w:rPr>
              <w:t>232</w:t>
            </w:r>
          </w:p>
        </w:tc>
      </w:tr>
      <w:tr w:rsidR="002D551D">
        <w:tc>
          <w:tcPr>
            <w:tcW w:w="0" w:type="auto"/>
            <w:shd w:val="clear" w:color="auto" w:fill="98FB98"/>
          </w:tcPr>
          <w:p w:rsidR="002D551D" w:rsidRDefault="000F52A6">
            <w:r>
              <w:rPr>
                <w:rStyle w:val="SegmentID"/>
              </w:rPr>
              <w:t>4142</w:t>
            </w:r>
            <w:r>
              <w:rPr>
                <w:rStyle w:val="TransUnitID"/>
              </w:rPr>
              <w:t>7830cdda-ec47-4c89-901d-5b51119f24ba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FFFFFF"/>
          </w:tcPr>
          <w:p w:rsidR="002D551D" w:rsidRDefault="000F52A6">
            <w:r>
              <w:rPr>
                <w:rStyle w:val="SegmentID"/>
              </w:rPr>
              <w:t>4143</w:t>
            </w:r>
            <w:r>
              <w:rPr>
                <w:rStyle w:val="TransUnitID"/>
              </w:rPr>
              <w:t>d5be10e2-9bf4-4200-ae44-7e29cd5aa0a5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Warehouse, storage</w:t>
            </w:r>
          </w:p>
        </w:tc>
        <w:tc>
          <w:tcPr>
            <w:tcW w:w="0" w:type="auto"/>
            <w:shd w:val="clear" w:color="auto" w:fill="FFFFFF"/>
          </w:tcPr>
          <w:p w:rsidR="002D551D" w:rsidRDefault="000F52A6">
            <w:pPr>
              <w:rPr>
                <w:lang w:val="pt-BR"/>
              </w:rPr>
            </w:pPr>
            <w:r>
              <w:rPr>
                <w:lang w:val="pt-BR"/>
              </w:rPr>
              <w:t>Armazém, armazenamento</w:t>
            </w:r>
          </w:p>
        </w:tc>
      </w:tr>
      <w:tr w:rsidR="002D551D">
        <w:tc>
          <w:tcPr>
            <w:tcW w:w="0" w:type="auto"/>
            <w:shd w:val="clear" w:color="auto" w:fill="98FB98"/>
          </w:tcPr>
          <w:p w:rsidR="002D551D" w:rsidRDefault="000F52A6">
            <w:r>
              <w:rPr>
                <w:rStyle w:val="SegmentID"/>
              </w:rPr>
              <w:t>4144</w:t>
            </w:r>
            <w:r>
              <w:rPr>
                <w:rStyle w:val="TransUnitID"/>
              </w:rPr>
              <w:t>2a17ba76-96e0-48de-b8d6-3b8bd3527f51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20,000</w:t>
            </w:r>
          </w:p>
        </w:tc>
        <w:tc>
          <w:tcPr>
            <w:tcW w:w="0" w:type="auto"/>
            <w:shd w:val="clear" w:color="auto" w:fill="98FB98"/>
          </w:tcPr>
          <w:p w:rsidR="002D551D" w:rsidRDefault="000F52A6">
            <w:pPr>
              <w:rPr>
                <w:lang w:val="pt-BR"/>
              </w:rPr>
            </w:pPr>
            <w:r>
              <w:rPr>
                <w:lang w:val="pt-BR"/>
              </w:rPr>
              <w:t>20.000</w:t>
            </w:r>
          </w:p>
        </w:tc>
      </w:tr>
      <w:tr w:rsidR="002D551D">
        <w:tc>
          <w:tcPr>
            <w:tcW w:w="0" w:type="auto"/>
            <w:shd w:val="clear" w:color="auto" w:fill="98FB98"/>
          </w:tcPr>
          <w:p w:rsidR="002D551D" w:rsidRDefault="000F52A6">
            <w:r>
              <w:rPr>
                <w:rStyle w:val="SegmentID"/>
              </w:rPr>
              <w:t>4145</w:t>
            </w:r>
            <w:r>
              <w:rPr>
                <w:rStyle w:val="TransUnitID"/>
              </w:rPr>
              <w:t>0a8d0fc2-3c01-479f-8d57-66cd8443d1b9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4146</w:t>
            </w:r>
            <w:r>
              <w:rPr>
                <w:rStyle w:val="TransUnitID"/>
              </w:rPr>
              <w:t>221cb865-df68-42bc-bfb0-8cb7514623f3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1860</w:t>
            </w:r>
          </w:p>
        </w:tc>
        <w:tc>
          <w:tcPr>
            <w:tcW w:w="0" w:type="auto"/>
            <w:shd w:val="clear" w:color="auto" w:fill="98FB98"/>
          </w:tcPr>
          <w:p w:rsidR="002D551D" w:rsidRDefault="000F52A6">
            <w:pPr>
              <w:rPr>
                <w:lang w:val="pt-BR"/>
              </w:rPr>
            </w:pPr>
            <w:r>
              <w:rPr>
                <w:lang w:val="pt-BR"/>
              </w:rPr>
              <w:t>1860</w:t>
            </w:r>
          </w:p>
        </w:tc>
      </w:tr>
      <w:tr w:rsidR="002D551D">
        <w:tc>
          <w:tcPr>
            <w:tcW w:w="0" w:type="auto"/>
            <w:shd w:val="clear" w:color="auto" w:fill="98FB98"/>
          </w:tcPr>
          <w:p w:rsidR="002D551D" w:rsidRDefault="000F52A6">
            <w:r>
              <w:rPr>
                <w:rStyle w:val="SegmentID"/>
              </w:rPr>
              <w:t>4147</w:t>
            </w:r>
            <w:r>
              <w:rPr>
                <w:rStyle w:val="TransUnitID"/>
              </w:rPr>
              <w:t>dbdf97ad-3936-4f76-8caf-e5c97639681e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w:t>
            </w:r>
          </w:p>
        </w:tc>
        <w:tc>
          <w:tcPr>
            <w:tcW w:w="0" w:type="auto"/>
            <w:shd w:val="clear" w:color="auto" w:fill="98FB98"/>
          </w:tcPr>
          <w:p w:rsidR="002D551D" w:rsidRDefault="000F52A6">
            <w:pPr>
              <w:rPr>
                <w:lang w:val="pt-BR"/>
              </w:rPr>
            </w:pPr>
            <w:r>
              <w:rPr>
                <w:lang w:val="pt-BR"/>
              </w:rPr>
              <w:t>0</w:t>
            </w:r>
          </w:p>
        </w:tc>
      </w:tr>
      <w:tr w:rsidR="002D551D">
        <w:tc>
          <w:tcPr>
            <w:tcW w:w="0" w:type="auto"/>
            <w:shd w:val="clear" w:color="auto" w:fill="98FB98"/>
          </w:tcPr>
          <w:p w:rsidR="002D551D" w:rsidRDefault="000F52A6">
            <w:r>
              <w:rPr>
                <w:rStyle w:val="SegmentID"/>
              </w:rPr>
              <w:t>4148</w:t>
            </w:r>
            <w:r>
              <w:rPr>
                <w:rStyle w:val="TransUnitID"/>
              </w:rPr>
              <w:t>12061d41-08a0-442d-8311-a07fbc9ab256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Hotel</w:t>
            </w:r>
          </w:p>
        </w:tc>
        <w:tc>
          <w:tcPr>
            <w:tcW w:w="0" w:type="auto"/>
            <w:shd w:val="clear" w:color="auto" w:fill="98FB98"/>
          </w:tcPr>
          <w:p w:rsidR="002D551D" w:rsidRDefault="000F52A6">
            <w:pPr>
              <w:rPr>
                <w:lang w:val="pt-BR"/>
              </w:rPr>
            </w:pPr>
            <w:r>
              <w:rPr>
                <w:lang w:val="pt-BR"/>
              </w:rPr>
              <w:t>Hotel</w:t>
            </w:r>
          </w:p>
        </w:tc>
      </w:tr>
      <w:tr w:rsidR="002D551D">
        <w:tc>
          <w:tcPr>
            <w:tcW w:w="0" w:type="auto"/>
            <w:shd w:val="clear" w:color="auto" w:fill="98FB98"/>
          </w:tcPr>
          <w:p w:rsidR="002D551D" w:rsidRDefault="000F52A6">
            <w:r>
              <w:rPr>
                <w:rStyle w:val="SegmentID"/>
              </w:rPr>
              <w:t>4149</w:t>
            </w:r>
            <w:r>
              <w:rPr>
                <w:rStyle w:val="TransUnitID"/>
              </w:rPr>
              <w:t>b67638c7-1934-4eb6-afec-b3adf0153ea8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1,500</w:t>
            </w:r>
          </w:p>
        </w:tc>
        <w:tc>
          <w:tcPr>
            <w:tcW w:w="0" w:type="auto"/>
            <w:shd w:val="clear" w:color="auto" w:fill="98FB98"/>
          </w:tcPr>
          <w:p w:rsidR="002D551D" w:rsidRDefault="000F52A6">
            <w:pPr>
              <w:rPr>
                <w:lang w:val="pt-BR"/>
              </w:rPr>
            </w:pPr>
            <w:r>
              <w:rPr>
                <w:lang w:val="pt-BR"/>
              </w:rPr>
              <w:t>1.500</w:t>
            </w:r>
          </w:p>
        </w:tc>
      </w:tr>
      <w:tr w:rsidR="002D551D">
        <w:tc>
          <w:tcPr>
            <w:tcW w:w="0" w:type="auto"/>
            <w:shd w:val="clear" w:color="auto" w:fill="98FB98"/>
          </w:tcPr>
          <w:p w:rsidR="002D551D" w:rsidRDefault="000F52A6">
            <w:r>
              <w:rPr>
                <w:rStyle w:val="SegmentID"/>
              </w:rPr>
              <w:t>4150</w:t>
            </w:r>
            <w:r>
              <w:rPr>
                <w:rStyle w:val="TransUnitID"/>
              </w:rPr>
              <w:t>5ddc6c57-1f4f-4bbf-84d7-379c544ebc8e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700</w:t>
            </w:r>
          </w:p>
        </w:tc>
        <w:tc>
          <w:tcPr>
            <w:tcW w:w="0" w:type="auto"/>
            <w:shd w:val="clear" w:color="auto" w:fill="98FB98"/>
          </w:tcPr>
          <w:p w:rsidR="002D551D" w:rsidRDefault="000F52A6">
            <w:pPr>
              <w:rPr>
                <w:lang w:val="pt-BR"/>
              </w:rPr>
            </w:pPr>
            <w:r>
              <w:rPr>
                <w:lang w:val="pt-BR"/>
              </w:rPr>
              <w:t>700</w:t>
            </w:r>
          </w:p>
        </w:tc>
      </w:tr>
      <w:tr w:rsidR="002D551D">
        <w:tc>
          <w:tcPr>
            <w:tcW w:w="0" w:type="auto"/>
            <w:shd w:val="clear" w:color="auto" w:fill="98FB98"/>
          </w:tcPr>
          <w:p w:rsidR="002D551D" w:rsidRDefault="000F52A6">
            <w:r>
              <w:rPr>
                <w:rStyle w:val="SegmentID"/>
              </w:rPr>
              <w:t>4151</w:t>
            </w:r>
            <w:r>
              <w:rPr>
                <w:rStyle w:val="TransUnitID"/>
              </w:rPr>
              <w:t>87500231-e513-4b11-9921-99d8eb0a7d0d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139</w:t>
            </w:r>
          </w:p>
        </w:tc>
        <w:tc>
          <w:tcPr>
            <w:tcW w:w="0" w:type="auto"/>
            <w:shd w:val="clear" w:color="auto" w:fill="98FB98"/>
          </w:tcPr>
          <w:p w:rsidR="002D551D" w:rsidRDefault="000F52A6">
            <w:pPr>
              <w:rPr>
                <w:lang w:val="pt-BR"/>
              </w:rPr>
            </w:pPr>
            <w:r>
              <w:rPr>
                <w:lang w:val="pt-BR"/>
              </w:rPr>
              <w:t>139</w:t>
            </w:r>
          </w:p>
        </w:tc>
      </w:tr>
      <w:tr w:rsidR="002D551D">
        <w:tc>
          <w:tcPr>
            <w:tcW w:w="0" w:type="auto"/>
            <w:shd w:val="clear" w:color="auto" w:fill="98FB98"/>
          </w:tcPr>
          <w:p w:rsidR="002D551D" w:rsidRDefault="000F52A6">
            <w:r>
              <w:rPr>
                <w:rStyle w:val="SegmentID"/>
              </w:rPr>
              <w:t>4152</w:t>
            </w:r>
            <w:r>
              <w:rPr>
                <w:rStyle w:val="TransUnitID"/>
              </w:rPr>
              <w:t>6b066246-1b54-4ac8-b12b-035da5534391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w:t>
            </w:r>
          </w:p>
        </w:tc>
        <w:tc>
          <w:tcPr>
            <w:tcW w:w="0" w:type="auto"/>
            <w:shd w:val="clear" w:color="auto" w:fill="98FB98"/>
          </w:tcPr>
          <w:p w:rsidR="002D551D" w:rsidRDefault="000F52A6">
            <w:pPr>
              <w:rPr>
                <w:lang w:val="pt-BR"/>
              </w:rPr>
            </w:pPr>
            <w:r>
              <w:rPr>
                <w:lang w:val="pt-BR"/>
              </w:rPr>
              <w:t>65</w:t>
            </w:r>
          </w:p>
        </w:tc>
      </w:tr>
      <w:tr w:rsidR="002D551D">
        <w:tc>
          <w:tcPr>
            <w:tcW w:w="0" w:type="auto"/>
            <w:shd w:val="clear" w:color="auto" w:fill="FFFFFF"/>
          </w:tcPr>
          <w:p w:rsidR="002D551D" w:rsidRDefault="000F52A6">
            <w:r>
              <w:rPr>
                <w:rStyle w:val="SegmentID"/>
              </w:rPr>
              <w:t>4153</w:t>
            </w:r>
            <w:r>
              <w:rPr>
                <w:rStyle w:val="TransUnitID"/>
              </w:rPr>
              <w:t>02db4a60-eb9e-4ba9-bb86-aa7baad5729d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Educational, daycare</w:t>
            </w:r>
          </w:p>
        </w:tc>
        <w:tc>
          <w:tcPr>
            <w:tcW w:w="0" w:type="auto"/>
            <w:shd w:val="clear" w:color="auto" w:fill="FFFFFF"/>
          </w:tcPr>
          <w:p w:rsidR="002D551D" w:rsidRDefault="000F52A6">
            <w:pPr>
              <w:rPr>
                <w:lang w:val="pt-BR"/>
              </w:rPr>
            </w:pPr>
            <w:r>
              <w:rPr>
                <w:lang w:val="pt-BR"/>
              </w:rPr>
              <w:t>Educacional, crech</w:t>
            </w:r>
            <w:r>
              <w:rPr>
                <w:lang w:val="pt-BR"/>
              </w:rPr>
              <w:t>e</w:t>
            </w:r>
          </w:p>
        </w:tc>
      </w:tr>
      <w:tr w:rsidR="002D551D">
        <w:tc>
          <w:tcPr>
            <w:tcW w:w="0" w:type="auto"/>
            <w:shd w:val="clear" w:color="auto" w:fill="98FB98"/>
          </w:tcPr>
          <w:p w:rsidR="002D551D" w:rsidRDefault="000F52A6">
            <w:r>
              <w:rPr>
                <w:rStyle w:val="SegmentID"/>
              </w:rPr>
              <w:t>4154</w:t>
            </w:r>
            <w:r>
              <w:rPr>
                <w:rStyle w:val="TransUnitID"/>
              </w:rPr>
              <w:t>dd63bd66-0420-47e0-a15b-cad42ea3e6bf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630</w:t>
            </w:r>
          </w:p>
        </w:tc>
        <w:tc>
          <w:tcPr>
            <w:tcW w:w="0" w:type="auto"/>
            <w:shd w:val="clear" w:color="auto" w:fill="98FB98"/>
          </w:tcPr>
          <w:p w:rsidR="002D551D" w:rsidRDefault="000F52A6">
            <w:pPr>
              <w:rPr>
                <w:lang w:val="pt-BR"/>
              </w:rPr>
            </w:pPr>
            <w:r>
              <w:rPr>
                <w:lang w:val="pt-BR"/>
              </w:rPr>
              <w:t>630</w:t>
            </w:r>
          </w:p>
        </w:tc>
      </w:tr>
      <w:tr w:rsidR="002D551D">
        <w:tc>
          <w:tcPr>
            <w:tcW w:w="0" w:type="auto"/>
            <w:shd w:val="clear" w:color="auto" w:fill="98FB98"/>
          </w:tcPr>
          <w:p w:rsidR="002D551D" w:rsidRDefault="000F52A6">
            <w:r>
              <w:rPr>
                <w:rStyle w:val="SegmentID"/>
              </w:rPr>
              <w:lastRenderedPageBreak/>
              <w:t>4155</w:t>
            </w:r>
            <w:r>
              <w:rPr>
                <w:rStyle w:val="TransUnitID"/>
              </w:rPr>
              <w:t>ff72eb83-33a1-4a4e-ada7-5361365097a8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105</w:t>
            </w:r>
          </w:p>
        </w:tc>
        <w:tc>
          <w:tcPr>
            <w:tcW w:w="0" w:type="auto"/>
            <w:shd w:val="clear" w:color="auto" w:fill="98FB98"/>
          </w:tcPr>
          <w:p w:rsidR="002D551D" w:rsidRDefault="000F52A6">
            <w:pPr>
              <w:rPr>
                <w:lang w:val="pt-BR"/>
              </w:rPr>
            </w:pPr>
            <w:r>
              <w:rPr>
                <w:lang w:val="pt-BR"/>
              </w:rPr>
              <w:t>105</w:t>
            </w:r>
          </w:p>
        </w:tc>
      </w:tr>
      <w:tr w:rsidR="002D551D">
        <w:tc>
          <w:tcPr>
            <w:tcW w:w="0" w:type="auto"/>
            <w:shd w:val="clear" w:color="auto" w:fill="98FB98"/>
          </w:tcPr>
          <w:p w:rsidR="002D551D" w:rsidRDefault="000F52A6">
            <w:r>
              <w:rPr>
                <w:rStyle w:val="SegmentID"/>
              </w:rPr>
              <w:t>4156</w:t>
            </w:r>
            <w:r>
              <w:rPr>
                <w:rStyle w:val="TransUnitID"/>
              </w:rPr>
              <w:t>b1b881f2-f535-4d7e-8819-e347a3b5a8e7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59</w:t>
            </w:r>
          </w:p>
        </w:tc>
        <w:tc>
          <w:tcPr>
            <w:tcW w:w="0" w:type="auto"/>
            <w:shd w:val="clear" w:color="auto" w:fill="98FB98"/>
          </w:tcPr>
          <w:p w:rsidR="002D551D" w:rsidRDefault="000F52A6">
            <w:pPr>
              <w:rPr>
                <w:lang w:val="pt-BR"/>
              </w:rPr>
            </w:pPr>
            <w:r>
              <w:rPr>
                <w:lang w:val="pt-BR"/>
              </w:rPr>
              <w:t>59</w:t>
            </w:r>
          </w:p>
        </w:tc>
      </w:tr>
      <w:tr w:rsidR="002D551D">
        <w:tc>
          <w:tcPr>
            <w:tcW w:w="0" w:type="auto"/>
            <w:shd w:val="clear" w:color="auto" w:fill="98FB98"/>
          </w:tcPr>
          <w:p w:rsidR="002D551D" w:rsidRDefault="000F52A6">
            <w:r>
              <w:rPr>
                <w:rStyle w:val="SegmentID"/>
              </w:rPr>
              <w:t>4157</w:t>
            </w:r>
            <w:r>
              <w:rPr>
                <w:rStyle w:val="TransUnitID"/>
              </w:rPr>
              <w:t>77ee367f-d997-44bc-ade7-ec5eac0f9ff3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w:t>
            </w:r>
          </w:p>
        </w:tc>
        <w:tc>
          <w:tcPr>
            <w:tcW w:w="0" w:type="auto"/>
            <w:shd w:val="clear" w:color="auto" w:fill="98FB98"/>
          </w:tcPr>
          <w:p w:rsidR="002D551D" w:rsidRDefault="000F52A6">
            <w:pPr>
              <w:rPr>
                <w:lang w:val="pt-BR"/>
              </w:rPr>
            </w:pPr>
            <w:r>
              <w:rPr>
                <w:lang w:val="pt-BR"/>
              </w:rPr>
              <w:t>10</w:t>
            </w:r>
          </w:p>
        </w:tc>
      </w:tr>
      <w:tr w:rsidR="002D551D">
        <w:tc>
          <w:tcPr>
            <w:tcW w:w="0" w:type="auto"/>
            <w:shd w:val="clear" w:color="auto" w:fill="FFFFFF"/>
          </w:tcPr>
          <w:p w:rsidR="002D551D" w:rsidRDefault="000F52A6">
            <w:r>
              <w:rPr>
                <w:rStyle w:val="SegmentID"/>
              </w:rPr>
              <w:t>4158</w:t>
            </w:r>
            <w:r>
              <w:rPr>
                <w:rStyle w:val="TransUnitID"/>
              </w:rPr>
              <w:t>abc5790c-143d-4d8a-9863-e5a65e8c8572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Educational, K–12</w:t>
            </w:r>
          </w:p>
        </w:tc>
        <w:tc>
          <w:tcPr>
            <w:tcW w:w="0" w:type="auto"/>
            <w:shd w:val="clear" w:color="auto" w:fill="FFFFFF"/>
          </w:tcPr>
          <w:p w:rsidR="002D551D" w:rsidRDefault="000F52A6">
            <w:pPr>
              <w:rPr>
                <w:lang w:val="pt-BR"/>
              </w:rPr>
            </w:pPr>
            <w:r>
              <w:rPr>
                <w:lang w:val="pt-BR"/>
              </w:rPr>
              <w:t>Educacional, escola</w:t>
            </w:r>
          </w:p>
        </w:tc>
      </w:tr>
      <w:tr w:rsidR="002D551D">
        <w:tc>
          <w:tcPr>
            <w:tcW w:w="0" w:type="auto"/>
            <w:shd w:val="clear" w:color="auto" w:fill="98FB98"/>
          </w:tcPr>
          <w:p w:rsidR="002D551D" w:rsidRDefault="000F52A6">
            <w:r>
              <w:rPr>
                <w:rStyle w:val="SegmentID"/>
              </w:rPr>
              <w:t>4159</w:t>
            </w:r>
            <w:r>
              <w:rPr>
                <w:rStyle w:val="TransUnitID"/>
              </w:rPr>
              <w:t>bcaea72a-49f2-4ae2-ba18-f889426ba5b4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1,300</w:t>
            </w:r>
          </w:p>
        </w:tc>
        <w:tc>
          <w:tcPr>
            <w:tcW w:w="0" w:type="auto"/>
            <w:shd w:val="clear" w:color="auto" w:fill="98FB98"/>
          </w:tcPr>
          <w:p w:rsidR="002D551D" w:rsidRDefault="000F52A6">
            <w:pPr>
              <w:rPr>
                <w:lang w:val="pt-BR"/>
              </w:rPr>
            </w:pPr>
            <w:r>
              <w:rPr>
                <w:lang w:val="pt-BR"/>
              </w:rPr>
              <w:t>1.300</w:t>
            </w:r>
          </w:p>
        </w:tc>
      </w:tr>
      <w:tr w:rsidR="002D551D">
        <w:tc>
          <w:tcPr>
            <w:tcW w:w="0" w:type="auto"/>
            <w:shd w:val="clear" w:color="auto" w:fill="98FB98"/>
          </w:tcPr>
          <w:p w:rsidR="002D551D" w:rsidRDefault="000F52A6">
            <w:r>
              <w:rPr>
                <w:rStyle w:val="SegmentID"/>
              </w:rPr>
              <w:t>4160</w:t>
            </w:r>
            <w:r>
              <w:rPr>
                <w:rStyle w:val="TransUnitID"/>
              </w:rPr>
              <w:t>0e7d486d-10c7-4576-a543-af6d283b8d74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140</w:t>
            </w:r>
          </w:p>
        </w:tc>
        <w:tc>
          <w:tcPr>
            <w:tcW w:w="0" w:type="auto"/>
            <w:shd w:val="clear" w:color="auto" w:fill="98FB98"/>
          </w:tcPr>
          <w:p w:rsidR="002D551D" w:rsidRDefault="000F52A6">
            <w:pPr>
              <w:rPr>
                <w:lang w:val="pt-BR"/>
              </w:rPr>
            </w:pPr>
            <w:r>
              <w:rPr>
                <w:lang w:val="pt-BR"/>
              </w:rPr>
              <w:t>140</w:t>
            </w:r>
          </w:p>
        </w:tc>
      </w:tr>
      <w:tr w:rsidR="002D551D">
        <w:tc>
          <w:tcPr>
            <w:tcW w:w="0" w:type="auto"/>
            <w:shd w:val="clear" w:color="auto" w:fill="98FB98"/>
          </w:tcPr>
          <w:p w:rsidR="002D551D" w:rsidRDefault="000F52A6">
            <w:r>
              <w:rPr>
                <w:rStyle w:val="SegmentID"/>
              </w:rPr>
              <w:t>4161</w:t>
            </w:r>
            <w:r>
              <w:rPr>
                <w:rStyle w:val="TransUnitID"/>
              </w:rPr>
              <w:t>981df8dd-d23c-4e82-a101-b1a40f864978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121</w:t>
            </w:r>
          </w:p>
        </w:tc>
        <w:tc>
          <w:tcPr>
            <w:tcW w:w="0" w:type="auto"/>
            <w:shd w:val="clear" w:color="auto" w:fill="98FB98"/>
          </w:tcPr>
          <w:p w:rsidR="002D551D" w:rsidRDefault="000F52A6">
            <w:pPr>
              <w:rPr>
                <w:lang w:val="pt-BR"/>
              </w:rPr>
            </w:pPr>
            <w:r>
              <w:rPr>
                <w:lang w:val="pt-BR"/>
              </w:rPr>
              <w:t>121</w:t>
            </w:r>
          </w:p>
        </w:tc>
      </w:tr>
      <w:tr w:rsidR="002D551D">
        <w:tc>
          <w:tcPr>
            <w:tcW w:w="0" w:type="auto"/>
            <w:shd w:val="clear" w:color="auto" w:fill="98FB98"/>
          </w:tcPr>
          <w:p w:rsidR="002D551D" w:rsidRDefault="000F52A6">
            <w:r>
              <w:rPr>
                <w:rStyle w:val="SegmentID"/>
              </w:rPr>
              <w:t>4162</w:t>
            </w:r>
            <w:r>
              <w:rPr>
                <w:rStyle w:val="TransUnitID"/>
              </w:rPr>
              <w:t>7e8245f5-6302-4524-be1d-47fb62409cac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w:t>
            </w:r>
          </w:p>
        </w:tc>
        <w:tc>
          <w:tcPr>
            <w:tcW w:w="0" w:type="auto"/>
            <w:shd w:val="clear" w:color="auto" w:fill="98FB98"/>
          </w:tcPr>
          <w:p w:rsidR="002D551D" w:rsidRDefault="000F52A6">
            <w:pPr>
              <w:rPr>
                <w:lang w:val="pt-BR"/>
              </w:rPr>
            </w:pPr>
            <w:r>
              <w:rPr>
                <w:lang w:val="pt-BR"/>
              </w:rPr>
              <w:t>13</w:t>
            </w:r>
          </w:p>
        </w:tc>
      </w:tr>
      <w:tr w:rsidR="002D551D">
        <w:tc>
          <w:tcPr>
            <w:tcW w:w="0" w:type="auto"/>
            <w:shd w:val="clear" w:color="auto" w:fill="FFFFFF"/>
          </w:tcPr>
          <w:p w:rsidR="002D551D" w:rsidRDefault="000F52A6">
            <w:r>
              <w:rPr>
                <w:rStyle w:val="SegmentID"/>
              </w:rPr>
              <w:t>4163</w:t>
            </w:r>
            <w:r>
              <w:rPr>
                <w:rStyle w:val="TransUnitID"/>
              </w:rPr>
              <w:t>1c161467-d04a-4873-9a0a-319741e02cfe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Educational, postsecondary</w:t>
            </w:r>
          </w:p>
        </w:tc>
        <w:tc>
          <w:tcPr>
            <w:tcW w:w="0" w:type="auto"/>
            <w:shd w:val="clear" w:color="auto" w:fill="FFFFFF"/>
          </w:tcPr>
          <w:p w:rsidR="002D551D" w:rsidRDefault="000F52A6">
            <w:pPr>
              <w:rPr>
                <w:lang w:val="pt-BR"/>
              </w:rPr>
            </w:pPr>
            <w:r>
              <w:rPr>
                <w:lang w:val="pt-BR"/>
              </w:rPr>
              <w:t>Educacional, ensino superior</w:t>
            </w:r>
          </w:p>
        </w:tc>
      </w:tr>
      <w:tr w:rsidR="002D551D">
        <w:tc>
          <w:tcPr>
            <w:tcW w:w="0" w:type="auto"/>
            <w:shd w:val="clear" w:color="auto" w:fill="98FB98"/>
          </w:tcPr>
          <w:p w:rsidR="002D551D" w:rsidRDefault="000F52A6">
            <w:r>
              <w:rPr>
                <w:rStyle w:val="SegmentID"/>
              </w:rPr>
              <w:t>4164</w:t>
            </w:r>
            <w:r>
              <w:rPr>
                <w:rStyle w:val="TransUnitID"/>
              </w:rPr>
              <w:t>57d4647c-2a75-47a8-9252-ad7e2ba6870c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2,100</w:t>
            </w:r>
          </w:p>
        </w:tc>
        <w:tc>
          <w:tcPr>
            <w:tcW w:w="0" w:type="auto"/>
            <w:shd w:val="clear" w:color="auto" w:fill="98FB98"/>
          </w:tcPr>
          <w:p w:rsidR="002D551D" w:rsidRDefault="000F52A6">
            <w:pPr>
              <w:rPr>
                <w:lang w:val="pt-BR"/>
              </w:rPr>
            </w:pPr>
            <w:r>
              <w:rPr>
                <w:lang w:val="pt-BR"/>
              </w:rPr>
              <w:t>2.100</w:t>
            </w:r>
          </w:p>
        </w:tc>
      </w:tr>
      <w:tr w:rsidR="002D551D">
        <w:tc>
          <w:tcPr>
            <w:tcW w:w="0" w:type="auto"/>
            <w:shd w:val="clear" w:color="auto" w:fill="98FB98"/>
          </w:tcPr>
          <w:p w:rsidR="002D551D" w:rsidRDefault="000F52A6">
            <w:r>
              <w:rPr>
                <w:rStyle w:val="SegmentID"/>
              </w:rPr>
              <w:t>4165</w:t>
            </w:r>
            <w:r>
              <w:rPr>
                <w:rStyle w:val="TransUnitID"/>
              </w:rPr>
              <w:t>cbd7c44c-aa06-44be-b7e4-bd15c6191828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150</w:t>
            </w:r>
          </w:p>
        </w:tc>
        <w:tc>
          <w:tcPr>
            <w:tcW w:w="0" w:type="auto"/>
            <w:shd w:val="clear" w:color="auto" w:fill="98FB98"/>
          </w:tcPr>
          <w:p w:rsidR="002D551D" w:rsidRDefault="000F52A6">
            <w:pPr>
              <w:rPr>
                <w:lang w:val="pt-BR"/>
              </w:rPr>
            </w:pPr>
            <w:r>
              <w:rPr>
                <w:lang w:val="pt-BR"/>
              </w:rPr>
              <w:t>150</w:t>
            </w:r>
          </w:p>
        </w:tc>
      </w:tr>
      <w:tr w:rsidR="002D551D">
        <w:tc>
          <w:tcPr>
            <w:tcW w:w="0" w:type="auto"/>
            <w:shd w:val="clear" w:color="auto" w:fill="98FB98"/>
          </w:tcPr>
          <w:p w:rsidR="002D551D" w:rsidRDefault="000F52A6">
            <w:r>
              <w:rPr>
                <w:rStyle w:val="SegmentID"/>
              </w:rPr>
              <w:t>4166</w:t>
            </w:r>
            <w:r>
              <w:rPr>
                <w:rStyle w:val="TransUnitID"/>
              </w:rPr>
              <w:t>9e779adf-8677-4f83-8626-ddfb982835b4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195</w:t>
            </w:r>
          </w:p>
        </w:tc>
        <w:tc>
          <w:tcPr>
            <w:tcW w:w="0" w:type="auto"/>
            <w:shd w:val="clear" w:color="auto" w:fill="98FB98"/>
          </w:tcPr>
          <w:p w:rsidR="002D551D" w:rsidRDefault="000F52A6">
            <w:pPr>
              <w:rPr>
                <w:lang w:val="pt-BR"/>
              </w:rPr>
            </w:pPr>
            <w:r>
              <w:rPr>
                <w:lang w:val="pt-BR"/>
              </w:rPr>
              <w:t>195</w:t>
            </w:r>
          </w:p>
        </w:tc>
      </w:tr>
      <w:tr w:rsidR="002D551D">
        <w:tc>
          <w:tcPr>
            <w:tcW w:w="0" w:type="auto"/>
            <w:shd w:val="clear" w:color="auto" w:fill="98FB98"/>
          </w:tcPr>
          <w:p w:rsidR="002D551D" w:rsidRDefault="000F52A6">
            <w:r>
              <w:rPr>
                <w:rStyle w:val="SegmentID"/>
              </w:rPr>
              <w:t>4167</w:t>
            </w:r>
            <w:r>
              <w:rPr>
                <w:rStyle w:val="TransUnitID"/>
              </w:rPr>
              <w:t>c7ca1fcb-8c09-4f8d-b514-3f0c1b569729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w:t>
            </w:r>
          </w:p>
        </w:tc>
        <w:tc>
          <w:tcPr>
            <w:tcW w:w="0" w:type="auto"/>
            <w:shd w:val="clear" w:color="auto" w:fill="98FB98"/>
          </w:tcPr>
          <w:p w:rsidR="002D551D" w:rsidRDefault="000F52A6">
            <w:pPr>
              <w:rPr>
                <w:lang w:val="pt-BR"/>
              </w:rPr>
            </w:pPr>
            <w:r>
              <w:rPr>
                <w:lang w:val="pt-BR"/>
              </w:rPr>
              <w:t>14</w:t>
            </w:r>
          </w:p>
        </w:tc>
      </w:tr>
      <w:tr w:rsidR="002D551D">
        <w:tc>
          <w:tcPr>
            <w:tcW w:w="0" w:type="auto"/>
            <w:shd w:val="clear" w:color="auto" w:fill="FFFFFF"/>
          </w:tcPr>
          <w:p w:rsidR="002D551D" w:rsidRDefault="000F52A6">
            <w:r>
              <w:rPr>
                <w:rStyle w:val="SegmentID"/>
              </w:rPr>
              <w:t>4168</w:t>
            </w:r>
            <w:r>
              <w:rPr>
                <w:rStyle w:val="TransUnitID"/>
              </w:rPr>
              <w:t>a0119c5e-61df-47cf-9862-c105fa363f02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Sources:</w:t>
            </w:r>
          </w:p>
        </w:tc>
        <w:tc>
          <w:tcPr>
            <w:tcW w:w="0" w:type="auto"/>
            <w:shd w:val="clear" w:color="auto" w:fill="FFFFFF"/>
          </w:tcPr>
          <w:p w:rsidR="002D551D" w:rsidRDefault="000F52A6">
            <w:pPr>
              <w:rPr>
                <w:lang w:val="pt-BR"/>
              </w:rPr>
            </w:pPr>
            <w:r>
              <w:rPr>
                <w:lang w:val="pt-BR"/>
              </w:rPr>
              <w:t>Fontes:</w:t>
            </w:r>
          </w:p>
        </w:tc>
      </w:tr>
      <w:tr w:rsidR="002D551D">
        <w:tc>
          <w:tcPr>
            <w:tcW w:w="0" w:type="auto"/>
            <w:shd w:val="clear" w:color="auto" w:fill="FFFFFF"/>
          </w:tcPr>
          <w:p w:rsidR="002D551D" w:rsidRDefault="000F52A6">
            <w:r>
              <w:rPr>
                <w:rStyle w:val="SegmentID"/>
              </w:rPr>
              <w:t>4169</w:t>
            </w:r>
            <w:r>
              <w:rPr>
                <w:rStyle w:val="TransUnitID"/>
              </w:rPr>
              <w:t>3828fbf0-73d1-4e2d-a7fb-4886f7eecc8a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ANSI/ASHRAE/IESNA Standard 90.1–2004 (Atlanta, GA, 2004).</w:t>
            </w:r>
          </w:p>
        </w:tc>
        <w:tc>
          <w:tcPr>
            <w:tcW w:w="0" w:type="auto"/>
            <w:shd w:val="clear" w:color="auto" w:fill="FFFFFF"/>
          </w:tcPr>
          <w:p w:rsidR="002D551D" w:rsidRDefault="000F52A6">
            <w:pPr>
              <w:rPr>
                <w:lang w:val="pt-BR"/>
              </w:rPr>
            </w:pPr>
            <w:r>
              <w:rPr>
                <w:lang w:val="pt-BR"/>
              </w:rPr>
              <w:t>ANSI/ASHRAE/IESNA Standard 90.1–2004 (Atlanta, GA, 2004).</w:t>
            </w:r>
          </w:p>
        </w:tc>
      </w:tr>
      <w:tr w:rsidR="002D551D">
        <w:tc>
          <w:tcPr>
            <w:tcW w:w="0" w:type="auto"/>
            <w:shd w:val="clear" w:color="auto" w:fill="FFFFFF"/>
          </w:tcPr>
          <w:p w:rsidR="002D551D" w:rsidRDefault="000F52A6">
            <w:r>
              <w:rPr>
                <w:rStyle w:val="SegmentID"/>
              </w:rPr>
              <w:t>4170</w:t>
            </w:r>
            <w:r>
              <w:rPr>
                <w:rStyle w:val="TransUnitID"/>
              </w:rPr>
              <w:t>435acc6d-8aa0-4361-a0ea-dac79edd77c1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2001 Uniform Plumbing Code (Los Angeles, CA)</w:t>
            </w:r>
          </w:p>
        </w:tc>
        <w:tc>
          <w:tcPr>
            <w:tcW w:w="0" w:type="auto"/>
            <w:shd w:val="clear" w:color="auto" w:fill="FFFFFF"/>
          </w:tcPr>
          <w:p w:rsidR="002D551D" w:rsidRDefault="000F52A6">
            <w:pPr>
              <w:rPr>
                <w:lang w:val="pt-BR"/>
              </w:rPr>
            </w:pPr>
            <w:r>
              <w:rPr>
                <w:lang w:val="pt-BR"/>
              </w:rPr>
              <w:t>2001 Uniform Plumbing Code (Los Angeles, CA)</w:t>
            </w:r>
          </w:p>
        </w:tc>
      </w:tr>
      <w:tr w:rsidR="002D551D">
        <w:tc>
          <w:tcPr>
            <w:tcW w:w="0" w:type="auto"/>
            <w:shd w:val="clear" w:color="auto" w:fill="FFFFFF"/>
          </w:tcPr>
          <w:p w:rsidR="002D551D" w:rsidRDefault="000F52A6">
            <w:r>
              <w:rPr>
                <w:rStyle w:val="SegmentID"/>
              </w:rPr>
              <w:t>4171</w:t>
            </w:r>
            <w:r>
              <w:rPr>
                <w:rStyle w:val="TransUnitID"/>
              </w:rPr>
              <w:t>5029a647-ad53-4ba2-91dc-f7fa66abf676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California Public Utilities Commiss</w:t>
            </w:r>
            <w:r>
              <w:t>ion, 2004–2005 Database for Energy Efficiency Resources (DEER) Update Study (2008).</w:t>
            </w:r>
          </w:p>
        </w:tc>
        <w:tc>
          <w:tcPr>
            <w:tcW w:w="0" w:type="auto"/>
            <w:shd w:val="clear" w:color="auto" w:fill="FFFFFF"/>
          </w:tcPr>
          <w:p w:rsidR="002D551D" w:rsidRDefault="000F52A6">
            <w:pPr>
              <w:rPr>
                <w:lang w:val="pt-BR"/>
              </w:rPr>
            </w:pPr>
            <w:r>
              <w:rPr>
                <w:lang w:val="pt-BR"/>
              </w:rPr>
              <w:t>California Public Utilities Commission, 2004–2005 Database for Energy Efficiency Resources (DEER) Update Study (2008).</w:t>
            </w:r>
          </w:p>
        </w:tc>
      </w:tr>
      <w:tr w:rsidR="002D551D">
        <w:tc>
          <w:tcPr>
            <w:tcW w:w="0" w:type="auto"/>
            <w:shd w:val="clear" w:color="auto" w:fill="FFFFFF"/>
          </w:tcPr>
          <w:p w:rsidR="002D551D" w:rsidRDefault="000F52A6">
            <w:r>
              <w:rPr>
                <w:rStyle w:val="SegmentID"/>
              </w:rPr>
              <w:t>4172</w:t>
            </w:r>
            <w:r>
              <w:rPr>
                <w:rStyle w:val="TransUnitID"/>
              </w:rPr>
              <w:t>e1c361b0-f9ef-44b6-9c96-771e3f16c152</w:t>
            </w:r>
          </w:p>
        </w:tc>
        <w:tc>
          <w:tcPr>
            <w:tcW w:w="0" w:type="auto"/>
            <w:shd w:val="clear" w:color="auto" w:fill="FFFFFF"/>
          </w:tcPr>
          <w:p w:rsidR="002D551D" w:rsidRPr="000F52A6" w:rsidRDefault="000F52A6">
            <w:pPr>
              <w:rPr>
                <w:vanish/>
              </w:rPr>
            </w:pPr>
            <w:r w:rsidRPr="000F52A6">
              <w:rPr>
                <w:vanish/>
              </w:rPr>
              <w:t>Translation</w:t>
            </w:r>
            <w:r w:rsidRPr="000F52A6">
              <w:rPr>
                <w:vanish/>
              </w:rPr>
              <w:t xml:space="preserve"> Approved (0%)</w:t>
            </w:r>
          </w:p>
        </w:tc>
        <w:tc>
          <w:tcPr>
            <w:tcW w:w="0" w:type="auto"/>
            <w:shd w:val="clear" w:color="auto" w:fill="FFFFFF"/>
          </w:tcPr>
          <w:p w:rsidR="002D551D" w:rsidRDefault="000F52A6">
            <w:r>
              <w:t>California State University, Capital Planning, Design and Construction Section VI, Standards for Campus Development Programs ( Long Beach, CA, 2002).</w:t>
            </w:r>
          </w:p>
        </w:tc>
        <w:tc>
          <w:tcPr>
            <w:tcW w:w="0" w:type="auto"/>
            <w:shd w:val="clear" w:color="auto" w:fill="FFFFFF"/>
          </w:tcPr>
          <w:p w:rsidR="002D551D" w:rsidRDefault="000F52A6">
            <w:pPr>
              <w:rPr>
                <w:lang w:val="pt-BR"/>
              </w:rPr>
            </w:pPr>
            <w:r>
              <w:rPr>
                <w:lang w:val="pt-BR"/>
              </w:rPr>
              <w:t>California State University, Capital Planning, Design and Construction Section VI, Standard</w:t>
            </w:r>
            <w:r>
              <w:rPr>
                <w:lang w:val="pt-BR"/>
              </w:rPr>
              <w:t>s for Campus Development Programs (Long Beach, CA, 2002).</w:t>
            </w:r>
          </w:p>
        </w:tc>
      </w:tr>
      <w:tr w:rsidR="002D551D">
        <w:tc>
          <w:tcPr>
            <w:tcW w:w="0" w:type="auto"/>
            <w:shd w:val="clear" w:color="auto" w:fill="FFFFFF"/>
          </w:tcPr>
          <w:p w:rsidR="002D551D" w:rsidRDefault="000F52A6">
            <w:r>
              <w:rPr>
                <w:rStyle w:val="SegmentID"/>
              </w:rPr>
              <w:t>4173</w:t>
            </w:r>
            <w:r>
              <w:rPr>
                <w:rStyle w:val="TransUnitID"/>
              </w:rPr>
              <w:t>10134e75-ce08-481e-908b-120ce9d5526e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City of Boulder Planning Department, Projecting Future Employment—How Much Space per Person (Boulder, 2002).</w:t>
            </w:r>
          </w:p>
        </w:tc>
        <w:tc>
          <w:tcPr>
            <w:tcW w:w="0" w:type="auto"/>
            <w:shd w:val="clear" w:color="auto" w:fill="FFFFFF"/>
          </w:tcPr>
          <w:p w:rsidR="002D551D" w:rsidRDefault="000F52A6">
            <w:pPr>
              <w:rPr>
                <w:lang w:val="pt-BR"/>
              </w:rPr>
            </w:pPr>
            <w:r>
              <w:rPr>
                <w:lang w:val="pt-BR"/>
              </w:rPr>
              <w:t>City of Boulder Planning Department, Projecting Future Employment—How Much Space per Person (Boulder, 2002).</w:t>
            </w:r>
          </w:p>
        </w:tc>
      </w:tr>
      <w:tr w:rsidR="002D551D">
        <w:tc>
          <w:tcPr>
            <w:tcW w:w="0" w:type="auto"/>
            <w:shd w:val="clear" w:color="auto" w:fill="FFFFFF"/>
          </w:tcPr>
          <w:p w:rsidR="002D551D" w:rsidRDefault="000F52A6">
            <w:r>
              <w:rPr>
                <w:rStyle w:val="SegmentID"/>
              </w:rPr>
              <w:t>4174</w:t>
            </w:r>
            <w:r>
              <w:rPr>
                <w:rStyle w:val="TransUnitID"/>
              </w:rPr>
              <w:t>f37231ea-2666-4e18-a24f-9e10f25fd6a0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Metro, 1999 Employment Density Study (Portland, OR 1999).</w:t>
            </w:r>
          </w:p>
        </w:tc>
        <w:tc>
          <w:tcPr>
            <w:tcW w:w="0" w:type="auto"/>
            <w:shd w:val="clear" w:color="auto" w:fill="FFFFFF"/>
          </w:tcPr>
          <w:p w:rsidR="002D551D" w:rsidRDefault="000F52A6">
            <w:pPr>
              <w:rPr>
                <w:lang w:val="pt-BR"/>
              </w:rPr>
            </w:pPr>
            <w:r>
              <w:rPr>
                <w:lang w:val="pt-BR"/>
              </w:rPr>
              <w:t>Metro, 1999 Employmen</w:t>
            </w:r>
            <w:r>
              <w:rPr>
                <w:lang w:val="pt-BR"/>
              </w:rPr>
              <w:t>t Density Study (Portland, OR 1999).</w:t>
            </w:r>
          </w:p>
        </w:tc>
      </w:tr>
      <w:tr w:rsidR="002D551D">
        <w:tc>
          <w:tcPr>
            <w:tcW w:w="0" w:type="auto"/>
            <w:shd w:val="clear" w:color="auto" w:fill="FFFFFF"/>
          </w:tcPr>
          <w:p w:rsidR="002D551D" w:rsidRDefault="000F52A6">
            <w:r>
              <w:rPr>
                <w:rStyle w:val="SegmentID"/>
              </w:rPr>
              <w:t>4175</w:t>
            </w:r>
            <w:r>
              <w:rPr>
                <w:rStyle w:val="TransUnitID"/>
              </w:rPr>
              <w:t>2cf2c667-695f-4e8f-92ba-fea70bd610ee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American Hotel and Lodging Association, Lodging Industry Profile Washington, DC, 2008.</w:t>
            </w:r>
          </w:p>
        </w:tc>
        <w:tc>
          <w:tcPr>
            <w:tcW w:w="0" w:type="auto"/>
            <w:shd w:val="clear" w:color="auto" w:fill="FFFFFF"/>
          </w:tcPr>
          <w:p w:rsidR="002D551D" w:rsidRDefault="000F52A6">
            <w:pPr>
              <w:rPr>
                <w:lang w:val="pt-BR"/>
              </w:rPr>
            </w:pPr>
            <w:r>
              <w:rPr>
                <w:lang w:val="pt-BR"/>
              </w:rPr>
              <w:t>American Hotel and Lodging Association, Lodging Industry Profile</w:t>
            </w:r>
            <w:r>
              <w:rPr>
                <w:lang w:val="pt-BR"/>
              </w:rPr>
              <w:t xml:space="preserve"> Washington, DC, 2008.</w:t>
            </w:r>
          </w:p>
        </w:tc>
      </w:tr>
      <w:tr w:rsidR="002D551D">
        <w:tc>
          <w:tcPr>
            <w:tcW w:w="0" w:type="auto"/>
            <w:shd w:val="clear" w:color="auto" w:fill="FFFFFF"/>
          </w:tcPr>
          <w:p w:rsidR="002D551D" w:rsidRDefault="000F52A6">
            <w:r>
              <w:rPr>
                <w:rStyle w:val="SegmentID"/>
              </w:rPr>
              <w:t>4176</w:t>
            </w:r>
            <w:r>
              <w:rPr>
                <w:rStyle w:val="TransUnitID"/>
              </w:rPr>
              <w:t>f3832f6b-b4a2-4431-8775-ac6e2bc75078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for Core &amp; Shell Core Committee, personal communication (2003 - 2006).</w:t>
            </w:r>
          </w:p>
        </w:tc>
        <w:tc>
          <w:tcPr>
            <w:tcW w:w="0" w:type="auto"/>
            <w:shd w:val="clear" w:color="auto" w:fill="FFFFFF"/>
          </w:tcPr>
          <w:p w:rsidR="002D551D" w:rsidRDefault="000F52A6">
            <w:pPr>
              <w:rPr>
                <w:lang w:val="pt-BR"/>
              </w:rPr>
            </w:pPr>
            <w:r>
              <w:rPr>
                <w:lang w:val="pt-BR"/>
              </w:rPr>
              <w:t>LEED for Core &amp; Shell Core Committee, personal communication (2003 - 2006).</w:t>
            </w:r>
          </w:p>
        </w:tc>
      </w:tr>
      <w:tr w:rsidR="002D551D">
        <w:tc>
          <w:tcPr>
            <w:tcW w:w="0" w:type="auto"/>
            <w:shd w:val="clear" w:color="auto" w:fill="FFFFFF"/>
          </w:tcPr>
          <w:p w:rsidR="002D551D" w:rsidRDefault="000F52A6">
            <w:r>
              <w:rPr>
                <w:rStyle w:val="SegmentID"/>
              </w:rPr>
              <w:t>4177</w:t>
            </w:r>
            <w:r>
              <w:rPr>
                <w:rStyle w:val="TransUnitID"/>
              </w:rPr>
              <w:t>6ccb44a0-636a-48cc-aae9-c153a8e50b13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LEED for Retail Core Committee, personal communication (2007)</w:t>
            </w:r>
          </w:p>
        </w:tc>
        <w:tc>
          <w:tcPr>
            <w:tcW w:w="0" w:type="auto"/>
            <w:shd w:val="clear" w:color="auto" w:fill="FFFFFF"/>
          </w:tcPr>
          <w:p w:rsidR="002D551D" w:rsidRDefault="000F52A6">
            <w:pPr>
              <w:rPr>
                <w:lang w:val="pt-BR"/>
              </w:rPr>
            </w:pPr>
            <w:r>
              <w:rPr>
                <w:lang w:val="pt-BR"/>
              </w:rPr>
              <w:t>LEED for Retail Core Committee, personal communication (2007)</w:t>
            </w:r>
          </w:p>
        </w:tc>
      </w:tr>
      <w:tr w:rsidR="002D551D">
        <w:tc>
          <w:tcPr>
            <w:tcW w:w="0" w:type="auto"/>
            <w:shd w:val="clear" w:color="auto" w:fill="FFFFFF"/>
          </w:tcPr>
          <w:p w:rsidR="002D551D" w:rsidRDefault="000F52A6">
            <w:r>
              <w:rPr>
                <w:rStyle w:val="SegmentID"/>
              </w:rPr>
              <w:t>4178</w:t>
            </w:r>
            <w:r>
              <w:rPr>
                <w:rStyle w:val="TransUnitID"/>
              </w:rPr>
              <w:t>90f07f6f-cb09-48be-a045-1e4f276b3b4f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OWP/P, Medical Office Building Project Averages (Chicago, 2008).</w:t>
            </w:r>
          </w:p>
        </w:tc>
        <w:tc>
          <w:tcPr>
            <w:tcW w:w="0" w:type="auto"/>
            <w:shd w:val="clear" w:color="auto" w:fill="FFFFFF"/>
          </w:tcPr>
          <w:p w:rsidR="002D551D" w:rsidRDefault="000F52A6">
            <w:pPr>
              <w:rPr>
                <w:lang w:val="pt-BR"/>
              </w:rPr>
            </w:pPr>
            <w:r>
              <w:rPr>
                <w:lang w:val="pt-BR"/>
              </w:rPr>
              <w:t>OWP/P, Medical Office Building Project Averages (Chicago, 2008).</w:t>
            </w:r>
          </w:p>
        </w:tc>
      </w:tr>
      <w:tr w:rsidR="002D551D">
        <w:tc>
          <w:tcPr>
            <w:tcW w:w="0" w:type="auto"/>
            <w:shd w:val="clear" w:color="auto" w:fill="FFFFFF"/>
          </w:tcPr>
          <w:p w:rsidR="002D551D" w:rsidRDefault="000F52A6">
            <w:r>
              <w:rPr>
                <w:rStyle w:val="SegmentID"/>
              </w:rPr>
              <w:t>4179</w:t>
            </w:r>
            <w:r>
              <w:rPr>
                <w:rStyle w:val="TransUnitID"/>
              </w:rPr>
              <w:t>731af410-571a-489b-a460-746dc9fc0da8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OWP/P, University Master Plan Projects (Chicago, 2008).</w:t>
            </w:r>
          </w:p>
        </w:tc>
        <w:tc>
          <w:tcPr>
            <w:tcW w:w="0" w:type="auto"/>
            <w:shd w:val="clear" w:color="auto" w:fill="FFFFFF"/>
          </w:tcPr>
          <w:p w:rsidR="002D551D" w:rsidRDefault="000F52A6">
            <w:pPr>
              <w:rPr>
                <w:lang w:val="pt-BR"/>
              </w:rPr>
            </w:pPr>
            <w:r>
              <w:rPr>
                <w:lang w:val="pt-BR"/>
              </w:rPr>
              <w:t>OW</w:t>
            </w:r>
            <w:r>
              <w:rPr>
                <w:lang w:val="pt-BR"/>
              </w:rPr>
              <w:t>P/P, University Master Plan Projects (Chicago, 2008).</w:t>
            </w:r>
          </w:p>
        </w:tc>
      </w:tr>
      <w:tr w:rsidR="002D551D">
        <w:tc>
          <w:tcPr>
            <w:tcW w:w="0" w:type="auto"/>
            <w:shd w:val="clear" w:color="auto" w:fill="FFFFFF"/>
          </w:tcPr>
          <w:p w:rsidR="002D551D" w:rsidRDefault="000F52A6">
            <w:r>
              <w:rPr>
                <w:rStyle w:val="SegmentID"/>
              </w:rPr>
              <w:t>4180</w:t>
            </w:r>
            <w:r>
              <w:rPr>
                <w:rStyle w:val="TransUnitID"/>
              </w:rPr>
              <w:t>2ed540a5-5ae6-48a0-a938-d36a8bcef8dc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 General Services Administration, Childcare Center Design Guide (Washington, DC,2003).</w:t>
            </w:r>
          </w:p>
        </w:tc>
        <w:tc>
          <w:tcPr>
            <w:tcW w:w="0" w:type="auto"/>
            <w:shd w:val="clear" w:color="auto" w:fill="FFFFFF"/>
          </w:tcPr>
          <w:p w:rsidR="002D551D" w:rsidRDefault="000F52A6">
            <w:pPr>
              <w:rPr>
                <w:lang w:val="pt-BR"/>
              </w:rPr>
            </w:pPr>
            <w:r>
              <w:rPr>
                <w:lang w:val="pt-BR"/>
              </w:rPr>
              <w:t>U.S. General Services Administration, Child</w:t>
            </w:r>
            <w:r>
              <w:rPr>
                <w:lang w:val="pt-BR"/>
              </w:rPr>
              <w:t>care Center Design Guide (Washington, DC,2003).</w:t>
            </w:r>
          </w:p>
        </w:tc>
      </w:tr>
      <w:tr w:rsidR="002D551D">
        <w:tc>
          <w:tcPr>
            <w:tcW w:w="0" w:type="auto"/>
            <w:shd w:val="clear" w:color="auto" w:fill="98FB98"/>
          </w:tcPr>
          <w:p w:rsidR="002D551D" w:rsidRDefault="000F52A6">
            <w:r>
              <w:rPr>
                <w:rStyle w:val="SegmentID"/>
              </w:rPr>
              <w:t>4181</w:t>
            </w:r>
            <w:r>
              <w:rPr>
                <w:rStyle w:val="TransUnitID"/>
              </w:rPr>
              <w:t>92df0586-9f82-4511-b0db-13f161056bd6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Appendix 3.</w:t>
            </w:r>
          </w:p>
        </w:tc>
        <w:tc>
          <w:tcPr>
            <w:tcW w:w="0" w:type="auto"/>
            <w:shd w:val="clear" w:color="auto" w:fill="98FB98"/>
          </w:tcPr>
          <w:p w:rsidR="002D551D" w:rsidRDefault="000F52A6">
            <w:pPr>
              <w:rPr>
                <w:lang w:val="pt-BR"/>
              </w:rPr>
            </w:pPr>
            <w:r>
              <w:rPr>
                <w:lang w:val="pt-BR"/>
              </w:rPr>
              <w:t>Apêndice 3.</w:t>
            </w:r>
          </w:p>
        </w:tc>
      </w:tr>
      <w:tr w:rsidR="002D551D">
        <w:tc>
          <w:tcPr>
            <w:tcW w:w="0" w:type="auto"/>
            <w:shd w:val="clear" w:color="auto" w:fill="FFFFFF"/>
          </w:tcPr>
          <w:p w:rsidR="002D551D" w:rsidRDefault="000F52A6">
            <w:r>
              <w:rPr>
                <w:rStyle w:val="SegmentID"/>
              </w:rPr>
              <w:t>4182</w:t>
            </w:r>
            <w:r>
              <w:rPr>
                <w:rStyle w:val="TransUnitID"/>
              </w:rPr>
              <w:t>92df0586-9f82-4511-b0db-13f161056bd6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Retail Process Load Baselines</w:t>
            </w:r>
          </w:p>
        </w:tc>
        <w:tc>
          <w:tcPr>
            <w:tcW w:w="0" w:type="auto"/>
            <w:shd w:val="clear" w:color="auto" w:fill="FFFFFF"/>
          </w:tcPr>
          <w:p w:rsidR="002D551D" w:rsidRDefault="000F52A6">
            <w:pPr>
              <w:rPr>
                <w:lang w:val="pt-BR"/>
              </w:rPr>
            </w:pPr>
            <w:r>
              <w:rPr>
                <w:lang w:val="pt-BR"/>
              </w:rPr>
              <w:t>Baselines de cargas de processos de varejo</w:t>
            </w:r>
          </w:p>
        </w:tc>
      </w:tr>
      <w:tr w:rsidR="002D551D">
        <w:tc>
          <w:tcPr>
            <w:tcW w:w="0" w:type="auto"/>
            <w:shd w:val="clear" w:color="auto" w:fill="98FB98"/>
          </w:tcPr>
          <w:p w:rsidR="002D551D" w:rsidRDefault="000F52A6">
            <w:r>
              <w:rPr>
                <w:rStyle w:val="SegmentID"/>
              </w:rPr>
              <w:t>4183</w:t>
            </w:r>
            <w:r>
              <w:rPr>
                <w:rStyle w:val="TransUnitID"/>
              </w:rPr>
              <w:t>99f7f9a8-acfc-492d-9daa-23a3a42d6453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1a.</w:t>
            </w:r>
          </w:p>
        </w:tc>
        <w:tc>
          <w:tcPr>
            <w:tcW w:w="0" w:type="auto"/>
            <w:shd w:val="clear" w:color="auto" w:fill="98FB98"/>
          </w:tcPr>
          <w:p w:rsidR="002D551D" w:rsidRDefault="000F52A6">
            <w:pPr>
              <w:rPr>
                <w:lang w:val="pt-BR"/>
              </w:rPr>
            </w:pPr>
            <w:r>
              <w:rPr>
                <w:lang w:val="pt-BR"/>
              </w:rPr>
              <w:t>Tabela 1a.</w:t>
            </w:r>
          </w:p>
        </w:tc>
      </w:tr>
      <w:tr w:rsidR="002D551D">
        <w:tc>
          <w:tcPr>
            <w:tcW w:w="0" w:type="auto"/>
            <w:shd w:val="clear" w:color="auto" w:fill="D3D3D3"/>
          </w:tcPr>
          <w:p w:rsidR="002D551D" w:rsidRDefault="000F52A6">
            <w:r>
              <w:rPr>
                <w:rStyle w:val="SegmentID"/>
              </w:rPr>
              <w:t>4184</w:t>
            </w:r>
            <w:r>
              <w:rPr>
                <w:rStyle w:val="TransUnitID"/>
              </w:rPr>
              <w:t>99f7f9a8-acfc-492d-9daa-23a3a42d6453</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Commercial kitchen appliance prescriptive measures and baseline for energy cost budget (IP units)</w:t>
            </w:r>
          </w:p>
        </w:tc>
        <w:tc>
          <w:tcPr>
            <w:tcW w:w="0" w:type="auto"/>
            <w:shd w:val="clear" w:color="auto" w:fill="D3D3D3"/>
          </w:tcPr>
          <w:p w:rsidR="002D551D" w:rsidRDefault="000F52A6">
            <w:pPr>
              <w:rPr>
                <w:lang w:val="pt-BR"/>
              </w:rPr>
            </w:pPr>
            <w:r>
              <w:rPr>
                <w:lang w:val="pt-BR"/>
              </w:rPr>
              <w:t>Baseline e medidas prescritivas para utensílios para cozinhas comerciais para orçamento de custos de energia (sistema imperial)</w:t>
            </w:r>
          </w:p>
        </w:tc>
      </w:tr>
      <w:tr w:rsidR="002D551D">
        <w:tc>
          <w:tcPr>
            <w:tcW w:w="0" w:type="auto"/>
            <w:shd w:val="clear" w:color="auto" w:fill="FFFFFF"/>
          </w:tcPr>
          <w:p w:rsidR="002D551D" w:rsidRDefault="000F52A6">
            <w:r>
              <w:rPr>
                <w:rStyle w:val="SegmentID"/>
              </w:rPr>
              <w:t>4185</w:t>
            </w:r>
            <w:r>
              <w:rPr>
                <w:rStyle w:val="TransUnitID"/>
              </w:rPr>
              <w:t>9c5902df-8dcb-4731-81a6-d</w:t>
            </w:r>
            <w:r>
              <w:rPr>
                <w:rStyle w:val="TransUnitID"/>
              </w:rPr>
              <w:t>71d4c793c93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Baseline energy usage for energy modeling path</w:t>
            </w:r>
          </w:p>
        </w:tc>
        <w:tc>
          <w:tcPr>
            <w:tcW w:w="0" w:type="auto"/>
            <w:shd w:val="clear" w:color="auto" w:fill="FFFFFF"/>
          </w:tcPr>
          <w:p w:rsidR="002D551D" w:rsidRDefault="000F52A6">
            <w:pPr>
              <w:rPr>
                <w:lang w:val="pt-BR"/>
              </w:rPr>
            </w:pPr>
            <w:r>
              <w:rPr>
                <w:lang w:val="pt-BR"/>
              </w:rPr>
              <w:t>Baseline do uso de energia do caminho de modelagem de energia</w:t>
            </w:r>
          </w:p>
        </w:tc>
      </w:tr>
      <w:tr w:rsidR="002D551D">
        <w:tc>
          <w:tcPr>
            <w:tcW w:w="0" w:type="auto"/>
            <w:shd w:val="clear" w:color="auto" w:fill="FFFFFF"/>
          </w:tcPr>
          <w:p w:rsidR="002D551D" w:rsidRDefault="000F52A6">
            <w:r>
              <w:rPr>
                <w:rStyle w:val="SegmentID"/>
              </w:rPr>
              <w:lastRenderedPageBreak/>
              <w:t>4186</w:t>
            </w:r>
            <w:r>
              <w:rPr>
                <w:rStyle w:val="TransUnitID"/>
              </w:rPr>
              <w:t>5c03ce50-c80e-4d3d-8fc7-debac9a3c1c7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Levels for prescriptive path</w:t>
            </w:r>
          </w:p>
        </w:tc>
        <w:tc>
          <w:tcPr>
            <w:tcW w:w="0" w:type="auto"/>
            <w:shd w:val="clear" w:color="auto" w:fill="FFFFFF"/>
          </w:tcPr>
          <w:p w:rsidR="002D551D" w:rsidRDefault="000F52A6">
            <w:pPr>
              <w:rPr>
                <w:lang w:val="pt-BR"/>
              </w:rPr>
            </w:pPr>
            <w:r>
              <w:rPr>
                <w:lang w:val="pt-BR"/>
              </w:rPr>
              <w:t>Níveis do caminho prescritivo</w:t>
            </w:r>
          </w:p>
        </w:tc>
      </w:tr>
      <w:tr w:rsidR="002D551D">
        <w:tc>
          <w:tcPr>
            <w:tcW w:w="0" w:type="auto"/>
            <w:shd w:val="clear" w:color="auto" w:fill="FFFFFF"/>
          </w:tcPr>
          <w:p w:rsidR="002D551D" w:rsidRDefault="000F52A6">
            <w:r>
              <w:rPr>
                <w:rStyle w:val="SegmentID"/>
              </w:rPr>
              <w:t>4187</w:t>
            </w:r>
            <w:r>
              <w:rPr>
                <w:rStyle w:val="TransUnitID"/>
              </w:rPr>
              <w:t>7c717023-cf5d-454a-ac99-aab010939dc4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Appliance type</w:t>
            </w:r>
          </w:p>
        </w:tc>
        <w:tc>
          <w:tcPr>
            <w:tcW w:w="0" w:type="auto"/>
            <w:shd w:val="clear" w:color="auto" w:fill="FFFFFF"/>
          </w:tcPr>
          <w:p w:rsidR="002D551D" w:rsidRDefault="000F52A6">
            <w:pPr>
              <w:rPr>
                <w:lang w:val="pt-BR"/>
              </w:rPr>
            </w:pPr>
            <w:r>
              <w:rPr>
                <w:lang w:val="pt-BR"/>
              </w:rPr>
              <w:t>Tipo de utensílio</w:t>
            </w:r>
          </w:p>
        </w:tc>
      </w:tr>
      <w:tr w:rsidR="002D551D">
        <w:tc>
          <w:tcPr>
            <w:tcW w:w="0" w:type="auto"/>
            <w:shd w:val="clear" w:color="auto" w:fill="98FB98"/>
          </w:tcPr>
          <w:p w:rsidR="002D551D" w:rsidRDefault="000F52A6">
            <w:r>
              <w:rPr>
                <w:rStyle w:val="SegmentID"/>
              </w:rPr>
              <w:t>4188</w:t>
            </w:r>
            <w:r>
              <w:rPr>
                <w:rStyle w:val="TransUnitID"/>
              </w:rPr>
              <w:t>a235da67-2cf5-44bc-b59e-f6927b164601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Fuel</w:t>
            </w:r>
          </w:p>
        </w:tc>
        <w:tc>
          <w:tcPr>
            <w:tcW w:w="0" w:type="auto"/>
            <w:shd w:val="clear" w:color="auto" w:fill="98FB98"/>
          </w:tcPr>
          <w:p w:rsidR="002D551D" w:rsidRDefault="000F52A6">
            <w:pPr>
              <w:rPr>
                <w:lang w:val="pt-BR"/>
              </w:rPr>
            </w:pPr>
            <w:r>
              <w:rPr>
                <w:lang w:val="pt-BR"/>
              </w:rPr>
              <w:t>Combustível</w:t>
            </w:r>
          </w:p>
        </w:tc>
      </w:tr>
      <w:tr w:rsidR="002D551D">
        <w:tc>
          <w:tcPr>
            <w:tcW w:w="0" w:type="auto"/>
            <w:shd w:val="clear" w:color="auto" w:fill="FFFFFF"/>
          </w:tcPr>
          <w:p w:rsidR="002D551D" w:rsidRDefault="000F52A6">
            <w:r>
              <w:rPr>
                <w:rStyle w:val="SegmentID"/>
              </w:rPr>
              <w:t>4189</w:t>
            </w:r>
            <w:r>
              <w:rPr>
                <w:rStyle w:val="TransUnitID"/>
              </w:rPr>
              <w:t>09e00213-8d6e-4150-a60f-089540e88027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Function</w:t>
            </w:r>
          </w:p>
        </w:tc>
        <w:tc>
          <w:tcPr>
            <w:tcW w:w="0" w:type="auto"/>
            <w:shd w:val="clear" w:color="auto" w:fill="FFFFFF"/>
          </w:tcPr>
          <w:p w:rsidR="002D551D" w:rsidRDefault="000F52A6">
            <w:pPr>
              <w:rPr>
                <w:lang w:val="pt-BR"/>
              </w:rPr>
            </w:pPr>
            <w:r>
              <w:rPr>
                <w:lang w:val="pt-BR"/>
              </w:rPr>
              <w:t>Função</w:t>
            </w:r>
          </w:p>
        </w:tc>
      </w:tr>
      <w:tr w:rsidR="002D551D">
        <w:tc>
          <w:tcPr>
            <w:tcW w:w="0" w:type="auto"/>
            <w:shd w:val="clear" w:color="auto" w:fill="FFFFFF"/>
          </w:tcPr>
          <w:p w:rsidR="002D551D" w:rsidRDefault="000F52A6">
            <w:r>
              <w:rPr>
                <w:rStyle w:val="SegmentID"/>
              </w:rPr>
              <w:t>4190</w:t>
            </w:r>
            <w:r>
              <w:rPr>
                <w:rStyle w:val="TransUnitID"/>
              </w:rPr>
              <w:t>21dc58cf-1827-4fa4-904f-56d5c70d443a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Baseline efficiency</w:t>
            </w:r>
          </w:p>
        </w:tc>
        <w:tc>
          <w:tcPr>
            <w:tcW w:w="0" w:type="auto"/>
            <w:shd w:val="clear" w:color="auto" w:fill="FFFFFF"/>
          </w:tcPr>
          <w:p w:rsidR="002D551D" w:rsidRDefault="000F52A6">
            <w:pPr>
              <w:rPr>
                <w:lang w:val="pt-BR"/>
              </w:rPr>
            </w:pPr>
            <w:r>
              <w:rPr>
                <w:lang w:val="pt-BR"/>
              </w:rPr>
              <w:t>Eficiência da baseline</w:t>
            </w:r>
          </w:p>
        </w:tc>
      </w:tr>
      <w:tr w:rsidR="002D551D">
        <w:tc>
          <w:tcPr>
            <w:tcW w:w="0" w:type="auto"/>
            <w:shd w:val="clear" w:color="auto" w:fill="FFFFFF"/>
          </w:tcPr>
          <w:p w:rsidR="002D551D" w:rsidRDefault="000F52A6">
            <w:r>
              <w:rPr>
                <w:rStyle w:val="SegmentID"/>
              </w:rPr>
              <w:t>4191</w:t>
            </w:r>
            <w:r>
              <w:rPr>
                <w:rStyle w:val="TransUnitID"/>
              </w:rPr>
              <w:t>456a2c1f-f930-4bf0-93ca-b2f631578690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Baseline idle rate</w:t>
            </w:r>
          </w:p>
        </w:tc>
        <w:tc>
          <w:tcPr>
            <w:tcW w:w="0" w:type="auto"/>
            <w:shd w:val="clear" w:color="auto" w:fill="FFFFFF"/>
          </w:tcPr>
          <w:p w:rsidR="002D551D" w:rsidRDefault="000F52A6">
            <w:pPr>
              <w:rPr>
                <w:lang w:val="pt-BR"/>
              </w:rPr>
            </w:pPr>
            <w:r>
              <w:rPr>
                <w:lang w:val="pt-BR"/>
              </w:rPr>
              <w:t>Taxa de inatividade da baseline</w:t>
            </w:r>
          </w:p>
        </w:tc>
      </w:tr>
      <w:tr w:rsidR="002D551D">
        <w:tc>
          <w:tcPr>
            <w:tcW w:w="0" w:type="auto"/>
            <w:shd w:val="clear" w:color="auto" w:fill="FFFFFF"/>
          </w:tcPr>
          <w:p w:rsidR="002D551D" w:rsidRDefault="000F52A6">
            <w:r>
              <w:rPr>
                <w:rStyle w:val="SegmentID"/>
              </w:rPr>
              <w:t>4192</w:t>
            </w:r>
            <w:r>
              <w:rPr>
                <w:rStyle w:val="TransUnitID"/>
              </w:rPr>
              <w:t>9767af1d-aaa7-4e9f-928d-58f148cc5df8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Prescriptive efficiency</w:t>
            </w:r>
          </w:p>
        </w:tc>
        <w:tc>
          <w:tcPr>
            <w:tcW w:w="0" w:type="auto"/>
            <w:shd w:val="clear" w:color="auto" w:fill="FFFFFF"/>
          </w:tcPr>
          <w:p w:rsidR="002D551D" w:rsidRDefault="000F52A6">
            <w:pPr>
              <w:rPr>
                <w:lang w:val="pt-BR"/>
              </w:rPr>
            </w:pPr>
            <w:r>
              <w:rPr>
                <w:lang w:val="pt-BR"/>
              </w:rPr>
              <w:t>Eficiência prescritiva</w:t>
            </w:r>
          </w:p>
        </w:tc>
      </w:tr>
      <w:tr w:rsidR="002D551D">
        <w:tc>
          <w:tcPr>
            <w:tcW w:w="0" w:type="auto"/>
            <w:shd w:val="clear" w:color="auto" w:fill="D3D3D3"/>
          </w:tcPr>
          <w:p w:rsidR="002D551D" w:rsidRDefault="000F52A6">
            <w:r>
              <w:rPr>
                <w:rStyle w:val="SegmentID"/>
              </w:rPr>
              <w:t>4193</w:t>
            </w:r>
            <w:r>
              <w:rPr>
                <w:rStyle w:val="TransUnitID"/>
              </w:rPr>
              <w:t>2d1db2c2-572d-4b2b-b98d-447b800fc477</w:t>
            </w:r>
          </w:p>
        </w:tc>
        <w:tc>
          <w:tcPr>
            <w:tcW w:w="0" w:type="auto"/>
            <w:shd w:val="clear" w:color="auto" w:fill="D3D3D3"/>
          </w:tcPr>
          <w:p w:rsidR="002D551D" w:rsidRPr="000F52A6" w:rsidRDefault="000F52A6">
            <w:pPr>
              <w:rPr>
                <w:vanish/>
              </w:rPr>
            </w:pPr>
            <w:r w:rsidRPr="000F52A6">
              <w:rPr>
                <w:vanish/>
              </w:rPr>
              <w:t>Translation Approved (</w:t>
            </w:r>
            <w:r w:rsidRPr="000F52A6">
              <w:rPr>
                <w:vanish/>
              </w:rPr>
              <w:t>CM)</w:t>
            </w:r>
          </w:p>
        </w:tc>
        <w:tc>
          <w:tcPr>
            <w:tcW w:w="0" w:type="auto"/>
            <w:shd w:val="clear" w:color="auto" w:fill="D3D3D3"/>
          </w:tcPr>
          <w:p w:rsidR="002D551D" w:rsidRDefault="000F52A6">
            <w:r>
              <w:t>Prescriptive idle rate</w:t>
            </w:r>
          </w:p>
        </w:tc>
        <w:tc>
          <w:tcPr>
            <w:tcW w:w="0" w:type="auto"/>
            <w:shd w:val="clear" w:color="auto" w:fill="D3D3D3"/>
          </w:tcPr>
          <w:p w:rsidR="002D551D" w:rsidRDefault="000F52A6">
            <w:pPr>
              <w:rPr>
                <w:lang w:val="pt-BR"/>
              </w:rPr>
            </w:pPr>
            <w:r>
              <w:rPr>
                <w:lang w:val="pt-BR"/>
              </w:rPr>
              <w:t>Taxa de inatividade prescritiva</w:t>
            </w:r>
          </w:p>
        </w:tc>
      </w:tr>
      <w:tr w:rsidR="002D551D">
        <w:tc>
          <w:tcPr>
            <w:tcW w:w="0" w:type="auto"/>
            <w:shd w:val="clear" w:color="auto" w:fill="FFFFFF"/>
          </w:tcPr>
          <w:p w:rsidR="002D551D" w:rsidRDefault="000F52A6">
            <w:r>
              <w:rPr>
                <w:rStyle w:val="SegmentID"/>
              </w:rPr>
              <w:t>4194</w:t>
            </w:r>
            <w:r>
              <w:rPr>
                <w:rStyle w:val="TransUnitID"/>
              </w:rPr>
              <w:t>245c6143-3159-4da4-81d4-a628d57c5553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Broiler, underfired</w:t>
            </w:r>
          </w:p>
        </w:tc>
        <w:tc>
          <w:tcPr>
            <w:tcW w:w="0" w:type="auto"/>
            <w:shd w:val="clear" w:color="auto" w:fill="FFFFFF"/>
          </w:tcPr>
          <w:p w:rsidR="002D551D" w:rsidRDefault="000F52A6">
            <w:pPr>
              <w:rPr>
                <w:lang w:val="pt-BR"/>
              </w:rPr>
            </w:pPr>
            <w:r>
              <w:rPr>
                <w:lang w:val="pt-BR"/>
              </w:rPr>
              <w:t>Grelha, aquecida por baixo</w:t>
            </w:r>
          </w:p>
        </w:tc>
      </w:tr>
      <w:tr w:rsidR="002D551D">
        <w:tc>
          <w:tcPr>
            <w:tcW w:w="0" w:type="auto"/>
            <w:shd w:val="clear" w:color="auto" w:fill="FFFFFF"/>
          </w:tcPr>
          <w:p w:rsidR="002D551D" w:rsidRDefault="000F52A6">
            <w:r>
              <w:rPr>
                <w:rStyle w:val="SegmentID"/>
              </w:rPr>
              <w:t>4195</w:t>
            </w:r>
            <w:r>
              <w:rPr>
                <w:rStyle w:val="TransUnitID"/>
              </w:rPr>
              <w:t>16c4059e-d1ad-419c-8673-a08bbdc833f7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Gas</w:t>
            </w:r>
          </w:p>
        </w:tc>
        <w:tc>
          <w:tcPr>
            <w:tcW w:w="0" w:type="auto"/>
            <w:shd w:val="clear" w:color="auto" w:fill="FFFFFF"/>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4196</w:t>
            </w:r>
            <w:r>
              <w:rPr>
                <w:rStyle w:val="TransUnitID"/>
              </w:rPr>
              <w:t>86d50023-7d92-4f44-8037-8aabbd822fa0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4197</w:t>
            </w:r>
            <w:r>
              <w:rPr>
                <w:rStyle w:val="TransUnitID"/>
              </w:rPr>
              <w:t>c7c156a9-3638-4ada-ad3f-650fcdce957b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FFFFFF"/>
          </w:tcPr>
          <w:p w:rsidR="002D551D" w:rsidRDefault="000F52A6">
            <w:r>
              <w:rPr>
                <w:rStyle w:val="SegmentID"/>
              </w:rPr>
              <w:t>4198</w:t>
            </w:r>
            <w:r>
              <w:rPr>
                <w:rStyle w:val="TransUnitID"/>
              </w:rPr>
              <w:t>65aabdc6-6c26-4981-9deb-1826c32c66a5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16,000 Btu/h/ft</w:t>
            </w:r>
            <w:r>
              <w:rPr>
                <w:rStyle w:val="Tag"/>
              </w:rPr>
              <w:t>&lt;5302&gt;</w:t>
            </w:r>
            <w:r>
              <w:t>2</w:t>
            </w:r>
            <w:r>
              <w:rPr>
                <w:rStyle w:val="Tag"/>
              </w:rPr>
              <w:t>&lt;</w:t>
            </w:r>
            <w:r>
              <w:rPr>
                <w:rStyle w:val="Tag"/>
              </w:rPr>
              <w:t>/5302&gt;</w:t>
            </w:r>
            <w:r>
              <w:t xml:space="preserve"> peak input</w:t>
            </w:r>
          </w:p>
        </w:tc>
        <w:tc>
          <w:tcPr>
            <w:tcW w:w="0" w:type="auto"/>
            <w:shd w:val="clear" w:color="auto" w:fill="FFFFFF"/>
          </w:tcPr>
          <w:p w:rsidR="002D551D" w:rsidRDefault="000F52A6">
            <w:pPr>
              <w:rPr>
                <w:lang w:val="pt-BR"/>
              </w:rPr>
            </w:pPr>
            <w:r>
              <w:rPr>
                <w:lang w:val="pt-BR"/>
              </w:rPr>
              <w:t>Pico de entrada 16.000 Btu/h/ft</w:t>
            </w:r>
            <w:r>
              <w:rPr>
                <w:rStyle w:val="Tag"/>
                <w:lang w:val="pt-BR"/>
              </w:rPr>
              <w:t>&lt;5302&gt;</w:t>
            </w:r>
            <w:r>
              <w:rPr>
                <w:lang w:val="pt-BR"/>
              </w:rPr>
              <w:t>2</w:t>
            </w:r>
            <w:r>
              <w:rPr>
                <w:rStyle w:val="Tag"/>
                <w:lang w:val="pt-BR"/>
              </w:rPr>
              <w:t>&lt;/5302&gt;</w:t>
            </w:r>
          </w:p>
        </w:tc>
      </w:tr>
      <w:tr w:rsidR="002D551D">
        <w:tc>
          <w:tcPr>
            <w:tcW w:w="0" w:type="auto"/>
            <w:shd w:val="clear" w:color="auto" w:fill="98FB98"/>
          </w:tcPr>
          <w:p w:rsidR="002D551D" w:rsidRDefault="000F52A6">
            <w:r>
              <w:rPr>
                <w:rStyle w:val="SegmentID"/>
              </w:rPr>
              <w:t>4199</w:t>
            </w:r>
            <w:r>
              <w:rPr>
                <w:rStyle w:val="TransUnitID"/>
              </w:rPr>
              <w:t>64b087cc-acf8-4cf5-a486-7d6ae12c4379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4200</w:t>
            </w:r>
            <w:r>
              <w:rPr>
                <w:rStyle w:val="TransUnitID"/>
              </w:rPr>
              <w:t>e74ce1cf-247b-4ce3-b10a-98f4baa8a679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12,000 Btu/h/ft</w:t>
            </w:r>
            <w:r>
              <w:rPr>
                <w:rStyle w:val="Tag"/>
              </w:rPr>
              <w:t>&lt;5309&gt;</w:t>
            </w:r>
            <w:r>
              <w:t>2</w:t>
            </w:r>
            <w:r>
              <w:rPr>
                <w:rStyle w:val="Tag"/>
              </w:rPr>
              <w:t>&lt;/5309&gt;</w:t>
            </w:r>
            <w:r>
              <w:t xml:space="preserve"> peak input</w:t>
            </w:r>
          </w:p>
        </w:tc>
        <w:tc>
          <w:tcPr>
            <w:tcW w:w="0" w:type="auto"/>
            <w:shd w:val="clear" w:color="auto" w:fill="98FB98"/>
          </w:tcPr>
          <w:p w:rsidR="002D551D" w:rsidRDefault="000F52A6">
            <w:pPr>
              <w:rPr>
                <w:lang w:val="pt-BR"/>
              </w:rPr>
            </w:pPr>
            <w:r>
              <w:rPr>
                <w:lang w:val="pt-BR"/>
              </w:rPr>
              <w:t>Pico de entrada 12.000 Btu/h/ft</w:t>
            </w:r>
            <w:r>
              <w:rPr>
                <w:rStyle w:val="Tag"/>
                <w:lang w:val="pt-BR"/>
              </w:rPr>
              <w:t>&lt;5309&gt;</w:t>
            </w:r>
            <w:r>
              <w:rPr>
                <w:lang w:val="pt-BR"/>
              </w:rPr>
              <w:t>2</w:t>
            </w:r>
            <w:r>
              <w:rPr>
                <w:rStyle w:val="Tag"/>
                <w:lang w:val="pt-BR"/>
              </w:rPr>
              <w:t>&lt;/5309&gt;</w:t>
            </w:r>
          </w:p>
        </w:tc>
      </w:tr>
      <w:tr w:rsidR="002D551D">
        <w:tc>
          <w:tcPr>
            <w:tcW w:w="0" w:type="auto"/>
            <w:shd w:val="clear" w:color="auto" w:fill="FFFFFF"/>
          </w:tcPr>
          <w:p w:rsidR="002D551D" w:rsidRDefault="000F52A6">
            <w:r>
              <w:rPr>
                <w:rStyle w:val="SegmentID"/>
              </w:rPr>
              <w:t>4201</w:t>
            </w:r>
            <w:r>
              <w:rPr>
                <w:rStyle w:val="TransUnitID"/>
              </w:rPr>
              <w:t>2002b666-2545-467e-9252-aa90e7429577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Combination ovens, steam mode (P = pan capacity)</w:t>
            </w:r>
          </w:p>
        </w:tc>
        <w:tc>
          <w:tcPr>
            <w:tcW w:w="0" w:type="auto"/>
            <w:shd w:val="clear" w:color="auto" w:fill="FFFFFF"/>
          </w:tcPr>
          <w:p w:rsidR="002D551D" w:rsidRDefault="000F52A6">
            <w:pPr>
              <w:rPr>
                <w:lang w:val="pt-BR"/>
              </w:rPr>
            </w:pPr>
            <w:r>
              <w:rPr>
                <w:lang w:val="pt-BR"/>
              </w:rPr>
              <w:t>Fornos de combinação, modo vapor (P = capacidade da panela)</w:t>
            </w:r>
          </w:p>
        </w:tc>
      </w:tr>
      <w:tr w:rsidR="002D551D">
        <w:tc>
          <w:tcPr>
            <w:tcW w:w="0" w:type="auto"/>
            <w:shd w:val="clear" w:color="auto" w:fill="FFFFFF"/>
          </w:tcPr>
          <w:p w:rsidR="002D551D" w:rsidRDefault="000F52A6">
            <w:r>
              <w:rPr>
                <w:rStyle w:val="SegmentID"/>
              </w:rPr>
              <w:t>4202</w:t>
            </w:r>
            <w:r>
              <w:rPr>
                <w:rStyle w:val="TransUnitID"/>
              </w:rPr>
              <w:t>fb28b39e-b9a5-40e0-be4f-d25726885189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Elec</w:t>
            </w:r>
          </w:p>
        </w:tc>
        <w:tc>
          <w:tcPr>
            <w:tcW w:w="0" w:type="auto"/>
            <w:shd w:val="clear" w:color="auto" w:fill="FFFFFF"/>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4203</w:t>
            </w:r>
            <w:r>
              <w:rPr>
                <w:rStyle w:val="TransUnitID"/>
              </w:rPr>
              <w:t>1633fe16-1a48-4b30-848d-402475303716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FFFFFF"/>
          </w:tcPr>
          <w:p w:rsidR="002D551D" w:rsidRDefault="000F52A6">
            <w:r>
              <w:rPr>
                <w:rStyle w:val="SegmentID"/>
              </w:rPr>
              <w:t>4204</w:t>
            </w:r>
            <w:r>
              <w:rPr>
                <w:rStyle w:val="TransUnitID"/>
              </w:rPr>
              <w:t>a17c8293-1697-407c-9c54-4259c7830366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40% steam mode</w:t>
            </w:r>
          </w:p>
        </w:tc>
        <w:tc>
          <w:tcPr>
            <w:tcW w:w="0" w:type="auto"/>
            <w:shd w:val="clear" w:color="auto" w:fill="FFFFFF"/>
          </w:tcPr>
          <w:p w:rsidR="002D551D" w:rsidRDefault="000F52A6">
            <w:pPr>
              <w:rPr>
                <w:lang w:val="pt-BR"/>
              </w:rPr>
            </w:pPr>
            <w:r>
              <w:rPr>
                <w:lang w:val="pt-BR"/>
              </w:rPr>
              <w:t>40% modo vapor</w:t>
            </w:r>
          </w:p>
        </w:tc>
      </w:tr>
      <w:tr w:rsidR="002D551D">
        <w:tc>
          <w:tcPr>
            <w:tcW w:w="0" w:type="auto"/>
            <w:shd w:val="clear" w:color="auto" w:fill="FFFFFF"/>
          </w:tcPr>
          <w:p w:rsidR="002D551D" w:rsidRDefault="000F52A6">
            <w:r>
              <w:rPr>
                <w:rStyle w:val="SegmentID"/>
              </w:rPr>
              <w:t>4205</w:t>
            </w:r>
            <w:r>
              <w:rPr>
                <w:rStyle w:val="TransUnitID"/>
              </w:rPr>
              <w:t>8c5fffd5-972e-4a05-b0f7-e9b36485de78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0.37P+4.5 kW</w:t>
            </w:r>
          </w:p>
        </w:tc>
        <w:tc>
          <w:tcPr>
            <w:tcW w:w="0" w:type="auto"/>
            <w:shd w:val="clear" w:color="auto" w:fill="FFFFFF"/>
          </w:tcPr>
          <w:p w:rsidR="002D551D" w:rsidRDefault="000F52A6">
            <w:pPr>
              <w:rPr>
                <w:lang w:val="pt-BR"/>
              </w:rPr>
            </w:pPr>
            <w:r>
              <w:rPr>
                <w:lang w:val="pt-BR"/>
              </w:rPr>
              <w:t>0,37P + 4,5 kW</w:t>
            </w:r>
          </w:p>
        </w:tc>
      </w:tr>
      <w:tr w:rsidR="002D551D">
        <w:tc>
          <w:tcPr>
            <w:tcW w:w="0" w:type="auto"/>
            <w:shd w:val="clear" w:color="auto" w:fill="98FB98"/>
          </w:tcPr>
          <w:p w:rsidR="002D551D" w:rsidRDefault="000F52A6">
            <w:r>
              <w:rPr>
                <w:rStyle w:val="SegmentID"/>
              </w:rPr>
              <w:t>4206</w:t>
            </w:r>
            <w:r>
              <w:rPr>
                <w:rStyle w:val="TransUnitID"/>
              </w:rPr>
              <w:t>c09dc263-b11b-4371-8ece-f51391ba9918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 steam mode</w:t>
            </w:r>
          </w:p>
        </w:tc>
        <w:tc>
          <w:tcPr>
            <w:tcW w:w="0" w:type="auto"/>
            <w:shd w:val="clear" w:color="auto" w:fill="98FB98"/>
          </w:tcPr>
          <w:p w:rsidR="002D551D" w:rsidRDefault="000F52A6">
            <w:pPr>
              <w:rPr>
                <w:lang w:val="pt-BR"/>
              </w:rPr>
            </w:pPr>
            <w:r>
              <w:rPr>
                <w:lang w:val="pt-BR"/>
              </w:rPr>
              <w:t>50% modo vapor</w:t>
            </w:r>
          </w:p>
        </w:tc>
      </w:tr>
      <w:tr w:rsidR="002D551D">
        <w:tc>
          <w:tcPr>
            <w:tcW w:w="0" w:type="auto"/>
            <w:shd w:val="clear" w:color="auto" w:fill="FFFFFF"/>
          </w:tcPr>
          <w:p w:rsidR="002D551D" w:rsidRDefault="000F52A6">
            <w:r>
              <w:rPr>
                <w:rStyle w:val="SegmentID"/>
              </w:rPr>
              <w:t>4207</w:t>
            </w:r>
            <w:r>
              <w:rPr>
                <w:rStyle w:val="TransUnitID"/>
              </w:rPr>
              <w:t>362b60e9-aa09-4e10-bed0-ebbfc66b03bd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0.133P+0.6400 kW</w:t>
            </w:r>
          </w:p>
        </w:tc>
        <w:tc>
          <w:tcPr>
            <w:tcW w:w="0" w:type="auto"/>
            <w:shd w:val="clear" w:color="auto" w:fill="FFFFFF"/>
          </w:tcPr>
          <w:p w:rsidR="002D551D" w:rsidRDefault="000F52A6">
            <w:pPr>
              <w:rPr>
                <w:lang w:val="pt-BR"/>
              </w:rPr>
            </w:pPr>
            <w:r>
              <w:rPr>
                <w:lang w:val="pt-BR"/>
              </w:rPr>
              <w:t>0,133P + 0,6400 kW</w:t>
            </w:r>
          </w:p>
        </w:tc>
      </w:tr>
      <w:tr w:rsidR="002D551D">
        <w:tc>
          <w:tcPr>
            <w:tcW w:w="0" w:type="auto"/>
            <w:shd w:val="clear" w:color="auto" w:fill="FFFFFF"/>
          </w:tcPr>
          <w:p w:rsidR="002D551D" w:rsidRDefault="000F52A6">
            <w:r>
              <w:rPr>
                <w:rStyle w:val="SegmentID"/>
              </w:rPr>
              <w:t>4208</w:t>
            </w:r>
            <w:r>
              <w:rPr>
                <w:rStyle w:val="TransUnitID"/>
              </w:rPr>
              <w:t>dbebd2e2-6823-41a5-86e5-3e366a130755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Combination ovens, steam mode</w:t>
            </w:r>
          </w:p>
        </w:tc>
        <w:tc>
          <w:tcPr>
            <w:tcW w:w="0" w:type="auto"/>
            <w:shd w:val="clear" w:color="auto" w:fill="FFFFFF"/>
          </w:tcPr>
          <w:p w:rsidR="002D551D" w:rsidRDefault="000F52A6">
            <w:pPr>
              <w:rPr>
                <w:lang w:val="pt-BR"/>
              </w:rPr>
            </w:pPr>
            <w:r>
              <w:rPr>
                <w:lang w:val="pt-BR"/>
              </w:rPr>
              <w:t>Fornos de combinação, modo vapor</w:t>
            </w:r>
          </w:p>
        </w:tc>
      </w:tr>
      <w:tr w:rsidR="002D551D">
        <w:tc>
          <w:tcPr>
            <w:tcW w:w="0" w:type="auto"/>
            <w:shd w:val="clear" w:color="auto" w:fill="98FB98"/>
          </w:tcPr>
          <w:p w:rsidR="002D551D" w:rsidRDefault="000F52A6">
            <w:r>
              <w:rPr>
                <w:rStyle w:val="SegmentID"/>
              </w:rPr>
              <w:t>4209</w:t>
            </w:r>
            <w:r>
              <w:rPr>
                <w:rStyle w:val="TransUnitID"/>
              </w:rPr>
              <w:t>cb58d752-4b66-4160-b697-f5651753d692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4210</w:t>
            </w:r>
            <w:r>
              <w:rPr>
                <w:rStyle w:val="TransUnitID"/>
              </w:rPr>
              <w:t>20aed563-8c6d-4463-a7af-14604d62733b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4211</w:t>
            </w:r>
            <w:r>
              <w:rPr>
                <w:rStyle w:val="TransUnitID"/>
              </w:rPr>
              <w:t>96870a22-d27f-49bb-bd4d-acb8fb40258e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steam mode</w:t>
            </w:r>
          </w:p>
        </w:tc>
        <w:tc>
          <w:tcPr>
            <w:tcW w:w="0" w:type="auto"/>
            <w:shd w:val="clear" w:color="auto" w:fill="98FB98"/>
          </w:tcPr>
          <w:p w:rsidR="002D551D" w:rsidRDefault="000F52A6">
            <w:pPr>
              <w:rPr>
                <w:lang w:val="pt-BR"/>
              </w:rPr>
            </w:pPr>
            <w:r>
              <w:rPr>
                <w:lang w:val="pt-BR"/>
              </w:rPr>
              <w:t>20% modo vapor</w:t>
            </w:r>
          </w:p>
        </w:tc>
      </w:tr>
      <w:tr w:rsidR="002D551D">
        <w:tc>
          <w:tcPr>
            <w:tcW w:w="0" w:type="auto"/>
            <w:shd w:val="clear" w:color="auto" w:fill="FFFFFF"/>
          </w:tcPr>
          <w:p w:rsidR="002D551D" w:rsidRDefault="000F52A6">
            <w:r>
              <w:rPr>
                <w:rStyle w:val="SegmentID"/>
              </w:rPr>
              <w:t>4212</w:t>
            </w:r>
            <w:r>
              <w:rPr>
                <w:rStyle w:val="TransUnitID"/>
              </w:rPr>
              <w:t>8e567616-a9b7-4fa1-a200-26744235b7df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1,210P+35,810 Btu/h</w:t>
            </w:r>
          </w:p>
        </w:tc>
        <w:tc>
          <w:tcPr>
            <w:tcW w:w="0" w:type="auto"/>
            <w:shd w:val="clear" w:color="auto" w:fill="FFFFFF"/>
          </w:tcPr>
          <w:p w:rsidR="002D551D" w:rsidRDefault="000F52A6">
            <w:pPr>
              <w:rPr>
                <w:lang w:val="pt-BR"/>
              </w:rPr>
            </w:pPr>
            <w:r>
              <w:rPr>
                <w:lang w:val="pt-BR"/>
              </w:rPr>
              <w:t>1.210P + 35.810 Btu/h</w:t>
            </w:r>
          </w:p>
        </w:tc>
      </w:tr>
      <w:tr w:rsidR="002D551D">
        <w:tc>
          <w:tcPr>
            <w:tcW w:w="0" w:type="auto"/>
            <w:shd w:val="clear" w:color="auto" w:fill="98FB98"/>
          </w:tcPr>
          <w:p w:rsidR="002D551D" w:rsidRDefault="000F52A6">
            <w:r>
              <w:rPr>
                <w:rStyle w:val="SegmentID"/>
              </w:rPr>
              <w:t>4213</w:t>
            </w:r>
            <w:r>
              <w:rPr>
                <w:rStyle w:val="TransUnitID"/>
              </w:rPr>
              <w:t>609f8254-a9ca-49b7-8f71-8ac65353fcec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 steam mode</w:t>
            </w:r>
          </w:p>
        </w:tc>
        <w:tc>
          <w:tcPr>
            <w:tcW w:w="0" w:type="auto"/>
            <w:shd w:val="clear" w:color="auto" w:fill="98FB98"/>
          </w:tcPr>
          <w:p w:rsidR="002D551D" w:rsidRDefault="000F52A6">
            <w:pPr>
              <w:rPr>
                <w:lang w:val="pt-BR"/>
              </w:rPr>
            </w:pPr>
            <w:r>
              <w:rPr>
                <w:lang w:val="pt-BR"/>
              </w:rPr>
              <w:t>38% modo vapor</w:t>
            </w:r>
          </w:p>
        </w:tc>
      </w:tr>
      <w:tr w:rsidR="002D551D">
        <w:tc>
          <w:tcPr>
            <w:tcW w:w="0" w:type="auto"/>
            <w:shd w:val="clear" w:color="auto" w:fill="FFFFFF"/>
          </w:tcPr>
          <w:p w:rsidR="002D551D" w:rsidRDefault="000F52A6">
            <w:r>
              <w:rPr>
                <w:rStyle w:val="SegmentID"/>
              </w:rPr>
              <w:t>4214</w:t>
            </w:r>
            <w:r>
              <w:rPr>
                <w:rStyle w:val="TransUnitID"/>
              </w:rPr>
              <w:t>0371417c-7a9c-4139-9c51-13e501e471fa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200P+6,511 Btu/h</w:t>
            </w:r>
          </w:p>
        </w:tc>
        <w:tc>
          <w:tcPr>
            <w:tcW w:w="0" w:type="auto"/>
            <w:shd w:val="clear" w:color="auto" w:fill="FFFFFF"/>
          </w:tcPr>
          <w:p w:rsidR="002D551D" w:rsidRDefault="000F52A6">
            <w:pPr>
              <w:rPr>
                <w:lang w:val="pt-BR"/>
              </w:rPr>
            </w:pPr>
            <w:r>
              <w:rPr>
                <w:lang w:val="pt-BR"/>
              </w:rPr>
              <w:t>200P + 6.511 Btu/h</w:t>
            </w:r>
          </w:p>
        </w:tc>
      </w:tr>
      <w:tr w:rsidR="002D551D">
        <w:tc>
          <w:tcPr>
            <w:tcW w:w="0" w:type="auto"/>
            <w:shd w:val="clear" w:color="auto" w:fill="F5DEB3"/>
          </w:tcPr>
          <w:p w:rsidR="002D551D" w:rsidRDefault="000F52A6">
            <w:r>
              <w:rPr>
                <w:rStyle w:val="SegmentID"/>
              </w:rPr>
              <w:t>4215</w:t>
            </w:r>
            <w:r>
              <w:rPr>
                <w:rStyle w:val="TransUnitID"/>
              </w:rPr>
              <w:t>0423591c-1c5d-48e2-bb40-4036761dd386</w:t>
            </w:r>
          </w:p>
        </w:tc>
        <w:tc>
          <w:tcPr>
            <w:tcW w:w="0" w:type="auto"/>
            <w:shd w:val="clear" w:color="auto" w:fill="F5DEB3"/>
          </w:tcPr>
          <w:p w:rsidR="002D551D" w:rsidRPr="000F52A6" w:rsidRDefault="000F52A6">
            <w:pPr>
              <w:rPr>
                <w:vanish/>
              </w:rPr>
            </w:pPr>
            <w:r w:rsidRPr="000F52A6">
              <w:rPr>
                <w:vanish/>
              </w:rPr>
              <w:t>Translation Approved (83%)</w:t>
            </w:r>
          </w:p>
        </w:tc>
        <w:tc>
          <w:tcPr>
            <w:tcW w:w="0" w:type="auto"/>
            <w:shd w:val="clear" w:color="auto" w:fill="F5DEB3"/>
          </w:tcPr>
          <w:p w:rsidR="002D551D" w:rsidRDefault="000F52A6">
            <w:r>
              <w:t>Combination ovens, convection mode</w:t>
            </w:r>
          </w:p>
        </w:tc>
        <w:tc>
          <w:tcPr>
            <w:tcW w:w="0" w:type="auto"/>
            <w:shd w:val="clear" w:color="auto" w:fill="F5DEB3"/>
          </w:tcPr>
          <w:p w:rsidR="002D551D" w:rsidRDefault="000F52A6">
            <w:pPr>
              <w:rPr>
                <w:lang w:val="pt-BR"/>
              </w:rPr>
            </w:pPr>
            <w:r>
              <w:rPr>
                <w:lang w:val="pt-BR"/>
              </w:rPr>
              <w:t>Fornos de combinação, modo de convecção</w:t>
            </w:r>
          </w:p>
        </w:tc>
      </w:tr>
      <w:tr w:rsidR="002D551D">
        <w:tc>
          <w:tcPr>
            <w:tcW w:w="0" w:type="auto"/>
            <w:shd w:val="clear" w:color="auto" w:fill="98FB98"/>
          </w:tcPr>
          <w:p w:rsidR="002D551D" w:rsidRDefault="000F52A6">
            <w:r>
              <w:rPr>
                <w:rStyle w:val="SegmentID"/>
              </w:rPr>
              <w:t>4216</w:t>
            </w:r>
            <w:r>
              <w:rPr>
                <w:rStyle w:val="TransUnitID"/>
              </w:rPr>
              <w:t>714a30dc-5456-4cbf-ad00-8745c4ddaa9e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4217</w:t>
            </w:r>
            <w:r>
              <w:rPr>
                <w:rStyle w:val="TransUnitID"/>
              </w:rPr>
              <w:t>5a073409-aa8f-4f04-92b2-a9a9cd2d3a8c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FFFFFF"/>
          </w:tcPr>
          <w:p w:rsidR="002D551D" w:rsidRDefault="000F52A6">
            <w:r>
              <w:rPr>
                <w:rStyle w:val="SegmentID"/>
              </w:rPr>
              <w:t>4218</w:t>
            </w:r>
            <w:r>
              <w:rPr>
                <w:rStyle w:val="TransUnitID"/>
              </w:rPr>
              <w:t>8486e2de-0776-4739-8337-f0aa62179a9a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65% convection mode</w:t>
            </w:r>
          </w:p>
        </w:tc>
        <w:tc>
          <w:tcPr>
            <w:tcW w:w="0" w:type="auto"/>
            <w:shd w:val="clear" w:color="auto" w:fill="FFFFFF"/>
          </w:tcPr>
          <w:p w:rsidR="002D551D" w:rsidRDefault="000F52A6">
            <w:pPr>
              <w:rPr>
                <w:lang w:val="pt-BR"/>
              </w:rPr>
            </w:pPr>
            <w:r>
              <w:rPr>
                <w:lang w:val="pt-BR"/>
              </w:rPr>
              <w:t>65% modo de convecção</w:t>
            </w:r>
          </w:p>
        </w:tc>
      </w:tr>
      <w:tr w:rsidR="002D551D">
        <w:tc>
          <w:tcPr>
            <w:tcW w:w="0" w:type="auto"/>
            <w:shd w:val="clear" w:color="auto" w:fill="FFFFFF"/>
          </w:tcPr>
          <w:p w:rsidR="002D551D" w:rsidRDefault="000F52A6">
            <w:r>
              <w:rPr>
                <w:rStyle w:val="SegmentID"/>
              </w:rPr>
              <w:t>4219</w:t>
            </w:r>
            <w:r>
              <w:rPr>
                <w:rStyle w:val="TransUnitID"/>
              </w:rPr>
              <w:t>0ce3c5df-39fb-47ef-9bcb-dbce7e517026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0.1P+1.5 kW</w:t>
            </w:r>
          </w:p>
        </w:tc>
        <w:tc>
          <w:tcPr>
            <w:tcW w:w="0" w:type="auto"/>
            <w:shd w:val="clear" w:color="auto" w:fill="FFFFFF"/>
          </w:tcPr>
          <w:p w:rsidR="002D551D" w:rsidRDefault="000F52A6">
            <w:pPr>
              <w:rPr>
                <w:lang w:val="pt-BR"/>
              </w:rPr>
            </w:pPr>
            <w:r>
              <w:rPr>
                <w:lang w:val="pt-BR"/>
              </w:rPr>
              <w:t>0,1P + 1,5 kW</w:t>
            </w:r>
          </w:p>
        </w:tc>
      </w:tr>
      <w:tr w:rsidR="002D551D">
        <w:tc>
          <w:tcPr>
            <w:tcW w:w="0" w:type="auto"/>
            <w:shd w:val="clear" w:color="auto" w:fill="98FB98"/>
          </w:tcPr>
          <w:p w:rsidR="002D551D" w:rsidRDefault="000F52A6">
            <w:r>
              <w:rPr>
                <w:rStyle w:val="SegmentID"/>
              </w:rPr>
              <w:t>4220</w:t>
            </w:r>
            <w:r>
              <w:rPr>
                <w:rStyle w:val="TransUnitID"/>
              </w:rPr>
              <w:t>c4f5f63b-e63b-4396-a4bf-c31583996a0b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 convection mode</w:t>
            </w:r>
          </w:p>
        </w:tc>
        <w:tc>
          <w:tcPr>
            <w:tcW w:w="0" w:type="auto"/>
            <w:shd w:val="clear" w:color="auto" w:fill="98FB98"/>
          </w:tcPr>
          <w:p w:rsidR="002D551D" w:rsidRDefault="000F52A6">
            <w:pPr>
              <w:rPr>
                <w:lang w:val="pt-BR"/>
              </w:rPr>
            </w:pPr>
            <w:r>
              <w:rPr>
                <w:lang w:val="pt-BR"/>
              </w:rPr>
              <w:t>70% modo de convecção</w:t>
            </w:r>
          </w:p>
        </w:tc>
      </w:tr>
      <w:tr w:rsidR="002D551D">
        <w:tc>
          <w:tcPr>
            <w:tcW w:w="0" w:type="auto"/>
            <w:shd w:val="clear" w:color="auto" w:fill="FFFFFF"/>
          </w:tcPr>
          <w:p w:rsidR="002D551D" w:rsidRDefault="000F52A6">
            <w:r>
              <w:rPr>
                <w:rStyle w:val="SegmentID"/>
              </w:rPr>
              <w:t>4221</w:t>
            </w:r>
            <w:r>
              <w:rPr>
                <w:rStyle w:val="TransUnitID"/>
              </w:rPr>
              <w:t>0c000c05-117b-47e0-a7b1-c0d058c62b24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0.080P+0.4989 kW</w:t>
            </w:r>
          </w:p>
        </w:tc>
        <w:tc>
          <w:tcPr>
            <w:tcW w:w="0" w:type="auto"/>
            <w:shd w:val="clear" w:color="auto" w:fill="FFFFFF"/>
          </w:tcPr>
          <w:p w:rsidR="002D551D" w:rsidRDefault="000F52A6">
            <w:pPr>
              <w:rPr>
                <w:lang w:val="pt-BR"/>
              </w:rPr>
            </w:pPr>
            <w:r>
              <w:rPr>
                <w:lang w:val="pt-BR"/>
              </w:rPr>
              <w:t>0,080P + 0,4989 kW</w:t>
            </w:r>
          </w:p>
        </w:tc>
      </w:tr>
      <w:tr w:rsidR="002D551D">
        <w:tc>
          <w:tcPr>
            <w:tcW w:w="0" w:type="auto"/>
            <w:shd w:val="clear" w:color="auto" w:fill="98FB98"/>
          </w:tcPr>
          <w:p w:rsidR="002D551D" w:rsidRDefault="000F52A6">
            <w:r>
              <w:rPr>
                <w:rStyle w:val="SegmentID"/>
              </w:rPr>
              <w:t>4222</w:t>
            </w:r>
            <w:r>
              <w:rPr>
                <w:rStyle w:val="TransUnitID"/>
              </w:rPr>
              <w:t>3b47880a-97bb-46a6-a69a-fe24d239afe2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Combination ovens, convection mode</w:t>
            </w:r>
          </w:p>
        </w:tc>
        <w:tc>
          <w:tcPr>
            <w:tcW w:w="0" w:type="auto"/>
            <w:shd w:val="clear" w:color="auto" w:fill="98FB98"/>
          </w:tcPr>
          <w:p w:rsidR="002D551D" w:rsidRDefault="000F52A6">
            <w:pPr>
              <w:rPr>
                <w:lang w:val="pt-BR"/>
              </w:rPr>
            </w:pPr>
            <w:r>
              <w:rPr>
                <w:lang w:val="pt-BR"/>
              </w:rPr>
              <w:t>Fornos de combinação, modo de convecção</w:t>
            </w:r>
          </w:p>
        </w:tc>
      </w:tr>
      <w:tr w:rsidR="002D551D">
        <w:tc>
          <w:tcPr>
            <w:tcW w:w="0" w:type="auto"/>
            <w:shd w:val="clear" w:color="auto" w:fill="98FB98"/>
          </w:tcPr>
          <w:p w:rsidR="002D551D" w:rsidRDefault="000F52A6">
            <w:r>
              <w:rPr>
                <w:rStyle w:val="SegmentID"/>
              </w:rPr>
              <w:t>4223</w:t>
            </w:r>
            <w:r>
              <w:rPr>
                <w:rStyle w:val="TransUnitID"/>
              </w:rPr>
              <w:t>8440d9a2-1e4e-4bde-ad9c-53c66a0fe86d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lastRenderedPageBreak/>
              <w:t>4224</w:t>
            </w:r>
            <w:r>
              <w:rPr>
                <w:rStyle w:val="TransUnitID"/>
              </w:rPr>
              <w:t>e640428d-e92e-4502-bf7c-d57ee91e2b78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4225</w:t>
            </w:r>
            <w:r>
              <w:rPr>
                <w:rStyle w:val="TransUnitID"/>
              </w:rPr>
              <w:t>57bd1e08-81e5-43f7-8188-0da79d0c3819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convection mode</w:t>
            </w:r>
          </w:p>
        </w:tc>
        <w:tc>
          <w:tcPr>
            <w:tcW w:w="0" w:type="auto"/>
            <w:shd w:val="clear" w:color="auto" w:fill="98FB98"/>
          </w:tcPr>
          <w:p w:rsidR="002D551D" w:rsidRDefault="000F52A6">
            <w:pPr>
              <w:rPr>
                <w:lang w:val="pt-BR"/>
              </w:rPr>
            </w:pPr>
            <w:r>
              <w:rPr>
                <w:lang w:val="pt-BR"/>
              </w:rPr>
              <w:t>35% modo de convecção</w:t>
            </w:r>
          </w:p>
        </w:tc>
      </w:tr>
      <w:tr w:rsidR="002D551D">
        <w:tc>
          <w:tcPr>
            <w:tcW w:w="0" w:type="auto"/>
            <w:shd w:val="clear" w:color="auto" w:fill="FFFFFF"/>
          </w:tcPr>
          <w:p w:rsidR="002D551D" w:rsidRDefault="000F52A6">
            <w:r>
              <w:rPr>
                <w:rStyle w:val="SegmentID"/>
              </w:rPr>
              <w:t>4226</w:t>
            </w:r>
            <w:r>
              <w:rPr>
                <w:rStyle w:val="TransUnitID"/>
              </w:rPr>
              <w:t>6b12cf1c-6da2-4e41-8bdb-ff497b6dd3ad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322P+13,563 Btu/h</w:t>
            </w:r>
          </w:p>
        </w:tc>
        <w:tc>
          <w:tcPr>
            <w:tcW w:w="0" w:type="auto"/>
            <w:shd w:val="clear" w:color="auto" w:fill="FFFFFF"/>
          </w:tcPr>
          <w:p w:rsidR="002D551D" w:rsidRDefault="000F52A6">
            <w:pPr>
              <w:rPr>
                <w:lang w:val="pt-BR"/>
              </w:rPr>
            </w:pPr>
            <w:r>
              <w:rPr>
                <w:lang w:val="pt-BR"/>
              </w:rPr>
              <w:t>322P + 13.563 Btu/h</w:t>
            </w:r>
          </w:p>
        </w:tc>
      </w:tr>
      <w:tr w:rsidR="002D551D">
        <w:tc>
          <w:tcPr>
            <w:tcW w:w="0" w:type="auto"/>
            <w:shd w:val="clear" w:color="auto" w:fill="98FB98"/>
          </w:tcPr>
          <w:p w:rsidR="002D551D" w:rsidRDefault="000F52A6">
            <w:r>
              <w:rPr>
                <w:rStyle w:val="SegmentID"/>
              </w:rPr>
              <w:t>4227</w:t>
            </w:r>
            <w:r>
              <w:rPr>
                <w:rStyle w:val="TransUnitID"/>
              </w:rPr>
              <w:t>621e3808-6610-4c56-a254-a725eb125518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44% convection mode</w:t>
            </w:r>
          </w:p>
        </w:tc>
        <w:tc>
          <w:tcPr>
            <w:tcW w:w="0" w:type="auto"/>
            <w:shd w:val="clear" w:color="auto" w:fill="98FB98"/>
          </w:tcPr>
          <w:p w:rsidR="002D551D" w:rsidRDefault="000F52A6">
            <w:pPr>
              <w:rPr>
                <w:lang w:val="pt-BR"/>
              </w:rPr>
            </w:pPr>
            <w:r>
              <w:rPr>
                <w:lang w:val="pt-BR"/>
              </w:rPr>
              <w:t>44% modo de convecção</w:t>
            </w:r>
          </w:p>
        </w:tc>
      </w:tr>
      <w:tr w:rsidR="002D551D">
        <w:tc>
          <w:tcPr>
            <w:tcW w:w="0" w:type="auto"/>
            <w:shd w:val="clear" w:color="auto" w:fill="FFFFFF"/>
          </w:tcPr>
          <w:p w:rsidR="002D551D" w:rsidRDefault="000F52A6">
            <w:r>
              <w:rPr>
                <w:rStyle w:val="SegmentID"/>
              </w:rPr>
              <w:t>4228</w:t>
            </w:r>
            <w:r>
              <w:rPr>
                <w:rStyle w:val="TransUnitID"/>
              </w:rPr>
              <w:t>db4c0854-7bc0-4e48-acc1-6197d2b6058b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150P+5,425 Btu/h</w:t>
            </w:r>
          </w:p>
        </w:tc>
        <w:tc>
          <w:tcPr>
            <w:tcW w:w="0" w:type="auto"/>
            <w:shd w:val="clear" w:color="auto" w:fill="FFFFFF"/>
          </w:tcPr>
          <w:p w:rsidR="002D551D" w:rsidRDefault="000F52A6">
            <w:pPr>
              <w:rPr>
                <w:lang w:val="pt-BR"/>
              </w:rPr>
            </w:pPr>
            <w:r>
              <w:rPr>
                <w:lang w:val="pt-BR"/>
              </w:rPr>
              <w:t>150P + 5.425 Btu/h</w:t>
            </w:r>
          </w:p>
        </w:tc>
      </w:tr>
      <w:tr w:rsidR="002D551D">
        <w:tc>
          <w:tcPr>
            <w:tcW w:w="0" w:type="auto"/>
            <w:shd w:val="clear" w:color="auto" w:fill="FFFFFF"/>
          </w:tcPr>
          <w:p w:rsidR="002D551D" w:rsidRDefault="000F52A6">
            <w:r>
              <w:rPr>
                <w:rStyle w:val="SegmentID"/>
              </w:rPr>
              <w:t>4229</w:t>
            </w:r>
            <w:r>
              <w:rPr>
                <w:rStyle w:val="TransUnitID"/>
              </w:rPr>
              <w:t>fef533b0-f8b2-4968-ab71-6c8f1f5a8106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Convection oven, full-size</w:t>
            </w:r>
          </w:p>
        </w:tc>
        <w:tc>
          <w:tcPr>
            <w:tcW w:w="0" w:type="auto"/>
            <w:shd w:val="clear" w:color="auto" w:fill="FFFFFF"/>
          </w:tcPr>
          <w:p w:rsidR="002D551D" w:rsidRDefault="000F52A6">
            <w:pPr>
              <w:rPr>
                <w:lang w:val="pt-BR"/>
              </w:rPr>
            </w:pPr>
            <w:r>
              <w:rPr>
                <w:lang w:val="pt-BR"/>
              </w:rPr>
              <w:t>Forno de convecção, tamanho integral</w:t>
            </w:r>
          </w:p>
        </w:tc>
      </w:tr>
      <w:tr w:rsidR="002D551D">
        <w:tc>
          <w:tcPr>
            <w:tcW w:w="0" w:type="auto"/>
            <w:shd w:val="clear" w:color="auto" w:fill="98FB98"/>
          </w:tcPr>
          <w:p w:rsidR="002D551D" w:rsidRDefault="000F52A6">
            <w:r>
              <w:rPr>
                <w:rStyle w:val="SegmentID"/>
              </w:rPr>
              <w:t>4230</w:t>
            </w:r>
            <w:r>
              <w:rPr>
                <w:rStyle w:val="TransUnitID"/>
              </w:rPr>
              <w:t>ecb4e8dd-6426-43f9-a7fa-5cec90d2246c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4231</w:t>
            </w:r>
            <w:r>
              <w:rPr>
                <w:rStyle w:val="TransUnitID"/>
              </w:rPr>
              <w:t>80798c75-d154-4bd7-ba26-21c42e3f1d51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4232</w:t>
            </w:r>
            <w:r>
              <w:rPr>
                <w:rStyle w:val="TransUnitID"/>
              </w:rPr>
              <w:t>08311492-198b-47a7-8e77-636568d5b36f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w:t>
            </w:r>
          </w:p>
        </w:tc>
        <w:tc>
          <w:tcPr>
            <w:tcW w:w="0" w:type="auto"/>
            <w:shd w:val="clear" w:color="auto" w:fill="98FB98"/>
          </w:tcPr>
          <w:p w:rsidR="002D551D" w:rsidRDefault="000F52A6">
            <w:pPr>
              <w:rPr>
                <w:lang w:val="pt-BR"/>
              </w:rPr>
            </w:pPr>
            <w:r>
              <w:rPr>
                <w:lang w:val="pt-BR"/>
              </w:rPr>
              <w:t>65%</w:t>
            </w:r>
          </w:p>
        </w:tc>
      </w:tr>
      <w:tr w:rsidR="002D551D">
        <w:tc>
          <w:tcPr>
            <w:tcW w:w="0" w:type="auto"/>
            <w:shd w:val="clear" w:color="auto" w:fill="FFFFFF"/>
          </w:tcPr>
          <w:p w:rsidR="002D551D" w:rsidRDefault="000F52A6">
            <w:r>
              <w:rPr>
                <w:rStyle w:val="SegmentID"/>
              </w:rPr>
              <w:t>4233</w:t>
            </w:r>
            <w:r>
              <w:rPr>
                <w:rStyle w:val="TransUnitID"/>
              </w:rPr>
              <w:t>f2628164-b474-4f72-9aee-7358afe4ee8d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 kW</w:t>
            </w:r>
          </w:p>
        </w:tc>
        <w:tc>
          <w:tcPr>
            <w:tcW w:w="0" w:type="auto"/>
            <w:shd w:val="clear" w:color="auto" w:fill="FFFFFF"/>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4234</w:t>
            </w:r>
            <w:r>
              <w:rPr>
                <w:rStyle w:val="TransUnitID"/>
              </w:rPr>
              <w:t>18486284-7f31-4b74-a85c-3b884fb0cda5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71%</w:t>
            </w:r>
          </w:p>
        </w:tc>
        <w:tc>
          <w:tcPr>
            <w:tcW w:w="0" w:type="auto"/>
            <w:shd w:val="clear" w:color="auto" w:fill="98FB98"/>
          </w:tcPr>
          <w:p w:rsidR="002D551D" w:rsidRDefault="000F52A6">
            <w:pPr>
              <w:rPr>
                <w:lang w:val="pt-BR"/>
              </w:rPr>
            </w:pPr>
            <w:r>
              <w:rPr>
                <w:lang w:val="pt-BR"/>
              </w:rPr>
              <w:t>71%</w:t>
            </w:r>
          </w:p>
        </w:tc>
      </w:tr>
      <w:tr w:rsidR="002D551D">
        <w:tc>
          <w:tcPr>
            <w:tcW w:w="0" w:type="auto"/>
            <w:shd w:val="clear" w:color="auto" w:fill="98FB98"/>
          </w:tcPr>
          <w:p w:rsidR="002D551D" w:rsidRDefault="000F52A6">
            <w:r>
              <w:rPr>
                <w:rStyle w:val="SegmentID"/>
              </w:rPr>
              <w:t>4235</w:t>
            </w:r>
            <w:r>
              <w:rPr>
                <w:rStyle w:val="TransUnitID"/>
              </w:rPr>
              <w:t>6df56424-a47b-4c7e-8b4f-713118f79ab7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 kW</w:t>
            </w:r>
          </w:p>
        </w:tc>
        <w:tc>
          <w:tcPr>
            <w:tcW w:w="0" w:type="auto"/>
            <w:shd w:val="clear" w:color="auto" w:fill="98FB98"/>
          </w:tcPr>
          <w:p w:rsidR="002D551D" w:rsidRDefault="000F52A6">
            <w:pPr>
              <w:rPr>
                <w:lang w:val="pt-BR"/>
              </w:rPr>
            </w:pPr>
            <w:r>
              <w:rPr>
                <w:lang w:val="pt-BR"/>
              </w:rPr>
              <w:t>1,6 kW</w:t>
            </w:r>
          </w:p>
        </w:tc>
      </w:tr>
      <w:tr w:rsidR="002D551D">
        <w:tc>
          <w:tcPr>
            <w:tcW w:w="0" w:type="auto"/>
            <w:shd w:val="clear" w:color="auto" w:fill="98FB98"/>
          </w:tcPr>
          <w:p w:rsidR="002D551D" w:rsidRDefault="000F52A6">
            <w:r>
              <w:rPr>
                <w:rStyle w:val="SegmentID"/>
              </w:rPr>
              <w:t>4236</w:t>
            </w:r>
            <w:r>
              <w:rPr>
                <w:rStyle w:val="TransUnitID"/>
              </w:rPr>
              <w:t>481b569f-5244-48f0-9dc9-4665e478ca2e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Convection oven, full-size</w:t>
            </w:r>
          </w:p>
        </w:tc>
        <w:tc>
          <w:tcPr>
            <w:tcW w:w="0" w:type="auto"/>
            <w:shd w:val="clear" w:color="auto" w:fill="98FB98"/>
          </w:tcPr>
          <w:p w:rsidR="002D551D" w:rsidRDefault="000F52A6">
            <w:pPr>
              <w:rPr>
                <w:lang w:val="pt-BR"/>
              </w:rPr>
            </w:pPr>
            <w:r>
              <w:rPr>
                <w:lang w:val="pt-BR"/>
              </w:rPr>
              <w:t>Forno de convecção, tamanho integral</w:t>
            </w:r>
          </w:p>
        </w:tc>
      </w:tr>
      <w:tr w:rsidR="002D551D">
        <w:tc>
          <w:tcPr>
            <w:tcW w:w="0" w:type="auto"/>
            <w:shd w:val="clear" w:color="auto" w:fill="98FB98"/>
          </w:tcPr>
          <w:p w:rsidR="002D551D" w:rsidRDefault="000F52A6">
            <w:r>
              <w:rPr>
                <w:rStyle w:val="SegmentID"/>
              </w:rPr>
              <w:t>4237</w:t>
            </w:r>
            <w:r>
              <w:rPr>
                <w:rStyle w:val="TransUnitID"/>
              </w:rPr>
              <w:t>9e05c1bb-8479-4106-b1e5-7485a5dd2d2b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4238</w:t>
            </w:r>
            <w:r>
              <w:rPr>
                <w:rStyle w:val="TransUnitID"/>
              </w:rPr>
              <w:t>203ca0b9-d77f-4c08-9d7d-d3b5776500ac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4239</w:t>
            </w:r>
            <w:r>
              <w:rPr>
                <w:rStyle w:val="TransUnitID"/>
              </w:rPr>
              <w:t>901c4f22-04e1-4821-a485-ae10cdcda401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FFFFFF"/>
          </w:tcPr>
          <w:p w:rsidR="002D551D" w:rsidRDefault="000F52A6">
            <w:r>
              <w:rPr>
                <w:rStyle w:val="SegmentID"/>
              </w:rPr>
              <w:t>4240</w:t>
            </w:r>
            <w:r>
              <w:rPr>
                <w:rStyle w:val="TransUnitID"/>
              </w:rPr>
              <w:t>4a1bc3d7-43e3-4f50-ae11-7a27300f341b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18,000 Btu/h</w:t>
            </w:r>
          </w:p>
        </w:tc>
        <w:tc>
          <w:tcPr>
            <w:tcW w:w="0" w:type="auto"/>
            <w:shd w:val="clear" w:color="auto" w:fill="FFFFFF"/>
          </w:tcPr>
          <w:p w:rsidR="002D551D" w:rsidRDefault="000F52A6">
            <w:pPr>
              <w:rPr>
                <w:lang w:val="pt-BR"/>
              </w:rPr>
            </w:pPr>
            <w:r>
              <w:rPr>
                <w:lang w:val="pt-BR"/>
              </w:rPr>
              <w:t>18.000 Btu/h</w:t>
            </w:r>
          </w:p>
        </w:tc>
      </w:tr>
      <w:tr w:rsidR="002D551D">
        <w:tc>
          <w:tcPr>
            <w:tcW w:w="0" w:type="auto"/>
            <w:shd w:val="clear" w:color="auto" w:fill="98FB98"/>
          </w:tcPr>
          <w:p w:rsidR="002D551D" w:rsidRDefault="000F52A6">
            <w:r>
              <w:rPr>
                <w:rStyle w:val="SegmentID"/>
              </w:rPr>
              <w:t>4241</w:t>
            </w:r>
            <w:r>
              <w:rPr>
                <w:rStyle w:val="TransUnitID"/>
              </w:rPr>
              <w:t>662cf69b-e727-4b76-9d64-0eeae28e4d13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46%</w:t>
            </w:r>
          </w:p>
        </w:tc>
        <w:tc>
          <w:tcPr>
            <w:tcW w:w="0" w:type="auto"/>
            <w:shd w:val="clear" w:color="auto" w:fill="98FB98"/>
          </w:tcPr>
          <w:p w:rsidR="002D551D" w:rsidRDefault="000F52A6">
            <w:pPr>
              <w:rPr>
                <w:lang w:val="pt-BR"/>
              </w:rPr>
            </w:pPr>
            <w:r>
              <w:rPr>
                <w:lang w:val="pt-BR"/>
              </w:rPr>
              <w:t>46%</w:t>
            </w:r>
          </w:p>
        </w:tc>
      </w:tr>
      <w:tr w:rsidR="002D551D">
        <w:tc>
          <w:tcPr>
            <w:tcW w:w="0" w:type="auto"/>
            <w:shd w:val="clear" w:color="auto" w:fill="98FB98"/>
          </w:tcPr>
          <w:p w:rsidR="002D551D" w:rsidRDefault="000F52A6">
            <w:r>
              <w:rPr>
                <w:rStyle w:val="SegmentID"/>
              </w:rPr>
              <w:t>4242</w:t>
            </w:r>
            <w:r>
              <w:rPr>
                <w:rStyle w:val="TransUnitID"/>
              </w:rPr>
              <w:t>a135f47b-e9bd-4c0d-85e4-436761b8fe6c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12,000 Btu/h</w:t>
            </w:r>
          </w:p>
        </w:tc>
        <w:tc>
          <w:tcPr>
            <w:tcW w:w="0" w:type="auto"/>
            <w:shd w:val="clear" w:color="auto" w:fill="98FB98"/>
          </w:tcPr>
          <w:p w:rsidR="002D551D" w:rsidRDefault="000F52A6">
            <w:pPr>
              <w:rPr>
                <w:lang w:val="pt-BR"/>
              </w:rPr>
            </w:pPr>
            <w:r>
              <w:rPr>
                <w:lang w:val="pt-BR"/>
              </w:rPr>
              <w:t>12.000 Btu/h</w:t>
            </w:r>
          </w:p>
        </w:tc>
      </w:tr>
      <w:tr w:rsidR="002D551D">
        <w:tc>
          <w:tcPr>
            <w:tcW w:w="0" w:type="auto"/>
            <w:shd w:val="clear" w:color="auto" w:fill="FFFFFF"/>
          </w:tcPr>
          <w:p w:rsidR="002D551D" w:rsidRDefault="000F52A6">
            <w:r>
              <w:rPr>
                <w:rStyle w:val="SegmentID"/>
              </w:rPr>
              <w:t>4243</w:t>
            </w:r>
            <w:r>
              <w:rPr>
                <w:rStyle w:val="TransUnitID"/>
              </w:rPr>
              <w:t>eb1c048c-2bd2-48f7-aad5-36f4960cda1b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Convection oven, half-size</w:t>
            </w:r>
          </w:p>
        </w:tc>
        <w:tc>
          <w:tcPr>
            <w:tcW w:w="0" w:type="auto"/>
            <w:shd w:val="clear" w:color="auto" w:fill="FFFFFF"/>
          </w:tcPr>
          <w:p w:rsidR="002D551D" w:rsidRDefault="000F52A6">
            <w:pPr>
              <w:rPr>
                <w:lang w:val="pt-BR"/>
              </w:rPr>
            </w:pPr>
            <w:r>
              <w:rPr>
                <w:lang w:val="pt-BR"/>
              </w:rPr>
              <w:t>Forno de convecção, tamanho médio</w:t>
            </w:r>
          </w:p>
        </w:tc>
      </w:tr>
      <w:tr w:rsidR="002D551D">
        <w:tc>
          <w:tcPr>
            <w:tcW w:w="0" w:type="auto"/>
            <w:shd w:val="clear" w:color="auto" w:fill="98FB98"/>
          </w:tcPr>
          <w:p w:rsidR="002D551D" w:rsidRDefault="000F52A6">
            <w:r>
              <w:rPr>
                <w:rStyle w:val="SegmentID"/>
              </w:rPr>
              <w:t>4244</w:t>
            </w:r>
            <w:r>
              <w:rPr>
                <w:rStyle w:val="TransUnitID"/>
              </w:rPr>
              <w:t>bf512b8f-fb6d-4387-b5bc-5a6caaa976e9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4245</w:t>
            </w:r>
            <w:r>
              <w:rPr>
                <w:rStyle w:val="TransUnitID"/>
              </w:rPr>
              <w:t>dd8f1bfc-326c-45a2-a2a6-f1a251c66121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4246</w:t>
            </w:r>
            <w:r>
              <w:rPr>
                <w:rStyle w:val="TransUnitID"/>
              </w:rPr>
              <w:t>dd8cd43f-b402-4c78-8df2-9c949c1d2645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w:t>
            </w:r>
          </w:p>
        </w:tc>
        <w:tc>
          <w:tcPr>
            <w:tcW w:w="0" w:type="auto"/>
            <w:shd w:val="clear" w:color="auto" w:fill="98FB98"/>
          </w:tcPr>
          <w:p w:rsidR="002D551D" w:rsidRDefault="000F52A6">
            <w:pPr>
              <w:rPr>
                <w:lang w:val="pt-BR"/>
              </w:rPr>
            </w:pPr>
            <w:r>
              <w:rPr>
                <w:lang w:val="pt-BR"/>
              </w:rPr>
              <w:t>65%</w:t>
            </w:r>
          </w:p>
        </w:tc>
      </w:tr>
      <w:tr w:rsidR="002D551D">
        <w:tc>
          <w:tcPr>
            <w:tcW w:w="0" w:type="auto"/>
            <w:shd w:val="clear" w:color="auto" w:fill="98FB98"/>
          </w:tcPr>
          <w:p w:rsidR="002D551D" w:rsidRDefault="000F52A6">
            <w:r>
              <w:rPr>
                <w:rStyle w:val="SegmentID"/>
              </w:rPr>
              <w:t>4247</w:t>
            </w:r>
            <w:r>
              <w:rPr>
                <w:rStyle w:val="TransUnitID"/>
              </w:rPr>
              <w:t>4b95c630-1328-4024-889c-b84218ab4dc0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kW</w:t>
            </w:r>
          </w:p>
        </w:tc>
        <w:tc>
          <w:tcPr>
            <w:tcW w:w="0" w:type="auto"/>
            <w:shd w:val="clear" w:color="auto" w:fill="98FB98"/>
          </w:tcPr>
          <w:p w:rsidR="002D551D" w:rsidRDefault="000F52A6">
            <w:pPr>
              <w:rPr>
                <w:lang w:val="pt-BR"/>
              </w:rPr>
            </w:pPr>
            <w:r>
              <w:rPr>
                <w:lang w:val="pt-BR"/>
              </w:rPr>
              <w:t>1,5 kW</w:t>
            </w:r>
          </w:p>
        </w:tc>
      </w:tr>
      <w:tr w:rsidR="002D551D">
        <w:tc>
          <w:tcPr>
            <w:tcW w:w="0" w:type="auto"/>
            <w:shd w:val="clear" w:color="auto" w:fill="98FB98"/>
          </w:tcPr>
          <w:p w:rsidR="002D551D" w:rsidRDefault="000F52A6">
            <w:r>
              <w:rPr>
                <w:rStyle w:val="SegmentID"/>
              </w:rPr>
              <w:t>4248</w:t>
            </w:r>
            <w:r>
              <w:rPr>
                <w:rStyle w:val="TransUnitID"/>
              </w:rPr>
              <w:t>8d1a620c-5504-4163-9932-76c5d5646470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71%</w:t>
            </w:r>
          </w:p>
        </w:tc>
        <w:tc>
          <w:tcPr>
            <w:tcW w:w="0" w:type="auto"/>
            <w:shd w:val="clear" w:color="auto" w:fill="98FB98"/>
          </w:tcPr>
          <w:p w:rsidR="002D551D" w:rsidRDefault="000F52A6">
            <w:pPr>
              <w:rPr>
                <w:lang w:val="pt-BR"/>
              </w:rPr>
            </w:pPr>
            <w:r>
              <w:rPr>
                <w:lang w:val="pt-BR"/>
              </w:rPr>
              <w:t>71%</w:t>
            </w:r>
          </w:p>
        </w:tc>
      </w:tr>
      <w:tr w:rsidR="002D551D">
        <w:tc>
          <w:tcPr>
            <w:tcW w:w="0" w:type="auto"/>
            <w:shd w:val="clear" w:color="auto" w:fill="98FB98"/>
          </w:tcPr>
          <w:p w:rsidR="002D551D" w:rsidRDefault="000F52A6">
            <w:r>
              <w:rPr>
                <w:rStyle w:val="SegmentID"/>
              </w:rPr>
              <w:t>4249</w:t>
            </w:r>
            <w:r>
              <w:rPr>
                <w:rStyle w:val="TransUnitID"/>
              </w:rPr>
              <w:t>be2ac9ad-4981-4c20-a8e3-954a21f5ada9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kW</w:t>
            </w:r>
          </w:p>
        </w:tc>
        <w:tc>
          <w:tcPr>
            <w:tcW w:w="0" w:type="auto"/>
            <w:shd w:val="clear" w:color="auto" w:fill="98FB98"/>
          </w:tcPr>
          <w:p w:rsidR="002D551D" w:rsidRDefault="000F52A6">
            <w:pPr>
              <w:rPr>
                <w:lang w:val="pt-BR"/>
              </w:rPr>
            </w:pPr>
            <w:r>
              <w:rPr>
                <w:lang w:val="pt-BR"/>
              </w:rPr>
              <w:t>1,0 kW</w:t>
            </w:r>
          </w:p>
        </w:tc>
      </w:tr>
      <w:tr w:rsidR="002D551D">
        <w:tc>
          <w:tcPr>
            <w:tcW w:w="0" w:type="auto"/>
            <w:shd w:val="clear" w:color="auto" w:fill="FFFFFF"/>
          </w:tcPr>
          <w:p w:rsidR="002D551D" w:rsidRDefault="000F52A6">
            <w:r>
              <w:rPr>
                <w:rStyle w:val="SegmentID"/>
              </w:rPr>
              <w:t>4250</w:t>
            </w:r>
            <w:r>
              <w:rPr>
                <w:rStyle w:val="TransUnitID"/>
              </w:rPr>
              <w:t>c23b37ba-64d4-47fb-96a3-727ad0603e40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Conveyor oven, &gt; 25-inch belt</w:t>
            </w:r>
          </w:p>
        </w:tc>
        <w:tc>
          <w:tcPr>
            <w:tcW w:w="0" w:type="auto"/>
            <w:shd w:val="clear" w:color="auto" w:fill="FFFFFF"/>
          </w:tcPr>
          <w:p w:rsidR="002D551D" w:rsidRDefault="000F52A6">
            <w:pPr>
              <w:rPr>
                <w:lang w:val="pt-BR"/>
              </w:rPr>
            </w:pPr>
            <w:r>
              <w:rPr>
                <w:lang w:val="pt-BR"/>
              </w:rPr>
              <w:t>Forno com transportador, correia &gt; 25 polegadas</w:t>
            </w:r>
          </w:p>
        </w:tc>
      </w:tr>
      <w:tr w:rsidR="002D551D">
        <w:tc>
          <w:tcPr>
            <w:tcW w:w="0" w:type="auto"/>
            <w:shd w:val="clear" w:color="auto" w:fill="98FB98"/>
          </w:tcPr>
          <w:p w:rsidR="002D551D" w:rsidRDefault="000F52A6">
            <w:r>
              <w:rPr>
                <w:rStyle w:val="SegmentID"/>
              </w:rPr>
              <w:t>4251</w:t>
            </w:r>
            <w:r>
              <w:rPr>
                <w:rStyle w:val="TransUnitID"/>
              </w:rPr>
              <w:t>c5792142-65c0-4eed-9756-c2c40f1080d1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4252</w:t>
            </w:r>
            <w:r>
              <w:rPr>
                <w:rStyle w:val="TransUnitID"/>
              </w:rPr>
              <w:t>035a117f-f60a-4f27-b89e-b7e3c7d16a20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4253</w:t>
            </w:r>
            <w:r>
              <w:rPr>
                <w:rStyle w:val="TransUnitID"/>
              </w:rPr>
              <w:t>0ed4c3e4-24cf-4ade-b47e-28744e1175a8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4254</w:t>
            </w:r>
            <w:r>
              <w:rPr>
                <w:rStyle w:val="TransUnitID"/>
              </w:rPr>
              <w:t>bdc9132b-9e65-4814-b53d-bde7d6cbcd4d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70,000 Btu/h</w:t>
            </w:r>
          </w:p>
        </w:tc>
        <w:tc>
          <w:tcPr>
            <w:tcW w:w="0" w:type="auto"/>
            <w:shd w:val="clear" w:color="auto" w:fill="98FB98"/>
          </w:tcPr>
          <w:p w:rsidR="002D551D" w:rsidRDefault="000F52A6">
            <w:pPr>
              <w:rPr>
                <w:lang w:val="pt-BR"/>
              </w:rPr>
            </w:pPr>
            <w:r>
              <w:rPr>
                <w:lang w:val="pt-BR"/>
              </w:rPr>
              <w:t>70.000 Btu/h</w:t>
            </w:r>
          </w:p>
        </w:tc>
      </w:tr>
      <w:tr w:rsidR="002D551D">
        <w:tc>
          <w:tcPr>
            <w:tcW w:w="0" w:type="auto"/>
            <w:shd w:val="clear" w:color="auto" w:fill="98FB98"/>
          </w:tcPr>
          <w:p w:rsidR="002D551D" w:rsidRDefault="000F52A6">
            <w:r>
              <w:rPr>
                <w:rStyle w:val="SegmentID"/>
              </w:rPr>
              <w:t>4255</w:t>
            </w:r>
            <w:r>
              <w:rPr>
                <w:rStyle w:val="TransUnitID"/>
              </w:rPr>
              <w:t>33d746bf-99e7-4aa0-ae22-dfc23fb49abe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w:t>
            </w:r>
          </w:p>
        </w:tc>
        <w:tc>
          <w:tcPr>
            <w:tcW w:w="0" w:type="auto"/>
            <w:shd w:val="clear" w:color="auto" w:fill="98FB98"/>
          </w:tcPr>
          <w:p w:rsidR="002D551D" w:rsidRDefault="000F52A6">
            <w:pPr>
              <w:rPr>
                <w:lang w:val="pt-BR"/>
              </w:rPr>
            </w:pPr>
            <w:r>
              <w:rPr>
                <w:lang w:val="pt-BR"/>
              </w:rPr>
              <w:t>42%</w:t>
            </w:r>
          </w:p>
        </w:tc>
      </w:tr>
      <w:tr w:rsidR="002D551D">
        <w:tc>
          <w:tcPr>
            <w:tcW w:w="0" w:type="auto"/>
            <w:shd w:val="clear" w:color="auto" w:fill="98FB98"/>
          </w:tcPr>
          <w:p w:rsidR="002D551D" w:rsidRDefault="000F52A6">
            <w:r>
              <w:rPr>
                <w:rStyle w:val="SegmentID"/>
              </w:rPr>
              <w:t>4256</w:t>
            </w:r>
            <w:r>
              <w:rPr>
                <w:rStyle w:val="TransUnitID"/>
              </w:rPr>
              <w:t>f8d2b904-7cc8-4be1-a09d-025222e8f498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57,000 Btu/h</w:t>
            </w:r>
          </w:p>
        </w:tc>
        <w:tc>
          <w:tcPr>
            <w:tcW w:w="0" w:type="auto"/>
            <w:shd w:val="clear" w:color="auto" w:fill="98FB98"/>
          </w:tcPr>
          <w:p w:rsidR="002D551D" w:rsidRDefault="000F52A6">
            <w:pPr>
              <w:rPr>
                <w:lang w:val="pt-BR"/>
              </w:rPr>
            </w:pPr>
            <w:r>
              <w:rPr>
                <w:lang w:val="pt-BR"/>
              </w:rPr>
              <w:t>57.000 Btu/h</w:t>
            </w:r>
          </w:p>
        </w:tc>
      </w:tr>
      <w:tr w:rsidR="002D551D">
        <w:tc>
          <w:tcPr>
            <w:tcW w:w="0" w:type="auto"/>
            <w:shd w:val="clear" w:color="auto" w:fill="FFFFFF"/>
          </w:tcPr>
          <w:p w:rsidR="002D551D" w:rsidRDefault="000F52A6">
            <w:r>
              <w:rPr>
                <w:rStyle w:val="SegmentID"/>
              </w:rPr>
              <w:t>4257</w:t>
            </w:r>
            <w:r>
              <w:rPr>
                <w:rStyle w:val="TransUnitID"/>
              </w:rPr>
              <w:t>39e9b80b-dc0d-4c28-9970-5b3577fb6f9d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Conveyor oven, ≤ 25-inch belt</w:t>
            </w:r>
          </w:p>
        </w:tc>
        <w:tc>
          <w:tcPr>
            <w:tcW w:w="0" w:type="auto"/>
            <w:shd w:val="clear" w:color="auto" w:fill="FFFFFF"/>
          </w:tcPr>
          <w:p w:rsidR="002D551D" w:rsidRDefault="000F52A6">
            <w:pPr>
              <w:rPr>
                <w:lang w:val="pt-BR"/>
              </w:rPr>
            </w:pPr>
            <w:r>
              <w:rPr>
                <w:lang w:val="pt-BR"/>
              </w:rPr>
              <w:t>Forno com transportador, correia ≤ 25 polegadas</w:t>
            </w:r>
          </w:p>
        </w:tc>
      </w:tr>
      <w:tr w:rsidR="002D551D">
        <w:tc>
          <w:tcPr>
            <w:tcW w:w="0" w:type="auto"/>
            <w:shd w:val="clear" w:color="auto" w:fill="98FB98"/>
          </w:tcPr>
          <w:p w:rsidR="002D551D" w:rsidRDefault="000F52A6">
            <w:r>
              <w:rPr>
                <w:rStyle w:val="SegmentID"/>
              </w:rPr>
              <w:t>4258</w:t>
            </w:r>
            <w:r>
              <w:rPr>
                <w:rStyle w:val="TransUnitID"/>
              </w:rPr>
              <w:t>344c2705-46e5-414c-b2ed-30b5a9996d48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4259</w:t>
            </w:r>
            <w:r>
              <w:rPr>
                <w:rStyle w:val="TransUnitID"/>
              </w:rPr>
              <w:t>f9a06f62-43cb-4bf6-927c-7fe26712fb36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4260</w:t>
            </w:r>
            <w:r>
              <w:rPr>
                <w:rStyle w:val="TransUnitID"/>
              </w:rPr>
              <w:t>974b2b95-a652-437e-aa68-8ddf797277ed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4261</w:t>
            </w:r>
            <w:r>
              <w:rPr>
                <w:rStyle w:val="TransUnitID"/>
              </w:rPr>
              <w:t>c39aec17-7dd8-412f-beee-07e6498cbeaf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45,000 Btu/h</w:t>
            </w:r>
          </w:p>
        </w:tc>
        <w:tc>
          <w:tcPr>
            <w:tcW w:w="0" w:type="auto"/>
            <w:shd w:val="clear" w:color="auto" w:fill="98FB98"/>
          </w:tcPr>
          <w:p w:rsidR="002D551D" w:rsidRDefault="000F52A6">
            <w:pPr>
              <w:rPr>
                <w:lang w:val="pt-BR"/>
              </w:rPr>
            </w:pPr>
            <w:r>
              <w:rPr>
                <w:lang w:val="pt-BR"/>
              </w:rPr>
              <w:t>45.000 Btu/h</w:t>
            </w:r>
          </w:p>
        </w:tc>
      </w:tr>
      <w:tr w:rsidR="002D551D">
        <w:tc>
          <w:tcPr>
            <w:tcW w:w="0" w:type="auto"/>
            <w:shd w:val="clear" w:color="auto" w:fill="98FB98"/>
          </w:tcPr>
          <w:p w:rsidR="002D551D" w:rsidRDefault="000F52A6">
            <w:r>
              <w:rPr>
                <w:rStyle w:val="SegmentID"/>
              </w:rPr>
              <w:lastRenderedPageBreak/>
              <w:t>4262</w:t>
            </w:r>
            <w:r>
              <w:rPr>
                <w:rStyle w:val="TransUnitID"/>
              </w:rPr>
              <w:t>573bcd0e-bd62-4c20-80c7-263ce57edd92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w:t>
            </w:r>
          </w:p>
        </w:tc>
        <w:tc>
          <w:tcPr>
            <w:tcW w:w="0" w:type="auto"/>
            <w:shd w:val="clear" w:color="auto" w:fill="98FB98"/>
          </w:tcPr>
          <w:p w:rsidR="002D551D" w:rsidRDefault="000F52A6">
            <w:pPr>
              <w:rPr>
                <w:lang w:val="pt-BR"/>
              </w:rPr>
            </w:pPr>
            <w:r>
              <w:rPr>
                <w:lang w:val="pt-BR"/>
              </w:rPr>
              <w:t>42%</w:t>
            </w:r>
          </w:p>
        </w:tc>
      </w:tr>
      <w:tr w:rsidR="002D551D">
        <w:tc>
          <w:tcPr>
            <w:tcW w:w="0" w:type="auto"/>
            <w:shd w:val="clear" w:color="auto" w:fill="98FB98"/>
          </w:tcPr>
          <w:p w:rsidR="002D551D" w:rsidRDefault="000F52A6">
            <w:r>
              <w:rPr>
                <w:rStyle w:val="SegmentID"/>
              </w:rPr>
              <w:t>4263</w:t>
            </w:r>
            <w:r>
              <w:rPr>
                <w:rStyle w:val="TransUnitID"/>
              </w:rPr>
              <w:t>d47abf42-63f9-443e-899c-1b969518b03c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29,000 Btu/h</w:t>
            </w:r>
          </w:p>
        </w:tc>
        <w:tc>
          <w:tcPr>
            <w:tcW w:w="0" w:type="auto"/>
            <w:shd w:val="clear" w:color="auto" w:fill="98FB98"/>
          </w:tcPr>
          <w:p w:rsidR="002D551D" w:rsidRDefault="000F52A6">
            <w:pPr>
              <w:rPr>
                <w:lang w:val="pt-BR"/>
              </w:rPr>
            </w:pPr>
            <w:r>
              <w:rPr>
                <w:lang w:val="pt-BR"/>
              </w:rPr>
              <w:t>29.000 Btu/h</w:t>
            </w:r>
          </w:p>
        </w:tc>
      </w:tr>
      <w:tr w:rsidR="002D551D">
        <w:tc>
          <w:tcPr>
            <w:tcW w:w="0" w:type="auto"/>
            <w:shd w:val="clear" w:color="auto" w:fill="FFFFFF"/>
          </w:tcPr>
          <w:p w:rsidR="002D551D" w:rsidRDefault="000F52A6">
            <w:r>
              <w:rPr>
                <w:rStyle w:val="SegmentID"/>
              </w:rPr>
              <w:t>4264</w:t>
            </w:r>
            <w:r>
              <w:rPr>
                <w:rStyle w:val="TransUnitID"/>
              </w:rPr>
              <w:t>7f0b382b-2940-48e3-97d4-f10a3f6c9be2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Fryer</w:t>
            </w:r>
          </w:p>
        </w:tc>
        <w:tc>
          <w:tcPr>
            <w:tcW w:w="0" w:type="auto"/>
            <w:shd w:val="clear" w:color="auto" w:fill="FFFFFF"/>
          </w:tcPr>
          <w:p w:rsidR="002D551D" w:rsidRDefault="000F52A6">
            <w:pPr>
              <w:rPr>
                <w:lang w:val="pt-BR"/>
              </w:rPr>
            </w:pPr>
            <w:r>
              <w:rPr>
                <w:lang w:val="pt-BR"/>
              </w:rPr>
              <w:t>Fritadeira</w:t>
            </w:r>
          </w:p>
        </w:tc>
      </w:tr>
      <w:tr w:rsidR="002D551D">
        <w:tc>
          <w:tcPr>
            <w:tcW w:w="0" w:type="auto"/>
            <w:shd w:val="clear" w:color="auto" w:fill="98FB98"/>
          </w:tcPr>
          <w:p w:rsidR="002D551D" w:rsidRDefault="000F52A6">
            <w:r>
              <w:rPr>
                <w:rStyle w:val="SegmentID"/>
              </w:rPr>
              <w:t>4265</w:t>
            </w:r>
            <w:r>
              <w:rPr>
                <w:rStyle w:val="TransUnitID"/>
              </w:rPr>
              <w:t>a89b599d-c447-4b24-bbd6-9356eb88d1e0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4266</w:t>
            </w:r>
            <w:r>
              <w:rPr>
                <w:rStyle w:val="TransUnitID"/>
              </w:rPr>
              <w:t>8d0247d8-2112-4d18-a292-da28738f44b8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4267</w:t>
            </w:r>
            <w:r>
              <w:rPr>
                <w:rStyle w:val="TransUnitID"/>
              </w:rPr>
              <w:t>41927cff-6fd7-4fd4-b4f1-e3036f343baa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4268</w:t>
            </w:r>
            <w:r>
              <w:rPr>
                <w:rStyle w:val="TransUnitID"/>
              </w:rPr>
              <w:t>07624e2c-34a7-43ee-851b-24824e9d4dc9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1.05 kW</w:t>
            </w:r>
          </w:p>
        </w:tc>
        <w:tc>
          <w:tcPr>
            <w:tcW w:w="0" w:type="auto"/>
            <w:shd w:val="clear" w:color="auto" w:fill="98FB98"/>
          </w:tcPr>
          <w:p w:rsidR="002D551D" w:rsidRDefault="000F52A6">
            <w:pPr>
              <w:rPr>
                <w:lang w:val="pt-BR"/>
              </w:rPr>
            </w:pPr>
            <w:r>
              <w:rPr>
                <w:lang w:val="pt-BR"/>
              </w:rPr>
              <w:t>1,05 kW</w:t>
            </w:r>
          </w:p>
        </w:tc>
      </w:tr>
      <w:tr w:rsidR="002D551D">
        <w:tc>
          <w:tcPr>
            <w:tcW w:w="0" w:type="auto"/>
            <w:shd w:val="clear" w:color="auto" w:fill="98FB98"/>
          </w:tcPr>
          <w:p w:rsidR="002D551D" w:rsidRDefault="000F52A6">
            <w:r>
              <w:rPr>
                <w:rStyle w:val="SegmentID"/>
              </w:rPr>
              <w:t>4269</w:t>
            </w:r>
            <w:r>
              <w:rPr>
                <w:rStyle w:val="TransUnitID"/>
              </w:rPr>
              <w:t>4ab28ad3-35ad-42e7-9479-75be95fc90bc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w:t>
            </w:r>
          </w:p>
        </w:tc>
        <w:tc>
          <w:tcPr>
            <w:tcW w:w="0" w:type="auto"/>
            <w:shd w:val="clear" w:color="auto" w:fill="98FB98"/>
          </w:tcPr>
          <w:p w:rsidR="002D551D" w:rsidRDefault="000F52A6">
            <w:pPr>
              <w:rPr>
                <w:lang w:val="pt-BR"/>
              </w:rPr>
            </w:pPr>
            <w:r>
              <w:rPr>
                <w:lang w:val="pt-BR"/>
              </w:rPr>
              <w:t>80%</w:t>
            </w:r>
          </w:p>
        </w:tc>
      </w:tr>
      <w:tr w:rsidR="002D551D">
        <w:tc>
          <w:tcPr>
            <w:tcW w:w="0" w:type="auto"/>
            <w:shd w:val="clear" w:color="auto" w:fill="98FB98"/>
          </w:tcPr>
          <w:p w:rsidR="002D551D" w:rsidRDefault="000F52A6">
            <w:r>
              <w:rPr>
                <w:rStyle w:val="SegmentID"/>
              </w:rPr>
              <w:t>4270</w:t>
            </w:r>
            <w:r>
              <w:rPr>
                <w:rStyle w:val="TransUnitID"/>
              </w:rPr>
              <w:t>2f9ec887-84dd-458e-a022-f64070ed6a04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kW</w:t>
            </w:r>
          </w:p>
        </w:tc>
        <w:tc>
          <w:tcPr>
            <w:tcW w:w="0" w:type="auto"/>
            <w:shd w:val="clear" w:color="auto" w:fill="98FB98"/>
          </w:tcPr>
          <w:p w:rsidR="002D551D" w:rsidRDefault="000F52A6">
            <w:pPr>
              <w:rPr>
                <w:lang w:val="pt-BR"/>
              </w:rPr>
            </w:pPr>
            <w:r>
              <w:rPr>
                <w:lang w:val="pt-BR"/>
              </w:rPr>
              <w:t>1,0 kW</w:t>
            </w:r>
          </w:p>
        </w:tc>
      </w:tr>
      <w:tr w:rsidR="002D551D">
        <w:tc>
          <w:tcPr>
            <w:tcW w:w="0" w:type="auto"/>
            <w:shd w:val="clear" w:color="auto" w:fill="98FB98"/>
          </w:tcPr>
          <w:p w:rsidR="002D551D" w:rsidRDefault="000F52A6">
            <w:r>
              <w:rPr>
                <w:rStyle w:val="SegmentID"/>
              </w:rPr>
              <w:t>4271</w:t>
            </w:r>
            <w:r>
              <w:rPr>
                <w:rStyle w:val="TransUnitID"/>
              </w:rPr>
              <w:t>7e676c68-b013-4abd-807e-6fb594d7c978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Fryer</w:t>
            </w:r>
          </w:p>
        </w:tc>
        <w:tc>
          <w:tcPr>
            <w:tcW w:w="0" w:type="auto"/>
            <w:shd w:val="clear" w:color="auto" w:fill="98FB98"/>
          </w:tcPr>
          <w:p w:rsidR="002D551D" w:rsidRDefault="000F52A6">
            <w:pPr>
              <w:rPr>
                <w:lang w:val="pt-BR"/>
              </w:rPr>
            </w:pPr>
            <w:r>
              <w:rPr>
                <w:lang w:val="pt-BR"/>
              </w:rPr>
              <w:t>Fritadeira</w:t>
            </w:r>
          </w:p>
        </w:tc>
      </w:tr>
      <w:tr w:rsidR="002D551D">
        <w:tc>
          <w:tcPr>
            <w:tcW w:w="0" w:type="auto"/>
            <w:shd w:val="clear" w:color="auto" w:fill="98FB98"/>
          </w:tcPr>
          <w:p w:rsidR="002D551D" w:rsidRDefault="000F52A6">
            <w:r>
              <w:rPr>
                <w:rStyle w:val="SegmentID"/>
              </w:rPr>
              <w:t>4272</w:t>
            </w:r>
            <w:r>
              <w:rPr>
                <w:rStyle w:val="TransUnitID"/>
              </w:rPr>
              <w:t>b2fadbc9-4324-4d94-83e6-95ea80036767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4273</w:t>
            </w:r>
            <w:r>
              <w:rPr>
                <w:rStyle w:val="TransUnitID"/>
              </w:rPr>
              <w:t>8c89445c-1b8b-4074-ae99-cda4758b6782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4274</w:t>
            </w:r>
            <w:r>
              <w:rPr>
                <w:rStyle w:val="TransUnitID"/>
              </w:rPr>
              <w:t>b2213a0f-88c2-4910-ae60-c5bbd7930471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4275</w:t>
            </w:r>
            <w:r>
              <w:rPr>
                <w:rStyle w:val="TransUnitID"/>
              </w:rPr>
              <w:t>464d3e2e-6c3</w:t>
            </w:r>
            <w:r>
              <w:rPr>
                <w:rStyle w:val="TransUnitID"/>
              </w:rPr>
              <w:t>2-454b-8671-6bd1eaf08840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14,000 Btu/h</w:t>
            </w:r>
          </w:p>
        </w:tc>
        <w:tc>
          <w:tcPr>
            <w:tcW w:w="0" w:type="auto"/>
            <w:shd w:val="clear" w:color="auto" w:fill="98FB98"/>
          </w:tcPr>
          <w:p w:rsidR="002D551D" w:rsidRDefault="000F52A6">
            <w:pPr>
              <w:rPr>
                <w:lang w:val="pt-BR"/>
              </w:rPr>
            </w:pPr>
            <w:r>
              <w:rPr>
                <w:lang w:val="pt-BR"/>
              </w:rPr>
              <w:t>14.000 Btu/h</w:t>
            </w:r>
          </w:p>
        </w:tc>
      </w:tr>
      <w:tr w:rsidR="002D551D">
        <w:tc>
          <w:tcPr>
            <w:tcW w:w="0" w:type="auto"/>
            <w:shd w:val="clear" w:color="auto" w:fill="98FB98"/>
          </w:tcPr>
          <w:p w:rsidR="002D551D" w:rsidRDefault="000F52A6">
            <w:r>
              <w:rPr>
                <w:rStyle w:val="SegmentID"/>
              </w:rPr>
              <w:t>4276</w:t>
            </w:r>
            <w:r>
              <w:rPr>
                <w:rStyle w:val="TransUnitID"/>
              </w:rPr>
              <w:t>e6bed0c1-203a-4142-accb-c7216cdeb612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4277</w:t>
            </w:r>
            <w:r>
              <w:rPr>
                <w:rStyle w:val="TransUnitID"/>
              </w:rPr>
              <w:t>434aeb25-0cbc-4dd7-8ef2-1580dc456b43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9,000 Btu/h</w:t>
            </w:r>
          </w:p>
        </w:tc>
        <w:tc>
          <w:tcPr>
            <w:tcW w:w="0" w:type="auto"/>
            <w:shd w:val="clear" w:color="auto" w:fill="98FB98"/>
          </w:tcPr>
          <w:p w:rsidR="002D551D" w:rsidRDefault="000F52A6">
            <w:pPr>
              <w:rPr>
                <w:lang w:val="pt-BR"/>
              </w:rPr>
            </w:pPr>
            <w:r>
              <w:rPr>
                <w:lang w:val="pt-BR"/>
              </w:rPr>
              <w:t>9.000 Btu/h</w:t>
            </w:r>
          </w:p>
        </w:tc>
      </w:tr>
      <w:tr w:rsidR="002D551D">
        <w:tc>
          <w:tcPr>
            <w:tcW w:w="0" w:type="auto"/>
            <w:shd w:val="clear" w:color="auto" w:fill="FFFFFF"/>
          </w:tcPr>
          <w:p w:rsidR="002D551D" w:rsidRDefault="000F52A6">
            <w:r>
              <w:rPr>
                <w:rStyle w:val="SegmentID"/>
              </w:rPr>
              <w:t>4278</w:t>
            </w:r>
            <w:r>
              <w:rPr>
                <w:rStyle w:val="TransUnitID"/>
              </w:rPr>
              <w:t>f9041a73-93b5-4b2c-880b-508480307eb0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Griddle (based on 3 ft model)</w:t>
            </w:r>
          </w:p>
        </w:tc>
        <w:tc>
          <w:tcPr>
            <w:tcW w:w="0" w:type="auto"/>
            <w:shd w:val="clear" w:color="auto" w:fill="FFFFFF"/>
          </w:tcPr>
          <w:p w:rsidR="002D551D" w:rsidRDefault="000F52A6">
            <w:pPr>
              <w:rPr>
                <w:lang w:val="pt-BR"/>
              </w:rPr>
            </w:pPr>
            <w:r>
              <w:rPr>
                <w:lang w:val="pt-BR"/>
              </w:rPr>
              <w:t>Frigideira (com base no modelo de 3 pés)</w:t>
            </w:r>
          </w:p>
        </w:tc>
      </w:tr>
      <w:tr w:rsidR="002D551D">
        <w:tc>
          <w:tcPr>
            <w:tcW w:w="0" w:type="auto"/>
            <w:shd w:val="clear" w:color="auto" w:fill="98FB98"/>
          </w:tcPr>
          <w:p w:rsidR="002D551D" w:rsidRDefault="000F52A6">
            <w:r>
              <w:rPr>
                <w:rStyle w:val="SegmentID"/>
              </w:rPr>
              <w:t>4279</w:t>
            </w:r>
            <w:r>
              <w:rPr>
                <w:rStyle w:val="TransUnitID"/>
              </w:rPr>
              <w:t>ae4a35dc-7916-46c8-846f-f8f05f79803e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4280</w:t>
            </w:r>
            <w:r>
              <w:rPr>
                <w:rStyle w:val="TransUnitID"/>
              </w:rPr>
              <w:t>27a2e122-b9cb-417d-8745-d151afeacd75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4281</w:t>
            </w:r>
            <w:r>
              <w:rPr>
                <w:rStyle w:val="TransUnitID"/>
              </w:rPr>
              <w:t>f373d89a-515b-45a8-81be-937176927014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FFFFFF"/>
          </w:tcPr>
          <w:p w:rsidR="002D551D" w:rsidRDefault="000F52A6">
            <w:r>
              <w:rPr>
                <w:rStyle w:val="SegmentID"/>
              </w:rPr>
              <w:t>4282</w:t>
            </w:r>
            <w:r>
              <w:rPr>
                <w:rStyle w:val="TransUnitID"/>
              </w:rPr>
              <w:t>f8bb25f7-02e0-44e7-98bc-00d920a76067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400 W/ft</w:t>
            </w:r>
            <w:r>
              <w:rPr>
                <w:rStyle w:val="Tag"/>
              </w:rPr>
              <w:t>&lt;5556&gt;</w:t>
            </w:r>
            <w:r>
              <w:t>2</w:t>
            </w:r>
            <w:r>
              <w:rPr>
                <w:rStyle w:val="Tag"/>
              </w:rPr>
              <w:t>&lt;/5556&gt;</w:t>
            </w:r>
          </w:p>
        </w:tc>
        <w:tc>
          <w:tcPr>
            <w:tcW w:w="0" w:type="auto"/>
            <w:shd w:val="clear" w:color="auto" w:fill="FFFFFF"/>
          </w:tcPr>
          <w:p w:rsidR="002D551D" w:rsidRDefault="000F52A6">
            <w:pPr>
              <w:rPr>
                <w:lang w:val="pt-BR"/>
              </w:rPr>
            </w:pPr>
            <w:r>
              <w:rPr>
                <w:lang w:val="pt-BR"/>
              </w:rPr>
              <w:t>400 W/ft</w:t>
            </w:r>
            <w:r>
              <w:rPr>
                <w:rStyle w:val="Tag"/>
                <w:lang w:val="pt-BR"/>
              </w:rPr>
              <w:t>&lt;5556&gt;</w:t>
            </w:r>
            <w:r>
              <w:rPr>
                <w:lang w:val="pt-BR"/>
              </w:rPr>
              <w:t>2</w:t>
            </w:r>
            <w:r>
              <w:rPr>
                <w:rStyle w:val="Tag"/>
                <w:lang w:val="pt-BR"/>
              </w:rPr>
              <w:t>&lt;/5556&gt;</w:t>
            </w:r>
          </w:p>
        </w:tc>
      </w:tr>
      <w:tr w:rsidR="002D551D">
        <w:tc>
          <w:tcPr>
            <w:tcW w:w="0" w:type="auto"/>
            <w:shd w:val="clear" w:color="auto" w:fill="98FB98"/>
          </w:tcPr>
          <w:p w:rsidR="002D551D" w:rsidRDefault="000F52A6">
            <w:r>
              <w:rPr>
                <w:rStyle w:val="SegmentID"/>
              </w:rPr>
              <w:t>4283</w:t>
            </w:r>
            <w:r>
              <w:rPr>
                <w:rStyle w:val="TransUnitID"/>
              </w:rPr>
              <w:t>dbd947a5-63ba-44a2-8967-fa2a8d3df4c0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w:t>
            </w:r>
          </w:p>
        </w:tc>
        <w:tc>
          <w:tcPr>
            <w:tcW w:w="0" w:type="auto"/>
            <w:shd w:val="clear" w:color="auto" w:fill="98FB98"/>
          </w:tcPr>
          <w:p w:rsidR="002D551D" w:rsidRDefault="000F52A6">
            <w:pPr>
              <w:rPr>
                <w:lang w:val="pt-BR"/>
              </w:rPr>
            </w:pPr>
            <w:r>
              <w:rPr>
                <w:lang w:val="pt-BR"/>
              </w:rPr>
              <w:t>70%</w:t>
            </w:r>
          </w:p>
        </w:tc>
      </w:tr>
      <w:tr w:rsidR="002D551D">
        <w:tc>
          <w:tcPr>
            <w:tcW w:w="0" w:type="auto"/>
            <w:shd w:val="clear" w:color="auto" w:fill="98FB98"/>
          </w:tcPr>
          <w:p w:rsidR="002D551D" w:rsidRDefault="000F52A6">
            <w:r>
              <w:rPr>
                <w:rStyle w:val="SegmentID"/>
              </w:rPr>
              <w:t>4284</w:t>
            </w:r>
            <w:r>
              <w:rPr>
                <w:rStyle w:val="TransUnitID"/>
              </w:rPr>
              <w:t>0ef70182-d9a7-42a3-9ab6-94ce5a303b15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320 W/ft</w:t>
            </w:r>
            <w:r>
              <w:rPr>
                <w:rStyle w:val="Tag"/>
              </w:rPr>
              <w:t>&lt;5563&gt;</w:t>
            </w:r>
            <w:r>
              <w:t>2</w:t>
            </w:r>
            <w:r>
              <w:rPr>
                <w:rStyle w:val="Tag"/>
              </w:rPr>
              <w:t>&lt;/5563&gt;</w:t>
            </w:r>
          </w:p>
        </w:tc>
        <w:tc>
          <w:tcPr>
            <w:tcW w:w="0" w:type="auto"/>
            <w:shd w:val="clear" w:color="auto" w:fill="98FB98"/>
          </w:tcPr>
          <w:p w:rsidR="002D551D" w:rsidRDefault="000F52A6">
            <w:pPr>
              <w:rPr>
                <w:lang w:val="pt-BR"/>
              </w:rPr>
            </w:pPr>
            <w:r>
              <w:rPr>
                <w:lang w:val="pt-BR"/>
              </w:rPr>
              <w:t>320 W/ft</w:t>
            </w:r>
            <w:r>
              <w:rPr>
                <w:rStyle w:val="Tag"/>
                <w:lang w:val="pt-BR"/>
              </w:rPr>
              <w:t>&lt;5563&gt;</w:t>
            </w:r>
            <w:r>
              <w:rPr>
                <w:lang w:val="pt-BR"/>
              </w:rPr>
              <w:t>2</w:t>
            </w:r>
            <w:r>
              <w:rPr>
                <w:rStyle w:val="Tag"/>
                <w:lang w:val="pt-BR"/>
              </w:rPr>
              <w:t>&lt;/5563&gt;</w:t>
            </w:r>
          </w:p>
        </w:tc>
      </w:tr>
      <w:tr w:rsidR="002D551D">
        <w:tc>
          <w:tcPr>
            <w:tcW w:w="0" w:type="auto"/>
            <w:shd w:val="clear" w:color="auto" w:fill="98FB98"/>
          </w:tcPr>
          <w:p w:rsidR="002D551D" w:rsidRDefault="000F52A6">
            <w:r>
              <w:rPr>
                <w:rStyle w:val="SegmentID"/>
              </w:rPr>
              <w:t>4285</w:t>
            </w:r>
            <w:r>
              <w:rPr>
                <w:rStyle w:val="TransUnitID"/>
              </w:rPr>
              <w:t>cebdc1c2-d57d-4cca-8f0a-6ddb5b6a6538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Griddle (based on 3 ft model)</w:t>
            </w:r>
          </w:p>
        </w:tc>
        <w:tc>
          <w:tcPr>
            <w:tcW w:w="0" w:type="auto"/>
            <w:shd w:val="clear" w:color="auto" w:fill="98FB98"/>
          </w:tcPr>
          <w:p w:rsidR="002D551D" w:rsidRDefault="000F52A6">
            <w:pPr>
              <w:rPr>
                <w:lang w:val="pt-BR"/>
              </w:rPr>
            </w:pPr>
            <w:r>
              <w:rPr>
                <w:lang w:val="pt-BR"/>
              </w:rPr>
              <w:t>Frigideira (com base no modelo de 3 pés)</w:t>
            </w:r>
          </w:p>
        </w:tc>
      </w:tr>
      <w:tr w:rsidR="002D551D">
        <w:tc>
          <w:tcPr>
            <w:tcW w:w="0" w:type="auto"/>
            <w:shd w:val="clear" w:color="auto" w:fill="98FB98"/>
          </w:tcPr>
          <w:p w:rsidR="002D551D" w:rsidRDefault="000F52A6">
            <w:r>
              <w:rPr>
                <w:rStyle w:val="SegmentID"/>
              </w:rPr>
              <w:t>4286</w:t>
            </w:r>
            <w:r>
              <w:rPr>
                <w:rStyle w:val="TransUnitID"/>
              </w:rPr>
              <w:t>b8d402ce-b508-459a-a465-b4083ed3bfee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4287</w:t>
            </w:r>
            <w:r>
              <w:rPr>
                <w:rStyle w:val="TransUnitID"/>
              </w:rPr>
              <w:t>f2effa72-dd22-476c-9ff9-a0720afa12b9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4288</w:t>
            </w:r>
            <w:r>
              <w:rPr>
                <w:rStyle w:val="TransUnitID"/>
              </w:rPr>
              <w:t>68752d00-f2cf-4f95-b701-2a1de637807f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FFFFFF"/>
          </w:tcPr>
          <w:p w:rsidR="002D551D" w:rsidRDefault="000F52A6">
            <w:r>
              <w:rPr>
                <w:rStyle w:val="SegmentID"/>
              </w:rPr>
              <w:t>4289</w:t>
            </w:r>
            <w:r>
              <w:rPr>
                <w:rStyle w:val="TransUnitID"/>
              </w:rPr>
              <w:t>de33a14e-534e-4db9-8563-f0fe2f33846e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3,500 Btu/h/ft</w:t>
            </w:r>
            <w:r>
              <w:rPr>
                <w:rStyle w:val="Tag"/>
              </w:rPr>
              <w:t>&lt;5579&gt;</w:t>
            </w:r>
            <w:r>
              <w:t>2</w:t>
            </w:r>
            <w:r>
              <w:rPr>
                <w:rStyle w:val="Tag"/>
              </w:rPr>
              <w:t>&lt;/5579&gt;</w:t>
            </w:r>
          </w:p>
        </w:tc>
        <w:tc>
          <w:tcPr>
            <w:tcW w:w="0" w:type="auto"/>
            <w:shd w:val="clear" w:color="auto" w:fill="FFFFFF"/>
          </w:tcPr>
          <w:p w:rsidR="002D551D" w:rsidRDefault="000F52A6">
            <w:pPr>
              <w:rPr>
                <w:lang w:val="pt-BR"/>
              </w:rPr>
            </w:pPr>
            <w:r>
              <w:rPr>
                <w:lang w:val="pt-BR"/>
              </w:rPr>
              <w:t>3.500 Btu/h/ft</w:t>
            </w:r>
            <w:r>
              <w:rPr>
                <w:rStyle w:val="Tag"/>
                <w:lang w:val="pt-BR"/>
              </w:rPr>
              <w:t>&lt;5579&gt;</w:t>
            </w:r>
            <w:r>
              <w:rPr>
                <w:lang w:val="pt-BR"/>
              </w:rPr>
              <w:t>2</w:t>
            </w:r>
            <w:r>
              <w:rPr>
                <w:rStyle w:val="Tag"/>
                <w:lang w:val="pt-BR"/>
              </w:rPr>
              <w:t>&lt;/5579&gt;</w:t>
            </w:r>
          </w:p>
        </w:tc>
      </w:tr>
      <w:tr w:rsidR="002D551D">
        <w:tc>
          <w:tcPr>
            <w:tcW w:w="0" w:type="auto"/>
            <w:shd w:val="clear" w:color="auto" w:fill="98FB98"/>
          </w:tcPr>
          <w:p w:rsidR="002D551D" w:rsidRDefault="000F52A6">
            <w:r>
              <w:rPr>
                <w:rStyle w:val="SegmentID"/>
              </w:rPr>
              <w:t>4290</w:t>
            </w:r>
            <w:r>
              <w:rPr>
                <w:rStyle w:val="TransUnitID"/>
              </w:rPr>
              <w:t>7c4da7f9-0c1b-42e8-95ce-757a04c1501f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w:t>
            </w:r>
          </w:p>
        </w:tc>
        <w:tc>
          <w:tcPr>
            <w:tcW w:w="0" w:type="auto"/>
            <w:shd w:val="clear" w:color="auto" w:fill="98FB98"/>
          </w:tcPr>
          <w:p w:rsidR="002D551D" w:rsidRDefault="000F52A6">
            <w:pPr>
              <w:rPr>
                <w:lang w:val="pt-BR"/>
              </w:rPr>
            </w:pPr>
            <w:r>
              <w:rPr>
                <w:lang w:val="pt-BR"/>
              </w:rPr>
              <w:t>38%</w:t>
            </w:r>
          </w:p>
        </w:tc>
      </w:tr>
      <w:tr w:rsidR="002D551D">
        <w:tc>
          <w:tcPr>
            <w:tcW w:w="0" w:type="auto"/>
            <w:shd w:val="clear" w:color="auto" w:fill="98FB98"/>
          </w:tcPr>
          <w:p w:rsidR="002D551D" w:rsidRDefault="000F52A6">
            <w:r>
              <w:rPr>
                <w:rStyle w:val="SegmentID"/>
              </w:rPr>
              <w:t>4291</w:t>
            </w:r>
            <w:r>
              <w:rPr>
                <w:rStyle w:val="TransUnitID"/>
              </w:rPr>
              <w:t>7a3f0370-faf5-4980-8837-bf7de2208bcb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2,650 Btu/h/ft</w:t>
            </w:r>
            <w:r>
              <w:rPr>
                <w:rStyle w:val="Tag"/>
              </w:rPr>
              <w:t>&lt;5586&gt;</w:t>
            </w:r>
            <w:r>
              <w:t>2</w:t>
            </w:r>
            <w:r>
              <w:rPr>
                <w:rStyle w:val="Tag"/>
              </w:rPr>
              <w:t>&lt;/5586&gt;</w:t>
            </w:r>
          </w:p>
        </w:tc>
        <w:tc>
          <w:tcPr>
            <w:tcW w:w="0" w:type="auto"/>
            <w:shd w:val="clear" w:color="auto" w:fill="98FB98"/>
          </w:tcPr>
          <w:p w:rsidR="002D551D" w:rsidRDefault="000F52A6">
            <w:pPr>
              <w:rPr>
                <w:lang w:val="pt-BR"/>
              </w:rPr>
            </w:pPr>
            <w:r>
              <w:rPr>
                <w:lang w:val="pt-BR"/>
              </w:rPr>
              <w:t>2.650 Btu/h/ft</w:t>
            </w:r>
            <w:r>
              <w:rPr>
                <w:rStyle w:val="Tag"/>
                <w:lang w:val="pt-BR"/>
              </w:rPr>
              <w:t>&lt;5586&gt;</w:t>
            </w:r>
            <w:r>
              <w:rPr>
                <w:lang w:val="pt-BR"/>
              </w:rPr>
              <w:t>2</w:t>
            </w:r>
            <w:r>
              <w:rPr>
                <w:rStyle w:val="Tag"/>
                <w:lang w:val="pt-BR"/>
              </w:rPr>
              <w:t>&lt;/5586&gt;</w:t>
            </w:r>
          </w:p>
        </w:tc>
      </w:tr>
      <w:tr w:rsidR="002D551D">
        <w:tc>
          <w:tcPr>
            <w:tcW w:w="0" w:type="auto"/>
            <w:shd w:val="clear" w:color="auto" w:fill="FFFFFF"/>
          </w:tcPr>
          <w:p w:rsidR="002D551D" w:rsidRDefault="000F52A6">
            <w:r>
              <w:rPr>
                <w:rStyle w:val="SegmentID"/>
              </w:rPr>
              <w:t>4292</w:t>
            </w:r>
            <w:r>
              <w:rPr>
                <w:rStyle w:val="TransUnitID"/>
              </w:rPr>
              <w:t>858e488c-bb91-4160-8108-4a65f1707f86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Hot food holding cabinets (excluding drawer warmers and heated display),  0 &lt; V &lt; 13 ft³  (V = volume)</w:t>
            </w:r>
          </w:p>
        </w:tc>
        <w:tc>
          <w:tcPr>
            <w:tcW w:w="0" w:type="auto"/>
            <w:shd w:val="clear" w:color="auto" w:fill="FFFFFF"/>
          </w:tcPr>
          <w:p w:rsidR="002D551D" w:rsidRDefault="000F52A6">
            <w:pPr>
              <w:rPr>
                <w:lang w:val="pt-BR"/>
              </w:rPr>
            </w:pPr>
            <w:r>
              <w:rPr>
                <w:lang w:val="pt-BR"/>
              </w:rPr>
              <w:t>Armários de armazenamento de alimentos quentes (exceto aquecedores de gavetas e prateleiras aquecidas), 0 &lt; V &lt; 13 ft³ (V = volume)</w:t>
            </w:r>
          </w:p>
        </w:tc>
      </w:tr>
      <w:tr w:rsidR="002D551D">
        <w:tc>
          <w:tcPr>
            <w:tcW w:w="0" w:type="auto"/>
            <w:shd w:val="clear" w:color="auto" w:fill="98FB98"/>
          </w:tcPr>
          <w:p w:rsidR="002D551D" w:rsidRDefault="000F52A6">
            <w:r>
              <w:rPr>
                <w:rStyle w:val="SegmentID"/>
              </w:rPr>
              <w:t>4293</w:t>
            </w:r>
            <w:r>
              <w:rPr>
                <w:rStyle w:val="TransUnitID"/>
              </w:rPr>
              <w:t>1e51d90c-fdde-48bb-9e27-18fc06122ac9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4294</w:t>
            </w:r>
            <w:r>
              <w:rPr>
                <w:rStyle w:val="TransUnitID"/>
              </w:rPr>
              <w:t>6199b96a-f2d1-4f50-8531-62ffd42c157d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FFFFFF"/>
          </w:tcPr>
          <w:p w:rsidR="002D551D" w:rsidRDefault="000F52A6">
            <w:r>
              <w:rPr>
                <w:rStyle w:val="SegmentID"/>
              </w:rPr>
              <w:t>4295</w:t>
            </w:r>
            <w:r>
              <w:rPr>
                <w:rStyle w:val="TransUnitID"/>
              </w:rPr>
              <w:t>cc9b2ced-82d7-4cee-999c-267004848d2e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na</w:t>
            </w:r>
          </w:p>
        </w:tc>
        <w:tc>
          <w:tcPr>
            <w:tcW w:w="0" w:type="auto"/>
            <w:shd w:val="clear" w:color="auto" w:fill="FFFFFF"/>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4296</w:t>
            </w:r>
            <w:r>
              <w:rPr>
                <w:rStyle w:val="TransUnitID"/>
              </w:rPr>
              <w:t>caeca685-a317-4714-92c1-46ca35a6a375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 W/ft</w:t>
            </w:r>
            <w:r>
              <w:rPr>
                <w:rStyle w:val="Tag"/>
              </w:rPr>
              <w:t>&lt;5602&gt;</w:t>
            </w:r>
            <w:r>
              <w:t>3</w:t>
            </w:r>
            <w:r>
              <w:rPr>
                <w:rStyle w:val="Tag"/>
              </w:rPr>
              <w:t>&lt;/5602&gt;</w:t>
            </w:r>
          </w:p>
        </w:tc>
        <w:tc>
          <w:tcPr>
            <w:tcW w:w="0" w:type="auto"/>
            <w:shd w:val="clear" w:color="auto" w:fill="98FB98"/>
          </w:tcPr>
          <w:p w:rsidR="002D551D" w:rsidRDefault="000F52A6">
            <w:pPr>
              <w:rPr>
                <w:lang w:val="pt-BR"/>
              </w:rPr>
            </w:pPr>
            <w:r>
              <w:rPr>
                <w:lang w:val="pt-BR"/>
              </w:rPr>
              <w:t>40 W/ft</w:t>
            </w:r>
            <w:r>
              <w:rPr>
                <w:rStyle w:val="Tag"/>
                <w:lang w:val="pt-BR"/>
              </w:rPr>
              <w:t>&lt;5602&gt;</w:t>
            </w:r>
            <w:r>
              <w:rPr>
                <w:lang w:val="pt-BR"/>
              </w:rPr>
              <w:t>3</w:t>
            </w:r>
            <w:r>
              <w:rPr>
                <w:rStyle w:val="Tag"/>
                <w:lang w:val="pt-BR"/>
              </w:rPr>
              <w:t>&lt;/5602&gt;</w:t>
            </w:r>
          </w:p>
        </w:tc>
      </w:tr>
      <w:tr w:rsidR="002D551D">
        <w:tc>
          <w:tcPr>
            <w:tcW w:w="0" w:type="auto"/>
            <w:shd w:val="clear" w:color="auto" w:fill="98FB98"/>
          </w:tcPr>
          <w:p w:rsidR="002D551D" w:rsidRDefault="000F52A6">
            <w:r>
              <w:rPr>
                <w:rStyle w:val="SegmentID"/>
              </w:rPr>
              <w:t>4297</w:t>
            </w:r>
            <w:r>
              <w:rPr>
                <w:rStyle w:val="TransUnitID"/>
              </w:rPr>
              <w:t>a458c9dd-ac23-4142-afdd-33f6f47911e3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lastRenderedPageBreak/>
              <w:t>4298</w:t>
            </w:r>
            <w:r>
              <w:rPr>
                <w:rStyle w:val="TransUnitID"/>
              </w:rPr>
              <w:t>8a5ceaac-edfd-4eb5-bc87-06408ba25380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21.5V  Watts</w:t>
            </w:r>
          </w:p>
        </w:tc>
        <w:tc>
          <w:tcPr>
            <w:tcW w:w="0" w:type="auto"/>
            <w:shd w:val="clear" w:color="auto" w:fill="FFFFFF"/>
          </w:tcPr>
          <w:p w:rsidR="002D551D" w:rsidRDefault="000F52A6">
            <w:pPr>
              <w:rPr>
                <w:lang w:val="pt-BR"/>
              </w:rPr>
            </w:pPr>
            <w:r>
              <w:rPr>
                <w:lang w:val="pt-BR"/>
              </w:rPr>
              <w:t>21,5V Watts</w:t>
            </w:r>
          </w:p>
        </w:tc>
      </w:tr>
      <w:tr w:rsidR="002D551D">
        <w:tc>
          <w:tcPr>
            <w:tcW w:w="0" w:type="auto"/>
            <w:shd w:val="clear" w:color="auto" w:fill="F5DEB3"/>
          </w:tcPr>
          <w:p w:rsidR="002D551D" w:rsidRDefault="000F52A6">
            <w:r>
              <w:rPr>
                <w:rStyle w:val="SegmentID"/>
              </w:rPr>
              <w:t>4299</w:t>
            </w:r>
            <w:r>
              <w:rPr>
                <w:rStyle w:val="TransUnitID"/>
              </w:rPr>
              <w:t>ebc15639-1a50-442f-9dab-51a47f27bad0</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Hot food holding cabinets (excluding drawer warmers and heated display), 13 ≤ V &lt; 28 ft³</w:t>
            </w:r>
          </w:p>
        </w:tc>
        <w:tc>
          <w:tcPr>
            <w:tcW w:w="0" w:type="auto"/>
            <w:shd w:val="clear" w:color="auto" w:fill="F5DEB3"/>
          </w:tcPr>
          <w:p w:rsidR="002D551D" w:rsidRDefault="000F52A6">
            <w:pPr>
              <w:rPr>
                <w:lang w:val="pt-BR"/>
              </w:rPr>
            </w:pPr>
            <w:r>
              <w:rPr>
                <w:lang w:val="pt-BR"/>
              </w:rPr>
              <w:t>Armários de armazenamento de alimentos quentes (exceto aquecedores de gav</w:t>
            </w:r>
            <w:r>
              <w:rPr>
                <w:lang w:val="pt-BR"/>
              </w:rPr>
              <w:t>etas e prateleiras aquecidas), 13 ≤ V &lt; 28 ft³</w:t>
            </w:r>
          </w:p>
        </w:tc>
      </w:tr>
      <w:tr w:rsidR="002D551D">
        <w:tc>
          <w:tcPr>
            <w:tcW w:w="0" w:type="auto"/>
            <w:shd w:val="clear" w:color="auto" w:fill="98FB98"/>
          </w:tcPr>
          <w:p w:rsidR="002D551D" w:rsidRDefault="000F52A6">
            <w:r>
              <w:rPr>
                <w:rStyle w:val="SegmentID"/>
              </w:rPr>
              <w:t>4300</w:t>
            </w:r>
            <w:r>
              <w:rPr>
                <w:rStyle w:val="TransUnitID"/>
              </w:rPr>
              <w:t>3b0dd244-14e6-44b4-85ff-8bbfdcb59a33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4301</w:t>
            </w:r>
            <w:r>
              <w:rPr>
                <w:rStyle w:val="TransUnitID"/>
              </w:rPr>
              <w:t>d9877635-d8ed-4c82-ba66-3cf73029281d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4302</w:t>
            </w:r>
            <w:r>
              <w:rPr>
                <w:rStyle w:val="TransUnitID"/>
              </w:rPr>
              <w:t>fb529198-47bb-42a3-815b-ca06fcd5bd98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4303</w:t>
            </w:r>
            <w:r>
              <w:rPr>
                <w:rStyle w:val="TransUnitID"/>
              </w:rPr>
              <w:t>c4d5e362-9d51-4615-9553-9a85ef3dd1f7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 W/ft</w:t>
            </w:r>
            <w:r>
              <w:rPr>
                <w:rStyle w:val="Tag"/>
              </w:rPr>
              <w:t>&lt;5624&gt;</w:t>
            </w:r>
            <w:r>
              <w:t>3</w:t>
            </w:r>
            <w:r>
              <w:rPr>
                <w:rStyle w:val="Tag"/>
              </w:rPr>
              <w:t>&lt;/5624&gt;</w:t>
            </w:r>
          </w:p>
        </w:tc>
        <w:tc>
          <w:tcPr>
            <w:tcW w:w="0" w:type="auto"/>
            <w:shd w:val="clear" w:color="auto" w:fill="98FB98"/>
          </w:tcPr>
          <w:p w:rsidR="002D551D" w:rsidRDefault="000F52A6">
            <w:pPr>
              <w:rPr>
                <w:lang w:val="pt-BR"/>
              </w:rPr>
            </w:pPr>
            <w:r>
              <w:rPr>
                <w:lang w:val="pt-BR"/>
              </w:rPr>
              <w:t>40 W/ft</w:t>
            </w:r>
            <w:r>
              <w:rPr>
                <w:rStyle w:val="Tag"/>
                <w:lang w:val="pt-BR"/>
              </w:rPr>
              <w:t>&lt;5624&gt;</w:t>
            </w:r>
            <w:r>
              <w:rPr>
                <w:lang w:val="pt-BR"/>
              </w:rPr>
              <w:t>3</w:t>
            </w:r>
            <w:r>
              <w:rPr>
                <w:rStyle w:val="Tag"/>
                <w:lang w:val="pt-BR"/>
              </w:rPr>
              <w:t>&lt;/5624&gt;</w:t>
            </w:r>
          </w:p>
        </w:tc>
      </w:tr>
      <w:tr w:rsidR="002D551D">
        <w:tc>
          <w:tcPr>
            <w:tcW w:w="0" w:type="auto"/>
            <w:shd w:val="clear" w:color="auto" w:fill="98FB98"/>
          </w:tcPr>
          <w:p w:rsidR="002D551D" w:rsidRDefault="000F52A6">
            <w:r>
              <w:rPr>
                <w:rStyle w:val="SegmentID"/>
              </w:rPr>
              <w:t>4304</w:t>
            </w:r>
            <w:r>
              <w:rPr>
                <w:rStyle w:val="TransUnitID"/>
              </w:rPr>
              <w:t>a701446e-4eb4-4702-bdc3-8f256fc84419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4305</w:t>
            </w:r>
            <w:r>
              <w:rPr>
                <w:rStyle w:val="TransUnitID"/>
              </w:rPr>
              <w:t>5591739f-db00-4dc6-990a-9b47de8db403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2.0V + 254 Watts</w:t>
            </w:r>
          </w:p>
        </w:tc>
        <w:tc>
          <w:tcPr>
            <w:tcW w:w="0" w:type="auto"/>
            <w:shd w:val="clear" w:color="auto" w:fill="FFFFFF"/>
          </w:tcPr>
          <w:p w:rsidR="002D551D" w:rsidRDefault="000F52A6">
            <w:pPr>
              <w:rPr>
                <w:lang w:val="pt-BR"/>
              </w:rPr>
            </w:pPr>
            <w:r>
              <w:rPr>
                <w:lang w:val="pt-BR"/>
              </w:rPr>
              <w:t>2,0 V + 254 Watts</w:t>
            </w:r>
          </w:p>
        </w:tc>
      </w:tr>
      <w:tr w:rsidR="002D551D">
        <w:tc>
          <w:tcPr>
            <w:tcW w:w="0" w:type="auto"/>
            <w:shd w:val="clear" w:color="auto" w:fill="F5DEB3"/>
          </w:tcPr>
          <w:p w:rsidR="002D551D" w:rsidRDefault="000F52A6">
            <w:r>
              <w:rPr>
                <w:rStyle w:val="SegmentID"/>
              </w:rPr>
              <w:t>4306</w:t>
            </w:r>
            <w:r>
              <w:rPr>
                <w:rStyle w:val="TransUnitID"/>
              </w:rPr>
              <w:t>d17fa4cd-92a4-40f6-8a47-a2d7ac1a4b60</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Hot food holding cabinets (excluding drawer warmers and heated display), 28 ft³ ≤ V</w:t>
            </w:r>
          </w:p>
        </w:tc>
        <w:tc>
          <w:tcPr>
            <w:tcW w:w="0" w:type="auto"/>
            <w:shd w:val="clear" w:color="auto" w:fill="F5DEB3"/>
          </w:tcPr>
          <w:p w:rsidR="002D551D" w:rsidRDefault="000F52A6">
            <w:pPr>
              <w:rPr>
                <w:lang w:val="pt-BR"/>
              </w:rPr>
            </w:pPr>
            <w:r>
              <w:rPr>
                <w:lang w:val="pt-BR"/>
              </w:rPr>
              <w:t>Armários de armazenamento de alimentos quentes (exceto aquecedores de gavetas e prateleiras aquecidas), 28 ft³ ≤ V</w:t>
            </w:r>
          </w:p>
        </w:tc>
      </w:tr>
      <w:tr w:rsidR="002D551D">
        <w:tc>
          <w:tcPr>
            <w:tcW w:w="0" w:type="auto"/>
            <w:shd w:val="clear" w:color="auto" w:fill="98FB98"/>
          </w:tcPr>
          <w:p w:rsidR="002D551D" w:rsidRDefault="000F52A6">
            <w:r>
              <w:rPr>
                <w:rStyle w:val="SegmentID"/>
              </w:rPr>
              <w:t>4307</w:t>
            </w:r>
            <w:r>
              <w:rPr>
                <w:rStyle w:val="TransUnitID"/>
              </w:rPr>
              <w:t>2bef22d5-bdae-40c1-a013-6f564b208c34</w:t>
            </w:r>
          </w:p>
        </w:tc>
        <w:tc>
          <w:tcPr>
            <w:tcW w:w="0" w:type="auto"/>
            <w:shd w:val="clear" w:color="auto" w:fill="98FB98"/>
          </w:tcPr>
          <w:p w:rsidR="002D551D" w:rsidRPr="000F52A6" w:rsidRDefault="000F52A6">
            <w:pPr>
              <w:rPr>
                <w:vanish/>
              </w:rPr>
            </w:pPr>
            <w:r w:rsidRPr="000F52A6">
              <w:rPr>
                <w:vanish/>
              </w:rPr>
              <w:t>Translation App</w:t>
            </w:r>
            <w:r w:rsidRPr="000F52A6">
              <w:rPr>
                <w:vanish/>
              </w:rPr>
              <w:t>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4308</w:t>
            </w:r>
            <w:r>
              <w:rPr>
                <w:rStyle w:val="TransUnitID"/>
              </w:rPr>
              <w:t>5fa480e4-fbe6-404c-9f33-56ffe5cfbcfc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4309</w:t>
            </w:r>
            <w:r>
              <w:rPr>
                <w:rStyle w:val="TransUnitID"/>
              </w:rPr>
              <w:t>52e60338-55d3-4c5e-b82f-842fe80cd0c6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4310</w:t>
            </w:r>
            <w:r>
              <w:rPr>
                <w:rStyle w:val="TransUnitID"/>
              </w:rPr>
              <w:t>fb0e3da2-9d53-4905-b2af-05e0d0eaee76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 W/ft</w:t>
            </w:r>
            <w:r>
              <w:rPr>
                <w:rStyle w:val="Tag"/>
              </w:rPr>
              <w:t>&lt;5646&gt;</w:t>
            </w:r>
            <w:r>
              <w:t>3</w:t>
            </w:r>
            <w:r>
              <w:rPr>
                <w:rStyle w:val="Tag"/>
              </w:rPr>
              <w:t>&lt;/5646&gt;</w:t>
            </w:r>
          </w:p>
        </w:tc>
        <w:tc>
          <w:tcPr>
            <w:tcW w:w="0" w:type="auto"/>
            <w:shd w:val="clear" w:color="auto" w:fill="98FB98"/>
          </w:tcPr>
          <w:p w:rsidR="002D551D" w:rsidRDefault="000F52A6">
            <w:pPr>
              <w:rPr>
                <w:lang w:val="pt-BR"/>
              </w:rPr>
            </w:pPr>
            <w:r>
              <w:rPr>
                <w:lang w:val="pt-BR"/>
              </w:rPr>
              <w:t>40 W/ft</w:t>
            </w:r>
            <w:r>
              <w:rPr>
                <w:rStyle w:val="Tag"/>
                <w:lang w:val="pt-BR"/>
              </w:rPr>
              <w:t>&lt;5646&gt;</w:t>
            </w:r>
            <w:r>
              <w:rPr>
                <w:lang w:val="pt-BR"/>
              </w:rPr>
              <w:t>3</w:t>
            </w:r>
            <w:r>
              <w:rPr>
                <w:rStyle w:val="Tag"/>
                <w:lang w:val="pt-BR"/>
              </w:rPr>
              <w:t>&lt;/5646&gt;</w:t>
            </w:r>
          </w:p>
        </w:tc>
      </w:tr>
      <w:tr w:rsidR="002D551D">
        <w:tc>
          <w:tcPr>
            <w:tcW w:w="0" w:type="auto"/>
            <w:shd w:val="clear" w:color="auto" w:fill="98FB98"/>
          </w:tcPr>
          <w:p w:rsidR="002D551D" w:rsidRDefault="000F52A6">
            <w:r>
              <w:rPr>
                <w:rStyle w:val="SegmentID"/>
              </w:rPr>
              <w:t>4311</w:t>
            </w:r>
            <w:r>
              <w:rPr>
                <w:rStyle w:val="TransUnitID"/>
              </w:rPr>
              <w:t>6f160094-1d04-4904-9521-3a057f937502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4312</w:t>
            </w:r>
            <w:r>
              <w:rPr>
                <w:rStyle w:val="TransUnitID"/>
              </w:rPr>
              <w:t>ee1c48d2-ae3f-4238-8879-6ccd70ddc002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3.8V + 203.5 Watts</w:t>
            </w:r>
          </w:p>
        </w:tc>
        <w:tc>
          <w:tcPr>
            <w:tcW w:w="0" w:type="auto"/>
            <w:shd w:val="clear" w:color="auto" w:fill="98FB98"/>
          </w:tcPr>
          <w:p w:rsidR="002D551D" w:rsidRDefault="000F52A6">
            <w:pPr>
              <w:rPr>
                <w:lang w:val="pt-BR"/>
              </w:rPr>
            </w:pPr>
            <w:r>
              <w:rPr>
                <w:lang w:val="pt-BR"/>
              </w:rPr>
              <w:t>3,8 V + 203,5 Watts</w:t>
            </w:r>
          </w:p>
        </w:tc>
      </w:tr>
      <w:tr w:rsidR="002D551D">
        <w:tc>
          <w:tcPr>
            <w:tcW w:w="0" w:type="auto"/>
            <w:shd w:val="clear" w:color="auto" w:fill="FFFFFF"/>
          </w:tcPr>
          <w:p w:rsidR="002D551D" w:rsidRDefault="000F52A6">
            <w:r>
              <w:rPr>
                <w:rStyle w:val="SegmentID"/>
              </w:rPr>
              <w:t>4313</w:t>
            </w:r>
            <w:r>
              <w:rPr>
                <w:rStyle w:val="TransUnitID"/>
              </w:rPr>
              <w:t>91453cd8-b202-4cfc-a32b-9ac1cde87d7f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Large vat fryer</w:t>
            </w:r>
          </w:p>
        </w:tc>
        <w:tc>
          <w:tcPr>
            <w:tcW w:w="0" w:type="auto"/>
            <w:shd w:val="clear" w:color="auto" w:fill="FFFFFF"/>
          </w:tcPr>
          <w:p w:rsidR="002D551D" w:rsidRDefault="000F52A6">
            <w:pPr>
              <w:rPr>
                <w:lang w:val="pt-BR"/>
              </w:rPr>
            </w:pPr>
            <w:r>
              <w:rPr>
                <w:lang w:val="pt-BR"/>
              </w:rPr>
              <w:t>Fritadeira de tanque grande</w:t>
            </w:r>
          </w:p>
        </w:tc>
      </w:tr>
      <w:tr w:rsidR="002D551D">
        <w:tc>
          <w:tcPr>
            <w:tcW w:w="0" w:type="auto"/>
            <w:shd w:val="clear" w:color="auto" w:fill="98FB98"/>
          </w:tcPr>
          <w:p w:rsidR="002D551D" w:rsidRDefault="000F52A6">
            <w:r>
              <w:rPr>
                <w:rStyle w:val="SegmentID"/>
              </w:rPr>
              <w:t>4314</w:t>
            </w:r>
            <w:r>
              <w:rPr>
                <w:rStyle w:val="TransUnitID"/>
              </w:rPr>
              <w:t>b04ac3ad-73c3-4d5c-aeba-58d678a039ee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4315</w:t>
            </w:r>
            <w:r>
              <w:rPr>
                <w:rStyle w:val="TransUnitID"/>
              </w:rPr>
              <w:t>c3d1be86-e687-4572-a8d6-d61131feb85c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4316</w:t>
            </w:r>
            <w:r>
              <w:rPr>
                <w:rStyle w:val="TransUnitID"/>
              </w:rPr>
              <w:t>7634bc1e-6e3b-4b3b-ac3f-f69e3924f9a0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4317</w:t>
            </w:r>
            <w:r>
              <w:rPr>
                <w:rStyle w:val="TransUnitID"/>
              </w:rPr>
              <w:t>530951fd-371f-4fe5-a3dc-9a79360c245c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1.35 kW</w:t>
            </w:r>
          </w:p>
        </w:tc>
        <w:tc>
          <w:tcPr>
            <w:tcW w:w="0" w:type="auto"/>
            <w:shd w:val="clear" w:color="auto" w:fill="98FB98"/>
          </w:tcPr>
          <w:p w:rsidR="002D551D" w:rsidRDefault="000F52A6">
            <w:pPr>
              <w:rPr>
                <w:lang w:val="pt-BR"/>
              </w:rPr>
            </w:pPr>
            <w:r>
              <w:rPr>
                <w:lang w:val="pt-BR"/>
              </w:rPr>
              <w:t>1,35 kW</w:t>
            </w:r>
          </w:p>
        </w:tc>
      </w:tr>
      <w:tr w:rsidR="002D551D">
        <w:tc>
          <w:tcPr>
            <w:tcW w:w="0" w:type="auto"/>
            <w:shd w:val="clear" w:color="auto" w:fill="98FB98"/>
          </w:tcPr>
          <w:p w:rsidR="002D551D" w:rsidRDefault="000F52A6">
            <w:r>
              <w:rPr>
                <w:rStyle w:val="SegmentID"/>
              </w:rPr>
              <w:t>4318</w:t>
            </w:r>
            <w:r>
              <w:rPr>
                <w:rStyle w:val="TransUnitID"/>
              </w:rPr>
              <w:t>f68f27d0-92ce-494d-8165-569bd579bbb6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w:t>
            </w:r>
          </w:p>
        </w:tc>
        <w:tc>
          <w:tcPr>
            <w:tcW w:w="0" w:type="auto"/>
            <w:shd w:val="clear" w:color="auto" w:fill="98FB98"/>
          </w:tcPr>
          <w:p w:rsidR="002D551D" w:rsidRDefault="000F52A6">
            <w:pPr>
              <w:rPr>
                <w:lang w:val="pt-BR"/>
              </w:rPr>
            </w:pPr>
            <w:r>
              <w:rPr>
                <w:lang w:val="pt-BR"/>
              </w:rPr>
              <w:t>80%</w:t>
            </w:r>
          </w:p>
        </w:tc>
      </w:tr>
      <w:tr w:rsidR="002D551D">
        <w:tc>
          <w:tcPr>
            <w:tcW w:w="0" w:type="auto"/>
            <w:shd w:val="clear" w:color="auto" w:fill="98FB98"/>
          </w:tcPr>
          <w:p w:rsidR="002D551D" w:rsidRDefault="000F52A6">
            <w:r>
              <w:rPr>
                <w:rStyle w:val="SegmentID"/>
              </w:rPr>
              <w:t>4319</w:t>
            </w:r>
            <w:r>
              <w:rPr>
                <w:rStyle w:val="TransUnitID"/>
              </w:rPr>
              <w:t>b267dc78-37ba-45e5-b8b1-2150bf176adb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 kW</w:t>
            </w:r>
          </w:p>
        </w:tc>
        <w:tc>
          <w:tcPr>
            <w:tcW w:w="0" w:type="auto"/>
            <w:shd w:val="clear" w:color="auto" w:fill="98FB98"/>
          </w:tcPr>
          <w:p w:rsidR="002D551D" w:rsidRDefault="000F52A6">
            <w:pPr>
              <w:rPr>
                <w:lang w:val="pt-BR"/>
              </w:rPr>
            </w:pPr>
            <w:r>
              <w:rPr>
                <w:lang w:val="pt-BR"/>
              </w:rPr>
              <w:t>1,1 kW</w:t>
            </w:r>
          </w:p>
        </w:tc>
      </w:tr>
      <w:tr w:rsidR="002D551D">
        <w:tc>
          <w:tcPr>
            <w:tcW w:w="0" w:type="auto"/>
            <w:shd w:val="clear" w:color="auto" w:fill="98FB98"/>
          </w:tcPr>
          <w:p w:rsidR="002D551D" w:rsidRDefault="000F52A6">
            <w:r>
              <w:rPr>
                <w:rStyle w:val="SegmentID"/>
              </w:rPr>
              <w:t>4320</w:t>
            </w:r>
            <w:r>
              <w:rPr>
                <w:rStyle w:val="TransUnitID"/>
              </w:rPr>
              <w:t>d5922f79-58a8-470f-9237-ce962ffab06e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Large vat fryer</w:t>
            </w:r>
          </w:p>
        </w:tc>
        <w:tc>
          <w:tcPr>
            <w:tcW w:w="0" w:type="auto"/>
            <w:shd w:val="clear" w:color="auto" w:fill="98FB98"/>
          </w:tcPr>
          <w:p w:rsidR="002D551D" w:rsidRDefault="000F52A6">
            <w:pPr>
              <w:rPr>
                <w:lang w:val="pt-BR"/>
              </w:rPr>
            </w:pPr>
            <w:r>
              <w:rPr>
                <w:lang w:val="pt-BR"/>
              </w:rPr>
              <w:t>Fritadeira de tanque grande</w:t>
            </w:r>
          </w:p>
        </w:tc>
      </w:tr>
      <w:tr w:rsidR="002D551D">
        <w:tc>
          <w:tcPr>
            <w:tcW w:w="0" w:type="auto"/>
            <w:shd w:val="clear" w:color="auto" w:fill="98FB98"/>
          </w:tcPr>
          <w:p w:rsidR="002D551D" w:rsidRDefault="000F52A6">
            <w:r>
              <w:rPr>
                <w:rStyle w:val="SegmentID"/>
              </w:rPr>
              <w:t>4321</w:t>
            </w:r>
            <w:r>
              <w:rPr>
                <w:rStyle w:val="TransUnitID"/>
              </w:rPr>
              <w:t>e1ccf890-c181-46a7-8645-eb13d3d56227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4322</w:t>
            </w:r>
            <w:r>
              <w:rPr>
                <w:rStyle w:val="TransUnitID"/>
              </w:rPr>
              <w:t>7c1d20cf-76c7-4fc4-b8e7-ed04f593f01c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4323</w:t>
            </w:r>
            <w:r>
              <w:rPr>
                <w:rStyle w:val="TransUnitID"/>
              </w:rPr>
              <w:t>3cbb1c05-b132-43d4-96f4-6907b35f6754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4324</w:t>
            </w:r>
            <w:r>
              <w:rPr>
                <w:rStyle w:val="TransUnitID"/>
              </w:rPr>
              <w:t>3a6129ec-c6e4-4e1b-a25d-2176badb1ba1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20,000 Btu/h</w:t>
            </w:r>
          </w:p>
        </w:tc>
        <w:tc>
          <w:tcPr>
            <w:tcW w:w="0" w:type="auto"/>
            <w:shd w:val="clear" w:color="auto" w:fill="98FB98"/>
          </w:tcPr>
          <w:p w:rsidR="002D551D" w:rsidRDefault="000F52A6">
            <w:pPr>
              <w:rPr>
                <w:lang w:val="pt-BR"/>
              </w:rPr>
            </w:pPr>
            <w:r>
              <w:rPr>
                <w:lang w:val="pt-BR"/>
              </w:rPr>
              <w:t>20.000 Btu/h</w:t>
            </w:r>
          </w:p>
        </w:tc>
      </w:tr>
      <w:tr w:rsidR="002D551D">
        <w:tc>
          <w:tcPr>
            <w:tcW w:w="0" w:type="auto"/>
            <w:shd w:val="clear" w:color="auto" w:fill="98FB98"/>
          </w:tcPr>
          <w:p w:rsidR="002D551D" w:rsidRDefault="000F52A6">
            <w:r>
              <w:rPr>
                <w:rStyle w:val="SegmentID"/>
              </w:rPr>
              <w:t>4325</w:t>
            </w:r>
            <w:r>
              <w:rPr>
                <w:rStyle w:val="TransUnitID"/>
              </w:rPr>
              <w:t>45a0e259-eeb3-4f6c-b074-1faf5daf9d1a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4326</w:t>
            </w:r>
            <w:r>
              <w:rPr>
                <w:rStyle w:val="TransUnitID"/>
              </w:rPr>
              <w:t>240b8dcc-2c4a-4ef6-b9cb-bbf1bf54bf7d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12,000 Btu/h</w:t>
            </w:r>
          </w:p>
        </w:tc>
        <w:tc>
          <w:tcPr>
            <w:tcW w:w="0" w:type="auto"/>
            <w:shd w:val="clear" w:color="auto" w:fill="98FB98"/>
          </w:tcPr>
          <w:p w:rsidR="002D551D" w:rsidRDefault="000F52A6">
            <w:pPr>
              <w:rPr>
                <w:lang w:val="pt-BR"/>
              </w:rPr>
            </w:pPr>
            <w:r>
              <w:rPr>
                <w:lang w:val="pt-BR"/>
              </w:rPr>
              <w:t>12.000 Btu/h</w:t>
            </w:r>
          </w:p>
        </w:tc>
      </w:tr>
      <w:tr w:rsidR="002D551D">
        <w:tc>
          <w:tcPr>
            <w:tcW w:w="0" w:type="auto"/>
            <w:shd w:val="clear" w:color="auto" w:fill="FFFFFF"/>
          </w:tcPr>
          <w:p w:rsidR="002D551D" w:rsidRDefault="000F52A6">
            <w:r>
              <w:rPr>
                <w:rStyle w:val="SegmentID"/>
              </w:rPr>
              <w:t>4327</w:t>
            </w:r>
            <w:r>
              <w:rPr>
                <w:rStyle w:val="TransUnitID"/>
              </w:rPr>
              <w:t>48b40687-e831-444a-af95-a586d98806f4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Rack oven, double</w:t>
            </w:r>
          </w:p>
        </w:tc>
        <w:tc>
          <w:tcPr>
            <w:tcW w:w="0" w:type="auto"/>
            <w:shd w:val="clear" w:color="auto" w:fill="FFFFFF"/>
          </w:tcPr>
          <w:p w:rsidR="002D551D" w:rsidRDefault="000F52A6">
            <w:pPr>
              <w:rPr>
                <w:lang w:val="pt-BR"/>
              </w:rPr>
            </w:pPr>
            <w:r>
              <w:rPr>
                <w:lang w:val="pt-BR"/>
              </w:rPr>
              <w:t>Forno rotativo, duplo</w:t>
            </w:r>
          </w:p>
        </w:tc>
      </w:tr>
      <w:tr w:rsidR="002D551D">
        <w:tc>
          <w:tcPr>
            <w:tcW w:w="0" w:type="auto"/>
            <w:shd w:val="clear" w:color="auto" w:fill="98FB98"/>
          </w:tcPr>
          <w:p w:rsidR="002D551D" w:rsidRDefault="000F52A6">
            <w:r>
              <w:rPr>
                <w:rStyle w:val="SegmentID"/>
              </w:rPr>
              <w:t>4328</w:t>
            </w:r>
            <w:r>
              <w:rPr>
                <w:rStyle w:val="TransUnitID"/>
              </w:rPr>
              <w:t>4e16d029-0b1d-44e6-a848-82dbd7cb7820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4329</w:t>
            </w:r>
            <w:r>
              <w:rPr>
                <w:rStyle w:val="TransUnitID"/>
              </w:rPr>
              <w:t>aaec7d6b-bbc0-4d85-a232-04289bc9d222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4330</w:t>
            </w:r>
            <w:r>
              <w:rPr>
                <w:rStyle w:val="TransUnitID"/>
              </w:rPr>
              <w:t>1ecd63c8-6b63-4824-a16b-fbfd86cb62c3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4331</w:t>
            </w:r>
            <w:r>
              <w:rPr>
                <w:rStyle w:val="TransUnitID"/>
              </w:rPr>
              <w:t>8d50dcc7-2ab5-4c76-8618-57bf6c40a0fc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65,000 Btu/h</w:t>
            </w:r>
          </w:p>
        </w:tc>
        <w:tc>
          <w:tcPr>
            <w:tcW w:w="0" w:type="auto"/>
            <w:shd w:val="clear" w:color="auto" w:fill="98FB98"/>
          </w:tcPr>
          <w:p w:rsidR="002D551D" w:rsidRDefault="000F52A6">
            <w:pPr>
              <w:rPr>
                <w:lang w:val="pt-BR"/>
              </w:rPr>
            </w:pPr>
            <w:r>
              <w:rPr>
                <w:lang w:val="pt-BR"/>
              </w:rPr>
              <w:t>65.000 Btu/h</w:t>
            </w:r>
          </w:p>
        </w:tc>
      </w:tr>
      <w:tr w:rsidR="002D551D">
        <w:tc>
          <w:tcPr>
            <w:tcW w:w="0" w:type="auto"/>
            <w:shd w:val="clear" w:color="auto" w:fill="98FB98"/>
          </w:tcPr>
          <w:p w:rsidR="002D551D" w:rsidRDefault="000F52A6">
            <w:r>
              <w:rPr>
                <w:rStyle w:val="SegmentID"/>
              </w:rPr>
              <w:t>4332</w:t>
            </w:r>
            <w:r>
              <w:rPr>
                <w:rStyle w:val="TransUnitID"/>
              </w:rPr>
              <w:t>063344de-2b1d-4418-b582-ffa30df</w:t>
            </w:r>
            <w:r>
              <w:rPr>
                <w:rStyle w:val="TransUnitID"/>
              </w:rPr>
              <w:t>64044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4333</w:t>
            </w:r>
            <w:r>
              <w:rPr>
                <w:rStyle w:val="TransUnitID"/>
              </w:rPr>
              <w:t>957bdb38-fc6e-4109-8c60-4d109c4178a2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35,000 Btu/h</w:t>
            </w:r>
          </w:p>
        </w:tc>
        <w:tc>
          <w:tcPr>
            <w:tcW w:w="0" w:type="auto"/>
            <w:shd w:val="clear" w:color="auto" w:fill="98FB98"/>
          </w:tcPr>
          <w:p w:rsidR="002D551D" w:rsidRDefault="000F52A6">
            <w:pPr>
              <w:rPr>
                <w:lang w:val="pt-BR"/>
              </w:rPr>
            </w:pPr>
            <w:r>
              <w:rPr>
                <w:lang w:val="pt-BR"/>
              </w:rPr>
              <w:t>35.000 Btu/h</w:t>
            </w:r>
          </w:p>
        </w:tc>
      </w:tr>
      <w:tr w:rsidR="002D551D">
        <w:tc>
          <w:tcPr>
            <w:tcW w:w="0" w:type="auto"/>
            <w:shd w:val="clear" w:color="auto" w:fill="F5DEB3"/>
          </w:tcPr>
          <w:p w:rsidR="002D551D" w:rsidRDefault="000F52A6">
            <w:r>
              <w:rPr>
                <w:rStyle w:val="SegmentID"/>
              </w:rPr>
              <w:lastRenderedPageBreak/>
              <w:t>4334</w:t>
            </w:r>
            <w:r>
              <w:rPr>
                <w:rStyle w:val="TransUnitID"/>
              </w:rPr>
              <w:t>7e9b53dc-3f42-44e9-ab0f-9963486aa7b1</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Rack oven, single</w:t>
            </w:r>
          </w:p>
        </w:tc>
        <w:tc>
          <w:tcPr>
            <w:tcW w:w="0" w:type="auto"/>
            <w:shd w:val="clear" w:color="auto" w:fill="F5DEB3"/>
          </w:tcPr>
          <w:p w:rsidR="002D551D" w:rsidRDefault="000F52A6">
            <w:pPr>
              <w:rPr>
                <w:lang w:val="pt-BR"/>
              </w:rPr>
            </w:pPr>
            <w:r>
              <w:rPr>
                <w:lang w:val="pt-BR"/>
              </w:rPr>
              <w:t>Forno rotativo, simples</w:t>
            </w:r>
          </w:p>
        </w:tc>
      </w:tr>
      <w:tr w:rsidR="002D551D">
        <w:tc>
          <w:tcPr>
            <w:tcW w:w="0" w:type="auto"/>
            <w:shd w:val="clear" w:color="auto" w:fill="98FB98"/>
          </w:tcPr>
          <w:p w:rsidR="002D551D" w:rsidRDefault="000F52A6">
            <w:r>
              <w:rPr>
                <w:rStyle w:val="SegmentID"/>
              </w:rPr>
              <w:t>4335</w:t>
            </w:r>
            <w:r>
              <w:rPr>
                <w:rStyle w:val="TransUnitID"/>
              </w:rPr>
              <w:t>1e008a72-be6b-40a1-8699-7f9196e24f27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4336</w:t>
            </w:r>
            <w:r>
              <w:rPr>
                <w:rStyle w:val="TransUnitID"/>
              </w:rPr>
              <w:t>f5129758-d0d3-4837-bd32-ae60549681b9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4337</w:t>
            </w:r>
            <w:r>
              <w:rPr>
                <w:rStyle w:val="TransUnitID"/>
              </w:rPr>
              <w:t>48243626-ebb8-4447-8f57-78806edf989b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4338</w:t>
            </w:r>
            <w:r>
              <w:rPr>
                <w:rStyle w:val="TransUnitID"/>
              </w:rPr>
              <w:t>99657e81-343</w:t>
            </w:r>
            <w:r>
              <w:rPr>
                <w:rStyle w:val="TransUnitID"/>
              </w:rPr>
              <w:t>9-482e-a181-ccb98e30bbfc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43,000 Btu/h</w:t>
            </w:r>
          </w:p>
        </w:tc>
        <w:tc>
          <w:tcPr>
            <w:tcW w:w="0" w:type="auto"/>
            <w:shd w:val="clear" w:color="auto" w:fill="98FB98"/>
          </w:tcPr>
          <w:p w:rsidR="002D551D" w:rsidRDefault="000F52A6">
            <w:pPr>
              <w:rPr>
                <w:lang w:val="pt-BR"/>
              </w:rPr>
            </w:pPr>
            <w:r>
              <w:rPr>
                <w:lang w:val="pt-BR"/>
              </w:rPr>
              <w:t>43.000 Btu/h</w:t>
            </w:r>
          </w:p>
        </w:tc>
      </w:tr>
      <w:tr w:rsidR="002D551D">
        <w:tc>
          <w:tcPr>
            <w:tcW w:w="0" w:type="auto"/>
            <w:shd w:val="clear" w:color="auto" w:fill="98FB98"/>
          </w:tcPr>
          <w:p w:rsidR="002D551D" w:rsidRDefault="000F52A6">
            <w:r>
              <w:rPr>
                <w:rStyle w:val="SegmentID"/>
              </w:rPr>
              <w:t>4339</w:t>
            </w:r>
            <w:r>
              <w:rPr>
                <w:rStyle w:val="TransUnitID"/>
              </w:rPr>
              <w:t>42931aa8-f129-4a2b-99d7-c39cb3b23983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4340</w:t>
            </w:r>
            <w:r>
              <w:rPr>
                <w:rStyle w:val="TransUnitID"/>
              </w:rPr>
              <w:t>e8bc93b9-7aa7-4b22-b785-c0c5d5430823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29,000 Btu/h</w:t>
            </w:r>
          </w:p>
        </w:tc>
        <w:tc>
          <w:tcPr>
            <w:tcW w:w="0" w:type="auto"/>
            <w:shd w:val="clear" w:color="auto" w:fill="98FB98"/>
          </w:tcPr>
          <w:p w:rsidR="002D551D" w:rsidRDefault="000F52A6">
            <w:pPr>
              <w:rPr>
                <w:lang w:val="pt-BR"/>
              </w:rPr>
            </w:pPr>
            <w:r>
              <w:rPr>
                <w:lang w:val="pt-BR"/>
              </w:rPr>
              <w:t>29.000 Btu/h</w:t>
            </w:r>
          </w:p>
        </w:tc>
      </w:tr>
      <w:tr w:rsidR="002D551D">
        <w:tc>
          <w:tcPr>
            <w:tcW w:w="0" w:type="auto"/>
            <w:shd w:val="clear" w:color="auto" w:fill="FFFFFF"/>
          </w:tcPr>
          <w:p w:rsidR="002D551D" w:rsidRDefault="000F52A6">
            <w:r>
              <w:rPr>
                <w:rStyle w:val="SegmentID"/>
              </w:rPr>
              <w:t>4341</w:t>
            </w:r>
            <w:r>
              <w:rPr>
                <w:rStyle w:val="TransUnitID"/>
              </w:rPr>
              <w:t>ceb7063a-37ae-4954-a147-9161082c3550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Range</w:t>
            </w:r>
          </w:p>
        </w:tc>
        <w:tc>
          <w:tcPr>
            <w:tcW w:w="0" w:type="auto"/>
            <w:shd w:val="clear" w:color="auto" w:fill="FFFFFF"/>
          </w:tcPr>
          <w:p w:rsidR="002D551D" w:rsidRDefault="000F52A6">
            <w:pPr>
              <w:rPr>
                <w:lang w:val="pt-BR"/>
              </w:rPr>
            </w:pPr>
            <w:r>
              <w:rPr>
                <w:lang w:val="pt-BR"/>
              </w:rPr>
              <w:t>Fogão</w:t>
            </w:r>
          </w:p>
        </w:tc>
      </w:tr>
      <w:tr w:rsidR="002D551D">
        <w:tc>
          <w:tcPr>
            <w:tcW w:w="0" w:type="auto"/>
            <w:shd w:val="clear" w:color="auto" w:fill="98FB98"/>
          </w:tcPr>
          <w:p w:rsidR="002D551D" w:rsidRDefault="000F52A6">
            <w:r>
              <w:rPr>
                <w:rStyle w:val="SegmentID"/>
              </w:rPr>
              <w:t>4342</w:t>
            </w:r>
            <w:r>
              <w:rPr>
                <w:rStyle w:val="TransUnitID"/>
              </w:rPr>
              <w:t>b7a01a8d-8439-4af0-a4c4-8c4fdcc7ac44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4343</w:t>
            </w:r>
            <w:r>
              <w:rPr>
                <w:rStyle w:val="TransUnitID"/>
              </w:rPr>
              <w:t>b5907748-0c9b-4b73-93e3-77e5c42ef4ba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4344</w:t>
            </w:r>
            <w:r>
              <w:rPr>
                <w:rStyle w:val="TransUnitID"/>
              </w:rPr>
              <w:t>5e69f853-7d7c-4b80-9d29-81e6a359e1c0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w:t>
            </w:r>
          </w:p>
        </w:tc>
        <w:tc>
          <w:tcPr>
            <w:tcW w:w="0" w:type="auto"/>
            <w:shd w:val="clear" w:color="auto" w:fill="98FB98"/>
          </w:tcPr>
          <w:p w:rsidR="002D551D" w:rsidRDefault="000F52A6">
            <w:pPr>
              <w:rPr>
                <w:lang w:val="pt-BR"/>
              </w:rPr>
            </w:pPr>
            <w:r>
              <w:rPr>
                <w:lang w:val="pt-BR"/>
              </w:rPr>
              <w:t>70%</w:t>
            </w:r>
          </w:p>
        </w:tc>
      </w:tr>
      <w:tr w:rsidR="002D551D">
        <w:tc>
          <w:tcPr>
            <w:tcW w:w="0" w:type="auto"/>
            <w:shd w:val="clear" w:color="auto" w:fill="98FB98"/>
          </w:tcPr>
          <w:p w:rsidR="002D551D" w:rsidRDefault="000F52A6">
            <w:r>
              <w:rPr>
                <w:rStyle w:val="SegmentID"/>
              </w:rPr>
              <w:t>4345</w:t>
            </w:r>
            <w:r>
              <w:rPr>
                <w:rStyle w:val="TransUnitID"/>
              </w:rPr>
              <w:t>ba7a2320-c533-4fe7-8f94-b3eb32d59fcc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w:t>
            </w:r>
          </w:p>
        </w:tc>
        <w:tc>
          <w:tcPr>
            <w:tcW w:w="0" w:type="auto"/>
            <w:shd w:val="clear" w:color="auto" w:fill="98FB98"/>
          </w:tcPr>
          <w:p w:rsidR="002D551D" w:rsidRDefault="000F52A6">
            <w:pPr>
              <w:rPr>
                <w:lang w:val="pt-BR"/>
              </w:rPr>
            </w:pPr>
            <w:r>
              <w:rPr>
                <w:lang w:val="pt-BR"/>
              </w:rPr>
              <w:t>80%</w:t>
            </w:r>
          </w:p>
        </w:tc>
      </w:tr>
      <w:tr w:rsidR="002D551D">
        <w:tc>
          <w:tcPr>
            <w:tcW w:w="0" w:type="auto"/>
            <w:shd w:val="clear" w:color="auto" w:fill="98FB98"/>
          </w:tcPr>
          <w:p w:rsidR="002D551D" w:rsidRDefault="000F52A6">
            <w:r>
              <w:rPr>
                <w:rStyle w:val="SegmentID"/>
              </w:rPr>
              <w:t>4346</w:t>
            </w:r>
            <w:r>
              <w:rPr>
                <w:rStyle w:val="TransUnitID"/>
              </w:rPr>
              <w:t>5490a1a3-03ef-49a7-be77-7542b53fac86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Range</w:t>
            </w:r>
          </w:p>
        </w:tc>
        <w:tc>
          <w:tcPr>
            <w:tcW w:w="0" w:type="auto"/>
            <w:shd w:val="clear" w:color="auto" w:fill="98FB98"/>
          </w:tcPr>
          <w:p w:rsidR="002D551D" w:rsidRDefault="000F52A6">
            <w:pPr>
              <w:rPr>
                <w:lang w:val="pt-BR"/>
              </w:rPr>
            </w:pPr>
            <w:r>
              <w:rPr>
                <w:lang w:val="pt-BR"/>
              </w:rPr>
              <w:t>Fogão</w:t>
            </w:r>
          </w:p>
        </w:tc>
      </w:tr>
      <w:tr w:rsidR="002D551D">
        <w:tc>
          <w:tcPr>
            <w:tcW w:w="0" w:type="auto"/>
            <w:shd w:val="clear" w:color="auto" w:fill="98FB98"/>
          </w:tcPr>
          <w:p w:rsidR="002D551D" w:rsidRDefault="000F52A6">
            <w:r>
              <w:rPr>
                <w:rStyle w:val="SegmentID"/>
              </w:rPr>
              <w:t>4347</w:t>
            </w:r>
            <w:r>
              <w:rPr>
                <w:rStyle w:val="TransUnitID"/>
              </w:rPr>
              <w:t>4ffbe801-f7ae-4a25-ae88-6c34d410c54a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4348</w:t>
            </w:r>
            <w:r>
              <w:rPr>
                <w:rStyle w:val="TransUnitID"/>
              </w:rPr>
              <w:t>3cd035f3-9bc1-4306-8ee8-3bb78f8dab4d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4349</w:t>
            </w:r>
            <w:r>
              <w:rPr>
                <w:rStyle w:val="TransUnitID"/>
              </w:rPr>
              <w:t>f2bbfa4c-b949-4847-bf13-42fb069050b7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4350</w:t>
            </w:r>
            <w:r>
              <w:rPr>
                <w:rStyle w:val="TransUnitID"/>
              </w:rPr>
              <w:t>68d6503a-1ad1-4f2d-bb39-dee3cfe5f5b9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4351</w:t>
            </w:r>
            <w:r>
              <w:rPr>
                <w:rStyle w:val="TransUnitID"/>
              </w:rPr>
              <w:t>dc123f77-922f-4cf4-b7b2-1218d2b3c00e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40% and no standing pilots</w:t>
            </w:r>
          </w:p>
        </w:tc>
        <w:tc>
          <w:tcPr>
            <w:tcW w:w="0" w:type="auto"/>
            <w:shd w:val="clear" w:color="auto" w:fill="FFFFFF"/>
          </w:tcPr>
          <w:p w:rsidR="002D551D" w:rsidRDefault="000F52A6">
            <w:pPr>
              <w:rPr>
                <w:lang w:val="pt-BR"/>
              </w:rPr>
            </w:pPr>
            <w:r>
              <w:rPr>
                <w:lang w:val="pt-BR"/>
              </w:rPr>
              <w:t>40% e sem chama piloto</w:t>
            </w:r>
          </w:p>
        </w:tc>
      </w:tr>
      <w:tr w:rsidR="002D551D">
        <w:tc>
          <w:tcPr>
            <w:tcW w:w="0" w:type="auto"/>
            <w:shd w:val="clear" w:color="auto" w:fill="98FB98"/>
          </w:tcPr>
          <w:p w:rsidR="002D551D" w:rsidRDefault="000F52A6">
            <w:r>
              <w:rPr>
                <w:rStyle w:val="SegmentID"/>
              </w:rPr>
              <w:t>4352</w:t>
            </w:r>
            <w:r>
              <w:rPr>
                <w:rStyle w:val="TransUnitID"/>
              </w:rPr>
              <w:t>29e119a2-8697-4be4-a08f-16df889c4262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4353</w:t>
            </w:r>
            <w:r>
              <w:rPr>
                <w:rStyle w:val="TransUnitID"/>
              </w:rPr>
              <w:t>d2713bd9-e824-40f9-8c24-376c3ca3fce2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Steam cooker, batch cooking</w:t>
            </w:r>
          </w:p>
        </w:tc>
        <w:tc>
          <w:tcPr>
            <w:tcW w:w="0" w:type="auto"/>
            <w:shd w:val="clear" w:color="auto" w:fill="FFFFFF"/>
          </w:tcPr>
          <w:p w:rsidR="002D551D" w:rsidRDefault="000F52A6">
            <w:pPr>
              <w:rPr>
                <w:lang w:val="pt-BR"/>
              </w:rPr>
            </w:pPr>
            <w:r>
              <w:rPr>
                <w:lang w:val="pt-BR"/>
              </w:rPr>
              <w:t>Panela a vapor, cozinhar em lote</w:t>
            </w:r>
          </w:p>
        </w:tc>
      </w:tr>
      <w:tr w:rsidR="002D551D">
        <w:tc>
          <w:tcPr>
            <w:tcW w:w="0" w:type="auto"/>
            <w:shd w:val="clear" w:color="auto" w:fill="98FB98"/>
          </w:tcPr>
          <w:p w:rsidR="002D551D" w:rsidRDefault="000F52A6">
            <w:r>
              <w:rPr>
                <w:rStyle w:val="SegmentID"/>
              </w:rPr>
              <w:t>4354</w:t>
            </w:r>
            <w:r>
              <w:rPr>
                <w:rStyle w:val="TransUnitID"/>
              </w:rPr>
              <w:t>8092586e-eb6e-4a64-8d15-7e5ca2dae62b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4355</w:t>
            </w:r>
            <w:r>
              <w:rPr>
                <w:rStyle w:val="TransUnitID"/>
              </w:rPr>
              <w:t>d1a5bcac-7560-4340-aa65-fe995b456285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4356</w:t>
            </w:r>
            <w:r>
              <w:rPr>
                <w:rStyle w:val="TransUnitID"/>
              </w:rPr>
              <w:t>d8cb2224-3bf0-49ea-958b-7473e0d6d8a2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w:t>
            </w:r>
          </w:p>
        </w:tc>
        <w:tc>
          <w:tcPr>
            <w:tcW w:w="0" w:type="auto"/>
            <w:shd w:val="clear" w:color="auto" w:fill="98FB98"/>
          </w:tcPr>
          <w:p w:rsidR="002D551D" w:rsidRDefault="000F52A6">
            <w:pPr>
              <w:rPr>
                <w:lang w:val="pt-BR"/>
              </w:rPr>
            </w:pPr>
            <w:r>
              <w:rPr>
                <w:lang w:val="pt-BR"/>
              </w:rPr>
              <w:t>26%</w:t>
            </w:r>
          </w:p>
        </w:tc>
      </w:tr>
      <w:tr w:rsidR="002D551D">
        <w:tc>
          <w:tcPr>
            <w:tcW w:w="0" w:type="auto"/>
            <w:shd w:val="clear" w:color="auto" w:fill="FFFFFF"/>
          </w:tcPr>
          <w:p w:rsidR="002D551D" w:rsidRDefault="000F52A6">
            <w:r>
              <w:rPr>
                <w:rStyle w:val="SegmentID"/>
              </w:rPr>
              <w:t>4357</w:t>
            </w:r>
            <w:r>
              <w:rPr>
                <w:rStyle w:val="TransUnitID"/>
              </w:rPr>
              <w:t>68e6b2f6-1ba4-4d93-88b2-0922e27c653f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200 W/pan</w:t>
            </w:r>
          </w:p>
        </w:tc>
        <w:tc>
          <w:tcPr>
            <w:tcW w:w="0" w:type="auto"/>
            <w:shd w:val="clear" w:color="auto" w:fill="FFFFFF"/>
          </w:tcPr>
          <w:p w:rsidR="002D551D" w:rsidRDefault="000F52A6">
            <w:pPr>
              <w:rPr>
                <w:lang w:val="pt-BR"/>
              </w:rPr>
            </w:pPr>
            <w:r>
              <w:rPr>
                <w:lang w:val="pt-BR"/>
              </w:rPr>
              <w:t>200 W/panela</w:t>
            </w:r>
          </w:p>
        </w:tc>
      </w:tr>
      <w:tr w:rsidR="002D551D">
        <w:tc>
          <w:tcPr>
            <w:tcW w:w="0" w:type="auto"/>
            <w:shd w:val="clear" w:color="auto" w:fill="98FB98"/>
          </w:tcPr>
          <w:p w:rsidR="002D551D" w:rsidRDefault="000F52A6">
            <w:r>
              <w:rPr>
                <w:rStyle w:val="SegmentID"/>
              </w:rPr>
              <w:t>4358</w:t>
            </w:r>
            <w:r>
              <w:rPr>
                <w:rStyle w:val="TransUnitID"/>
              </w:rPr>
              <w:t>439489c5-3d80-4aff-955a-14b904c38bb7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4359</w:t>
            </w:r>
            <w:r>
              <w:rPr>
                <w:rStyle w:val="TransUnitID"/>
              </w:rPr>
              <w:t>de12015b-8e68-45c0-84c4-a6d81bbd4a5f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135 W/pan</w:t>
            </w:r>
          </w:p>
        </w:tc>
        <w:tc>
          <w:tcPr>
            <w:tcW w:w="0" w:type="auto"/>
            <w:shd w:val="clear" w:color="auto" w:fill="98FB98"/>
          </w:tcPr>
          <w:p w:rsidR="002D551D" w:rsidRDefault="000F52A6">
            <w:pPr>
              <w:rPr>
                <w:lang w:val="pt-BR"/>
              </w:rPr>
            </w:pPr>
            <w:r>
              <w:rPr>
                <w:lang w:val="pt-BR"/>
              </w:rPr>
              <w:t>135 W/panela</w:t>
            </w:r>
          </w:p>
        </w:tc>
      </w:tr>
      <w:tr w:rsidR="002D551D">
        <w:tc>
          <w:tcPr>
            <w:tcW w:w="0" w:type="auto"/>
            <w:shd w:val="clear" w:color="auto" w:fill="98FB98"/>
          </w:tcPr>
          <w:p w:rsidR="002D551D" w:rsidRDefault="000F52A6">
            <w:r>
              <w:rPr>
                <w:rStyle w:val="SegmentID"/>
              </w:rPr>
              <w:t>4360</w:t>
            </w:r>
            <w:r>
              <w:rPr>
                <w:rStyle w:val="TransUnitID"/>
              </w:rPr>
              <w:t>4e3b0e51-b8be-486e-8dee-0560707ebedf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Steam cooker, batch cooking</w:t>
            </w:r>
          </w:p>
        </w:tc>
        <w:tc>
          <w:tcPr>
            <w:tcW w:w="0" w:type="auto"/>
            <w:shd w:val="clear" w:color="auto" w:fill="98FB98"/>
          </w:tcPr>
          <w:p w:rsidR="002D551D" w:rsidRDefault="000F52A6">
            <w:pPr>
              <w:rPr>
                <w:lang w:val="pt-BR"/>
              </w:rPr>
            </w:pPr>
            <w:r>
              <w:rPr>
                <w:lang w:val="pt-BR"/>
              </w:rPr>
              <w:t>Panela a vapor, cozinhar em lote</w:t>
            </w:r>
          </w:p>
        </w:tc>
      </w:tr>
      <w:tr w:rsidR="002D551D">
        <w:tc>
          <w:tcPr>
            <w:tcW w:w="0" w:type="auto"/>
            <w:shd w:val="clear" w:color="auto" w:fill="98FB98"/>
          </w:tcPr>
          <w:p w:rsidR="002D551D" w:rsidRDefault="000F52A6">
            <w:r>
              <w:rPr>
                <w:rStyle w:val="SegmentID"/>
              </w:rPr>
              <w:t>4361</w:t>
            </w:r>
            <w:r>
              <w:rPr>
                <w:rStyle w:val="TransUnitID"/>
              </w:rPr>
              <w:t>1da31c61-bd41-4381-ae3b-d04f472432c0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4362</w:t>
            </w:r>
            <w:r>
              <w:rPr>
                <w:rStyle w:val="TransUnitID"/>
              </w:rPr>
              <w:t>779af670-cd0b-44da-a042-bb5ab670e26b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4363</w:t>
            </w:r>
            <w:r>
              <w:rPr>
                <w:rStyle w:val="TransUnitID"/>
              </w:rPr>
              <w:t>ca4a09e7-6cbb-464e-b44a-</w:t>
            </w:r>
            <w:r>
              <w:rPr>
                <w:rStyle w:val="TransUnitID"/>
              </w:rPr>
              <w:t>125070a2c088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FFFFFF"/>
          </w:tcPr>
          <w:p w:rsidR="002D551D" w:rsidRDefault="000F52A6">
            <w:r>
              <w:rPr>
                <w:rStyle w:val="SegmentID"/>
              </w:rPr>
              <w:t>4364</w:t>
            </w:r>
            <w:r>
              <w:rPr>
                <w:rStyle w:val="TransUnitID"/>
              </w:rPr>
              <w:t>ffa2e452-9a05-42ee-886a-18fa4dcdcc95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2,500 Btu/h/pan</w:t>
            </w:r>
          </w:p>
        </w:tc>
        <w:tc>
          <w:tcPr>
            <w:tcW w:w="0" w:type="auto"/>
            <w:shd w:val="clear" w:color="auto" w:fill="FFFFFF"/>
          </w:tcPr>
          <w:p w:rsidR="002D551D" w:rsidRDefault="000F52A6">
            <w:pPr>
              <w:rPr>
                <w:lang w:val="pt-BR"/>
              </w:rPr>
            </w:pPr>
            <w:r>
              <w:rPr>
                <w:lang w:val="pt-BR"/>
              </w:rPr>
              <w:t>2.500 Btu/h/panela</w:t>
            </w:r>
          </w:p>
        </w:tc>
      </w:tr>
      <w:tr w:rsidR="002D551D">
        <w:tc>
          <w:tcPr>
            <w:tcW w:w="0" w:type="auto"/>
            <w:shd w:val="clear" w:color="auto" w:fill="98FB98"/>
          </w:tcPr>
          <w:p w:rsidR="002D551D" w:rsidRDefault="000F52A6">
            <w:r>
              <w:rPr>
                <w:rStyle w:val="SegmentID"/>
              </w:rPr>
              <w:t>4365</w:t>
            </w:r>
            <w:r>
              <w:rPr>
                <w:rStyle w:val="TransUnitID"/>
              </w:rPr>
              <w:t>7a34fd45-d20e-418a-800b-da69ac5903f0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w:t>
            </w:r>
          </w:p>
        </w:tc>
        <w:tc>
          <w:tcPr>
            <w:tcW w:w="0" w:type="auto"/>
            <w:shd w:val="clear" w:color="auto" w:fill="98FB98"/>
          </w:tcPr>
          <w:p w:rsidR="002D551D" w:rsidRDefault="000F52A6">
            <w:pPr>
              <w:rPr>
                <w:lang w:val="pt-BR"/>
              </w:rPr>
            </w:pPr>
            <w:r>
              <w:rPr>
                <w:lang w:val="pt-BR"/>
              </w:rPr>
              <w:t>38%</w:t>
            </w:r>
          </w:p>
        </w:tc>
      </w:tr>
      <w:tr w:rsidR="002D551D">
        <w:tc>
          <w:tcPr>
            <w:tcW w:w="0" w:type="auto"/>
            <w:shd w:val="clear" w:color="auto" w:fill="98FB98"/>
          </w:tcPr>
          <w:p w:rsidR="002D551D" w:rsidRDefault="000F52A6">
            <w:r>
              <w:rPr>
                <w:rStyle w:val="SegmentID"/>
              </w:rPr>
              <w:t>4366</w:t>
            </w:r>
            <w:r>
              <w:rPr>
                <w:rStyle w:val="TransUnitID"/>
              </w:rPr>
              <w:t>2dfab8f2-47fc-45b3-bc58-f01e61728f45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2,100 Btu/h/pan</w:t>
            </w:r>
          </w:p>
        </w:tc>
        <w:tc>
          <w:tcPr>
            <w:tcW w:w="0" w:type="auto"/>
            <w:shd w:val="clear" w:color="auto" w:fill="98FB98"/>
          </w:tcPr>
          <w:p w:rsidR="002D551D" w:rsidRDefault="000F52A6">
            <w:pPr>
              <w:rPr>
                <w:lang w:val="pt-BR"/>
              </w:rPr>
            </w:pPr>
            <w:r>
              <w:rPr>
                <w:lang w:val="pt-BR"/>
              </w:rPr>
              <w:t>2.100 Btu/h/panela</w:t>
            </w:r>
          </w:p>
        </w:tc>
      </w:tr>
      <w:tr w:rsidR="002D551D">
        <w:tc>
          <w:tcPr>
            <w:tcW w:w="0" w:type="auto"/>
            <w:shd w:val="clear" w:color="auto" w:fill="FFFFFF"/>
          </w:tcPr>
          <w:p w:rsidR="002D551D" w:rsidRDefault="000F52A6">
            <w:r>
              <w:rPr>
                <w:rStyle w:val="SegmentID"/>
              </w:rPr>
              <w:t>4367</w:t>
            </w:r>
            <w:r>
              <w:rPr>
                <w:rStyle w:val="TransUnitID"/>
              </w:rPr>
              <w:t>17c621be-590e-42e9-84a1-96fd7dbc2240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Steam cooker, high production or cook to order</w:t>
            </w:r>
          </w:p>
        </w:tc>
        <w:tc>
          <w:tcPr>
            <w:tcW w:w="0" w:type="auto"/>
            <w:shd w:val="clear" w:color="auto" w:fill="FFFFFF"/>
          </w:tcPr>
          <w:p w:rsidR="002D551D" w:rsidRDefault="000F52A6">
            <w:pPr>
              <w:rPr>
                <w:lang w:val="pt-BR"/>
              </w:rPr>
            </w:pPr>
            <w:r>
              <w:rPr>
                <w:lang w:val="pt-BR"/>
              </w:rPr>
              <w:t>Panela a vapor, alta produção ou "cook to order"</w:t>
            </w:r>
          </w:p>
        </w:tc>
      </w:tr>
      <w:tr w:rsidR="002D551D">
        <w:tc>
          <w:tcPr>
            <w:tcW w:w="0" w:type="auto"/>
            <w:shd w:val="clear" w:color="auto" w:fill="98FB98"/>
          </w:tcPr>
          <w:p w:rsidR="002D551D" w:rsidRDefault="000F52A6">
            <w:r>
              <w:rPr>
                <w:rStyle w:val="SegmentID"/>
              </w:rPr>
              <w:t>4368</w:t>
            </w:r>
            <w:r>
              <w:rPr>
                <w:rStyle w:val="TransUnitID"/>
              </w:rPr>
              <w:t>0b42a203-8ae5-4782-a88b-148a32d4ac00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4369</w:t>
            </w:r>
            <w:r>
              <w:rPr>
                <w:rStyle w:val="TransUnitID"/>
              </w:rPr>
              <w:t>3a4dcce2-ae3b-4a3e-a68f-8aadd087481c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4370</w:t>
            </w:r>
            <w:r>
              <w:rPr>
                <w:rStyle w:val="TransUnitID"/>
              </w:rPr>
              <w:t>8fc4847f-c4eb-4647-9f80-8cafc79fa837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w:t>
            </w:r>
          </w:p>
        </w:tc>
        <w:tc>
          <w:tcPr>
            <w:tcW w:w="0" w:type="auto"/>
            <w:shd w:val="clear" w:color="auto" w:fill="98FB98"/>
          </w:tcPr>
          <w:p w:rsidR="002D551D" w:rsidRDefault="000F52A6">
            <w:pPr>
              <w:rPr>
                <w:lang w:val="pt-BR"/>
              </w:rPr>
            </w:pPr>
            <w:r>
              <w:rPr>
                <w:lang w:val="pt-BR"/>
              </w:rPr>
              <w:t>26%</w:t>
            </w:r>
          </w:p>
        </w:tc>
      </w:tr>
      <w:tr w:rsidR="002D551D">
        <w:tc>
          <w:tcPr>
            <w:tcW w:w="0" w:type="auto"/>
            <w:shd w:val="clear" w:color="auto" w:fill="98FB98"/>
          </w:tcPr>
          <w:p w:rsidR="002D551D" w:rsidRDefault="000F52A6">
            <w:r>
              <w:rPr>
                <w:rStyle w:val="SegmentID"/>
              </w:rPr>
              <w:t>4371</w:t>
            </w:r>
            <w:r>
              <w:rPr>
                <w:rStyle w:val="TransUnitID"/>
              </w:rPr>
              <w:t>8b79c7e3-833a-4054-b8ce-85e5266a8bb4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330 W/pan</w:t>
            </w:r>
          </w:p>
        </w:tc>
        <w:tc>
          <w:tcPr>
            <w:tcW w:w="0" w:type="auto"/>
            <w:shd w:val="clear" w:color="auto" w:fill="98FB98"/>
          </w:tcPr>
          <w:p w:rsidR="002D551D" w:rsidRDefault="000F52A6">
            <w:pPr>
              <w:rPr>
                <w:lang w:val="pt-BR"/>
              </w:rPr>
            </w:pPr>
            <w:r>
              <w:rPr>
                <w:lang w:val="pt-BR"/>
              </w:rPr>
              <w:t>330 W/panela</w:t>
            </w:r>
          </w:p>
        </w:tc>
      </w:tr>
      <w:tr w:rsidR="002D551D">
        <w:tc>
          <w:tcPr>
            <w:tcW w:w="0" w:type="auto"/>
            <w:shd w:val="clear" w:color="auto" w:fill="98FB98"/>
          </w:tcPr>
          <w:p w:rsidR="002D551D" w:rsidRDefault="000F52A6">
            <w:r>
              <w:rPr>
                <w:rStyle w:val="SegmentID"/>
              </w:rPr>
              <w:lastRenderedPageBreak/>
              <w:t>4372</w:t>
            </w:r>
            <w:r>
              <w:rPr>
                <w:rStyle w:val="TransUnitID"/>
              </w:rPr>
              <w:t>636d9971-38f0-442d-ba39-d33d958eae02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4373</w:t>
            </w:r>
            <w:r>
              <w:rPr>
                <w:rStyle w:val="TransUnitID"/>
              </w:rPr>
              <w:t>14762620-0dbc-4465-8b89-3fd48d72e78f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275 W/pan</w:t>
            </w:r>
          </w:p>
        </w:tc>
        <w:tc>
          <w:tcPr>
            <w:tcW w:w="0" w:type="auto"/>
            <w:shd w:val="clear" w:color="auto" w:fill="98FB98"/>
          </w:tcPr>
          <w:p w:rsidR="002D551D" w:rsidRDefault="000F52A6">
            <w:pPr>
              <w:rPr>
                <w:lang w:val="pt-BR"/>
              </w:rPr>
            </w:pPr>
            <w:r>
              <w:rPr>
                <w:lang w:val="pt-BR"/>
              </w:rPr>
              <w:t>275 W/panela</w:t>
            </w:r>
          </w:p>
        </w:tc>
      </w:tr>
      <w:tr w:rsidR="002D551D">
        <w:tc>
          <w:tcPr>
            <w:tcW w:w="0" w:type="auto"/>
            <w:shd w:val="clear" w:color="auto" w:fill="98FB98"/>
          </w:tcPr>
          <w:p w:rsidR="002D551D" w:rsidRDefault="000F52A6">
            <w:r>
              <w:rPr>
                <w:rStyle w:val="SegmentID"/>
              </w:rPr>
              <w:t>4374</w:t>
            </w:r>
            <w:r>
              <w:rPr>
                <w:rStyle w:val="TransUnitID"/>
              </w:rPr>
              <w:t>8bd3f4ef-99af-498f-a7a2-e58454936c9b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Steam cooker, high production or cook to order</w:t>
            </w:r>
          </w:p>
        </w:tc>
        <w:tc>
          <w:tcPr>
            <w:tcW w:w="0" w:type="auto"/>
            <w:shd w:val="clear" w:color="auto" w:fill="98FB98"/>
          </w:tcPr>
          <w:p w:rsidR="002D551D" w:rsidRDefault="000F52A6">
            <w:pPr>
              <w:rPr>
                <w:lang w:val="pt-BR"/>
              </w:rPr>
            </w:pPr>
            <w:r>
              <w:rPr>
                <w:lang w:val="pt-BR"/>
              </w:rPr>
              <w:t>Panela a vapor, alta produção ou "cook to order"</w:t>
            </w:r>
          </w:p>
        </w:tc>
      </w:tr>
      <w:tr w:rsidR="002D551D">
        <w:tc>
          <w:tcPr>
            <w:tcW w:w="0" w:type="auto"/>
            <w:shd w:val="clear" w:color="auto" w:fill="98FB98"/>
          </w:tcPr>
          <w:p w:rsidR="002D551D" w:rsidRDefault="000F52A6">
            <w:r>
              <w:rPr>
                <w:rStyle w:val="SegmentID"/>
              </w:rPr>
              <w:t>4</w:t>
            </w:r>
            <w:r>
              <w:rPr>
                <w:rStyle w:val="SegmentID"/>
              </w:rPr>
              <w:t>375</w:t>
            </w:r>
            <w:r>
              <w:rPr>
                <w:rStyle w:val="TransUnitID"/>
              </w:rPr>
              <w:t>cec14220-8dab-409c-9b5d-eec10452bf32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4376</w:t>
            </w:r>
            <w:r>
              <w:rPr>
                <w:rStyle w:val="TransUnitID"/>
              </w:rPr>
              <w:t>76f03e89-f657-4ce0-b2a8-ef2573dbe668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4377</w:t>
            </w:r>
            <w:r>
              <w:rPr>
                <w:rStyle w:val="TransUnitID"/>
              </w:rPr>
              <w:t>ba587e10-e43a-4ae7-a23a-dc3d2bf1b849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4378</w:t>
            </w:r>
            <w:r>
              <w:rPr>
                <w:rStyle w:val="TransUnitID"/>
              </w:rPr>
              <w:t>627fffa2-2a7f-4232-845e-1165646a451a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5,000 Btu/h/pan</w:t>
            </w:r>
          </w:p>
        </w:tc>
        <w:tc>
          <w:tcPr>
            <w:tcW w:w="0" w:type="auto"/>
            <w:shd w:val="clear" w:color="auto" w:fill="98FB98"/>
          </w:tcPr>
          <w:p w:rsidR="002D551D" w:rsidRDefault="000F52A6">
            <w:pPr>
              <w:rPr>
                <w:lang w:val="pt-BR"/>
              </w:rPr>
            </w:pPr>
            <w:r>
              <w:rPr>
                <w:lang w:val="pt-BR"/>
              </w:rPr>
              <w:t>5.000 Btu/h/panela</w:t>
            </w:r>
          </w:p>
        </w:tc>
      </w:tr>
      <w:tr w:rsidR="002D551D">
        <w:tc>
          <w:tcPr>
            <w:tcW w:w="0" w:type="auto"/>
            <w:shd w:val="clear" w:color="auto" w:fill="98FB98"/>
          </w:tcPr>
          <w:p w:rsidR="002D551D" w:rsidRDefault="000F52A6">
            <w:r>
              <w:rPr>
                <w:rStyle w:val="SegmentID"/>
              </w:rPr>
              <w:t>4379</w:t>
            </w:r>
            <w:r>
              <w:rPr>
                <w:rStyle w:val="TransUnitID"/>
              </w:rPr>
              <w:t>91e49575-2251-4080-bf79-3538fe9049ff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w:t>
            </w:r>
          </w:p>
        </w:tc>
        <w:tc>
          <w:tcPr>
            <w:tcW w:w="0" w:type="auto"/>
            <w:shd w:val="clear" w:color="auto" w:fill="98FB98"/>
          </w:tcPr>
          <w:p w:rsidR="002D551D" w:rsidRDefault="000F52A6">
            <w:pPr>
              <w:rPr>
                <w:lang w:val="pt-BR"/>
              </w:rPr>
            </w:pPr>
            <w:r>
              <w:rPr>
                <w:lang w:val="pt-BR"/>
              </w:rPr>
              <w:t>38%</w:t>
            </w:r>
          </w:p>
        </w:tc>
      </w:tr>
      <w:tr w:rsidR="002D551D">
        <w:tc>
          <w:tcPr>
            <w:tcW w:w="0" w:type="auto"/>
            <w:shd w:val="clear" w:color="auto" w:fill="98FB98"/>
          </w:tcPr>
          <w:p w:rsidR="002D551D" w:rsidRDefault="000F52A6">
            <w:r>
              <w:rPr>
                <w:rStyle w:val="SegmentID"/>
              </w:rPr>
              <w:t>4380</w:t>
            </w:r>
            <w:r>
              <w:rPr>
                <w:rStyle w:val="TransUnitID"/>
              </w:rPr>
              <w:t>e3144f7b-12a8-4497-adea-53c85a74a51b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4,300 Btu/h/pan</w:t>
            </w:r>
          </w:p>
        </w:tc>
        <w:tc>
          <w:tcPr>
            <w:tcW w:w="0" w:type="auto"/>
            <w:shd w:val="clear" w:color="auto" w:fill="98FB98"/>
          </w:tcPr>
          <w:p w:rsidR="002D551D" w:rsidRDefault="000F52A6">
            <w:pPr>
              <w:rPr>
                <w:lang w:val="pt-BR"/>
              </w:rPr>
            </w:pPr>
            <w:r>
              <w:rPr>
                <w:lang w:val="pt-BR"/>
              </w:rPr>
              <w:t>4.300 Btu/h/panela</w:t>
            </w:r>
          </w:p>
        </w:tc>
      </w:tr>
      <w:tr w:rsidR="002D551D">
        <w:tc>
          <w:tcPr>
            <w:tcW w:w="0" w:type="auto"/>
            <w:shd w:val="clear" w:color="auto" w:fill="FFFFFF"/>
          </w:tcPr>
          <w:p w:rsidR="002D551D" w:rsidRDefault="000F52A6">
            <w:r>
              <w:rPr>
                <w:rStyle w:val="SegmentID"/>
              </w:rPr>
              <w:t>4381</w:t>
            </w:r>
            <w:r>
              <w:rPr>
                <w:rStyle w:val="TransUnitID"/>
              </w:rPr>
              <w:t>4305b21f-b08c-4e49-98d0-b0b2b3a17a3f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Toaster</w:t>
            </w:r>
          </w:p>
        </w:tc>
        <w:tc>
          <w:tcPr>
            <w:tcW w:w="0" w:type="auto"/>
            <w:shd w:val="clear" w:color="auto" w:fill="FFFFFF"/>
          </w:tcPr>
          <w:p w:rsidR="002D551D" w:rsidRDefault="000F52A6">
            <w:pPr>
              <w:rPr>
                <w:lang w:val="pt-BR"/>
              </w:rPr>
            </w:pPr>
            <w:r>
              <w:rPr>
                <w:lang w:val="pt-BR"/>
              </w:rPr>
              <w:t>Torradeira</w:t>
            </w:r>
          </w:p>
        </w:tc>
      </w:tr>
      <w:tr w:rsidR="002D551D">
        <w:tc>
          <w:tcPr>
            <w:tcW w:w="0" w:type="auto"/>
            <w:shd w:val="clear" w:color="auto" w:fill="98FB98"/>
          </w:tcPr>
          <w:p w:rsidR="002D551D" w:rsidRDefault="000F52A6">
            <w:r>
              <w:rPr>
                <w:rStyle w:val="SegmentID"/>
              </w:rPr>
              <w:t>4382</w:t>
            </w:r>
            <w:r>
              <w:rPr>
                <w:rStyle w:val="TransUnitID"/>
              </w:rPr>
              <w:t>b2181611-cec9-4fa7-9bba-653b65e47d63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4383</w:t>
            </w:r>
            <w:r>
              <w:rPr>
                <w:rStyle w:val="TransUnitID"/>
              </w:rPr>
              <w:t>89145af8-ecee-4b97-aa95-e0dd8398ef2c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4384</w:t>
            </w:r>
            <w:r>
              <w:rPr>
                <w:rStyle w:val="TransUnitID"/>
              </w:rPr>
              <w:t>acb7dad0-9356-4574-9294-0252154afa09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w:t>
            </w:r>
          </w:p>
        </w:tc>
        <w:tc>
          <w:tcPr>
            <w:tcW w:w="0" w:type="auto"/>
            <w:shd w:val="clear" w:color="auto" w:fill="98FB98"/>
          </w:tcPr>
          <w:p w:rsidR="002D551D" w:rsidRDefault="000F52A6">
            <w:pPr>
              <w:rPr>
                <w:lang w:val="pt-BR"/>
              </w:rPr>
            </w:pPr>
            <w:r>
              <w:rPr>
                <w:lang w:val="pt-BR"/>
              </w:rPr>
              <w:t>—</w:t>
            </w:r>
          </w:p>
        </w:tc>
      </w:tr>
      <w:tr w:rsidR="002D551D">
        <w:tc>
          <w:tcPr>
            <w:tcW w:w="0" w:type="auto"/>
            <w:shd w:val="clear" w:color="auto" w:fill="FFFFFF"/>
          </w:tcPr>
          <w:p w:rsidR="002D551D" w:rsidRDefault="000F52A6">
            <w:r>
              <w:rPr>
                <w:rStyle w:val="SegmentID"/>
              </w:rPr>
              <w:t>4385</w:t>
            </w:r>
            <w:r>
              <w:rPr>
                <w:rStyle w:val="TransUnitID"/>
              </w:rPr>
              <w:t>2db03f9a-b380-408a-a45c-8d81dbdfef97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1.8 kW average operating energy rate</w:t>
            </w:r>
          </w:p>
        </w:tc>
        <w:tc>
          <w:tcPr>
            <w:tcW w:w="0" w:type="auto"/>
            <w:shd w:val="clear" w:color="auto" w:fill="FFFFFF"/>
          </w:tcPr>
          <w:p w:rsidR="002D551D" w:rsidRDefault="000F52A6">
            <w:pPr>
              <w:rPr>
                <w:lang w:val="pt-BR"/>
              </w:rPr>
            </w:pPr>
            <w:r>
              <w:rPr>
                <w:lang w:val="pt-BR"/>
              </w:rPr>
              <w:t>1,8 kW de taxa de energia média de operação</w:t>
            </w:r>
          </w:p>
        </w:tc>
      </w:tr>
      <w:tr w:rsidR="002D551D">
        <w:tc>
          <w:tcPr>
            <w:tcW w:w="0" w:type="auto"/>
            <w:shd w:val="clear" w:color="auto" w:fill="98FB98"/>
          </w:tcPr>
          <w:p w:rsidR="002D551D" w:rsidRDefault="000F52A6">
            <w:r>
              <w:rPr>
                <w:rStyle w:val="SegmentID"/>
              </w:rPr>
              <w:t>4386</w:t>
            </w:r>
            <w:r>
              <w:rPr>
                <w:rStyle w:val="TransUnitID"/>
              </w:rPr>
              <w:t>77cbd096-6194-42ac-91d3-4f1a77971215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4387</w:t>
            </w:r>
            <w:r>
              <w:rPr>
                <w:rStyle w:val="TransUnitID"/>
              </w:rPr>
              <w:t>d9bf8c23-4b34-4485-88e2-e9c5a50035c6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kW average operating energy rate</w:t>
            </w:r>
          </w:p>
        </w:tc>
        <w:tc>
          <w:tcPr>
            <w:tcW w:w="0" w:type="auto"/>
            <w:shd w:val="clear" w:color="auto" w:fill="98FB98"/>
          </w:tcPr>
          <w:p w:rsidR="002D551D" w:rsidRDefault="000F52A6">
            <w:pPr>
              <w:rPr>
                <w:lang w:val="pt-BR"/>
              </w:rPr>
            </w:pPr>
            <w:r>
              <w:rPr>
                <w:lang w:val="pt-BR"/>
              </w:rPr>
              <w:t>1,2 kW de taxa de energia média de operação</w:t>
            </w:r>
          </w:p>
        </w:tc>
      </w:tr>
      <w:tr w:rsidR="002D551D">
        <w:tc>
          <w:tcPr>
            <w:tcW w:w="0" w:type="auto"/>
            <w:shd w:val="clear" w:color="auto" w:fill="FFFFFF"/>
          </w:tcPr>
          <w:p w:rsidR="002D551D" w:rsidRDefault="000F52A6">
            <w:r>
              <w:rPr>
                <w:rStyle w:val="SegmentID"/>
              </w:rPr>
              <w:t>4388</w:t>
            </w:r>
            <w:r>
              <w:rPr>
                <w:rStyle w:val="TransUnitID"/>
              </w:rPr>
              <w:t>6dd6eabd-1851-49a7-bab1-590eb3b2461b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Ice machine, IMH (ice-making head, H = ice harvest), H </w:t>
            </w:r>
            <w:r>
              <w:rPr>
                <w:rStyle w:val="Tag"/>
              </w:rPr>
              <w:t>&lt;5887&gt;</w:t>
            </w:r>
            <w:r>
              <w:t>&gt;</w:t>
            </w:r>
            <w:r>
              <w:rPr>
                <w:rStyle w:val="Tag"/>
              </w:rPr>
              <w:t>&lt;/5887&gt;</w:t>
            </w:r>
            <w:r>
              <w:t xml:space="preserve"> 450 lb/day</w:t>
            </w:r>
          </w:p>
        </w:tc>
        <w:tc>
          <w:tcPr>
            <w:tcW w:w="0" w:type="auto"/>
            <w:shd w:val="clear" w:color="auto" w:fill="FFFFFF"/>
          </w:tcPr>
          <w:p w:rsidR="002D551D" w:rsidRDefault="000F52A6">
            <w:pPr>
              <w:rPr>
                <w:lang w:val="pt-BR"/>
              </w:rPr>
            </w:pPr>
            <w:r>
              <w:rPr>
                <w:lang w:val="pt-BR"/>
              </w:rPr>
              <w:t xml:space="preserve">Máquina de gelo, IMH (cabeçote de produção de gelo, H = coleta de gelo), H </w:t>
            </w:r>
            <w:r>
              <w:rPr>
                <w:rStyle w:val="Tag"/>
                <w:lang w:val="pt-BR"/>
              </w:rPr>
              <w:t>&lt;5887&gt;</w:t>
            </w:r>
            <w:r>
              <w:rPr>
                <w:lang w:val="pt-BR"/>
              </w:rPr>
              <w:t>&gt;</w:t>
            </w:r>
            <w:r>
              <w:rPr>
                <w:rStyle w:val="Tag"/>
                <w:lang w:val="pt-BR"/>
              </w:rPr>
              <w:t>&lt;/5887&gt;</w:t>
            </w:r>
            <w:r>
              <w:rPr>
                <w:lang w:val="pt-BR"/>
              </w:rPr>
              <w:t xml:space="preserve"> 450 lb/dia</w:t>
            </w:r>
          </w:p>
        </w:tc>
      </w:tr>
      <w:tr w:rsidR="002D551D">
        <w:tc>
          <w:tcPr>
            <w:tcW w:w="0" w:type="auto"/>
            <w:shd w:val="clear" w:color="auto" w:fill="98FB98"/>
          </w:tcPr>
          <w:p w:rsidR="002D551D" w:rsidRDefault="000F52A6">
            <w:r>
              <w:rPr>
                <w:rStyle w:val="SegmentID"/>
              </w:rPr>
              <w:t>4389</w:t>
            </w:r>
            <w:r>
              <w:rPr>
                <w:rStyle w:val="TransUnitID"/>
              </w:rPr>
              <w:t>30344c67-1ae9-4238-b634-acbea92eca9a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FFFFFF"/>
          </w:tcPr>
          <w:p w:rsidR="002D551D" w:rsidRDefault="000F52A6">
            <w:r>
              <w:rPr>
                <w:rStyle w:val="SegmentID"/>
              </w:rPr>
              <w:t>4390</w:t>
            </w:r>
            <w:r>
              <w:rPr>
                <w:rStyle w:val="TransUnitID"/>
              </w:rPr>
              <w:t>5c774c71-fdb0-46a1-9455-68948b6c8827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w:t>
            </w:r>
          </w:p>
        </w:tc>
        <w:tc>
          <w:tcPr>
            <w:tcW w:w="0" w:type="auto"/>
            <w:shd w:val="clear" w:color="auto" w:fill="FFFFFF"/>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4391</w:t>
            </w:r>
            <w:r>
              <w:rPr>
                <w:rStyle w:val="TransUnitID"/>
              </w:rPr>
              <w:t>b346e940-8757-4d0b-a76e-8747b8000b0d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6.89 - 0.0011H kWh/100 lb ice</w:t>
            </w:r>
          </w:p>
        </w:tc>
        <w:tc>
          <w:tcPr>
            <w:tcW w:w="0" w:type="auto"/>
            <w:shd w:val="clear" w:color="auto" w:fill="FFFFFF"/>
          </w:tcPr>
          <w:p w:rsidR="002D551D" w:rsidRDefault="000F52A6">
            <w:pPr>
              <w:rPr>
                <w:lang w:val="pt-BR"/>
              </w:rPr>
            </w:pPr>
            <w:r>
              <w:rPr>
                <w:lang w:val="pt-BR"/>
              </w:rPr>
              <w:t>6,89 - 0,0011H kWh/100 lb de gelo</w:t>
            </w:r>
          </w:p>
        </w:tc>
      </w:tr>
      <w:tr w:rsidR="002D551D">
        <w:tc>
          <w:tcPr>
            <w:tcW w:w="0" w:type="auto"/>
            <w:shd w:val="clear" w:color="auto" w:fill="98FB98"/>
          </w:tcPr>
          <w:p w:rsidR="002D551D" w:rsidRDefault="000F52A6">
            <w:r>
              <w:rPr>
                <w:rStyle w:val="SegmentID"/>
              </w:rPr>
              <w:t>4392</w:t>
            </w:r>
            <w:r>
              <w:rPr>
                <w:rStyle w:val="TransUnitID"/>
              </w:rPr>
              <w:t>5d13ad78-4e94-4f12-a25a-b83cfec11ee7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4393</w:t>
            </w:r>
            <w:r>
              <w:rPr>
                <w:rStyle w:val="TransUnitID"/>
              </w:rPr>
              <w:t>7fa3ee9d-4529-44a9-82aa-c26399f51ce9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37.72*H</w:t>
            </w:r>
            <w:r>
              <w:rPr>
                <w:rStyle w:val="Tag"/>
              </w:rPr>
              <w:t>&lt;5903&gt;</w:t>
            </w:r>
            <w:r>
              <w:t xml:space="preserve">-0.298 </w:t>
            </w:r>
            <w:r>
              <w:rPr>
                <w:rStyle w:val="Tag"/>
              </w:rPr>
              <w:t>&lt;/5903&gt;</w:t>
            </w:r>
            <w:r>
              <w:t>kWh/100 lb ice</w:t>
            </w:r>
          </w:p>
        </w:tc>
        <w:tc>
          <w:tcPr>
            <w:tcW w:w="0" w:type="auto"/>
            <w:shd w:val="clear" w:color="auto" w:fill="FFFFFF"/>
          </w:tcPr>
          <w:p w:rsidR="002D551D" w:rsidRDefault="000F52A6">
            <w:pPr>
              <w:rPr>
                <w:lang w:val="pt-BR"/>
              </w:rPr>
            </w:pPr>
            <w:r>
              <w:rPr>
                <w:lang w:val="pt-BR"/>
              </w:rPr>
              <w:t>37,72*H</w:t>
            </w:r>
            <w:r>
              <w:rPr>
                <w:rStyle w:val="Tag"/>
                <w:lang w:val="pt-BR"/>
              </w:rPr>
              <w:t>&lt;5903&gt;</w:t>
            </w:r>
            <w:r>
              <w:rPr>
                <w:lang w:val="pt-BR"/>
              </w:rPr>
              <w:t xml:space="preserve">-0.298 </w:t>
            </w:r>
            <w:r>
              <w:rPr>
                <w:rStyle w:val="Tag"/>
                <w:lang w:val="pt-BR"/>
              </w:rPr>
              <w:t>&lt;/5903&gt;</w:t>
            </w:r>
            <w:r>
              <w:rPr>
                <w:lang w:val="pt-BR"/>
              </w:rPr>
              <w:t>kWh/100 lb de gelo</w:t>
            </w:r>
          </w:p>
        </w:tc>
      </w:tr>
      <w:tr w:rsidR="002D551D">
        <w:tc>
          <w:tcPr>
            <w:tcW w:w="0" w:type="auto"/>
            <w:shd w:val="clear" w:color="auto" w:fill="98FB98"/>
          </w:tcPr>
          <w:p w:rsidR="002D551D" w:rsidRDefault="000F52A6">
            <w:r>
              <w:rPr>
                <w:rStyle w:val="SegmentID"/>
              </w:rPr>
              <w:t>4394</w:t>
            </w:r>
            <w:r>
              <w:rPr>
                <w:rStyle w:val="TransUnitID"/>
              </w:rPr>
              <w:t>acabf4f7-2bd3-4cd4-add0-0e7f89f03385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4395</w:t>
            </w:r>
            <w:r>
              <w:rPr>
                <w:rStyle w:val="TransUnitID"/>
              </w:rPr>
              <w:t>bb39e06f-2d18-4cad-84d8-b3c308597e33</w:t>
            </w:r>
          </w:p>
        </w:tc>
        <w:tc>
          <w:tcPr>
            <w:tcW w:w="0" w:type="auto"/>
            <w:shd w:val="clear" w:color="auto" w:fill="F5DEB3"/>
          </w:tcPr>
          <w:p w:rsidR="002D551D" w:rsidRPr="000F52A6" w:rsidRDefault="000F52A6">
            <w:pPr>
              <w:rPr>
                <w:vanish/>
              </w:rPr>
            </w:pPr>
            <w:r w:rsidRPr="000F52A6">
              <w:rPr>
                <w:vanish/>
              </w:rPr>
              <w:t>Translation Approved (7</w:t>
            </w:r>
            <w:r w:rsidRPr="000F52A6">
              <w:rPr>
                <w:vanish/>
              </w:rPr>
              <w:t>5%)</w:t>
            </w:r>
          </w:p>
        </w:tc>
        <w:tc>
          <w:tcPr>
            <w:tcW w:w="0" w:type="auto"/>
            <w:shd w:val="clear" w:color="auto" w:fill="F5DEB3"/>
          </w:tcPr>
          <w:p w:rsidR="002D551D" w:rsidRDefault="000F52A6">
            <w:r>
              <w:t xml:space="preserve">Ice machine, IMH (ice-making head), H </w:t>
            </w:r>
            <w:r>
              <w:rPr>
                <w:rStyle w:val="Tag"/>
              </w:rPr>
              <w:t>&lt;5910&gt;</w:t>
            </w:r>
            <w:r>
              <w:t xml:space="preserve">&lt; </w:t>
            </w:r>
            <w:r>
              <w:rPr>
                <w:rStyle w:val="Tag"/>
              </w:rPr>
              <w:t>&lt;/5910&gt;</w:t>
            </w:r>
            <w:r>
              <w:t>450 lb/day</w:t>
            </w:r>
          </w:p>
        </w:tc>
        <w:tc>
          <w:tcPr>
            <w:tcW w:w="0" w:type="auto"/>
            <w:shd w:val="clear" w:color="auto" w:fill="F5DEB3"/>
          </w:tcPr>
          <w:p w:rsidR="002D551D" w:rsidRDefault="000F52A6">
            <w:pPr>
              <w:rPr>
                <w:lang w:val="pt-BR"/>
              </w:rPr>
            </w:pPr>
            <w:r>
              <w:rPr>
                <w:lang w:val="pt-BR"/>
              </w:rPr>
              <w:t xml:space="preserve">Máquina de gelo, IMH (cabeçote de produção de gelo), H </w:t>
            </w:r>
            <w:r>
              <w:rPr>
                <w:rStyle w:val="Tag"/>
                <w:lang w:val="pt-BR"/>
              </w:rPr>
              <w:t>&lt;5910&gt;</w:t>
            </w:r>
            <w:r>
              <w:rPr>
                <w:lang w:val="pt-BR"/>
              </w:rPr>
              <w:t xml:space="preserve">&lt; </w:t>
            </w:r>
            <w:r>
              <w:rPr>
                <w:rStyle w:val="Tag"/>
                <w:lang w:val="pt-BR"/>
              </w:rPr>
              <w:t>&lt;/5910&gt;</w:t>
            </w:r>
            <w:r>
              <w:rPr>
                <w:lang w:val="pt-BR"/>
              </w:rPr>
              <w:t>450 lb/dia</w:t>
            </w:r>
          </w:p>
        </w:tc>
      </w:tr>
      <w:tr w:rsidR="002D551D">
        <w:tc>
          <w:tcPr>
            <w:tcW w:w="0" w:type="auto"/>
            <w:shd w:val="clear" w:color="auto" w:fill="98FB98"/>
          </w:tcPr>
          <w:p w:rsidR="002D551D" w:rsidRDefault="000F52A6">
            <w:r>
              <w:rPr>
                <w:rStyle w:val="SegmentID"/>
              </w:rPr>
              <w:t>4396</w:t>
            </w:r>
            <w:r>
              <w:rPr>
                <w:rStyle w:val="TransUnitID"/>
              </w:rPr>
              <w:t>46a61a01-a8a2-45ad-820c-0bd5147bfc76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4397</w:t>
            </w:r>
            <w:r>
              <w:rPr>
                <w:rStyle w:val="TransUnitID"/>
              </w:rPr>
              <w:t>219a5de9-2e09-4371-baf0-b29d641298b7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4398</w:t>
            </w:r>
            <w:r>
              <w:rPr>
                <w:rStyle w:val="TransUnitID"/>
              </w:rPr>
              <w:t>81a2ba55-92cf-4963-964d-9e82d883f7b6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10.26 – 0.0086H kWh/100 lb ice</w:t>
            </w:r>
          </w:p>
        </w:tc>
        <w:tc>
          <w:tcPr>
            <w:tcW w:w="0" w:type="auto"/>
            <w:shd w:val="clear" w:color="auto" w:fill="FFFFFF"/>
          </w:tcPr>
          <w:p w:rsidR="002D551D" w:rsidRDefault="000F52A6">
            <w:pPr>
              <w:rPr>
                <w:lang w:val="pt-BR"/>
              </w:rPr>
            </w:pPr>
            <w:r>
              <w:rPr>
                <w:lang w:val="pt-BR"/>
              </w:rPr>
              <w:t>10,26 – 0,0086H kWh/100 lb de gelo</w:t>
            </w:r>
          </w:p>
        </w:tc>
      </w:tr>
      <w:tr w:rsidR="002D551D">
        <w:tc>
          <w:tcPr>
            <w:tcW w:w="0" w:type="auto"/>
            <w:shd w:val="clear" w:color="auto" w:fill="98FB98"/>
          </w:tcPr>
          <w:p w:rsidR="002D551D" w:rsidRDefault="000F52A6">
            <w:r>
              <w:rPr>
                <w:rStyle w:val="SegmentID"/>
              </w:rPr>
              <w:t>4399</w:t>
            </w:r>
            <w:r>
              <w:rPr>
                <w:rStyle w:val="TransUnitID"/>
              </w:rPr>
              <w:t>4f8dc5ff-3b97-4bd7-b11c-0eba9b78f28a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4400</w:t>
            </w:r>
            <w:r>
              <w:rPr>
                <w:rStyle w:val="TransUnitID"/>
              </w:rPr>
              <w:t>7b28d524-cb6c-4322-8d1c-02ce3ff4c0da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37.72*H</w:t>
            </w:r>
            <w:r>
              <w:rPr>
                <w:rStyle w:val="Tag"/>
              </w:rPr>
              <w:t>&lt;5926&gt;</w:t>
            </w:r>
            <w:r>
              <w:t xml:space="preserve">-0.298 </w:t>
            </w:r>
            <w:r>
              <w:rPr>
                <w:rStyle w:val="Tag"/>
              </w:rPr>
              <w:t>&lt;/5926&gt;</w:t>
            </w:r>
            <w:r>
              <w:t>kWh/100 lb ice</w:t>
            </w:r>
          </w:p>
        </w:tc>
        <w:tc>
          <w:tcPr>
            <w:tcW w:w="0" w:type="auto"/>
            <w:shd w:val="clear" w:color="auto" w:fill="98FB98"/>
          </w:tcPr>
          <w:p w:rsidR="002D551D" w:rsidRDefault="000F52A6">
            <w:pPr>
              <w:rPr>
                <w:lang w:val="pt-BR"/>
              </w:rPr>
            </w:pPr>
            <w:r>
              <w:rPr>
                <w:lang w:val="pt-BR"/>
              </w:rPr>
              <w:t>37,72*H</w:t>
            </w:r>
            <w:r>
              <w:rPr>
                <w:rStyle w:val="Tag"/>
                <w:lang w:val="pt-BR"/>
              </w:rPr>
              <w:t>&lt;5926&gt;</w:t>
            </w:r>
            <w:r>
              <w:rPr>
                <w:lang w:val="pt-BR"/>
              </w:rPr>
              <w:t xml:space="preserve">-0.298 </w:t>
            </w:r>
            <w:r>
              <w:rPr>
                <w:rStyle w:val="Tag"/>
                <w:lang w:val="pt-BR"/>
              </w:rPr>
              <w:t>&lt;/5926&gt;</w:t>
            </w:r>
            <w:r>
              <w:rPr>
                <w:lang w:val="pt-BR"/>
              </w:rPr>
              <w:t>kWh/100 lb de gelo</w:t>
            </w:r>
          </w:p>
        </w:tc>
      </w:tr>
      <w:tr w:rsidR="002D551D">
        <w:tc>
          <w:tcPr>
            <w:tcW w:w="0" w:type="auto"/>
            <w:shd w:val="clear" w:color="auto" w:fill="98FB98"/>
          </w:tcPr>
          <w:p w:rsidR="002D551D" w:rsidRDefault="000F52A6">
            <w:r>
              <w:rPr>
                <w:rStyle w:val="SegmentID"/>
              </w:rPr>
              <w:t>4401</w:t>
            </w:r>
            <w:r>
              <w:rPr>
                <w:rStyle w:val="TransUnitID"/>
              </w:rPr>
              <w:t>ebf9a04d-1d0c-40e4-96aa-927ffa326690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4402</w:t>
            </w:r>
            <w:r>
              <w:rPr>
                <w:rStyle w:val="TransUnitID"/>
              </w:rPr>
              <w:t>176fd304-8503-4290-8350-50a284a8a9cd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 machine, RCU (remote condensing unit, w/o remote compressor, H &lt; 1,000 lb/day</w:t>
            </w:r>
          </w:p>
        </w:tc>
        <w:tc>
          <w:tcPr>
            <w:tcW w:w="0" w:type="auto"/>
            <w:shd w:val="clear" w:color="auto" w:fill="FFFFFF"/>
          </w:tcPr>
          <w:p w:rsidR="002D551D" w:rsidRDefault="000F52A6">
            <w:pPr>
              <w:rPr>
                <w:lang w:val="pt-BR"/>
              </w:rPr>
            </w:pPr>
            <w:r>
              <w:rPr>
                <w:lang w:val="pt-BR"/>
              </w:rPr>
              <w:t>Máquina de gelo, RCU (unidade de condensação remota, sem compressor rem</w:t>
            </w:r>
            <w:r>
              <w:rPr>
                <w:lang w:val="pt-BR"/>
              </w:rPr>
              <w:t>oto), H &lt; 1.000 lb/dia</w:t>
            </w:r>
          </w:p>
        </w:tc>
      </w:tr>
      <w:tr w:rsidR="002D551D">
        <w:tc>
          <w:tcPr>
            <w:tcW w:w="0" w:type="auto"/>
            <w:shd w:val="clear" w:color="auto" w:fill="98FB98"/>
          </w:tcPr>
          <w:p w:rsidR="002D551D" w:rsidRDefault="000F52A6">
            <w:r>
              <w:rPr>
                <w:rStyle w:val="SegmentID"/>
              </w:rPr>
              <w:t>4403</w:t>
            </w:r>
            <w:r>
              <w:rPr>
                <w:rStyle w:val="TransUnitID"/>
              </w:rPr>
              <w:t>2b5fbbec-e3a1-47af-9d29-a29e1d7a42aa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4404</w:t>
            </w:r>
            <w:r>
              <w:rPr>
                <w:rStyle w:val="TransUnitID"/>
              </w:rPr>
              <w:t>9ac1981f-41d6-4d07-9220-21d01ec07cc6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4405</w:t>
            </w:r>
            <w:r>
              <w:rPr>
                <w:rStyle w:val="TransUnitID"/>
              </w:rPr>
              <w:t>0eb954dd-06d3-4a29-9a62-1ce49c4c0a0a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8.85 - 0.0038H kWh/100lb ice</w:t>
            </w:r>
          </w:p>
        </w:tc>
        <w:tc>
          <w:tcPr>
            <w:tcW w:w="0" w:type="auto"/>
            <w:shd w:val="clear" w:color="auto" w:fill="FFFFFF"/>
          </w:tcPr>
          <w:p w:rsidR="002D551D" w:rsidRDefault="000F52A6">
            <w:pPr>
              <w:rPr>
                <w:lang w:val="pt-BR"/>
              </w:rPr>
            </w:pPr>
            <w:r>
              <w:rPr>
                <w:lang w:val="pt-BR"/>
              </w:rPr>
              <w:t>8,85 - 0,0038H kWh/100 lb de gelo</w:t>
            </w:r>
          </w:p>
        </w:tc>
      </w:tr>
      <w:tr w:rsidR="002D551D">
        <w:tc>
          <w:tcPr>
            <w:tcW w:w="0" w:type="auto"/>
            <w:shd w:val="clear" w:color="auto" w:fill="98FB98"/>
          </w:tcPr>
          <w:p w:rsidR="002D551D" w:rsidRDefault="000F52A6">
            <w:r>
              <w:rPr>
                <w:rStyle w:val="SegmentID"/>
              </w:rPr>
              <w:t>4406</w:t>
            </w:r>
            <w:r>
              <w:rPr>
                <w:rStyle w:val="TransUnitID"/>
              </w:rPr>
              <w:t>8ca5cca2-1017-4da7-8337-004194f2ccc3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lastRenderedPageBreak/>
              <w:t>4407</w:t>
            </w:r>
            <w:r>
              <w:rPr>
                <w:rStyle w:val="TransUnitID"/>
              </w:rPr>
              <w:t>8f99dfac-981e-4632-a033-b7a6400c7809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22.95*H</w:t>
            </w:r>
            <w:r>
              <w:rPr>
                <w:rStyle w:val="Tag"/>
              </w:rPr>
              <w:t>&lt;5948&gt;</w:t>
            </w:r>
            <w:r>
              <w:t xml:space="preserve">-0.258 </w:t>
            </w:r>
            <w:r>
              <w:rPr>
                <w:rStyle w:val="Tag"/>
              </w:rPr>
              <w:t>&lt;/5948&gt;</w:t>
            </w:r>
            <w:r>
              <w:t>+ 1.00 kWh/100 lb ice</w:t>
            </w:r>
          </w:p>
        </w:tc>
        <w:tc>
          <w:tcPr>
            <w:tcW w:w="0" w:type="auto"/>
            <w:shd w:val="clear" w:color="auto" w:fill="FFFFFF"/>
          </w:tcPr>
          <w:p w:rsidR="002D551D" w:rsidRDefault="000F52A6">
            <w:pPr>
              <w:rPr>
                <w:lang w:val="pt-BR"/>
              </w:rPr>
            </w:pPr>
            <w:r>
              <w:rPr>
                <w:lang w:val="pt-BR"/>
              </w:rPr>
              <w:t>22,95*H</w:t>
            </w:r>
            <w:r>
              <w:rPr>
                <w:rStyle w:val="Tag"/>
                <w:lang w:val="pt-BR"/>
              </w:rPr>
              <w:t>&lt;5948&gt;</w:t>
            </w:r>
            <w:r>
              <w:rPr>
                <w:lang w:val="pt-BR"/>
              </w:rPr>
              <w:t xml:space="preserve">-0,258 </w:t>
            </w:r>
            <w:r>
              <w:rPr>
                <w:rStyle w:val="Tag"/>
                <w:lang w:val="pt-BR"/>
              </w:rPr>
              <w:t>&lt;/5948&gt;</w:t>
            </w:r>
            <w:r>
              <w:rPr>
                <w:lang w:val="pt-BR"/>
              </w:rPr>
              <w:t>+ 1,00 kWh/100 lb de gelo</w:t>
            </w:r>
          </w:p>
        </w:tc>
      </w:tr>
      <w:tr w:rsidR="002D551D">
        <w:tc>
          <w:tcPr>
            <w:tcW w:w="0" w:type="auto"/>
            <w:shd w:val="clear" w:color="auto" w:fill="98FB98"/>
          </w:tcPr>
          <w:p w:rsidR="002D551D" w:rsidRDefault="000F52A6">
            <w:r>
              <w:rPr>
                <w:rStyle w:val="SegmentID"/>
              </w:rPr>
              <w:t>4408</w:t>
            </w:r>
            <w:r>
              <w:rPr>
                <w:rStyle w:val="TransUnitID"/>
              </w:rPr>
              <w:t>8d26ced2-03b7-4d1e-b06f-784f95e8eabf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4409</w:t>
            </w:r>
            <w:r>
              <w:rPr>
                <w:rStyle w:val="TransUnitID"/>
              </w:rPr>
              <w:t>4e113632-db92-4f76-beb3-d9a4224855c7</w:t>
            </w:r>
          </w:p>
        </w:tc>
        <w:tc>
          <w:tcPr>
            <w:tcW w:w="0" w:type="auto"/>
            <w:shd w:val="clear" w:color="auto" w:fill="F5DEB3"/>
          </w:tcPr>
          <w:p w:rsidR="002D551D" w:rsidRPr="000F52A6" w:rsidRDefault="000F52A6">
            <w:pPr>
              <w:rPr>
                <w:vanish/>
              </w:rPr>
            </w:pPr>
            <w:r w:rsidRPr="000F52A6">
              <w:rPr>
                <w:vanish/>
              </w:rPr>
              <w:t>Translation Approved (75%)</w:t>
            </w:r>
          </w:p>
        </w:tc>
        <w:tc>
          <w:tcPr>
            <w:tcW w:w="0" w:type="auto"/>
            <w:shd w:val="clear" w:color="auto" w:fill="F5DEB3"/>
          </w:tcPr>
          <w:p w:rsidR="002D551D" w:rsidRDefault="000F52A6">
            <w:r>
              <w:t xml:space="preserve">Ice machine, RCU (remote condensing unit), 1600 &gt; H </w:t>
            </w:r>
            <w:r>
              <w:rPr>
                <w:rStyle w:val="Tag"/>
              </w:rPr>
              <w:t>&lt;</w:t>
            </w:r>
            <w:r>
              <w:rPr>
                <w:rStyle w:val="Tag"/>
              </w:rPr>
              <w:t>5955&gt;</w:t>
            </w:r>
            <w:r>
              <w:t>&gt;</w:t>
            </w:r>
            <w:r>
              <w:rPr>
                <w:rStyle w:val="Tag"/>
              </w:rPr>
              <w:t>&lt;/5955&gt;</w:t>
            </w:r>
            <w:r>
              <w:t xml:space="preserve"> 1000 lb/day</w:t>
            </w:r>
          </w:p>
        </w:tc>
        <w:tc>
          <w:tcPr>
            <w:tcW w:w="0" w:type="auto"/>
            <w:shd w:val="clear" w:color="auto" w:fill="F5DEB3"/>
          </w:tcPr>
          <w:p w:rsidR="002D551D" w:rsidRDefault="000F52A6">
            <w:pPr>
              <w:rPr>
                <w:lang w:val="pt-BR"/>
              </w:rPr>
            </w:pPr>
            <w:r>
              <w:rPr>
                <w:lang w:val="pt-BR"/>
              </w:rPr>
              <w:t xml:space="preserve">Máquina de gelo, RCU (unidade de condensação remota), 1600 &gt; H </w:t>
            </w:r>
            <w:r>
              <w:rPr>
                <w:rStyle w:val="Tag"/>
                <w:lang w:val="pt-BR"/>
              </w:rPr>
              <w:t>&lt;5955&gt;</w:t>
            </w:r>
            <w:r>
              <w:rPr>
                <w:lang w:val="pt-BR"/>
              </w:rPr>
              <w:t>&gt;</w:t>
            </w:r>
            <w:r>
              <w:rPr>
                <w:rStyle w:val="Tag"/>
                <w:lang w:val="pt-BR"/>
              </w:rPr>
              <w:t>&lt;/5955&gt;</w:t>
            </w:r>
            <w:r>
              <w:rPr>
                <w:lang w:val="pt-BR"/>
              </w:rPr>
              <w:t xml:space="preserve"> 1.000 lb/dia</w:t>
            </w:r>
          </w:p>
        </w:tc>
      </w:tr>
      <w:tr w:rsidR="002D551D">
        <w:tc>
          <w:tcPr>
            <w:tcW w:w="0" w:type="auto"/>
            <w:shd w:val="clear" w:color="auto" w:fill="98FB98"/>
          </w:tcPr>
          <w:p w:rsidR="002D551D" w:rsidRDefault="000F52A6">
            <w:r>
              <w:rPr>
                <w:rStyle w:val="SegmentID"/>
              </w:rPr>
              <w:t>4410</w:t>
            </w:r>
            <w:r>
              <w:rPr>
                <w:rStyle w:val="TransUnitID"/>
              </w:rPr>
              <w:t>e089e004-cd81-4f32-9212-292db52c9ffb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F5DEB3"/>
          </w:tcPr>
          <w:p w:rsidR="002D551D" w:rsidRDefault="000F52A6">
            <w:r>
              <w:rPr>
                <w:rStyle w:val="SegmentID"/>
              </w:rPr>
              <w:t>4411</w:t>
            </w:r>
            <w:r>
              <w:rPr>
                <w:rStyle w:val="TransUnitID"/>
              </w:rPr>
              <w:t>71a0a3f7-b7db-497b-b00a-8aec2d74b863</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ice</w:t>
            </w:r>
          </w:p>
        </w:tc>
        <w:tc>
          <w:tcPr>
            <w:tcW w:w="0" w:type="auto"/>
            <w:shd w:val="clear" w:color="auto" w:fill="F5DEB3"/>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4412</w:t>
            </w:r>
            <w:r>
              <w:rPr>
                <w:rStyle w:val="TransUnitID"/>
              </w:rPr>
              <w:t>2b4f408e-7889-4a8b-b6ae-4baf85e7226e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5.10 kWh/100 lb ice</w:t>
            </w:r>
          </w:p>
        </w:tc>
        <w:tc>
          <w:tcPr>
            <w:tcW w:w="0" w:type="auto"/>
            <w:shd w:val="clear" w:color="auto" w:fill="FFFFFF"/>
          </w:tcPr>
          <w:p w:rsidR="002D551D" w:rsidRDefault="000F52A6">
            <w:pPr>
              <w:rPr>
                <w:lang w:val="pt-BR"/>
              </w:rPr>
            </w:pPr>
            <w:r>
              <w:rPr>
                <w:lang w:val="pt-BR"/>
              </w:rPr>
              <w:t>5,10 kWh/100 lb de gelo</w:t>
            </w:r>
          </w:p>
        </w:tc>
      </w:tr>
      <w:tr w:rsidR="002D551D">
        <w:tc>
          <w:tcPr>
            <w:tcW w:w="0" w:type="auto"/>
            <w:shd w:val="clear" w:color="auto" w:fill="98FB98"/>
          </w:tcPr>
          <w:p w:rsidR="002D551D" w:rsidRDefault="000F52A6">
            <w:r>
              <w:rPr>
                <w:rStyle w:val="SegmentID"/>
              </w:rPr>
              <w:t>4413</w:t>
            </w:r>
            <w:r>
              <w:rPr>
                <w:rStyle w:val="TransUnitID"/>
              </w:rPr>
              <w:t>ae61ede5-98e8-4370-8d61-22b6235d5e2b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4414</w:t>
            </w:r>
            <w:r>
              <w:rPr>
                <w:rStyle w:val="TransUnitID"/>
              </w:rPr>
              <w:t>16fd0289-183c-4244-b181-5e38b920021c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22.95*H</w:t>
            </w:r>
            <w:r>
              <w:rPr>
                <w:rStyle w:val="Tag"/>
              </w:rPr>
              <w:t>&lt;5971&gt;</w:t>
            </w:r>
            <w:r>
              <w:t>-0.258</w:t>
            </w:r>
            <w:r>
              <w:rPr>
                <w:rStyle w:val="Tag"/>
              </w:rPr>
              <w:t>&lt;/5971&gt;</w:t>
            </w:r>
            <w:r>
              <w:t xml:space="preserve"> + 1.00 kWh/100 lb ice</w:t>
            </w:r>
          </w:p>
        </w:tc>
        <w:tc>
          <w:tcPr>
            <w:tcW w:w="0" w:type="auto"/>
            <w:shd w:val="clear" w:color="auto" w:fill="FFFFFF"/>
          </w:tcPr>
          <w:p w:rsidR="002D551D" w:rsidRDefault="000F52A6">
            <w:pPr>
              <w:rPr>
                <w:lang w:val="pt-BR"/>
              </w:rPr>
            </w:pPr>
            <w:r>
              <w:rPr>
                <w:lang w:val="pt-BR"/>
              </w:rPr>
              <w:t>22,95*H</w:t>
            </w:r>
            <w:r>
              <w:rPr>
                <w:rStyle w:val="Tag"/>
                <w:lang w:val="pt-BR"/>
              </w:rPr>
              <w:t>&lt;5971&gt;</w:t>
            </w:r>
            <w:r>
              <w:rPr>
                <w:lang w:val="pt-BR"/>
              </w:rPr>
              <w:t>-0,258</w:t>
            </w:r>
            <w:r>
              <w:rPr>
                <w:rStyle w:val="Tag"/>
                <w:lang w:val="pt-BR"/>
              </w:rPr>
              <w:t>&lt;/5971&gt;</w:t>
            </w:r>
            <w:r>
              <w:rPr>
                <w:lang w:val="pt-BR"/>
              </w:rPr>
              <w:t xml:space="preserve"> + 1,00 kWh/100 lb de gelo</w:t>
            </w:r>
          </w:p>
        </w:tc>
      </w:tr>
      <w:tr w:rsidR="002D551D">
        <w:tc>
          <w:tcPr>
            <w:tcW w:w="0" w:type="auto"/>
            <w:shd w:val="clear" w:color="auto" w:fill="98FB98"/>
          </w:tcPr>
          <w:p w:rsidR="002D551D" w:rsidRDefault="000F52A6">
            <w:r>
              <w:rPr>
                <w:rStyle w:val="SegmentID"/>
              </w:rPr>
              <w:t>4415</w:t>
            </w:r>
            <w:r>
              <w:rPr>
                <w:rStyle w:val="TransUnitID"/>
              </w:rPr>
              <w:t>6fd6124e-ddc5-4d91-a53a-dbfec814beb8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4416</w:t>
            </w:r>
            <w:r>
              <w:rPr>
                <w:rStyle w:val="TransUnitID"/>
              </w:rPr>
              <w:t>f837e824-79d1-4c3a-884b-46a3c7c86e05</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Ice machine, RCU (remote condensing unit),   H ≥ 1600 lb/day</w:t>
            </w:r>
          </w:p>
        </w:tc>
        <w:tc>
          <w:tcPr>
            <w:tcW w:w="0" w:type="auto"/>
            <w:shd w:val="clear" w:color="auto" w:fill="F5DEB3"/>
          </w:tcPr>
          <w:p w:rsidR="002D551D" w:rsidRDefault="000F52A6">
            <w:pPr>
              <w:rPr>
                <w:lang w:val="pt-BR"/>
              </w:rPr>
            </w:pPr>
            <w:r>
              <w:rPr>
                <w:lang w:val="pt-BR"/>
              </w:rPr>
              <w:t>Máquina de gelo, RCU (unidade de condensação remota), H ≥ 1600 lb/dia</w:t>
            </w:r>
          </w:p>
        </w:tc>
      </w:tr>
      <w:tr w:rsidR="002D551D">
        <w:tc>
          <w:tcPr>
            <w:tcW w:w="0" w:type="auto"/>
            <w:shd w:val="clear" w:color="auto" w:fill="98FB98"/>
          </w:tcPr>
          <w:p w:rsidR="002D551D" w:rsidRDefault="000F52A6">
            <w:r>
              <w:rPr>
                <w:rStyle w:val="SegmentID"/>
              </w:rPr>
              <w:t>4417</w:t>
            </w:r>
            <w:r>
              <w:rPr>
                <w:rStyle w:val="TransUnitID"/>
              </w:rPr>
              <w:t>6b98811f-2cfe-4a6e-a9c4-c0e575f77b6b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4418</w:t>
            </w:r>
            <w:r>
              <w:rPr>
                <w:rStyle w:val="TransUnitID"/>
              </w:rPr>
              <w:t>afcc07b3-93fb-4ef0-bb07-f101d5afe425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4419</w:t>
            </w:r>
            <w:r>
              <w:rPr>
                <w:rStyle w:val="TransUnitID"/>
              </w:rPr>
              <w:t>61767f53-e7a9-4964-a134-96c2fd7b469b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5.10 kWh/100lb ice</w:t>
            </w:r>
          </w:p>
        </w:tc>
        <w:tc>
          <w:tcPr>
            <w:tcW w:w="0" w:type="auto"/>
            <w:shd w:val="clear" w:color="auto" w:fill="98FB98"/>
          </w:tcPr>
          <w:p w:rsidR="002D551D" w:rsidRDefault="000F52A6">
            <w:pPr>
              <w:rPr>
                <w:lang w:val="pt-BR"/>
              </w:rPr>
            </w:pPr>
            <w:r>
              <w:rPr>
                <w:lang w:val="pt-BR"/>
              </w:rPr>
              <w:t>5,10 kWh/100lb de gelo</w:t>
            </w:r>
          </w:p>
        </w:tc>
      </w:tr>
      <w:tr w:rsidR="002D551D">
        <w:tc>
          <w:tcPr>
            <w:tcW w:w="0" w:type="auto"/>
            <w:shd w:val="clear" w:color="auto" w:fill="98FB98"/>
          </w:tcPr>
          <w:p w:rsidR="002D551D" w:rsidRDefault="000F52A6">
            <w:r>
              <w:rPr>
                <w:rStyle w:val="SegmentID"/>
              </w:rPr>
              <w:t>4420</w:t>
            </w:r>
            <w:r>
              <w:rPr>
                <w:rStyle w:val="TransUnitID"/>
              </w:rPr>
              <w:t>979ccb9e-fb3a-45a7-b921-e2490899907c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4421</w:t>
            </w:r>
            <w:r>
              <w:rPr>
                <w:rStyle w:val="TransUnitID"/>
              </w:rPr>
              <w:t>8b220740-e059-49bb-8ece-a4fe8f905d5c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-0.00011*H + 4.60  kWh/100 lb ice</w:t>
            </w:r>
          </w:p>
        </w:tc>
        <w:tc>
          <w:tcPr>
            <w:tcW w:w="0" w:type="auto"/>
            <w:shd w:val="clear" w:color="auto" w:fill="FFFFFF"/>
          </w:tcPr>
          <w:p w:rsidR="002D551D" w:rsidRDefault="000F52A6">
            <w:pPr>
              <w:rPr>
                <w:lang w:val="pt-BR"/>
              </w:rPr>
            </w:pPr>
            <w:r>
              <w:rPr>
                <w:lang w:val="pt-BR"/>
              </w:rPr>
              <w:t>-0,00011*H + 4,60  kWh/100 lb de gelo</w:t>
            </w:r>
          </w:p>
        </w:tc>
      </w:tr>
      <w:tr w:rsidR="002D551D">
        <w:tc>
          <w:tcPr>
            <w:tcW w:w="0" w:type="auto"/>
            <w:shd w:val="clear" w:color="auto" w:fill="98FB98"/>
          </w:tcPr>
          <w:p w:rsidR="002D551D" w:rsidRDefault="000F52A6">
            <w:r>
              <w:rPr>
                <w:rStyle w:val="SegmentID"/>
              </w:rPr>
              <w:t>4422</w:t>
            </w:r>
            <w:r>
              <w:rPr>
                <w:rStyle w:val="TransUnitID"/>
              </w:rPr>
              <w:t>374b0515-3fdb-40b7-9dc6-d63691e57ba5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4423</w:t>
            </w:r>
            <w:r>
              <w:rPr>
                <w:rStyle w:val="TransUnitID"/>
              </w:rPr>
              <w:t>6cbc46d7-7ccd-42d4-8df8-39d620e22338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 machine, SCU (self-contained unit), H &lt; 175 lb/day</w:t>
            </w:r>
          </w:p>
        </w:tc>
        <w:tc>
          <w:tcPr>
            <w:tcW w:w="0" w:type="auto"/>
            <w:shd w:val="clear" w:color="auto" w:fill="FFFFFF"/>
          </w:tcPr>
          <w:p w:rsidR="002D551D" w:rsidRDefault="000F52A6">
            <w:pPr>
              <w:rPr>
                <w:lang w:val="pt-BR"/>
              </w:rPr>
            </w:pPr>
            <w:r>
              <w:rPr>
                <w:lang w:val="pt-BR"/>
              </w:rPr>
              <w:t>Máquina de gelo, SCU (unidade autônoma), H &lt; 175 lb/dia</w:t>
            </w:r>
          </w:p>
        </w:tc>
      </w:tr>
      <w:tr w:rsidR="002D551D">
        <w:tc>
          <w:tcPr>
            <w:tcW w:w="0" w:type="auto"/>
            <w:shd w:val="clear" w:color="auto" w:fill="98FB98"/>
          </w:tcPr>
          <w:p w:rsidR="002D551D" w:rsidRDefault="000F52A6">
            <w:r>
              <w:rPr>
                <w:rStyle w:val="SegmentID"/>
              </w:rPr>
              <w:t>4424</w:t>
            </w:r>
            <w:r>
              <w:rPr>
                <w:rStyle w:val="TransUnitID"/>
              </w:rPr>
              <w:t>b1feb2e6-4ab2-437f-a189-2ffa4c2ff54a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4425</w:t>
            </w:r>
            <w:r>
              <w:rPr>
                <w:rStyle w:val="TransUnitID"/>
              </w:rPr>
              <w:t>929bc6c3-bae9-4094-b326-bb9c010795a0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4426</w:t>
            </w:r>
            <w:r>
              <w:rPr>
                <w:rStyle w:val="TransUnitID"/>
              </w:rPr>
              <w:t>d22c6830-aadb-4760-abc9-a9c784e69579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18.0 - 0.0469H kWh/100lb ice</w:t>
            </w:r>
          </w:p>
        </w:tc>
        <w:tc>
          <w:tcPr>
            <w:tcW w:w="0" w:type="auto"/>
            <w:shd w:val="clear" w:color="auto" w:fill="FFFFFF"/>
          </w:tcPr>
          <w:p w:rsidR="002D551D" w:rsidRDefault="000F52A6">
            <w:pPr>
              <w:rPr>
                <w:lang w:val="pt-BR"/>
              </w:rPr>
            </w:pPr>
            <w:r>
              <w:rPr>
                <w:lang w:val="pt-BR"/>
              </w:rPr>
              <w:t>18,0 - 0,0469H kWh/100 lb de gelo</w:t>
            </w:r>
          </w:p>
        </w:tc>
      </w:tr>
      <w:tr w:rsidR="002D551D">
        <w:tc>
          <w:tcPr>
            <w:tcW w:w="0" w:type="auto"/>
            <w:shd w:val="clear" w:color="auto" w:fill="98FB98"/>
          </w:tcPr>
          <w:p w:rsidR="002D551D" w:rsidRDefault="000F52A6">
            <w:r>
              <w:rPr>
                <w:rStyle w:val="SegmentID"/>
              </w:rPr>
              <w:t>4427</w:t>
            </w:r>
            <w:r>
              <w:rPr>
                <w:rStyle w:val="TransUnitID"/>
              </w:rPr>
              <w:t>6a20e440-de5d-4749-87bd-196f2ecbb0c3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4428</w:t>
            </w:r>
            <w:r>
              <w:rPr>
                <w:rStyle w:val="TransUnitID"/>
              </w:rPr>
              <w:t>ec60051a-cdd6-4047-981a-ab27c9e2b787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48.66*H</w:t>
            </w:r>
            <w:r>
              <w:rPr>
                <w:rStyle w:val="Tag"/>
              </w:rPr>
              <w:t>&lt;6014&gt;</w:t>
            </w:r>
            <w:r>
              <w:t>-0.326</w:t>
            </w:r>
            <w:r>
              <w:rPr>
                <w:rStyle w:val="Tag"/>
              </w:rPr>
              <w:t>&lt;/6014&gt;</w:t>
            </w:r>
            <w:r>
              <w:t xml:space="preserve"> + 0.08 kWh/100 lb ice</w:t>
            </w:r>
          </w:p>
        </w:tc>
        <w:tc>
          <w:tcPr>
            <w:tcW w:w="0" w:type="auto"/>
            <w:shd w:val="clear" w:color="auto" w:fill="98FB98"/>
          </w:tcPr>
          <w:p w:rsidR="002D551D" w:rsidRDefault="000F52A6">
            <w:pPr>
              <w:rPr>
                <w:lang w:val="pt-BR"/>
              </w:rPr>
            </w:pPr>
            <w:r>
              <w:rPr>
                <w:lang w:val="pt-BR"/>
              </w:rPr>
              <w:t>48,66*H</w:t>
            </w:r>
            <w:r>
              <w:rPr>
                <w:rStyle w:val="Tag"/>
                <w:lang w:val="pt-BR"/>
              </w:rPr>
              <w:t>&lt;6014&gt;</w:t>
            </w:r>
            <w:r>
              <w:rPr>
                <w:lang w:val="pt-BR"/>
              </w:rPr>
              <w:t>-0,326</w:t>
            </w:r>
            <w:r>
              <w:rPr>
                <w:rStyle w:val="Tag"/>
                <w:lang w:val="pt-BR"/>
              </w:rPr>
              <w:t>&lt;/6014&gt;</w:t>
            </w:r>
            <w:r>
              <w:rPr>
                <w:lang w:val="pt-BR"/>
              </w:rPr>
              <w:t xml:space="preserve"> + 0,08 kWh/100 lb de gelo</w:t>
            </w:r>
          </w:p>
        </w:tc>
      </w:tr>
      <w:tr w:rsidR="002D551D">
        <w:tc>
          <w:tcPr>
            <w:tcW w:w="0" w:type="auto"/>
            <w:shd w:val="clear" w:color="auto" w:fill="98FB98"/>
          </w:tcPr>
          <w:p w:rsidR="002D551D" w:rsidRDefault="000F52A6">
            <w:r>
              <w:rPr>
                <w:rStyle w:val="SegmentID"/>
              </w:rPr>
              <w:t>4429</w:t>
            </w:r>
            <w:r>
              <w:rPr>
                <w:rStyle w:val="TransUnitID"/>
              </w:rPr>
              <w:t>7da59a4</w:t>
            </w:r>
            <w:r>
              <w:rPr>
                <w:rStyle w:val="TransUnitID"/>
              </w:rPr>
              <w:t>3-2570-4e9b-803e-31f273fd67cf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4430</w:t>
            </w:r>
            <w:r>
              <w:rPr>
                <w:rStyle w:val="TransUnitID"/>
              </w:rPr>
              <w:t>10fa0b97-28a6-490c-aae1-1462007a953e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Ice machine self-contained unit, H </w:t>
            </w:r>
            <w:r>
              <w:rPr>
                <w:rStyle w:val="Tag"/>
              </w:rPr>
              <w:t>&lt;6021&gt;</w:t>
            </w:r>
            <w:r>
              <w:t>&gt;</w:t>
            </w:r>
            <w:r>
              <w:rPr>
                <w:rStyle w:val="Tag"/>
              </w:rPr>
              <w:t>&lt;/6021&gt;</w:t>
            </w:r>
            <w:r>
              <w:t xml:space="preserve"> 175 lb/day</w:t>
            </w:r>
          </w:p>
        </w:tc>
        <w:tc>
          <w:tcPr>
            <w:tcW w:w="0" w:type="auto"/>
            <w:shd w:val="clear" w:color="auto" w:fill="FFFFFF"/>
          </w:tcPr>
          <w:p w:rsidR="002D551D" w:rsidRDefault="000F52A6">
            <w:pPr>
              <w:rPr>
                <w:lang w:val="pt-BR"/>
              </w:rPr>
            </w:pPr>
            <w:r>
              <w:rPr>
                <w:lang w:val="pt-BR"/>
              </w:rPr>
              <w:t xml:space="preserve">Máquina de gelo, unidade autônoma, H </w:t>
            </w:r>
            <w:r>
              <w:rPr>
                <w:rStyle w:val="Tag"/>
                <w:lang w:val="pt-BR"/>
              </w:rPr>
              <w:t>&lt;6021&gt;</w:t>
            </w:r>
            <w:r>
              <w:rPr>
                <w:lang w:val="pt-BR"/>
              </w:rPr>
              <w:t>&gt;</w:t>
            </w:r>
            <w:r>
              <w:rPr>
                <w:rStyle w:val="Tag"/>
                <w:lang w:val="pt-BR"/>
              </w:rPr>
              <w:t>&lt;/6021&gt;</w:t>
            </w:r>
            <w:r>
              <w:rPr>
                <w:lang w:val="pt-BR"/>
              </w:rPr>
              <w:t xml:space="preserve"> 175 lb/dia</w:t>
            </w:r>
          </w:p>
        </w:tc>
      </w:tr>
      <w:tr w:rsidR="002D551D">
        <w:tc>
          <w:tcPr>
            <w:tcW w:w="0" w:type="auto"/>
            <w:shd w:val="clear" w:color="auto" w:fill="98FB98"/>
          </w:tcPr>
          <w:p w:rsidR="002D551D" w:rsidRDefault="000F52A6">
            <w:r>
              <w:rPr>
                <w:rStyle w:val="SegmentID"/>
              </w:rPr>
              <w:t>4431</w:t>
            </w:r>
            <w:r>
              <w:rPr>
                <w:rStyle w:val="TransUnitID"/>
              </w:rPr>
              <w:t>8c784c1a-32ae-43a5-ba75-5f9cfbd6e723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4432</w:t>
            </w:r>
            <w:r>
              <w:rPr>
                <w:rStyle w:val="TransUnitID"/>
              </w:rPr>
              <w:t>d82d9770-9329-4331-84be-cf01f5d48bb8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4433</w:t>
            </w:r>
            <w:r>
              <w:rPr>
                <w:rStyle w:val="TransUnitID"/>
              </w:rPr>
              <w:t>a5550859-fc44-4698-9d46-7f3705ad975c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9.80 kWh/100 lb ice</w:t>
            </w:r>
          </w:p>
        </w:tc>
        <w:tc>
          <w:tcPr>
            <w:tcW w:w="0" w:type="auto"/>
            <w:shd w:val="clear" w:color="auto" w:fill="98FB98"/>
          </w:tcPr>
          <w:p w:rsidR="002D551D" w:rsidRDefault="000F52A6">
            <w:pPr>
              <w:rPr>
                <w:lang w:val="pt-BR"/>
              </w:rPr>
            </w:pPr>
            <w:r>
              <w:rPr>
                <w:lang w:val="pt-BR"/>
              </w:rPr>
              <w:t>9,80 kWh/100 lb de gelo</w:t>
            </w:r>
          </w:p>
        </w:tc>
      </w:tr>
      <w:tr w:rsidR="002D551D">
        <w:tc>
          <w:tcPr>
            <w:tcW w:w="0" w:type="auto"/>
            <w:shd w:val="clear" w:color="auto" w:fill="98FB98"/>
          </w:tcPr>
          <w:p w:rsidR="002D551D" w:rsidRDefault="000F52A6">
            <w:r>
              <w:rPr>
                <w:rStyle w:val="SegmentID"/>
              </w:rPr>
              <w:t>4434</w:t>
            </w:r>
            <w:r>
              <w:rPr>
                <w:rStyle w:val="TransUnitID"/>
              </w:rPr>
              <w:t>d3c75e84-5868-42bb-9b83-20f3738c6075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4435</w:t>
            </w:r>
            <w:r>
              <w:rPr>
                <w:rStyle w:val="TransUnitID"/>
              </w:rPr>
              <w:t>81aeae47-b3b6-45e4-a7aa-9c5465eebf0b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48.66*H</w:t>
            </w:r>
            <w:r>
              <w:rPr>
                <w:rStyle w:val="Tag"/>
              </w:rPr>
              <w:t>&lt;6037&gt;</w:t>
            </w:r>
            <w:r>
              <w:t>-0.326</w:t>
            </w:r>
            <w:r>
              <w:rPr>
                <w:rStyle w:val="Tag"/>
              </w:rPr>
              <w:t>&lt;/6037&gt;</w:t>
            </w:r>
            <w:r>
              <w:t xml:space="preserve"> + 0.08 kWh/100 lb ice</w:t>
            </w:r>
          </w:p>
        </w:tc>
        <w:tc>
          <w:tcPr>
            <w:tcW w:w="0" w:type="auto"/>
            <w:shd w:val="clear" w:color="auto" w:fill="98FB98"/>
          </w:tcPr>
          <w:p w:rsidR="002D551D" w:rsidRDefault="000F52A6">
            <w:pPr>
              <w:rPr>
                <w:lang w:val="pt-BR"/>
              </w:rPr>
            </w:pPr>
            <w:r>
              <w:rPr>
                <w:lang w:val="pt-BR"/>
              </w:rPr>
              <w:t>48,66*H</w:t>
            </w:r>
            <w:r>
              <w:rPr>
                <w:rStyle w:val="Tag"/>
                <w:lang w:val="pt-BR"/>
              </w:rPr>
              <w:t>&lt;6037&gt;</w:t>
            </w:r>
            <w:r>
              <w:rPr>
                <w:lang w:val="pt-BR"/>
              </w:rPr>
              <w:t>-0,326</w:t>
            </w:r>
            <w:r>
              <w:rPr>
                <w:rStyle w:val="Tag"/>
                <w:lang w:val="pt-BR"/>
              </w:rPr>
              <w:t>&lt;/6037&gt;</w:t>
            </w:r>
            <w:r>
              <w:rPr>
                <w:lang w:val="pt-BR"/>
              </w:rPr>
              <w:t xml:space="preserve"> + 0,08 kWh/100 lb de gelo</w:t>
            </w:r>
          </w:p>
        </w:tc>
      </w:tr>
      <w:tr w:rsidR="002D551D">
        <w:tc>
          <w:tcPr>
            <w:tcW w:w="0" w:type="auto"/>
            <w:shd w:val="clear" w:color="auto" w:fill="98FB98"/>
          </w:tcPr>
          <w:p w:rsidR="002D551D" w:rsidRDefault="000F52A6">
            <w:r>
              <w:rPr>
                <w:rStyle w:val="SegmentID"/>
              </w:rPr>
              <w:t>4436</w:t>
            </w:r>
            <w:r>
              <w:rPr>
                <w:rStyle w:val="TransUnitID"/>
              </w:rPr>
              <w:t>5e17d74f-8ed4-4472-a485-33889b8ffefd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4437</w:t>
            </w:r>
            <w:r>
              <w:rPr>
                <w:rStyle w:val="TransUnitID"/>
              </w:rPr>
              <w:t>483a809d-6ade-4f96-ade0-df264ad5ec96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Ice machine, water-cooled ice-making head, H </w:t>
            </w:r>
            <w:r>
              <w:rPr>
                <w:rStyle w:val="Tag"/>
              </w:rPr>
              <w:t>&lt;6044&gt;</w:t>
            </w:r>
            <w:r>
              <w:t>&gt;</w:t>
            </w:r>
            <w:r>
              <w:rPr>
                <w:rStyle w:val="Tag"/>
              </w:rPr>
              <w:t>&lt;/6044&gt;</w:t>
            </w:r>
            <w:r>
              <w:t xml:space="preserve"> 1436 lb/day (must be on chilled loop)</w:t>
            </w:r>
          </w:p>
        </w:tc>
        <w:tc>
          <w:tcPr>
            <w:tcW w:w="0" w:type="auto"/>
            <w:shd w:val="clear" w:color="auto" w:fill="FFFFFF"/>
          </w:tcPr>
          <w:p w:rsidR="002D551D" w:rsidRDefault="000F52A6">
            <w:pPr>
              <w:rPr>
                <w:lang w:val="pt-BR"/>
              </w:rPr>
            </w:pPr>
            <w:r>
              <w:rPr>
                <w:lang w:val="pt-BR"/>
              </w:rPr>
              <w:t xml:space="preserve">Máquina de gelo, cabeçote de produção de gelo resfriado à água, H </w:t>
            </w:r>
            <w:r>
              <w:rPr>
                <w:rStyle w:val="Tag"/>
                <w:lang w:val="pt-BR"/>
              </w:rPr>
              <w:t>&lt;6044&gt;</w:t>
            </w:r>
            <w:r>
              <w:rPr>
                <w:lang w:val="pt-BR"/>
              </w:rPr>
              <w:t>&gt;</w:t>
            </w:r>
            <w:r>
              <w:rPr>
                <w:rStyle w:val="Tag"/>
                <w:lang w:val="pt-BR"/>
              </w:rPr>
              <w:t>&lt;/6044&gt;</w:t>
            </w:r>
            <w:r>
              <w:rPr>
                <w:lang w:val="pt-BR"/>
              </w:rPr>
              <w:t xml:space="preserve"> 1436 lb/dia (deve estar em ciclo resfriado)</w:t>
            </w:r>
          </w:p>
        </w:tc>
      </w:tr>
      <w:tr w:rsidR="002D551D">
        <w:tc>
          <w:tcPr>
            <w:tcW w:w="0" w:type="auto"/>
            <w:shd w:val="clear" w:color="auto" w:fill="98FB98"/>
          </w:tcPr>
          <w:p w:rsidR="002D551D" w:rsidRDefault="000F52A6">
            <w:r>
              <w:rPr>
                <w:rStyle w:val="SegmentID"/>
              </w:rPr>
              <w:t>4438</w:t>
            </w:r>
            <w:r>
              <w:rPr>
                <w:rStyle w:val="TransUnitID"/>
              </w:rPr>
              <w:t>83d34f19-0e49-4449-9bd2-600af78440ed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4439</w:t>
            </w:r>
            <w:r>
              <w:rPr>
                <w:rStyle w:val="TransUnitID"/>
              </w:rPr>
              <w:t>4bc4c3db-7b53-48e9-9dc4-43162000c899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4440</w:t>
            </w:r>
            <w:r>
              <w:rPr>
                <w:rStyle w:val="TransUnitID"/>
              </w:rPr>
              <w:t>49576ce7-7f59-4920-9fa9-0a356bbddeaf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 kWh/100 lb ice</w:t>
            </w:r>
          </w:p>
        </w:tc>
        <w:tc>
          <w:tcPr>
            <w:tcW w:w="0" w:type="auto"/>
            <w:shd w:val="clear" w:color="auto" w:fill="98FB98"/>
          </w:tcPr>
          <w:p w:rsidR="002D551D" w:rsidRDefault="000F52A6">
            <w:pPr>
              <w:rPr>
                <w:lang w:val="pt-BR"/>
              </w:rPr>
            </w:pPr>
            <w:r>
              <w:rPr>
                <w:lang w:val="pt-BR"/>
              </w:rPr>
              <w:t>4,0 kWh/100 lb de gelo</w:t>
            </w:r>
          </w:p>
        </w:tc>
      </w:tr>
      <w:tr w:rsidR="002D551D">
        <w:tc>
          <w:tcPr>
            <w:tcW w:w="0" w:type="auto"/>
            <w:shd w:val="clear" w:color="auto" w:fill="98FB98"/>
          </w:tcPr>
          <w:p w:rsidR="002D551D" w:rsidRDefault="000F52A6">
            <w:r>
              <w:rPr>
                <w:rStyle w:val="SegmentID"/>
              </w:rPr>
              <w:t>4441</w:t>
            </w:r>
            <w:r>
              <w:rPr>
                <w:rStyle w:val="TransUnitID"/>
              </w:rPr>
              <w:t>59685eaa-614b-46ad-beaa-8dad8634e43b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lastRenderedPageBreak/>
              <w:t>4442</w:t>
            </w:r>
            <w:r>
              <w:rPr>
                <w:rStyle w:val="TransUnitID"/>
              </w:rPr>
              <w:t>48d7f406-7cc5-48dd-a008-c33a2800ec3a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3.68 kWh/100 lb ice</w:t>
            </w:r>
          </w:p>
        </w:tc>
        <w:tc>
          <w:tcPr>
            <w:tcW w:w="0" w:type="auto"/>
            <w:shd w:val="clear" w:color="auto" w:fill="98FB98"/>
          </w:tcPr>
          <w:p w:rsidR="002D551D" w:rsidRDefault="000F52A6">
            <w:pPr>
              <w:rPr>
                <w:lang w:val="pt-BR"/>
              </w:rPr>
            </w:pPr>
            <w:r>
              <w:rPr>
                <w:lang w:val="pt-BR"/>
              </w:rPr>
              <w:t>3,68 kWh/100 lb de gelo</w:t>
            </w:r>
          </w:p>
        </w:tc>
      </w:tr>
      <w:tr w:rsidR="002D551D">
        <w:tc>
          <w:tcPr>
            <w:tcW w:w="0" w:type="auto"/>
            <w:shd w:val="clear" w:color="auto" w:fill="98FB98"/>
          </w:tcPr>
          <w:p w:rsidR="002D551D" w:rsidRDefault="000F52A6">
            <w:r>
              <w:rPr>
                <w:rStyle w:val="SegmentID"/>
              </w:rPr>
              <w:t>4443</w:t>
            </w:r>
            <w:r>
              <w:rPr>
                <w:rStyle w:val="TransUnitID"/>
              </w:rPr>
              <w:t>d6243537-c422-467a-a230-15e0c1926f2c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4444</w:t>
            </w:r>
            <w:r>
              <w:rPr>
                <w:rStyle w:val="TransUnitID"/>
              </w:rPr>
              <w:t>79990de3-2aca-4813-af2a-dc16b7c934e4</w:t>
            </w:r>
          </w:p>
        </w:tc>
        <w:tc>
          <w:tcPr>
            <w:tcW w:w="0" w:type="auto"/>
            <w:shd w:val="clear" w:color="auto" w:fill="F5DEB3"/>
          </w:tcPr>
          <w:p w:rsidR="002D551D" w:rsidRPr="000F52A6" w:rsidRDefault="000F52A6">
            <w:pPr>
              <w:rPr>
                <w:vanish/>
              </w:rPr>
            </w:pPr>
            <w:r w:rsidRPr="000F52A6">
              <w:rPr>
                <w:vanish/>
              </w:rPr>
              <w:t>Translation Approved (78%)</w:t>
            </w:r>
          </w:p>
        </w:tc>
        <w:tc>
          <w:tcPr>
            <w:tcW w:w="0" w:type="auto"/>
            <w:shd w:val="clear" w:color="auto" w:fill="F5DEB3"/>
          </w:tcPr>
          <w:p w:rsidR="002D551D" w:rsidRDefault="000F52A6">
            <w:r>
              <w:t>Ice machine, water-cooled ice-making head, 500 lb/day &lt; H &lt; 1436 (must be on chilled loop)</w:t>
            </w:r>
          </w:p>
        </w:tc>
        <w:tc>
          <w:tcPr>
            <w:tcW w:w="0" w:type="auto"/>
            <w:shd w:val="clear" w:color="auto" w:fill="F5DEB3"/>
          </w:tcPr>
          <w:p w:rsidR="002D551D" w:rsidRDefault="000F52A6">
            <w:pPr>
              <w:rPr>
                <w:lang w:val="pt-BR"/>
              </w:rPr>
            </w:pPr>
            <w:r>
              <w:rPr>
                <w:lang w:val="pt-BR"/>
              </w:rPr>
              <w:t>Máquina de gelo, cabeçote de produção de gelo resfriado à água, 500 lb/dia &lt; H &lt; 1436 (deve estar em ciclo resfriado)</w:t>
            </w:r>
          </w:p>
        </w:tc>
      </w:tr>
      <w:tr w:rsidR="002D551D">
        <w:tc>
          <w:tcPr>
            <w:tcW w:w="0" w:type="auto"/>
            <w:shd w:val="clear" w:color="auto" w:fill="98FB98"/>
          </w:tcPr>
          <w:p w:rsidR="002D551D" w:rsidRDefault="000F52A6">
            <w:r>
              <w:rPr>
                <w:rStyle w:val="SegmentID"/>
              </w:rPr>
              <w:t>4445</w:t>
            </w:r>
            <w:r>
              <w:rPr>
                <w:rStyle w:val="TransUnitID"/>
              </w:rPr>
              <w:t>c8b3ab72-72a2-4fb6-8e36-1467c94291f4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4446</w:t>
            </w:r>
            <w:r>
              <w:rPr>
                <w:rStyle w:val="TransUnitID"/>
              </w:rPr>
              <w:t>5116bf7d-f46b-4378-9314-ca3d6f7d0a42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4447</w:t>
            </w:r>
            <w:r>
              <w:rPr>
                <w:rStyle w:val="TransUnitID"/>
              </w:rPr>
              <w:t>037bf2ad-06cf-4021-a241-9c7571326f38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5.58 – 0.0011H kWh/100 lb ice</w:t>
            </w:r>
          </w:p>
        </w:tc>
        <w:tc>
          <w:tcPr>
            <w:tcW w:w="0" w:type="auto"/>
            <w:shd w:val="clear" w:color="auto" w:fill="FFFFFF"/>
          </w:tcPr>
          <w:p w:rsidR="002D551D" w:rsidRDefault="000F52A6">
            <w:pPr>
              <w:rPr>
                <w:lang w:val="pt-BR"/>
              </w:rPr>
            </w:pPr>
            <w:r>
              <w:rPr>
                <w:lang w:val="pt-BR"/>
              </w:rPr>
              <w:t>5,58 – 0,0011H kWh/100 lb de gelo</w:t>
            </w:r>
          </w:p>
        </w:tc>
      </w:tr>
      <w:tr w:rsidR="002D551D">
        <w:tc>
          <w:tcPr>
            <w:tcW w:w="0" w:type="auto"/>
            <w:shd w:val="clear" w:color="auto" w:fill="98FB98"/>
          </w:tcPr>
          <w:p w:rsidR="002D551D" w:rsidRDefault="000F52A6">
            <w:r>
              <w:rPr>
                <w:rStyle w:val="SegmentID"/>
              </w:rPr>
              <w:t>4448</w:t>
            </w:r>
            <w:r>
              <w:rPr>
                <w:rStyle w:val="TransUnitID"/>
              </w:rPr>
              <w:t>84fd4130-9cab-44f2-b13d-38c0f193dd8c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4449</w:t>
            </w:r>
            <w:r>
              <w:rPr>
                <w:rStyle w:val="TransUnitID"/>
              </w:rPr>
              <w:t>97860582-a2cd-45b8-afc9-adb0a21dd712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5.13 - 0.001H kWh/100 lb ice</w:t>
            </w:r>
          </w:p>
        </w:tc>
        <w:tc>
          <w:tcPr>
            <w:tcW w:w="0" w:type="auto"/>
            <w:shd w:val="clear" w:color="auto" w:fill="FFFFFF"/>
          </w:tcPr>
          <w:p w:rsidR="002D551D" w:rsidRDefault="000F52A6">
            <w:pPr>
              <w:rPr>
                <w:lang w:val="pt-BR"/>
              </w:rPr>
            </w:pPr>
            <w:r>
              <w:rPr>
                <w:lang w:val="pt-BR"/>
              </w:rPr>
              <w:t>5,13 – 0,001H kWh/100 lb de gelo</w:t>
            </w:r>
          </w:p>
        </w:tc>
      </w:tr>
      <w:tr w:rsidR="002D551D">
        <w:tc>
          <w:tcPr>
            <w:tcW w:w="0" w:type="auto"/>
            <w:shd w:val="clear" w:color="auto" w:fill="98FB98"/>
          </w:tcPr>
          <w:p w:rsidR="002D551D" w:rsidRDefault="000F52A6">
            <w:r>
              <w:rPr>
                <w:rStyle w:val="SegmentID"/>
              </w:rPr>
              <w:t>4450</w:t>
            </w:r>
            <w:r>
              <w:rPr>
                <w:rStyle w:val="TransUnitID"/>
              </w:rPr>
              <w:t>5a218919-8d48-4ef7-a43a-461383a35745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4451</w:t>
            </w:r>
            <w:r>
              <w:rPr>
                <w:rStyle w:val="TransUnitID"/>
              </w:rPr>
              <w:t>253eb56a-6534-48e3-82b2-ed9400ccaec0</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Ice machine, water-cooled ice-making head, H &lt; 500 lb/day (must be on chilled loop)</w:t>
            </w:r>
          </w:p>
        </w:tc>
        <w:tc>
          <w:tcPr>
            <w:tcW w:w="0" w:type="auto"/>
            <w:shd w:val="clear" w:color="auto" w:fill="F5DEB3"/>
          </w:tcPr>
          <w:p w:rsidR="002D551D" w:rsidRDefault="000F52A6">
            <w:pPr>
              <w:rPr>
                <w:lang w:val="pt-BR"/>
              </w:rPr>
            </w:pPr>
            <w:r>
              <w:rPr>
                <w:lang w:val="pt-BR"/>
              </w:rPr>
              <w:t>Máquina de gelo, cabeçote de pr</w:t>
            </w:r>
            <w:r>
              <w:rPr>
                <w:lang w:val="pt-BR"/>
              </w:rPr>
              <w:t>odução de gelo resfriado à água, H &lt; 500 lb/dia (deve estar em ciclo resfriado)</w:t>
            </w:r>
          </w:p>
        </w:tc>
      </w:tr>
      <w:tr w:rsidR="002D551D">
        <w:tc>
          <w:tcPr>
            <w:tcW w:w="0" w:type="auto"/>
            <w:shd w:val="clear" w:color="auto" w:fill="98FB98"/>
          </w:tcPr>
          <w:p w:rsidR="002D551D" w:rsidRDefault="000F52A6">
            <w:r>
              <w:rPr>
                <w:rStyle w:val="SegmentID"/>
              </w:rPr>
              <w:t>4452</w:t>
            </w:r>
            <w:r>
              <w:rPr>
                <w:rStyle w:val="TransUnitID"/>
              </w:rPr>
              <w:t>d72746de-57e0-4209-861d-019ff902e989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4453</w:t>
            </w:r>
            <w:r>
              <w:rPr>
                <w:rStyle w:val="TransUnitID"/>
              </w:rPr>
              <w:t>e293396d-2b55-49d5-b842-eebdf1b30630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4454</w:t>
            </w:r>
            <w:r>
              <w:rPr>
                <w:rStyle w:val="TransUnitID"/>
              </w:rPr>
              <w:t>77ddf116-d69e-4ed8-b8ca-ce0a91bbf6b9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7.80 – 0.0055H kWh/100 lb ice</w:t>
            </w:r>
          </w:p>
        </w:tc>
        <w:tc>
          <w:tcPr>
            <w:tcW w:w="0" w:type="auto"/>
            <w:shd w:val="clear" w:color="auto" w:fill="FFFFFF"/>
          </w:tcPr>
          <w:p w:rsidR="002D551D" w:rsidRDefault="000F52A6">
            <w:pPr>
              <w:rPr>
                <w:lang w:val="pt-BR"/>
              </w:rPr>
            </w:pPr>
            <w:r>
              <w:rPr>
                <w:lang w:val="pt-BR"/>
              </w:rPr>
              <w:t>7,80 – 0,0055H kWh/100 lb de gelo</w:t>
            </w:r>
          </w:p>
        </w:tc>
      </w:tr>
      <w:tr w:rsidR="002D551D">
        <w:tc>
          <w:tcPr>
            <w:tcW w:w="0" w:type="auto"/>
            <w:shd w:val="clear" w:color="auto" w:fill="98FB98"/>
          </w:tcPr>
          <w:p w:rsidR="002D551D" w:rsidRDefault="000F52A6">
            <w:r>
              <w:rPr>
                <w:rStyle w:val="SegmentID"/>
              </w:rPr>
              <w:t>4455</w:t>
            </w:r>
            <w:r>
              <w:rPr>
                <w:rStyle w:val="TransUnitID"/>
              </w:rPr>
              <w:t>70473d8b-3cef-426e-9886-222d76b20a8d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4456</w:t>
            </w:r>
            <w:r>
              <w:rPr>
                <w:rStyle w:val="TransUnitID"/>
              </w:rPr>
              <w:t>7bbb6d10-07b8-41d4-af6c-e3df700300fe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7.02 - 0.0049H kWh/100 lb ice</w:t>
            </w:r>
          </w:p>
        </w:tc>
        <w:tc>
          <w:tcPr>
            <w:tcW w:w="0" w:type="auto"/>
            <w:shd w:val="clear" w:color="auto" w:fill="FFFFFF"/>
          </w:tcPr>
          <w:p w:rsidR="002D551D" w:rsidRDefault="000F52A6">
            <w:pPr>
              <w:rPr>
                <w:lang w:val="pt-BR"/>
              </w:rPr>
            </w:pPr>
            <w:r>
              <w:rPr>
                <w:lang w:val="pt-BR"/>
              </w:rPr>
              <w:t>7,02 - 0,0049H kWh/100 lb de gelo</w:t>
            </w:r>
          </w:p>
        </w:tc>
      </w:tr>
      <w:tr w:rsidR="002D551D">
        <w:tc>
          <w:tcPr>
            <w:tcW w:w="0" w:type="auto"/>
            <w:shd w:val="clear" w:color="auto" w:fill="98FB98"/>
          </w:tcPr>
          <w:p w:rsidR="002D551D" w:rsidRDefault="000F52A6">
            <w:r>
              <w:rPr>
                <w:rStyle w:val="SegmentID"/>
              </w:rPr>
              <w:t>4457</w:t>
            </w:r>
            <w:r>
              <w:rPr>
                <w:rStyle w:val="TransUnitID"/>
              </w:rPr>
              <w:t>1abc9d5b-b0cb-4fff-be23-b5b4f185b522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4458</w:t>
            </w:r>
            <w:r>
              <w:rPr>
                <w:rStyle w:val="TransUnitID"/>
              </w:rPr>
              <w:t>483d10af-df83-47a5-ad07-071a4945b11c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 machine, water-cooled once-through (open loop)</w:t>
            </w:r>
          </w:p>
        </w:tc>
        <w:tc>
          <w:tcPr>
            <w:tcW w:w="0" w:type="auto"/>
            <w:shd w:val="clear" w:color="auto" w:fill="FFFFFF"/>
          </w:tcPr>
          <w:p w:rsidR="002D551D" w:rsidRDefault="000F52A6">
            <w:pPr>
              <w:rPr>
                <w:lang w:val="pt-BR"/>
              </w:rPr>
            </w:pPr>
            <w:r>
              <w:rPr>
                <w:lang w:val="pt-BR"/>
              </w:rPr>
              <w:t>Máquina de gelo, resfriamento à água em uma passagem (ciclo aberto)</w:t>
            </w:r>
          </w:p>
        </w:tc>
      </w:tr>
      <w:tr w:rsidR="002D551D">
        <w:tc>
          <w:tcPr>
            <w:tcW w:w="0" w:type="auto"/>
            <w:shd w:val="clear" w:color="auto" w:fill="98FB98"/>
          </w:tcPr>
          <w:p w:rsidR="002D551D" w:rsidRDefault="000F52A6">
            <w:r>
              <w:rPr>
                <w:rStyle w:val="SegmentID"/>
              </w:rPr>
              <w:t>4459</w:t>
            </w:r>
            <w:r>
              <w:rPr>
                <w:rStyle w:val="TransUnitID"/>
              </w:rPr>
              <w:t>27330777-4004-44a2-bf68-0e8502876360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4460</w:t>
            </w:r>
            <w:r>
              <w:rPr>
                <w:rStyle w:val="TransUnitID"/>
              </w:rPr>
              <w:t>62f291cb-ec37-4267-b9a1-949e3cc6c6df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4461</w:t>
            </w:r>
            <w:r>
              <w:rPr>
                <w:rStyle w:val="TransUnitID"/>
              </w:rPr>
              <w:t>8fc535eb-0463-425d-be98-f7819eda9eb1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Banned</w:t>
            </w:r>
          </w:p>
        </w:tc>
        <w:tc>
          <w:tcPr>
            <w:tcW w:w="0" w:type="auto"/>
            <w:shd w:val="clear" w:color="auto" w:fill="FFFFFF"/>
          </w:tcPr>
          <w:p w:rsidR="002D551D" w:rsidRDefault="000F52A6">
            <w:pPr>
              <w:rPr>
                <w:lang w:val="pt-BR"/>
              </w:rPr>
            </w:pPr>
            <w:r>
              <w:rPr>
                <w:lang w:val="pt-BR"/>
              </w:rPr>
              <w:t>Proibido</w:t>
            </w:r>
          </w:p>
        </w:tc>
      </w:tr>
      <w:tr w:rsidR="002D551D">
        <w:tc>
          <w:tcPr>
            <w:tcW w:w="0" w:type="auto"/>
            <w:shd w:val="clear" w:color="auto" w:fill="98FB98"/>
          </w:tcPr>
          <w:p w:rsidR="002D551D" w:rsidRDefault="000F52A6">
            <w:r>
              <w:rPr>
                <w:rStyle w:val="SegmentID"/>
              </w:rPr>
              <w:t>4462</w:t>
            </w:r>
            <w:r>
              <w:rPr>
                <w:rStyle w:val="TransUnitID"/>
              </w:rPr>
              <w:t>2e00b331-6055-47e5-9a2b-39dc4200586b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98FB98"/>
          </w:tcPr>
          <w:p w:rsidR="002D551D" w:rsidRDefault="000F52A6">
            <w:r>
              <w:rPr>
                <w:rStyle w:val="SegmentID"/>
              </w:rPr>
              <w:t>4463</w:t>
            </w:r>
            <w:r>
              <w:rPr>
                <w:rStyle w:val="TransUnitID"/>
              </w:rPr>
              <w:t>49eb4144-fc3d-4ea8-8653-a077223f632a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98FB98"/>
          </w:tcPr>
          <w:p w:rsidR="002D551D" w:rsidRDefault="000F52A6">
            <w:r>
              <w:rPr>
                <w:rStyle w:val="SegmentID"/>
              </w:rPr>
              <w:t>4464</w:t>
            </w:r>
            <w:r>
              <w:rPr>
                <w:rStyle w:val="TransUnitID"/>
              </w:rPr>
              <w:t>54a7ec53-30d1-4581-84a6-ca1c69d1019d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FFFFFF"/>
          </w:tcPr>
          <w:p w:rsidR="002D551D" w:rsidRDefault="000F52A6">
            <w:r>
              <w:rPr>
                <w:rStyle w:val="SegmentID"/>
              </w:rPr>
              <w:t>4465</w:t>
            </w:r>
            <w:r>
              <w:rPr>
                <w:rStyle w:val="TransUnitID"/>
              </w:rPr>
              <w:t>27adc2ef-7676-4230-8a5e-eb33fd5d5b0c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 machine, water-cooled SCU (self-contained unit), H &lt;</w:t>
            </w:r>
            <w:r>
              <w:t xml:space="preserve"> 200 lb/day (must be on chilled loop)</w:t>
            </w:r>
          </w:p>
        </w:tc>
        <w:tc>
          <w:tcPr>
            <w:tcW w:w="0" w:type="auto"/>
            <w:shd w:val="clear" w:color="auto" w:fill="FFFFFF"/>
          </w:tcPr>
          <w:p w:rsidR="002D551D" w:rsidRDefault="000F52A6">
            <w:pPr>
              <w:rPr>
                <w:lang w:val="pt-BR"/>
              </w:rPr>
            </w:pPr>
            <w:r>
              <w:rPr>
                <w:lang w:val="pt-BR"/>
              </w:rPr>
              <w:t>Máquina de gelo, SCU resfriada à água (unidade autônoma), H &lt; 200 lb/dia (deve estar em ciclo resfriado)</w:t>
            </w:r>
          </w:p>
        </w:tc>
      </w:tr>
      <w:tr w:rsidR="002D551D">
        <w:tc>
          <w:tcPr>
            <w:tcW w:w="0" w:type="auto"/>
            <w:shd w:val="clear" w:color="auto" w:fill="98FB98"/>
          </w:tcPr>
          <w:p w:rsidR="002D551D" w:rsidRDefault="000F52A6">
            <w:r>
              <w:rPr>
                <w:rStyle w:val="SegmentID"/>
              </w:rPr>
              <w:t>4466</w:t>
            </w:r>
            <w:r>
              <w:rPr>
                <w:rStyle w:val="TransUnitID"/>
              </w:rPr>
              <w:t>b7cbe82d-6a71-4529-bd47-cb5bb6e08e05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4467</w:t>
            </w:r>
            <w:r>
              <w:rPr>
                <w:rStyle w:val="TransUnitID"/>
              </w:rPr>
              <w:t>e12f110c-969b-43a4-b940-4135f87a5176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4468</w:t>
            </w:r>
            <w:r>
              <w:rPr>
                <w:rStyle w:val="TransUnitID"/>
              </w:rPr>
              <w:t>6411ff2c-182a-4462-8a40-c1c6a598f10d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11.4 – 0.0190H kWh/100 lb ice</w:t>
            </w:r>
          </w:p>
        </w:tc>
        <w:tc>
          <w:tcPr>
            <w:tcW w:w="0" w:type="auto"/>
            <w:shd w:val="clear" w:color="auto" w:fill="FFFFFF"/>
          </w:tcPr>
          <w:p w:rsidR="002D551D" w:rsidRDefault="000F52A6">
            <w:pPr>
              <w:rPr>
                <w:lang w:val="pt-BR"/>
              </w:rPr>
            </w:pPr>
            <w:r>
              <w:rPr>
                <w:lang w:val="pt-BR"/>
              </w:rPr>
              <w:t>11,4 – 0,0190H kWh/100 lb de gelo</w:t>
            </w:r>
          </w:p>
        </w:tc>
      </w:tr>
      <w:tr w:rsidR="002D551D">
        <w:tc>
          <w:tcPr>
            <w:tcW w:w="0" w:type="auto"/>
            <w:shd w:val="clear" w:color="auto" w:fill="98FB98"/>
          </w:tcPr>
          <w:p w:rsidR="002D551D" w:rsidRDefault="000F52A6">
            <w:r>
              <w:rPr>
                <w:rStyle w:val="SegmentID"/>
              </w:rPr>
              <w:t>4469</w:t>
            </w:r>
            <w:r>
              <w:rPr>
                <w:rStyle w:val="TransUnitID"/>
              </w:rPr>
              <w:t>5973506d-0516-4aeb-824c-bbf97bdfb7f1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4470</w:t>
            </w:r>
            <w:r>
              <w:rPr>
                <w:rStyle w:val="TransUnitID"/>
              </w:rPr>
              <w:t>9c85b5b4-b442-4ba7-b50c-13d47bd73c9e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10.6 - 0.177H kWh/100 lb ice</w:t>
            </w:r>
          </w:p>
        </w:tc>
        <w:tc>
          <w:tcPr>
            <w:tcW w:w="0" w:type="auto"/>
            <w:shd w:val="clear" w:color="auto" w:fill="FFFFFF"/>
          </w:tcPr>
          <w:p w:rsidR="002D551D" w:rsidRDefault="000F52A6">
            <w:pPr>
              <w:rPr>
                <w:lang w:val="pt-BR"/>
              </w:rPr>
            </w:pPr>
            <w:r>
              <w:rPr>
                <w:lang w:val="pt-BR"/>
              </w:rPr>
              <w:t>10,6 - 0,177H kWh/100 lb de gelo</w:t>
            </w:r>
          </w:p>
        </w:tc>
      </w:tr>
      <w:tr w:rsidR="002D551D">
        <w:tc>
          <w:tcPr>
            <w:tcW w:w="0" w:type="auto"/>
            <w:shd w:val="clear" w:color="auto" w:fill="98FB98"/>
          </w:tcPr>
          <w:p w:rsidR="002D551D" w:rsidRDefault="000F52A6">
            <w:r>
              <w:rPr>
                <w:rStyle w:val="SegmentID"/>
              </w:rPr>
              <w:t>4471</w:t>
            </w:r>
            <w:r>
              <w:rPr>
                <w:rStyle w:val="TransUnitID"/>
              </w:rPr>
              <w:t>6a357ec0-3627-411e-b542-58bc5f65b3c6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4472</w:t>
            </w:r>
            <w:r>
              <w:rPr>
                <w:rStyle w:val="TransUnitID"/>
              </w:rPr>
              <w:t>0a45d3af-89ca-47b6-bba6-0b13e789edd7</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 xml:space="preserve">Ice machine, water-cooled self-contained unit, H </w:t>
            </w:r>
            <w:r>
              <w:rPr>
                <w:rStyle w:val="Tag"/>
              </w:rPr>
              <w:t>&lt;6150&gt;</w:t>
            </w:r>
            <w:r>
              <w:t>&gt;</w:t>
            </w:r>
            <w:r>
              <w:rPr>
                <w:rStyle w:val="Tag"/>
              </w:rPr>
              <w:t>&lt;/6150&gt;</w:t>
            </w:r>
            <w:r>
              <w:t xml:space="preserve"> 200 lb/day (must be on chilled loop)</w:t>
            </w:r>
          </w:p>
        </w:tc>
        <w:tc>
          <w:tcPr>
            <w:tcW w:w="0" w:type="auto"/>
            <w:shd w:val="clear" w:color="auto" w:fill="F5DEB3"/>
          </w:tcPr>
          <w:p w:rsidR="002D551D" w:rsidRDefault="000F52A6">
            <w:pPr>
              <w:rPr>
                <w:lang w:val="pt-BR"/>
              </w:rPr>
            </w:pPr>
            <w:r>
              <w:rPr>
                <w:lang w:val="pt-BR"/>
              </w:rPr>
              <w:t xml:space="preserve">Máquina de gelo, unidade autônoma resfriada à água, H </w:t>
            </w:r>
            <w:r>
              <w:rPr>
                <w:rStyle w:val="Tag"/>
                <w:lang w:val="pt-BR"/>
              </w:rPr>
              <w:t>&lt;6150&gt;</w:t>
            </w:r>
            <w:r>
              <w:rPr>
                <w:lang w:val="pt-BR"/>
              </w:rPr>
              <w:t>&gt;</w:t>
            </w:r>
            <w:r>
              <w:rPr>
                <w:rStyle w:val="Tag"/>
                <w:lang w:val="pt-BR"/>
              </w:rPr>
              <w:t>&lt;/6150&gt;</w:t>
            </w:r>
            <w:r>
              <w:rPr>
                <w:lang w:val="pt-BR"/>
              </w:rPr>
              <w:t xml:space="preserve"> 200 lb/dia (deve estar</w:t>
            </w:r>
            <w:r>
              <w:rPr>
                <w:lang w:val="pt-BR"/>
              </w:rPr>
              <w:t xml:space="preserve"> em ciclo resfriado)</w:t>
            </w:r>
          </w:p>
        </w:tc>
      </w:tr>
      <w:tr w:rsidR="002D551D">
        <w:tc>
          <w:tcPr>
            <w:tcW w:w="0" w:type="auto"/>
            <w:shd w:val="clear" w:color="auto" w:fill="98FB98"/>
          </w:tcPr>
          <w:p w:rsidR="002D551D" w:rsidRDefault="000F52A6">
            <w:r>
              <w:rPr>
                <w:rStyle w:val="SegmentID"/>
              </w:rPr>
              <w:t>4473</w:t>
            </w:r>
            <w:r>
              <w:rPr>
                <w:rStyle w:val="TransUnitID"/>
              </w:rPr>
              <w:t>7dc93756-589c-401a-b88e-6595f16fc548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4474</w:t>
            </w:r>
            <w:r>
              <w:rPr>
                <w:rStyle w:val="TransUnitID"/>
              </w:rPr>
              <w:t>5ab2bce5-2f6e-49e8-babc-599db1c64f55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4475</w:t>
            </w:r>
            <w:r>
              <w:rPr>
                <w:rStyle w:val="TransUnitID"/>
              </w:rPr>
              <w:t>d360296e-343a-4494-9e62-07c1d1e38cda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7.6 kWh/100 lb ice</w:t>
            </w:r>
          </w:p>
        </w:tc>
        <w:tc>
          <w:tcPr>
            <w:tcW w:w="0" w:type="auto"/>
            <w:shd w:val="clear" w:color="auto" w:fill="98FB98"/>
          </w:tcPr>
          <w:p w:rsidR="002D551D" w:rsidRDefault="000F52A6">
            <w:pPr>
              <w:rPr>
                <w:lang w:val="pt-BR"/>
              </w:rPr>
            </w:pPr>
            <w:r>
              <w:rPr>
                <w:lang w:val="pt-BR"/>
              </w:rPr>
              <w:t>7,6 kWh/100 lb de gelo</w:t>
            </w:r>
          </w:p>
        </w:tc>
      </w:tr>
      <w:tr w:rsidR="002D551D">
        <w:tc>
          <w:tcPr>
            <w:tcW w:w="0" w:type="auto"/>
            <w:shd w:val="clear" w:color="auto" w:fill="98FB98"/>
          </w:tcPr>
          <w:p w:rsidR="002D551D" w:rsidRDefault="000F52A6">
            <w:r>
              <w:rPr>
                <w:rStyle w:val="SegmentID"/>
              </w:rPr>
              <w:lastRenderedPageBreak/>
              <w:t>4476</w:t>
            </w:r>
            <w:r>
              <w:rPr>
                <w:rStyle w:val="TransUnitID"/>
              </w:rPr>
              <w:t>9429ea77-b098-4dea-bcce-94da731b378c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4477</w:t>
            </w:r>
            <w:r>
              <w:rPr>
                <w:rStyle w:val="TransUnitID"/>
              </w:rPr>
              <w:t>30880d6a-a3b9-4d8a-bd2f-55b2eace8d02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7.07 kWh/100 lb ice</w:t>
            </w:r>
          </w:p>
        </w:tc>
        <w:tc>
          <w:tcPr>
            <w:tcW w:w="0" w:type="auto"/>
            <w:shd w:val="clear" w:color="auto" w:fill="98FB98"/>
          </w:tcPr>
          <w:p w:rsidR="002D551D" w:rsidRDefault="000F52A6">
            <w:pPr>
              <w:rPr>
                <w:lang w:val="pt-BR"/>
              </w:rPr>
            </w:pPr>
            <w:r>
              <w:rPr>
                <w:lang w:val="pt-BR"/>
              </w:rPr>
              <w:t>7,07 kWh/100 lb de gelo</w:t>
            </w:r>
          </w:p>
        </w:tc>
      </w:tr>
      <w:tr w:rsidR="002D551D">
        <w:tc>
          <w:tcPr>
            <w:tcW w:w="0" w:type="auto"/>
            <w:shd w:val="clear" w:color="auto" w:fill="98FB98"/>
          </w:tcPr>
          <w:p w:rsidR="002D551D" w:rsidRDefault="000F52A6">
            <w:r>
              <w:rPr>
                <w:rStyle w:val="SegmentID"/>
              </w:rPr>
              <w:t>4478</w:t>
            </w:r>
            <w:r>
              <w:rPr>
                <w:rStyle w:val="TransUnitID"/>
              </w:rPr>
              <w:t>68dea25e-6392-4843-9085-e84777b98154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4479</w:t>
            </w:r>
            <w:r>
              <w:rPr>
                <w:rStyle w:val="TransUnitID"/>
              </w:rPr>
              <w:t>7bcf702d-17c4-4b10-94e7-82e472049787</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Chest freezer, solid or glass door</w:t>
            </w:r>
          </w:p>
        </w:tc>
        <w:tc>
          <w:tcPr>
            <w:tcW w:w="0" w:type="auto"/>
            <w:shd w:val="clear" w:color="auto" w:fill="D3D3D3"/>
          </w:tcPr>
          <w:p w:rsidR="002D551D" w:rsidRDefault="000F52A6">
            <w:pPr>
              <w:rPr>
                <w:lang w:val="pt-BR"/>
              </w:rPr>
            </w:pPr>
            <w:r>
              <w:rPr>
                <w:lang w:val="pt-BR"/>
              </w:rPr>
              <w:t>Freezer horizontal, porta sólida ou de vidro</w:t>
            </w:r>
          </w:p>
        </w:tc>
      </w:tr>
      <w:tr w:rsidR="002D551D">
        <w:tc>
          <w:tcPr>
            <w:tcW w:w="0" w:type="auto"/>
            <w:shd w:val="clear" w:color="auto" w:fill="98FB98"/>
          </w:tcPr>
          <w:p w:rsidR="002D551D" w:rsidRDefault="000F52A6">
            <w:r>
              <w:rPr>
                <w:rStyle w:val="SegmentID"/>
              </w:rPr>
              <w:t>4480</w:t>
            </w:r>
            <w:r>
              <w:rPr>
                <w:rStyle w:val="TransUnitID"/>
              </w:rPr>
              <w:t>244f7d0d-60c0-48da-b342-ea99307</w:t>
            </w:r>
            <w:r>
              <w:rPr>
                <w:rStyle w:val="TransUnitID"/>
              </w:rPr>
              <w:t>9d0b2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FFFFFF"/>
          </w:tcPr>
          <w:p w:rsidR="002D551D" w:rsidRDefault="000F52A6">
            <w:r>
              <w:rPr>
                <w:rStyle w:val="SegmentID"/>
              </w:rPr>
              <w:t>4481</w:t>
            </w:r>
            <w:r>
              <w:rPr>
                <w:rStyle w:val="TransUnitID"/>
              </w:rPr>
              <w:t>5ac17744-3d66-4603-a164-dcf93a07cf06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Refrig</w:t>
            </w:r>
          </w:p>
        </w:tc>
        <w:tc>
          <w:tcPr>
            <w:tcW w:w="0" w:type="auto"/>
            <w:shd w:val="clear" w:color="auto" w:fill="FFFFFF"/>
          </w:tcPr>
          <w:p w:rsidR="002D551D" w:rsidRDefault="000F52A6">
            <w:pPr>
              <w:rPr>
                <w:lang w:val="pt-BR"/>
              </w:rPr>
            </w:pPr>
            <w:r>
              <w:rPr>
                <w:lang w:val="pt-BR"/>
              </w:rPr>
              <w:t>Refrig.</w:t>
            </w:r>
          </w:p>
        </w:tc>
      </w:tr>
      <w:tr w:rsidR="002D551D">
        <w:tc>
          <w:tcPr>
            <w:tcW w:w="0" w:type="auto"/>
            <w:shd w:val="clear" w:color="auto" w:fill="FFFFFF"/>
          </w:tcPr>
          <w:p w:rsidR="002D551D" w:rsidRDefault="000F52A6">
            <w:r>
              <w:rPr>
                <w:rStyle w:val="SegmentID"/>
              </w:rPr>
              <w:t>4482</w:t>
            </w:r>
            <w:r>
              <w:rPr>
                <w:rStyle w:val="TransUnitID"/>
              </w:rPr>
              <w:t>dd42822d-dc07-485a-8e9a-cbe2d4b7d5c1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0.45V + 0.943 kWh/day</w:t>
            </w:r>
          </w:p>
        </w:tc>
        <w:tc>
          <w:tcPr>
            <w:tcW w:w="0" w:type="auto"/>
            <w:shd w:val="clear" w:color="auto" w:fill="FFFFFF"/>
          </w:tcPr>
          <w:p w:rsidR="002D551D" w:rsidRDefault="000F52A6">
            <w:pPr>
              <w:rPr>
                <w:lang w:val="pt-BR"/>
              </w:rPr>
            </w:pPr>
            <w:r>
              <w:rPr>
                <w:lang w:val="pt-BR"/>
              </w:rPr>
              <w:t>0,45V + 0,943 kWh/dia</w:t>
            </w:r>
          </w:p>
        </w:tc>
      </w:tr>
      <w:tr w:rsidR="002D551D">
        <w:tc>
          <w:tcPr>
            <w:tcW w:w="0" w:type="auto"/>
            <w:shd w:val="clear" w:color="auto" w:fill="98FB98"/>
          </w:tcPr>
          <w:p w:rsidR="002D551D" w:rsidRDefault="000F52A6">
            <w:r>
              <w:rPr>
                <w:rStyle w:val="SegmentID"/>
              </w:rPr>
              <w:t>4483</w:t>
            </w:r>
            <w:r>
              <w:rPr>
                <w:rStyle w:val="TransUnitID"/>
              </w:rPr>
              <w:t>760fa4a1-7ce9-4c8c-b6a1-fcfff3c2eb82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4484</w:t>
            </w:r>
            <w:r>
              <w:rPr>
                <w:rStyle w:val="TransUnitID"/>
              </w:rPr>
              <w:t>36fb92ee-619a-4f76-9a0d-8fffecb0bdc1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0.270V + 0.130 kWh/day</w:t>
            </w:r>
          </w:p>
        </w:tc>
        <w:tc>
          <w:tcPr>
            <w:tcW w:w="0" w:type="auto"/>
            <w:shd w:val="clear" w:color="auto" w:fill="FFFFFF"/>
          </w:tcPr>
          <w:p w:rsidR="002D551D" w:rsidRDefault="000F52A6">
            <w:pPr>
              <w:rPr>
                <w:lang w:val="pt-BR"/>
              </w:rPr>
            </w:pPr>
            <w:r>
              <w:rPr>
                <w:lang w:val="pt-BR"/>
              </w:rPr>
              <w:t>≤ 0,270V + 0,130 kWh/dia</w:t>
            </w:r>
          </w:p>
        </w:tc>
      </w:tr>
      <w:tr w:rsidR="002D551D">
        <w:tc>
          <w:tcPr>
            <w:tcW w:w="0" w:type="auto"/>
            <w:shd w:val="clear" w:color="auto" w:fill="98FB98"/>
          </w:tcPr>
          <w:p w:rsidR="002D551D" w:rsidRDefault="000F52A6">
            <w:r>
              <w:rPr>
                <w:rStyle w:val="SegmentID"/>
              </w:rPr>
              <w:t>4485</w:t>
            </w:r>
            <w:r>
              <w:rPr>
                <w:rStyle w:val="TransUnitID"/>
              </w:rPr>
              <w:t>b6c92343-329d-47e1-8a7e-8245bfa22c07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4486</w:t>
            </w:r>
            <w:r>
              <w:rPr>
                <w:rStyle w:val="TransUnitID"/>
              </w:rPr>
              <w:t>7e6a53dc-ff21-4566-9ac3-9527ef81f5a8</w:t>
            </w:r>
          </w:p>
        </w:tc>
        <w:tc>
          <w:tcPr>
            <w:tcW w:w="0" w:type="auto"/>
            <w:shd w:val="clear" w:color="auto" w:fill="F5DEB3"/>
          </w:tcPr>
          <w:p w:rsidR="002D551D" w:rsidRPr="000F52A6" w:rsidRDefault="000F52A6">
            <w:pPr>
              <w:rPr>
                <w:vanish/>
              </w:rPr>
            </w:pPr>
            <w:r w:rsidRPr="000F52A6">
              <w:rPr>
                <w:vanish/>
              </w:rPr>
              <w:t>Translation Approved (89%)</w:t>
            </w:r>
          </w:p>
        </w:tc>
        <w:tc>
          <w:tcPr>
            <w:tcW w:w="0" w:type="auto"/>
            <w:shd w:val="clear" w:color="auto" w:fill="F5DEB3"/>
          </w:tcPr>
          <w:p w:rsidR="002D551D" w:rsidRDefault="000F52A6">
            <w:r>
              <w:t>Chest refrigerator, solid or glass door</w:t>
            </w:r>
          </w:p>
        </w:tc>
        <w:tc>
          <w:tcPr>
            <w:tcW w:w="0" w:type="auto"/>
            <w:shd w:val="clear" w:color="auto" w:fill="F5DEB3"/>
          </w:tcPr>
          <w:p w:rsidR="002D551D" w:rsidRDefault="000F52A6">
            <w:pPr>
              <w:rPr>
                <w:lang w:val="pt-BR"/>
              </w:rPr>
            </w:pPr>
            <w:r>
              <w:rPr>
                <w:lang w:val="pt-BR"/>
              </w:rPr>
              <w:t>Refrigerador horizontal, porta sólida ou de vidro</w:t>
            </w:r>
          </w:p>
        </w:tc>
      </w:tr>
      <w:tr w:rsidR="002D551D">
        <w:tc>
          <w:tcPr>
            <w:tcW w:w="0" w:type="auto"/>
            <w:shd w:val="clear" w:color="auto" w:fill="98FB98"/>
          </w:tcPr>
          <w:p w:rsidR="002D551D" w:rsidRDefault="000F52A6">
            <w:r>
              <w:rPr>
                <w:rStyle w:val="SegmentID"/>
              </w:rPr>
              <w:t>4487</w:t>
            </w:r>
            <w:r>
              <w:rPr>
                <w:rStyle w:val="TransUnitID"/>
              </w:rPr>
              <w:t>5c4bdeac-e2f3-443c-8154-0338872c7152</w:t>
            </w:r>
          </w:p>
        </w:tc>
        <w:tc>
          <w:tcPr>
            <w:tcW w:w="0" w:type="auto"/>
            <w:shd w:val="clear" w:color="auto" w:fill="98FB98"/>
          </w:tcPr>
          <w:p w:rsidR="002D551D" w:rsidRPr="000F52A6" w:rsidRDefault="000F52A6">
            <w:pPr>
              <w:rPr>
                <w:vanish/>
              </w:rPr>
            </w:pPr>
            <w:r w:rsidRPr="000F52A6">
              <w:rPr>
                <w:vanish/>
              </w:rPr>
              <w:t>Translation Approved</w:t>
            </w:r>
            <w:r w:rsidRPr="000F52A6">
              <w:rPr>
                <w:vanish/>
              </w:rPr>
              <w:t xml:space="preserve">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4488</w:t>
            </w:r>
            <w:r>
              <w:rPr>
                <w:rStyle w:val="TransUnitID"/>
              </w:rPr>
              <w:t>6b9b8088-15aa-4ae6-b307-0fc5c043e4fc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4489</w:t>
            </w:r>
            <w:r>
              <w:rPr>
                <w:rStyle w:val="TransUnitID"/>
              </w:rPr>
              <w:t>431c952c-3954-4f4f-873a-9ce46ef4ba9d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0.1V + 2.04 kWh/day</w:t>
            </w:r>
          </w:p>
        </w:tc>
        <w:tc>
          <w:tcPr>
            <w:tcW w:w="0" w:type="auto"/>
            <w:shd w:val="clear" w:color="auto" w:fill="98FB98"/>
          </w:tcPr>
          <w:p w:rsidR="002D551D" w:rsidRDefault="000F52A6">
            <w:pPr>
              <w:rPr>
                <w:lang w:val="pt-BR"/>
              </w:rPr>
            </w:pPr>
            <w:r>
              <w:rPr>
                <w:lang w:val="pt-BR"/>
              </w:rPr>
              <w:t>0,1V + 2,04 kWh/dia</w:t>
            </w:r>
          </w:p>
        </w:tc>
      </w:tr>
      <w:tr w:rsidR="002D551D">
        <w:tc>
          <w:tcPr>
            <w:tcW w:w="0" w:type="auto"/>
            <w:shd w:val="clear" w:color="auto" w:fill="98FB98"/>
          </w:tcPr>
          <w:p w:rsidR="002D551D" w:rsidRDefault="000F52A6">
            <w:r>
              <w:rPr>
                <w:rStyle w:val="SegmentID"/>
              </w:rPr>
              <w:t>4490</w:t>
            </w:r>
            <w:r>
              <w:rPr>
                <w:rStyle w:val="TransUnitID"/>
              </w:rPr>
              <w:t>2a3345c9-a264-4c05-a0f1-4facf41acfc0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4491</w:t>
            </w:r>
            <w:r>
              <w:rPr>
                <w:rStyle w:val="TransUnitID"/>
              </w:rPr>
              <w:t>d6e36414-a4e3-4aa8-9348-b442f07c2b9f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0.125V + 0.475 kWh/day</w:t>
            </w:r>
          </w:p>
        </w:tc>
        <w:tc>
          <w:tcPr>
            <w:tcW w:w="0" w:type="auto"/>
            <w:shd w:val="clear" w:color="auto" w:fill="98FB98"/>
          </w:tcPr>
          <w:p w:rsidR="002D551D" w:rsidRDefault="000F52A6">
            <w:pPr>
              <w:rPr>
                <w:lang w:val="pt-BR"/>
              </w:rPr>
            </w:pPr>
            <w:r>
              <w:rPr>
                <w:lang w:val="pt-BR"/>
              </w:rPr>
              <w:t>≤ 0,125V + 0,475 kWh/dia</w:t>
            </w:r>
          </w:p>
        </w:tc>
      </w:tr>
      <w:tr w:rsidR="002D551D">
        <w:tc>
          <w:tcPr>
            <w:tcW w:w="0" w:type="auto"/>
            <w:shd w:val="clear" w:color="auto" w:fill="98FB98"/>
          </w:tcPr>
          <w:p w:rsidR="002D551D" w:rsidRDefault="000F52A6">
            <w:r>
              <w:rPr>
                <w:rStyle w:val="SegmentID"/>
              </w:rPr>
              <w:t>4492</w:t>
            </w:r>
            <w:r>
              <w:rPr>
                <w:rStyle w:val="TransUnitID"/>
              </w:rPr>
              <w:t>fbc510a8-0434-47f6-af94-14fce8088827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4493</w:t>
            </w:r>
            <w:r>
              <w:rPr>
                <w:rStyle w:val="TransUnitID"/>
              </w:rPr>
              <w:t>c1f8fb82-633f-4051-ae3c-671578a6c004</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xml:space="preserve">Glass-door reach-in freezer, </w:t>
            </w:r>
            <w:r>
              <w:br/>
            </w:r>
            <w:r>
              <w:t>0 &lt; V &lt; 15 ft³</w:t>
            </w:r>
          </w:p>
        </w:tc>
        <w:tc>
          <w:tcPr>
            <w:tcW w:w="0" w:type="auto"/>
            <w:shd w:val="clear" w:color="auto" w:fill="D3D3D3"/>
          </w:tcPr>
          <w:p w:rsidR="002D551D" w:rsidRDefault="000F52A6">
            <w:pPr>
              <w:rPr>
                <w:lang w:val="pt-BR"/>
              </w:rPr>
            </w:pPr>
            <w:r>
              <w:rPr>
                <w:lang w:val="pt-BR"/>
              </w:rPr>
              <w:t xml:space="preserve">Freezer vertical com porta de vidro, </w:t>
            </w:r>
            <w:r>
              <w:br/>
            </w:r>
            <w:r>
              <w:rPr>
                <w:lang w:val="pt-BR"/>
              </w:rPr>
              <w:t>0 &lt; V &lt; 15 ft³</w:t>
            </w:r>
          </w:p>
        </w:tc>
      </w:tr>
      <w:tr w:rsidR="002D551D">
        <w:tc>
          <w:tcPr>
            <w:tcW w:w="0" w:type="auto"/>
            <w:shd w:val="clear" w:color="auto" w:fill="98FB98"/>
          </w:tcPr>
          <w:p w:rsidR="002D551D" w:rsidRDefault="000F52A6">
            <w:r>
              <w:rPr>
                <w:rStyle w:val="SegmentID"/>
              </w:rPr>
              <w:t>4494</w:t>
            </w:r>
            <w:r>
              <w:rPr>
                <w:rStyle w:val="TransUnitID"/>
              </w:rPr>
              <w:t>6ef80077-1dfc-4d83-95a2-10d57d194165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4495</w:t>
            </w:r>
            <w:r>
              <w:rPr>
                <w:rStyle w:val="TransUnitID"/>
              </w:rPr>
              <w:t>3521e8e5-de0e-435b-8b3f-fb0a8ab284af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4496</w:t>
            </w:r>
            <w:r>
              <w:rPr>
                <w:rStyle w:val="TransUnitID"/>
              </w:rPr>
              <w:t>3049fc0d-01a3-42a5-b928-2e48e1521632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0.75V + 4.10 kWh/day</w:t>
            </w:r>
          </w:p>
        </w:tc>
        <w:tc>
          <w:tcPr>
            <w:tcW w:w="0" w:type="auto"/>
            <w:shd w:val="clear" w:color="auto" w:fill="98FB98"/>
          </w:tcPr>
          <w:p w:rsidR="002D551D" w:rsidRDefault="000F52A6">
            <w:pPr>
              <w:rPr>
                <w:lang w:val="pt-BR"/>
              </w:rPr>
            </w:pPr>
            <w:r>
              <w:rPr>
                <w:lang w:val="pt-BR"/>
              </w:rPr>
              <w:t>0,75V + 4,10 kWh/dia</w:t>
            </w:r>
          </w:p>
        </w:tc>
      </w:tr>
      <w:tr w:rsidR="002D551D">
        <w:tc>
          <w:tcPr>
            <w:tcW w:w="0" w:type="auto"/>
            <w:shd w:val="clear" w:color="auto" w:fill="98FB98"/>
          </w:tcPr>
          <w:p w:rsidR="002D551D" w:rsidRDefault="000F52A6">
            <w:r>
              <w:rPr>
                <w:rStyle w:val="SegmentID"/>
              </w:rPr>
              <w:t>4497</w:t>
            </w:r>
            <w:r>
              <w:rPr>
                <w:rStyle w:val="TransUnitID"/>
              </w:rPr>
              <w:t>3845d528-302e-43fc-86b0-cc60ea7f8585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4498</w:t>
            </w:r>
            <w:r>
              <w:rPr>
                <w:rStyle w:val="TransUnitID"/>
              </w:rPr>
              <w:t>6801fb26-e466-46a0-9292-6151bac6c788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0.607V + 0.893 kWh/day</w:t>
            </w:r>
          </w:p>
        </w:tc>
        <w:tc>
          <w:tcPr>
            <w:tcW w:w="0" w:type="auto"/>
            <w:shd w:val="clear" w:color="auto" w:fill="98FB98"/>
          </w:tcPr>
          <w:p w:rsidR="002D551D" w:rsidRDefault="000F52A6">
            <w:pPr>
              <w:rPr>
                <w:lang w:val="pt-BR"/>
              </w:rPr>
            </w:pPr>
            <w:r>
              <w:rPr>
                <w:lang w:val="pt-BR"/>
              </w:rPr>
              <w:t>≤ 0,607V + 0,893 kWh/dia</w:t>
            </w:r>
          </w:p>
        </w:tc>
      </w:tr>
      <w:tr w:rsidR="002D551D">
        <w:tc>
          <w:tcPr>
            <w:tcW w:w="0" w:type="auto"/>
            <w:shd w:val="clear" w:color="auto" w:fill="98FB98"/>
          </w:tcPr>
          <w:p w:rsidR="002D551D" w:rsidRDefault="000F52A6">
            <w:r>
              <w:rPr>
                <w:rStyle w:val="SegmentID"/>
              </w:rPr>
              <w:t>4499</w:t>
            </w:r>
            <w:r>
              <w:rPr>
                <w:rStyle w:val="TransUnitID"/>
              </w:rPr>
              <w:t>b554dd3c-ed91-4734-9ff5-9f47159b31f2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4500</w:t>
            </w:r>
            <w:r>
              <w:rPr>
                <w:rStyle w:val="TransUnitID"/>
              </w:rPr>
              <w:t>f068339d-4e10-45f0-</w:t>
            </w:r>
            <w:r>
              <w:rPr>
                <w:rStyle w:val="TransUnitID"/>
              </w:rPr>
              <w:t>b6c0-50838b9d4c03</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xml:space="preserve">Glass-door reach-in freezer, </w:t>
            </w:r>
            <w:r>
              <w:br/>
            </w:r>
            <w:r>
              <w:t>15 ≤ V &lt; 30 ft³</w:t>
            </w:r>
          </w:p>
        </w:tc>
        <w:tc>
          <w:tcPr>
            <w:tcW w:w="0" w:type="auto"/>
            <w:shd w:val="clear" w:color="auto" w:fill="D3D3D3"/>
          </w:tcPr>
          <w:p w:rsidR="002D551D" w:rsidRDefault="000F52A6">
            <w:pPr>
              <w:rPr>
                <w:lang w:val="pt-BR"/>
              </w:rPr>
            </w:pPr>
            <w:r>
              <w:rPr>
                <w:lang w:val="pt-BR"/>
              </w:rPr>
              <w:t xml:space="preserve">Freezer vertical com porta de vidro, </w:t>
            </w:r>
            <w:r>
              <w:br/>
            </w:r>
            <w:r>
              <w:rPr>
                <w:lang w:val="pt-BR"/>
              </w:rPr>
              <w:t>15 ≤ V &lt; 30 ft³</w:t>
            </w:r>
          </w:p>
        </w:tc>
      </w:tr>
      <w:tr w:rsidR="002D551D">
        <w:tc>
          <w:tcPr>
            <w:tcW w:w="0" w:type="auto"/>
            <w:shd w:val="clear" w:color="auto" w:fill="98FB98"/>
          </w:tcPr>
          <w:p w:rsidR="002D551D" w:rsidRDefault="000F52A6">
            <w:r>
              <w:rPr>
                <w:rStyle w:val="SegmentID"/>
              </w:rPr>
              <w:t>4501</w:t>
            </w:r>
            <w:r>
              <w:rPr>
                <w:rStyle w:val="TransUnitID"/>
              </w:rPr>
              <w:t>e8c7ef3e-d4d2-4fdc-a7dd-7012825dcd62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4502</w:t>
            </w:r>
            <w:r>
              <w:rPr>
                <w:rStyle w:val="TransUnitID"/>
              </w:rPr>
              <w:t>55c1d8c6-3a2b-4959-a911-d1352e75d202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D3D3D3"/>
          </w:tcPr>
          <w:p w:rsidR="002D551D" w:rsidRDefault="000F52A6">
            <w:r>
              <w:rPr>
                <w:rStyle w:val="SegmentID"/>
              </w:rPr>
              <w:t>4503</w:t>
            </w:r>
            <w:r>
              <w:rPr>
                <w:rStyle w:val="TransUnitID"/>
              </w:rPr>
              <w:t>4c5ae797-c5ba-45c3-a1ee-701f63a0802b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.75V + 4.10 kWh/day</w:t>
            </w:r>
          </w:p>
        </w:tc>
        <w:tc>
          <w:tcPr>
            <w:tcW w:w="0" w:type="auto"/>
            <w:shd w:val="clear" w:color="auto" w:fill="D3D3D3"/>
          </w:tcPr>
          <w:p w:rsidR="002D551D" w:rsidRDefault="000F52A6">
            <w:pPr>
              <w:rPr>
                <w:lang w:val="pt-BR"/>
              </w:rPr>
            </w:pPr>
            <w:r>
              <w:rPr>
                <w:lang w:val="pt-BR"/>
              </w:rPr>
              <w:t>0,75V + 4,10 kWh/dia</w:t>
            </w:r>
          </w:p>
        </w:tc>
      </w:tr>
      <w:tr w:rsidR="002D551D">
        <w:tc>
          <w:tcPr>
            <w:tcW w:w="0" w:type="auto"/>
            <w:shd w:val="clear" w:color="auto" w:fill="98FB98"/>
          </w:tcPr>
          <w:p w:rsidR="002D551D" w:rsidRDefault="000F52A6">
            <w:r>
              <w:rPr>
                <w:rStyle w:val="SegmentID"/>
              </w:rPr>
              <w:t>4504</w:t>
            </w:r>
            <w:r>
              <w:rPr>
                <w:rStyle w:val="TransUnitID"/>
              </w:rPr>
              <w:t>1425c9b2-57d9-42a0-a28b-605e946a3835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4505</w:t>
            </w:r>
            <w:r>
              <w:rPr>
                <w:rStyle w:val="TransUnitID"/>
              </w:rPr>
              <w:t>41c18cf7-4e66-4606-9f7d-9dd953ec1962</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 0.733V – 1.00 kWh/day</w:t>
            </w:r>
          </w:p>
        </w:tc>
        <w:tc>
          <w:tcPr>
            <w:tcW w:w="0" w:type="auto"/>
            <w:shd w:val="clear" w:color="auto" w:fill="D3D3D3"/>
          </w:tcPr>
          <w:p w:rsidR="002D551D" w:rsidRDefault="000F52A6">
            <w:pPr>
              <w:rPr>
                <w:lang w:val="pt-BR"/>
              </w:rPr>
            </w:pPr>
            <w:r>
              <w:rPr>
                <w:lang w:val="pt-BR"/>
              </w:rPr>
              <w:t>≤ 0,733 V – 1,00 kWh/dia</w:t>
            </w:r>
          </w:p>
        </w:tc>
      </w:tr>
      <w:tr w:rsidR="002D551D">
        <w:tc>
          <w:tcPr>
            <w:tcW w:w="0" w:type="auto"/>
            <w:shd w:val="clear" w:color="auto" w:fill="98FB98"/>
          </w:tcPr>
          <w:p w:rsidR="002D551D" w:rsidRDefault="000F52A6">
            <w:r>
              <w:rPr>
                <w:rStyle w:val="SegmentID"/>
              </w:rPr>
              <w:t>4506</w:t>
            </w:r>
            <w:r>
              <w:rPr>
                <w:rStyle w:val="TransUnitID"/>
              </w:rPr>
              <w:t>28e89e27-def5-47fe-8eb2-db78378aa373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4507</w:t>
            </w:r>
            <w:r>
              <w:rPr>
                <w:rStyle w:val="TransUnitID"/>
              </w:rPr>
              <w:t>c2ed3ecb-2986-4add-ab8e-e3457e70e5f0</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Glass-door reach-in freezer, 30 ≤ V &lt; 50 ft³</w:t>
            </w:r>
          </w:p>
        </w:tc>
        <w:tc>
          <w:tcPr>
            <w:tcW w:w="0" w:type="auto"/>
            <w:shd w:val="clear" w:color="auto" w:fill="D3D3D3"/>
          </w:tcPr>
          <w:p w:rsidR="002D551D" w:rsidRDefault="000F52A6">
            <w:pPr>
              <w:rPr>
                <w:lang w:val="pt-BR"/>
              </w:rPr>
            </w:pPr>
            <w:r>
              <w:rPr>
                <w:lang w:val="pt-BR"/>
              </w:rPr>
              <w:t>Freezer vertical com porta de vidro, 30 ≤ V &lt; 50 ft³</w:t>
            </w:r>
          </w:p>
        </w:tc>
      </w:tr>
      <w:tr w:rsidR="002D551D">
        <w:tc>
          <w:tcPr>
            <w:tcW w:w="0" w:type="auto"/>
            <w:shd w:val="clear" w:color="auto" w:fill="98FB98"/>
          </w:tcPr>
          <w:p w:rsidR="002D551D" w:rsidRDefault="000F52A6">
            <w:r>
              <w:rPr>
                <w:rStyle w:val="SegmentID"/>
              </w:rPr>
              <w:t>4508</w:t>
            </w:r>
            <w:r>
              <w:rPr>
                <w:rStyle w:val="TransUnitID"/>
              </w:rPr>
              <w:t>980b60dd-d440-4379-a945-9063c6388bf0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4509</w:t>
            </w:r>
            <w:r>
              <w:rPr>
                <w:rStyle w:val="TransUnitID"/>
              </w:rPr>
              <w:t>7443fe7a-43ff-4478-89d3-17fedfa3f30e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4510</w:t>
            </w:r>
            <w:r>
              <w:rPr>
                <w:rStyle w:val="TransUnitID"/>
              </w:rPr>
              <w:t>4b5a78b1-b80d-411a-a9e9-90b5df8b828e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.75V + 4.10 kWh/day</w:t>
            </w:r>
          </w:p>
        </w:tc>
        <w:tc>
          <w:tcPr>
            <w:tcW w:w="0" w:type="auto"/>
            <w:shd w:val="clear" w:color="auto" w:fill="98FB98"/>
          </w:tcPr>
          <w:p w:rsidR="002D551D" w:rsidRDefault="000F52A6">
            <w:pPr>
              <w:rPr>
                <w:lang w:val="pt-BR"/>
              </w:rPr>
            </w:pPr>
            <w:r>
              <w:rPr>
                <w:lang w:val="pt-BR"/>
              </w:rPr>
              <w:t>0,75V + 4,10 kWh/dia</w:t>
            </w:r>
          </w:p>
        </w:tc>
      </w:tr>
      <w:tr w:rsidR="002D551D">
        <w:tc>
          <w:tcPr>
            <w:tcW w:w="0" w:type="auto"/>
            <w:shd w:val="clear" w:color="auto" w:fill="98FB98"/>
          </w:tcPr>
          <w:p w:rsidR="002D551D" w:rsidRDefault="000F52A6">
            <w:r>
              <w:rPr>
                <w:rStyle w:val="SegmentID"/>
              </w:rPr>
              <w:t>4511</w:t>
            </w:r>
            <w:r>
              <w:rPr>
                <w:rStyle w:val="TransUnitID"/>
              </w:rPr>
              <w:t>482b8d9f-c20a-499c-ab6f-68d9076c3074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lastRenderedPageBreak/>
              <w:t>4512</w:t>
            </w:r>
            <w:r>
              <w:rPr>
                <w:rStyle w:val="TransUnitID"/>
              </w:rPr>
              <w:t>e47f1048-95a5-4a4e-8a02-e03f5f3e722e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0.250V + 13.50 kWh/day</w:t>
            </w:r>
          </w:p>
        </w:tc>
        <w:tc>
          <w:tcPr>
            <w:tcW w:w="0" w:type="auto"/>
            <w:shd w:val="clear" w:color="auto" w:fill="98FB98"/>
          </w:tcPr>
          <w:p w:rsidR="002D551D" w:rsidRDefault="000F52A6">
            <w:pPr>
              <w:rPr>
                <w:lang w:val="pt-BR"/>
              </w:rPr>
            </w:pPr>
            <w:r>
              <w:rPr>
                <w:lang w:val="pt-BR"/>
              </w:rPr>
              <w:t>≤ 0,250V + 13,50 kWh/dia</w:t>
            </w:r>
          </w:p>
        </w:tc>
      </w:tr>
      <w:tr w:rsidR="002D551D">
        <w:tc>
          <w:tcPr>
            <w:tcW w:w="0" w:type="auto"/>
            <w:shd w:val="clear" w:color="auto" w:fill="98FB98"/>
          </w:tcPr>
          <w:p w:rsidR="002D551D" w:rsidRDefault="000F52A6">
            <w:r>
              <w:rPr>
                <w:rStyle w:val="SegmentID"/>
              </w:rPr>
              <w:t>4513</w:t>
            </w:r>
            <w:r>
              <w:rPr>
                <w:rStyle w:val="TransUnitID"/>
              </w:rPr>
              <w:t>cb056cb4-fd8e-4a21-ac99-e75fce052e7b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4514</w:t>
            </w:r>
            <w:r>
              <w:rPr>
                <w:rStyle w:val="TransUnitID"/>
              </w:rPr>
              <w:t>441d0172-3228-49d8-a0c4-0f1bc104b9df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Glass-door reach-in freezer, 50 ≤ V ft³</w:t>
            </w:r>
          </w:p>
        </w:tc>
        <w:tc>
          <w:tcPr>
            <w:tcW w:w="0" w:type="auto"/>
            <w:shd w:val="clear" w:color="auto" w:fill="D3D3D3"/>
          </w:tcPr>
          <w:p w:rsidR="002D551D" w:rsidRDefault="000F52A6">
            <w:pPr>
              <w:rPr>
                <w:lang w:val="pt-BR"/>
              </w:rPr>
            </w:pPr>
            <w:r>
              <w:rPr>
                <w:lang w:val="pt-BR"/>
              </w:rPr>
              <w:t>Freezer vertical com porta de vidro, 50 ≤ V ft³</w:t>
            </w:r>
          </w:p>
        </w:tc>
      </w:tr>
      <w:tr w:rsidR="002D551D">
        <w:tc>
          <w:tcPr>
            <w:tcW w:w="0" w:type="auto"/>
            <w:shd w:val="clear" w:color="auto" w:fill="98FB98"/>
          </w:tcPr>
          <w:p w:rsidR="002D551D" w:rsidRDefault="000F52A6">
            <w:r>
              <w:rPr>
                <w:rStyle w:val="SegmentID"/>
              </w:rPr>
              <w:t>4515</w:t>
            </w:r>
            <w:r>
              <w:rPr>
                <w:rStyle w:val="TransUnitID"/>
              </w:rPr>
              <w:t>a5a00788-022f-4ec4-b5a4-0b1088182888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4516</w:t>
            </w:r>
            <w:r>
              <w:rPr>
                <w:rStyle w:val="TransUnitID"/>
              </w:rPr>
              <w:t>c2b1cc03-2653-4ae3-</w:t>
            </w:r>
            <w:r>
              <w:rPr>
                <w:rStyle w:val="TransUnitID"/>
              </w:rPr>
              <w:t>b941-31639b898232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4517</w:t>
            </w:r>
            <w:r>
              <w:rPr>
                <w:rStyle w:val="TransUnitID"/>
              </w:rPr>
              <w:t>7f95c306-8b5e-409f-abc3-d8041a2a7c66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0.75V + 4.10 kWh/day</w:t>
            </w:r>
          </w:p>
        </w:tc>
        <w:tc>
          <w:tcPr>
            <w:tcW w:w="0" w:type="auto"/>
            <w:shd w:val="clear" w:color="auto" w:fill="98FB98"/>
          </w:tcPr>
          <w:p w:rsidR="002D551D" w:rsidRDefault="000F52A6">
            <w:pPr>
              <w:rPr>
                <w:lang w:val="pt-BR"/>
              </w:rPr>
            </w:pPr>
            <w:r>
              <w:rPr>
                <w:lang w:val="pt-BR"/>
              </w:rPr>
              <w:t>0,75V + 4,10 kWh/dia</w:t>
            </w:r>
          </w:p>
        </w:tc>
      </w:tr>
      <w:tr w:rsidR="002D551D">
        <w:tc>
          <w:tcPr>
            <w:tcW w:w="0" w:type="auto"/>
            <w:shd w:val="clear" w:color="auto" w:fill="98FB98"/>
          </w:tcPr>
          <w:p w:rsidR="002D551D" w:rsidRDefault="000F52A6">
            <w:r>
              <w:rPr>
                <w:rStyle w:val="SegmentID"/>
              </w:rPr>
              <w:t>4518</w:t>
            </w:r>
            <w:r>
              <w:rPr>
                <w:rStyle w:val="TransUnitID"/>
              </w:rPr>
              <w:t>d2bf228d-edd4-4bba-b056-aa05906c09db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4519</w:t>
            </w:r>
            <w:r>
              <w:rPr>
                <w:rStyle w:val="TransUnitID"/>
              </w:rPr>
              <w:t>27b57f54-6d00-4341-9de1-0203fd2df3ae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0.450V + 3.50 kWh/day</w:t>
            </w:r>
          </w:p>
        </w:tc>
        <w:tc>
          <w:tcPr>
            <w:tcW w:w="0" w:type="auto"/>
            <w:shd w:val="clear" w:color="auto" w:fill="98FB98"/>
          </w:tcPr>
          <w:p w:rsidR="002D551D" w:rsidRDefault="000F52A6">
            <w:pPr>
              <w:rPr>
                <w:lang w:val="pt-BR"/>
              </w:rPr>
            </w:pPr>
            <w:r>
              <w:rPr>
                <w:lang w:val="pt-BR"/>
              </w:rPr>
              <w:t>≤ 0,450V + 3,50 kWh/dia</w:t>
            </w:r>
          </w:p>
        </w:tc>
      </w:tr>
      <w:tr w:rsidR="002D551D">
        <w:tc>
          <w:tcPr>
            <w:tcW w:w="0" w:type="auto"/>
            <w:shd w:val="clear" w:color="auto" w:fill="98FB98"/>
          </w:tcPr>
          <w:p w:rsidR="002D551D" w:rsidRDefault="000F52A6">
            <w:r>
              <w:rPr>
                <w:rStyle w:val="SegmentID"/>
              </w:rPr>
              <w:t>4520</w:t>
            </w:r>
            <w:r>
              <w:rPr>
                <w:rStyle w:val="TransUnitID"/>
              </w:rPr>
              <w:t>9db64f62-7767-4b5e-879b-73692131170e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4521</w:t>
            </w:r>
            <w:r>
              <w:rPr>
                <w:rStyle w:val="TransUnitID"/>
              </w:rPr>
              <w:t>daf3c687-188c-4040-8ac6-eef448bd1149</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Glass-door reach-in refrigerator,  0 &lt; V &lt; 15 ft³</w:t>
            </w:r>
          </w:p>
        </w:tc>
        <w:tc>
          <w:tcPr>
            <w:tcW w:w="0" w:type="auto"/>
            <w:shd w:val="clear" w:color="auto" w:fill="D3D3D3"/>
          </w:tcPr>
          <w:p w:rsidR="002D551D" w:rsidRDefault="000F52A6">
            <w:pPr>
              <w:rPr>
                <w:lang w:val="pt-BR"/>
              </w:rPr>
            </w:pPr>
            <w:r>
              <w:rPr>
                <w:lang w:val="pt-BR"/>
              </w:rPr>
              <w:t>Refrigerador vertical com porta de vidro, 0 &lt; V &lt; 15 ft³</w:t>
            </w:r>
          </w:p>
        </w:tc>
      </w:tr>
      <w:tr w:rsidR="002D551D">
        <w:tc>
          <w:tcPr>
            <w:tcW w:w="0" w:type="auto"/>
            <w:shd w:val="clear" w:color="auto" w:fill="98FB98"/>
          </w:tcPr>
          <w:p w:rsidR="002D551D" w:rsidRDefault="000F52A6">
            <w:r>
              <w:rPr>
                <w:rStyle w:val="SegmentID"/>
              </w:rPr>
              <w:t>4522</w:t>
            </w:r>
            <w:r>
              <w:rPr>
                <w:rStyle w:val="TransUnitID"/>
              </w:rPr>
              <w:t>c9cb4bea-19b1-4ca7-9b2e-dc43601fb210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4523</w:t>
            </w:r>
            <w:r>
              <w:rPr>
                <w:rStyle w:val="TransUnitID"/>
              </w:rPr>
              <w:t>4264ef0c-73ae-4f21-b2cd-4e954306a580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4524</w:t>
            </w:r>
            <w:r>
              <w:rPr>
                <w:rStyle w:val="TransUnitID"/>
              </w:rPr>
              <w:t>f096b82b-6113-4b1e-8577-5a792774d49c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0.12V + 3.34 kWh/day</w:t>
            </w:r>
          </w:p>
        </w:tc>
        <w:tc>
          <w:tcPr>
            <w:tcW w:w="0" w:type="auto"/>
            <w:shd w:val="clear" w:color="auto" w:fill="98FB98"/>
          </w:tcPr>
          <w:p w:rsidR="002D551D" w:rsidRDefault="000F52A6">
            <w:pPr>
              <w:rPr>
                <w:lang w:val="pt-BR"/>
              </w:rPr>
            </w:pPr>
            <w:r>
              <w:rPr>
                <w:lang w:val="pt-BR"/>
              </w:rPr>
              <w:t>0,12V + 3,34 kWh/dia</w:t>
            </w:r>
          </w:p>
        </w:tc>
      </w:tr>
      <w:tr w:rsidR="002D551D">
        <w:tc>
          <w:tcPr>
            <w:tcW w:w="0" w:type="auto"/>
            <w:shd w:val="clear" w:color="auto" w:fill="98FB98"/>
          </w:tcPr>
          <w:p w:rsidR="002D551D" w:rsidRDefault="000F52A6">
            <w:r>
              <w:rPr>
                <w:rStyle w:val="SegmentID"/>
              </w:rPr>
              <w:t>4525</w:t>
            </w:r>
            <w:r>
              <w:rPr>
                <w:rStyle w:val="TransUnitID"/>
              </w:rPr>
              <w:t>609af7ac-50d3-4122-844d-976ffa31e348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4526</w:t>
            </w:r>
            <w:r>
              <w:rPr>
                <w:rStyle w:val="TransUnitID"/>
              </w:rPr>
              <w:t>daa2e5cc-0836-422d-aa38-09cb81f9f3f3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0.118V + 1.382 kWh/day</w:t>
            </w:r>
          </w:p>
        </w:tc>
        <w:tc>
          <w:tcPr>
            <w:tcW w:w="0" w:type="auto"/>
            <w:shd w:val="clear" w:color="auto" w:fill="98FB98"/>
          </w:tcPr>
          <w:p w:rsidR="002D551D" w:rsidRDefault="000F52A6">
            <w:pPr>
              <w:rPr>
                <w:lang w:val="pt-BR"/>
              </w:rPr>
            </w:pPr>
            <w:r>
              <w:rPr>
                <w:lang w:val="pt-BR"/>
              </w:rPr>
              <w:t>≤ 0,118V + 1,382 kWh/dia</w:t>
            </w:r>
          </w:p>
        </w:tc>
      </w:tr>
      <w:tr w:rsidR="002D551D">
        <w:tc>
          <w:tcPr>
            <w:tcW w:w="0" w:type="auto"/>
            <w:shd w:val="clear" w:color="auto" w:fill="98FB98"/>
          </w:tcPr>
          <w:p w:rsidR="002D551D" w:rsidRDefault="000F52A6">
            <w:r>
              <w:rPr>
                <w:rStyle w:val="SegmentID"/>
              </w:rPr>
              <w:t>4527</w:t>
            </w:r>
            <w:r>
              <w:rPr>
                <w:rStyle w:val="TransUnitID"/>
              </w:rPr>
              <w:t>6f56cc1e-53df-439b-9cec-0958d59f2bf0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4528</w:t>
            </w:r>
            <w:r>
              <w:rPr>
                <w:rStyle w:val="TransUnitID"/>
              </w:rPr>
              <w:t>801b94a0-3ce7-4b93-a0c6-00c18c583358</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Glass-door reach-in refrigerator, 15 ≤ V &lt; 30 ft³</w:t>
            </w:r>
          </w:p>
        </w:tc>
        <w:tc>
          <w:tcPr>
            <w:tcW w:w="0" w:type="auto"/>
            <w:shd w:val="clear" w:color="auto" w:fill="D3D3D3"/>
          </w:tcPr>
          <w:p w:rsidR="002D551D" w:rsidRDefault="000F52A6">
            <w:pPr>
              <w:rPr>
                <w:lang w:val="pt-BR"/>
              </w:rPr>
            </w:pPr>
            <w:r>
              <w:rPr>
                <w:lang w:val="pt-BR"/>
              </w:rPr>
              <w:t>Refrigerador vertical com porta de vidro, 15 ≤ V &lt; 30 ft³</w:t>
            </w:r>
          </w:p>
        </w:tc>
      </w:tr>
      <w:tr w:rsidR="002D551D">
        <w:tc>
          <w:tcPr>
            <w:tcW w:w="0" w:type="auto"/>
            <w:shd w:val="clear" w:color="auto" w:fill="98FB98"/>
          </w:tcPr>
          <w:p w:rsidR="002D551D" w:rsidRDefault="000F52A6">
            <w:r>
              <w:rPr>
                <w:rStyle w:val="SegmentID"/>
              </w:rPr>
              <w:t>4529</w:t>
            </w:r>
            <w:r>
              <w:rPr>
                <w:rStyle w:val="TransUnitID"/>
              </w:rPr>
              <w:t>b7d940da-d9e1-4467-b477-739a591619a4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4530</w:t>
            </w:r>
            <w:r>
              <w:rPr>
                <w:rStyle w:val="TransUnitID"/>
              </w:rPr>
              <w:t>643b9293-01fc-433c-a6ed-3ca823ed1887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4531</w:t>
            </w:r>
            <w:r>
              <w:rPr>
                <w:rStyle w:val="TransUnitID"/>
              </w:rPr>
              <w:t>41cd8f64-000b-44bf-a0f9-d3b9c25be0a2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0.12V + 3.34 kWh/day</w:t>
            </w:r>
          </w:p>
        </w:tc>
        <w:tc>
          <w:tcPr>
            <w:tcW w:w="0" w:type="auto"/>
            <w:shd w:val="clear" w:color="auto" w:fill="98FB98"/>
          </w:tcPr>
          <w:p w:rsidR="002D551D" w:rsidRDefault="000F52A6">
            <w:pPr>
              <w:rPr>
                <w:lang w:val="pt-BR"/>
              </w:rPr>
            </w:pPr>
            <w:r>
              <w:rPr>
                <w:lang w:val="pt-BR"/>
              </w:rPr>
              <w:t>0,12V + 3,34 kWh/dia</w:t>
            </w:r>
          </w:p>
        </w:tc>
      </w:tr>
      <w:tr w:rsidR="002D551D">
        <w:tc>
          <w:tcPr>
            <w:tcW w:w="0" w:type="auto"/>
            <w:shd w:val="clear" w:color="auto" w:fill="98FB98"/>
          </w:tcPr>
          <w:p w:rsidR="002D551D" w:rsidRDefault="000F52A6">
            <w:r>
              <w:rPr>
                <w:rStyle w:val="SegmentID"/>
              </w:rPr>
              <w:t>4532</w:t>
            </w:r>
            <w:r>
              <w:rPr>
                <w:rStyle w:val="TransUnitID"/>
              </w:rPr>
              <w:t>f1bc5413-f41f-4620-8e81-cdae2a36d4f7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4533</w:t>
            </w:r>
            <w:r>
              <w:rPr>
                <w:rStyle w:val="TransUnitID"/>
              </w:rPr>
              <w:t>b346dfac-8970-44b8-bcb8-a4b7e1947b46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0.140V + 1.050 kWh/day</w:t>
            </w:r>
          </w:p>
        </w:tc>
        <w:tc>
          <w:tcPr>
            <w:tcW w:w="0" w:type="auto"/>
            <w:shd w:val="clear" w:color="auto" w:fill="98FB98"/>
          </w:tcPr>
          <w:p w:rsidR="002D551D" w:rsidRDefault="000F52A6">
            <w:pPr>
              <w:rPr>
                <w:lang w:val="pt-BR"/>
              </w:rPr>
            </w:pPr>
            <w:r>
              <w:rPr>
                <w:lang w:val="pt-BR"/>
              </w:rPr>
              <w:t>≤ 0,140V + 1,050 kWh/dia</w:t>
            </w:r>
          </w:p>
        </w:tc>
      </w:tr>
      <w:tr w:rsidR="002D551D">
        <w:tc>
          <w:tcPr>
            <w:tcW w:w="0" w:type="auto"/>
            <w:shd w:val="clear" w:color="auto" w:fill="98FB98"/>
          </w:tcPr>
          <w:p w:rsidR="002D551D" w:rsidRDefault="000F52A6">
            <w:r>
              <w:rPr>
                <w:rStyle w:val="SegmentID"/>
              </w:rPr>
              <w:t>4534</w:t>
            </w:r>
            <w:r>
              <w:rPr>
                <w:rStyle w:val="TransUnitID"/>
              </w:rPr>
              <w:t>b0dba649-2076-4952-bf72-a04c0b2666b1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4535</w:t>
            </w:r>
            <w:r>
              <w:rPr>
                <w:rStyle w:val="TransUnitID"/>
              </w:rPr>
              <w:t>eac6b5ed-d421-4b31-834b-2f7819e0595b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Glass-door reach-in refrigerator, 30 ≤ V &lt; 50 ft³</w:t>
            </w:r>
          </w:p>
        </w:tc>
        <w:tc>
          <w:tcPr>
            <w:tcW w:w="0" w:type="auto"/>
            <w:shd w:val="clear" w:color="auto" w:fill="98FB98"/>
          </w:tcPr>
          <w:p w:rsidR="002D551D" w:rsidRDefault="000F52A6">
            <w:pPr>
              <w:rPr>
                <w:lang w:val="pt-BR"/>
              </w:rPr>
            </w:pPr>
            <w:r>
              <w:rPr>
                <w:lang w:val="pt-BR"/>
              </w:rPr>
              <w:t>Refrigerador vertical com porta de vidro, 30 ≤ V &lt; 50 ft³</w:t>
            </w:r>
          </w:p>
        </w:tc>
      </w:tr>
      <w:tr w:rsidR="002D551D">
        <w:tc>
          <w:tcPr>
            <w:tcW w:w="0" w:type="auto"/>
            <w:shd w:val="clear" w:color="auto" w:fill="98FB98"/>
          </w:tcPr>
          <w:p w:rsidR="002D551D" w:rsidRDefault="000F52A6">
            <w:r>
              <w:rPr>
                <w:rStyle w:val="SegmentID"/>
              </w:rPr>
              <w:t>4536</w:t>
            </w:r>
            <w:r>
              <w:rPr>
                <w:rStyle w:val="TransUnitID"/>
              </w:rPr>
              <w:t>35e0f698-03a2-427f-a68c-fa1df6b67ced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4537</w:t>
            </w:r>
            <w:r>
              <w:rPr>
                <w:rStyle w:val="TransUnitID"/>
              </w:rPr>
              <w:t>ca390023-5576-4c5d-934a-5299675464fb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4538</w:t>
            </w:r>
            <w:r>
              <w:rPr>
                <w:rStyle w:val="TransUnitID"/>
              </w:rPr>
              <w:t>d09c8c5c-470b-4428-936f-98a49c6c0882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0.12V + 3.34 kWh/day</w:t>
            </w:r>
          </w:p>
        </w:tc>
        <w:tc>
          <w:tcPr>
            <w:tcW w:w="0" w:type="auto"/>
            <w:shd w:val="clear" w:color="auto" w:fill="98FB98"/>
          </w:tcPr>
          <w:p w:rsidR="002D551D" w:rsidRDefault="000F52A6">
            <w:pPr>
              <w:rPr>
                <w:lang w:val="pt-BR"/>
              </w:rPr>
            </w:pPr>
            <w:r>
              <w:rPr>
                <w:lang w:val="pt-BR"/>
              </w:rPr>
              <w:t>0,12V + 3,34 kWh/dia</w:t>
            </w:r>
          </w:p>
        </w:tc>
      </w:tr>
      <w:tr w:rsidR="002D551D">
        <w:tc>
          <w:tcPr>
            <w:tcW w:w="0" w:type="auto"/>
            <w:shd w:val="clear" w:color="auto" w:fill="98FB98"/>
          </w:tcPr>
          <w:p w:rsidR="002D551D" w:rsidRDefault="000F52A6">
            <w:r>
              <w:rPr>
                <w:rStyle w:val="SegmentID"/>
              </w:rPr>
              <w:t>4539</w:t>
            </w:r>
            <w:r>
              <w:rPr>
                <w:rStyle w:val="TransUnitID"/>
              </w:rPr>
              <w:t>61888963-dd03-4056-9cfa-fc754b815f4b</w:t>
            </w:r>
          </w:p>
        </w:tc>
        <w:tc>
          <w:tcPr>
            <w:tcW w:w="0" w:type="auto"/>
            <w:shd w:val="clear" w:color="auto" w:fill="98FB98"/>
          </w:tcPr>
          <w:p w:rsidR="002D551D" w:rsidRPr="000F52A6" w:rsidRDefault="000F52A6">
            <w:pPr>
              <w:rPr>
                <w:vanish/>
              </w:rPr>
            </w:pPr>
            <w:r w:rsidRPr="000F52A6">
              <w:rPr>
                <w:vanish/>
              </w:rPr>
              <w:t>Translation Approved (</w:t>
            </w:r>
            <w:r w:rsidRPr="000F52A6">
              <w:rPr>
                <w:vanish/>
              </w:rPr>
              <w:t>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4540</w:t>
            </w:r>
            <w:r>
              <w:rPr>
                <w:rStyle w:val="TransUnitID"/>
              </w:rPr>
              <w:t>daa6ad59-0ea5-4b76-8b29-28cd31f6ee45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0.088V + 2.625 kWh/day</w:t>
            </w:r>
          </w:p>
        </w:tc>
        <w:tc>
          <w:tcPr>
            <w:tcW w:w="0" w:type="auto"/>
            <w:shd w:val="clear" w:color="auto" w:fill="98FB98"/>
          </w:tcPr>
          <w:p w:rsidR="002D551D" w:rsidRDefault="000F52A6">
            <w:pPr>
              <w:rPr>
                <w:lang w:val="pt-BR"/>
              </w:rPr>
            </w:pPr>
            <w:r>
              <w:rPr>
                <w:lang w:val="pt-BR"/>
              </w:rPr>
              <w:t>≤ 0,088V + 2,625 kWh/dia</w:t>
            </w:r>
          </w:p>
        </w:tc>
      </w:tr>
      <w:tr w:rsidR="002D551D">
        <w:tc>
          <w:tcPr>
            <w:tcW w:w="0" w:type="auto"/>
            <w:shd w:val="clear" w:color="auto" w:fill="98FB98"/>
          </w:tcPr>
          <w:p w:rsidR="002D551D" w:rsidRDefault="000F52A6">
            <w:r>
              <w:rPr>
                <w:rStyle w:val="SegmentID"/>
              </w:rPr>
              <w:t>4541</w:t>
            </w:r>
            <w:r>
              <w:rPr>
                <w:rStyle w:val="TransUnitID"/>
              </w:rPr>
              <w:t>3b478036-177b-4e72-b300-3b4b0070e4a7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4542</w:t>
            </w:r>
            <w:r>
              <w:rPr>
                <w:rStyle w:val="TransUnitID"/>
              </w:rPr>
              <w:t>fd3e201a-3f20-47e4-b70d-a23ce20bebbc</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Glass-door reach-in refrigerator, 50 ≤ V ft³</w:t>
            </w:r>
          </w:p>
        </w:tc>
        <w:tc>
          <w:tcPr>
            <w:tcW w:w="0" w:type="auto"/>
            <w:shd w:val="clear" w:color="auto" w:fill="D3D3D3"/>
          </w:tcPr>
          <w:p w:rsidR="002D551D" w:rsidRDefault="000F52A6">
            <w:pPr>
              <w:rPr>
                <w:lang w:val="pt-BR"/>
              </w:rPr>
            </w:pPr>
            <w:r>
              <w:rPr>
                <w:lang w:val="pt-BR"/>
              </w:rPr>
              <w:t>Refrigerador vertical com porta de vidro, 50 ≤ V ft³</w:t>
            </w:r>
          </w:p>
        </w:tc>
      </w:tr>
      <w:tr w:rsidR="002D551D">
        <w:tc>
          <w:tcPr>
            <w:tcW w:w="0" w:type="auto"/>
            <w:shd w:val="clear" w:color="auto" w:fill="98FB98"/>
          </w:tcPr>
          <w:p w:rsidR="002D551D" w:rsidRDefault="000F52A6">
            <w:r>
              <w:rPr>
                <w:rStyle w:val="SegmentID"/>
              </w:rPr>
              <w:t>4543</w:t>
            </w:r>
            <w:r>
              <w:rPr>
                <w:rStyle w:val="TransUnitID"/>
              </w:rPr>
              <w:t>28553e90-5fed-4545-9e28-2e80be23f7ac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4544</w:t>
            </w:r>
            <w:r>
              <w:rPr>
                <w:rStyle w:val="TransUnitID"/>
              </w:rPr>
              <w:t>adddfd43-75f1-45ba-9b4e-a7db7781ea74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4545</w:t>
            </w:r>
            <w:r>
              <w:rPr>
                <w:rStyle w:val="TransUnitID"/>
              </w:rPr>
              <w:t>d32305c3-da6a-4eff-b07c-8e854a8d1c08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0.12V + 3.34 kWh/day</w:t>
            </w:r>
          </w:p>
        </w:tc>
        <w:tc>
          <w:tcPr>
            <w:tcW w:w="0" w:type="auto"/>
            <w:shd w:val="clear" w:color="auto" w:fill="98FB98"/>
          </w:tcPr>
          <w:p w:rsidR="002D551D" w:rsidRDefault="000F52A6">
            <w:pPr>
              <w:rPr>
                <w:lang w:val="pt-BR"/>
              </w:rPr>
            </w:pPr>
            <w:r>
              <w:rPr>
                <w:lang w:val="pt-BR"/>
              </w:rPr>
              <w:t>0,12V + 3,34 kWh/dia</w:t>
            </w:r>
          </w:p>
        </w:tc>
      </w:tr>
      <w:tr w:rsidR="002D551D">
        <w:tc>
          <w:tcPr>
            <w:tcW w:w="0" w:type="auto"/>
            <w:shd w:val="clear" w:color="auto" w:fill="98FB98"/>
          </w:tcPr>
          <w:p w:rsidR="002D551D" w:rsidRDefault="000F52A6">
            <w:r>
              <w:rPr>
                <w:rStyle w:val="SegmentID"/>
              </w:rPr>
              <w:t>4546</w:t>
            </w:r>
            <w:r>
              <w:rPr>
                <w:rStyle w:val="TransUnitID"/>
              </w:rPr>
              <w:t>3371e340-9e2a-42ff-9eeb-568f95fca9d5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4547</w:t>
            </w:r>
            <w:r>
              <w:rPr>
                <w:rStyle w:val="TransUnitID"/>
              </w:rPr>
              <w:t>ba108803-0640-4012-</w:t>
            </w:r>
            <w:r>
              <w:rPr>
                <w:rStyle w:val="TransUnitID"/>
              </w:rPr>
              <w:t>a2fc-9afe56988c53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0.110V + 1.500 kWh/day</w:t>
            </w:r>
          </w:p>
        </w:tc>
        <w:tc>
          <w:tcPr>
            <w:tcW w:w="0" w:type="auto"/>
            <w:shd w:val="clear" w:color="auto" w:fill="98FB98"/>
          </w:tcPr>
          <w:p w:rsidR="002D551D" w:rsidRDefault="000F52A6">
            <w:pPr>
              <w:rPr>
                <w:lang w:val="pt-BR"/>
              </w:rPr>
            </w:pPr>
            <w:r>
              <w:rPr>
                <w:lang w:val="pt-BR"/>
              </w:rPr>
              <w:t>≤ 0,110V + 1,500 kWh/dia</w:t>
            </w:r>
          </w:p>
        </w:tc>
      </w:tr>
      <w:tr w:rsidR="002D551D">
        <w:tc>
          <w:tcPr>
            <w:tcW w:w="0" w:type="auto"/>
            <w:shd w:val="clear" w:color="auto" w:fill="98FB98"/>
          </w:tcPr>
          <w:p w:rsidR="002D551D" w:rsidRDefault="000F52A6">
            <w:r>
              <w:rPr>
                <w:rStyle w:val="SegmentID"/>
              </w:rPr>
              <w:t>4548</w:t>
            </w:r>
            <w:r>
              <w:rPr>
                <w:rStyle w:val="TransUnitID"/>
              </w:rPr>
              <w:t>1c383620-4d52-4b90-a4f8-b3de02fd9a42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4549</w:t>
            </w:r>
            <w:r>
              <w:rPr>
                <w:rStyle w:val="TransUnitID"/>
              </w:rPr>
              <w:t>44b95782-af82-4222-a3e3-ff7cbeaca1de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Solid-door reach-in freezer, 0 &lt; V &lt; 15 ft³</w:t>
            </w:r>
          </w:p>
        </w:tc>
        <w:tc>
          <w:tcPr>
            <w:tcW w:w="0" w:type="auto"/>
            <w:shd w:val="clear" w:color="auto" w:fill="D3D3D3"/>
          </w:tcPr>
          <w:p w:rsidR="002D551D" w:rsidRDefault="000F52A6">
            <w:pPr>
              <w:rPr>
                <w:lang w:val="pt-BR"/>
              </w:rPr>
            </w:pPr>
            <w:r>
              <w:rPr>
                <w:lang w:val="pt-BR"/>
              </w:rPr>
              <w:t>Freezer vertical com porta sólida, 0 &lt; V &lt; 15 ft³</w:t>
            </w:r>
          </w:p>
        </w:tc>
      </w:tr>
      <w:tr w:rsidR="002D551D">
        <w:tc>
          <w:tcPr>
            <w:tcW w:w="0" w:type="auto"/>
            <w:shd w:val="clear" w:color="auto" w:fill="98FB98"/>
          </w:tcPr>
          <w:p w:rsidR="002D551D" w:rsidRDefault="000F52A6">
            <w:r>
              <w:rPr>
                <w:rStyle w:val="SegmentID"/>
              </w:rPr>
              <w:lastRenderedPageBreak/>
              <w:t>4550</w:t>
            </w:r>
            <w:r>
              <w:rPr>
                <w:rStyle w:val="TransUnitID"/>
              </w:rPr>
              <w:t>2c8d2f28-1f49-4acf-af0b-ddd827509e6b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4551</w:t>
            </w:r>
            <w:r>
              <w:rPr>
                <w:rStyle w:val="TransUnitID"/>
              </w:rPr>
              <w:t>d533d31b-f9c9-46ef-a9ce-4e817c99fa05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4552</w:t>
            </w:r>
            <w:r>
              <w:rPr>
                <w:rStyle w:val="TransUnitID"/>
              </w:rPr>
              <w:t>fa9900ad-57f0-4650-80c7-ff848d9cf6c8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0.4V + 1.38 kWh/day</w:t>
            </w:r>
          </w:p>
        </w:tc>
        <w:tc>
          <w:tcPr>
            <w:tcW w:w="0" w:type="auto"/>
            <w:shd w:val="clear" w:color="auto" w:fill="98FB98"/>
          </w:tcPr>
          <w:p w:rsidR="002D551D" w:rsidRDefault="000F52A6">
            <w:pPr>
              <w:rPr>
                <w:lang w:val="pt-BR"/>
              </w:rPr>
            </w:pPr>
            <w:r>
              <w:rPr>
                <w:lang w:val="pt-BR"/>
              </w:rPr>
              <w:t>0,4V + 1,38 kWh/dia</w:t>
            </w:r>
          </w:p>
        </w:tc>
      </w:tr>
      <w:tr w:rsidR="002D551D">
        <w:tc>
          <w:tcPr>
            <w:tcW w:w="0" w:type="auto"/>
            <w:shd w:val="clear" w:color="auto" w:fill="98FB98"/>
          </w:tcPr>
          <w:p w:rsidR="002D551D" w:rsidRDefault="000F52A6">
            <w:r>
              <w:rPr>
                <w:rStyle w:val="SegmentID"/>
              </w:rPr>
              <w:t>4553</w:t>
            </w:r>
            <w:r>
              <w:rPr>
                <w:rStyle w:val="TransUnitID"/>
              </w:rPr>
              <w:t>b9f8811f-02e1-46ee-ad50-b5efabcde681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4554</w:t>
            </w:r>
            <w:r>
              <w:rPr>
                <w:rStyle w:val="TransUnitID"/>
              </w:rPr>
              <w:t>b6940606-636b-4d8d-a7d8-bd50781a4dcd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0.250V + 1.25 kWh/day</w:t>
            </w:r>
          </w:p>
        </w:tc>
        <w:tc>
          <w:tcPr>
            <w:tcW w:w="0" w:type="auto"/>
            <w:shd w:val="clear" w:color="auto" w:fill="98FB98"/>
          </w:tcPr>
          <w:p w:rsidR="002D551D" w:rsidRDefault="000F52A6">
            <w:pPr>
              <w:rPr>
                <w:lang w:val="pt-BR"/>
              </w:rPr>
            </w:pPr>
            <w:r>
              <w:rPr>
                <w:lang w:val="pt-BR"/>
              </w:rPr>
              <w:t>≤ 0,250V + 1,25 kWh/dia</w:t>
            </w:r>
          </w:p>
        </w:tc>
      </w:tr>
      <w:tr w:rsidR="002D551D">
        <w:tc>
          <w:tcPr>
            <w:tcW w:w="0" w:type="auto"/>
            <w:shd w:val="clear" w:color="auto" w:fill="98FB98"/>
          </w:tcPr>
          <w:p w:rsidR="002D551D" w:rsidRDefault="000F52A6">
            <w:r>
              <w:rPr>
                <w:rStyle w:val="SegmentID"/>
              </w:rPr>
              <w:t>4555</w:t>
            </w:r>
            <w:r>
              <w:rPr>
                <w:rStyle w:val="TransUnitID"/>
              </w:rPr>
              <w:t>06b29493-a13e-4f22-b8a1-7571a56a207f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4556</w:t>
            </w:r>
            <w:r>
              <w:rPr>
                <w:rStyle w:val="TransUnitID"/>
              </w:rPr>
              <w:t>f55f59a4-ac84-4252-9428-86dd63ac584b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Solid-door reach-in freezer, 15 ≤ V &lt; 30 ft³</w:t>
            </w:r>
          </w:p>
        </w:tc>
        <w:tc>
          <w:tcPr>
            <w:tcW w:w="0" w:type="auto"/>
            <w:shd w:val="clear" w:color="auto" w:fill="D3D3D3"/>
          </w:tcPr>
          <w:p w:rsidR="002D551D" w:rsidRDefault="000F52A6">
            <w:pPr>
              <w:rPr>
                <w:lang w:val="pt-BR"/>
              </w:rPr>
            </w:pPr>
            <w:r>
              <w:rPr>
                <w:lang w:val="pt-BR"/>
              </w:rPr>
              <w:t>Freezer vertical com porta sólida, 15 ≤ V &lt; 30 ft³</w:t>
            </w:r>
          </w:p>
        </w:tc>
      </w:tr>
      <w:tr w:rsidR="002D551D">
        <w:tc>
          <w:tcPr>
            <w:tcW w:w="0" w:type="auto"/>
            <w:shd w:val="clear" w:color="auto" w:fill="98FB98"/>
          </w:tcPr>
          <w:p w:rsidR="002D551D" w:rsidRDefault="000F52A6">
            <w:r>
              <w:rPr>
                <w:rStyle w:val="SegmentID"/>
              </w:rPr>
              <w:t>4557</w:t>
            </w:r>
            <w:r>
              <w:rPr>
                <w:rStyle w:val="TransUnitID"/>
              </w:rPr>
              <w:t>a26a1ad7-879a-465c-8341-007c77bd672e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4558</w:t>
            </w:r>
            <w:r>
              <w:rPr>
                <w:rStyle w:val="TransUnitID"/>
              </w:rPr>
              <w:t>f149c02e-b968-46f7-bf7f-fe922dd60dac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4559</w:t>
            </w:r>
            <w:r>
              <w:rPr>
                <w:rStyle w:val="TransUnitID"/>
              </w:rPr>
              <w:t>9e43ee20-2283-4516-8e4e-90fe8773ed60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0.4V + 1.38 kWh/day</w:t>
            </w:r>
          </w:p>
        </w:tc>
        <w:tc>
          <w:tcPr>
            <w:tcW w:w="0" w:type="auto"/>
            <w:shd w:val="clear" w:color="auto" w:fill="98FB98"/>
          </w:tcPr>
          <w:p w:rsidR="002D551D" w:rsidRDefault="000F52A6">
            <w:pPr>
              <w:rPr>
                <w:lang w:val="pt-BR"/>
              </w:rPr>
            </w:pPr>
            <w:r>
              <w:rPr>
                <w:lang w:val="pt-BR"/>
              </w:rPr>
              <w:t>0,4V + 1,38 kWh/dia</w:t>
            </w:r>
          </w:p>
        </w:tc>
      </w:tr>
      <w:tr w:rsidR="002D551D">
        <w:tc>
          <w:tcPr>
            <w:tcW w:w="0" w:type="auto"/>
            <w:shd w:val="clear" w:color="auto" w:fill="98FB98"/>
          </w:tcPr>
          <w:p w:rsidR="002D551D" w:rsidRDefault="000F52A6">
            <w:r>
              <w:rPr>
                <w:rStyle w:val="SegmentID"/>
              </w:rPr>
              <w:t>4560</w:t>
            </w:r>
            <w:r>
              <w:rPr>
                <w:rStyle w:val="TransUnitID"/>
              </w:rPr>
              <w:t>bfb5e7a7-7f99-442e-83e7-178fc7de45fe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4561</w:t>
            </w:r>
            <w:r>
              <w:rPr>
                <w:rStyle w:val="TransUnitID"/>
              </w:rPr>
              <w:t>b6935942-6651-47a3-8bd6-4002152e4636</w:t>
            </w:r>
          </w:p>
        </w:tc>
        <w:tc>
          <w:tcPr>
            <w:tcW w:w="0" w:type="auto"/>
            <w:shd w:val="clear" w:color="auto" w:fill="D3D3D3"/>
          </w:tcPr>
          <w:p w:rsidR="002D551D" w:rsidRPr="000F52A6" w:rsidRDefault="000F52A6">
            <w:pPr>
              <w:rPr>
                <w:vanish/>
              </w:rPr>
            </w:pPr>
            <w:r w:rsidRPr="000F52A6">
              <w:rPr>
                <w:vanish/>
              </w:rPr>
              <w:t>Translation Approve</w:t>
            </w:r>
            <w:r w:rsidRPr="000F52A6">
              <w:rPr>
                <w:vanish/>
              </w:rPr>
              <w:t>d (CM)</w:t>
            </w:r>
          </w:p>
        </w:tc>
        <w:tc>
          <w:tcPr>
            <w:tcW w:w="0" w:type="auto"/>
            <w:shd w:val="clear" w:color="auto" w:fill="D3D3D3"/>
          </w:tcPr>
          <w:p w:rsidR="002D551D" w:rsidRDefault="000F52A6">
            <w:r>
              <w:t>≤ 0.400V – 1.000 kWh/day</w:t>
            </w:r>
          </w:p>
        </w:tc>
        <w:tc>
          <w:tcPr>
            <w:tcW w:w="0" w:type="auto"/>
            <w:shd w:val="clear" w:color="auto" w:fill="D3D3D3"/>
          </w:tcPr>
          <w:p w:rsidR="002D551D" w:rsidRDefault="000F52A6">
            <w:pPr>
              <w:rPr>
                <w:lang w:val="pt-BR"/>
              </w:rPr>
            </w:pPr>
            <w:r>
              <w:rPr>
                <w:lang w:val="pt-BR"/>
              </w:rPr>
              <w:t>≤ 0,400 V – 1,000 kWh/dia</w:t>
            </w:r>
          </w:p>
        </w:tc>
      </w:tr>
      <w:tr w:rsidR="002D551D">
        <w:tc>
          <w:tcPr>
            <w:tcW w:w="0" w:type="auto"/>
            <w:shd w:val="clear" w:color="auto" w:fill="98FB98"/>
          </w:tcPr>
          <w:p w:rsidR="002D551D" w:rsidRDefault="000F52A6">
            <w:r>
              <w:rPr>
                <w:rStyle w:val="SegmentID"/>
              </w:rPr>
              <w:t>4562</w:t>
            </w:r>
            <w:r>
              <w:rPr>
                <w:rStyle w:val="TransUnitID"/>
              </w:rPr>
              <w:t>2b1ca537-db1e-4382-b654-2d53311ff43b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4563</w:t>
            </w:r>
            <w:r>
              <w:rPr>
                <w:rStyle w:val="TransUnitID"/>
              </w:rPr>
              <w:t>719797e9-6ef8-44c0-8d25-626db1ed4686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Solid-door reach-in freezer, 30 ≤ V &lt; 50 ft³</w:t>
            </w:r>
          </w:p>
        </w:tc>
        <w:tc>
          <w:tcPr>
            <w:tcW w:w="0" w:type="auto"/>
            <w:shd w:val="clear" w:color="auto" w:fill="98FB98"/>
          </w:tcPr>
          <w:p w:rsidR="002D551D" w:rsidRDefault="000F52A6">
            <w:pPr>
              <w:rPr>
                <w:lang w:val="pt-BR"/>
              </w:rPr>
            </w:pPr>
            <w:r>
              <w:rPr>
                <w:lang w:val="pt-BR"/>
              </w:rPr>
              <w:t>Freezer vertical com porta sólida, 30 ≤ V &lt; 50 ft³</w:t>
            </w:r>
          </w:p>
        </w:tc>
      </w:tr>
      <w:tr w:rsidR="002D551D">
        <w:tc>
          <w:tcPr>
            <w:tcW w:w="0" w:type="auto"/>
            <w:shd w:val="clear" w:color="auto" w:fill="98FB98"/>
          </w:tcPr>
          <w:p w:rsidR="002D551D" w:rsidRDefault="000F52A6">
            <w:r>
              <w:rPr>
                <w:rStyle w:val="SegmentID"/>
              </w:rPr>
              <w:t>4564</w:t>
            </w:r>
            <w:r>
              <w:rPr>
                <w:rStyle w:val="TransUnitID"/>
              </w:rPr>
              <w:t>42fe12fd-7a94-4fe5-add9-52fa53cde74e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4565</w:t>
            </w:r>
            <w:r>
              <w:rPr>
                <w:rStyle w:val="TransUnitID"/>
              </w:rPr>
              <w:t>82febb97-7a24-4388-8dc3-47a8e4e0eeb0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4566</w:t>
            </w:r>
            <w:r>
              <w:rPr>
                <w:rStyle w:val="TransUnitID"/>
              </w:rPr>
              <w:t>06d4aef6-91ce-4cdf-a225-f960e4d507da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0.4V + 1.38 kWh/day</w:t>
            </w:r>
          </w:p>
        </w:tc>
        <w:tc>
          <w:tcPr>
            <w:tcW w:w="0" w:type="auto"/>
            <w:shd w:val="clear" w:color="auto" w:fill="98FB98"/>
          </w:tcPr>
          <w:p w:rsidR="002D551D" w:rsidRDefault="000F52A6">
            <w:pPr>
              <w:rPr>
                <w:lang w:val="pt-BR"/>
              </w:rPr>
            </w:pPr>
            <w:r>
              <w:rPr>
                <w:lang w:val="pt-BR"/>
              </w:rPr>
              <w:t>0,4V + 1,38 kWh/dia</w:t>
            </w:r>
          </w:p>
        </w:tc>
      </w:tr>
      <w:tr w:rsidR="002D551D">
        <w:tc>
          <w:tcPr>
            <w:tcW w:w="0" w:type="auto"/>
            <w:shd w:val="clear" w:color="auto" w:fill="98FB98"/>
          </w:tcPr>
          <w:p w:rsidR="002D551D" w:rsidRDefault="000F52A6">
            <w:r>
              <w:rPr>
                <w:rStyle w:val="SegmentID"/>
              </w:rPr>
              <w:t>4567</w:t>
            </w:r>
            <w:r>
              <w:rPr>
                <w:rStyle w:val="TransUnitID"/>
              </w:rPr>
              <w:t>72d8d907-baa3-460a-94d3-0012eab62f6d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4568</w:t>
            </w:r>
            <w:r>
              <w:rPr>
                <w:rStyle w:val="TransUnitID"/>
              </w:rPr>
              <w:t>0b909c0a-0dd9-4286-8087-c85c08548588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0.163V + 6.125 kWh/day</w:t>
            </w:r>
          </w:p>
        </w:tc>
        <w:tc>
          <w:tcPr>
            <w:tcW w:w="0" w:type="auto"/>
            <w:shd w:val="clear" w:color="auto" w:fill="98FB98"/>
          </w:tcPr>
          <w:p w:rsidR="002D551D" w:rsidRDefault="000F52A6">
            <w:pPr>
              <w:rPr>
                <w:lang w:val="pt-BR"/>
              </w:rPr>
            </w:pPr>
            <w:r>
              <w:rPr>
                <w:lang w:val="pt-BR"/>
              </w:rPr>
              <w:t>≤ 0,163V + 6,125 kWh/dia</w:t>
            </w:r>
          </w:p>
        </w:tc>
      </w:tr>
      <w:tr w:rsidR="002D551D">
        <w:tc>
          <w:tcPr>
            <w:tcW w:w="0" w:type="auto"/>
            <w:shd w:val="clear" w:color="auto" w:fill="98FB98"/>
          </w:tcPr>
          <w:p w:rsidR="002D551D" w:rsidRDefault="000F52A6">
            <w:r>
              <w:rPr>
                <w:rStyle w:val="SegmentID"/>
              </w:rPr>
              <w:t>4569</w:t>
            </w:r>
            <w:r>
              <w:rPr>
                <w:rStyle w:val="TransUnitID"/>
              </w:rPr>
              <w:t>af0373ef-60cb-4fdb-9b52-2e0b9b7c5cf9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4570</w:t>
            </w:r>
            <w:r>
              <w:rPr>
                <w:rStyle w:val="TransUnitID"/>
              </w:rPr>
              <w:t>88c4da3a-d991-40eb-89f5-883025264c55</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Solid-door reach-in freezer, 50 ≤ V ft³</w:t>
            </w:r>
          </w:p>
        </w:tc>
        <w:tc>
          <w:tcPr>
            <w:tcW w:w="0" w:type="auto"/>
            <w:shd w:val="clear" w:color="auto" w:fill="D3D3D3"/>
          </w:tcPr>
          <w:p w:rsidR="002D551D" w:rsidRDefault="000F52A6">
            <w:pPr>
              <w:rPr>
                <w:lang w:val="pt-BR"/>
              </w:rPr>
            </w:pPr>
            <w:r>
              <w:rPr>
                <w:lang w:val="pt-BR"/>
              </w:rPr>
              <w:t xml:space="preserve">Freezer vertical com </w:t>
            </w:r>
            <w:r>
              <w:rPr>
                <w:lang w:val="pt-BR"/>
              </w:rPr>
              <w:t>porta sólida, 50 ≤ V ft³</w:t>
            </w:r>
          </w:p>
        </w:tc>
      </w:tr>
      <w:tr w:rsidR="002D551D">
        <w:tc>
          <w:tcPr>
            <w:tcW w:w="0" w:type="auto"/>
            <w:shd w:val="clear" w:color="auto" w:fill="98FB98"/>
          </w:tcPr>
          <w:p w:rsidR="002D551D" w:rsidRDefault="000F52A6">
            <w:r>
              <w:rPr>
                <w:rStyle w:val="SegmentID"/>
              </w:rPr>
              <w:t>4571</w:t>
            </w:r>
            <w:r>
              <w:rPr>
                <w:rStyle w:val="TransUnitID"/>
              </w:rPr>
              <w:t>980a53b8-f663-4fca-baf5-e923983d96a7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4572</w:t>
            </w:r>
            <w:r>
              <w:rPr>
                <w:rStyle w:val="TransUnitID"/>
              </w:rPr>
              <w:t>785d4bb0-391b-4e78-be25-1255c84e1910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4573</w:t>
            </w:r>
            <w:r>
              <w:rPr>
                <w:rStyle w:val="TransUnitID"/>
              </w:rPr>
              <w:t>65b7b2b9-8678-4de5-9426-e2fda843c4a4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0.4V + 1.38 kWh/day</w:t>
            </w:r>
          </w:p>
        </w:tc>
        <w:tc>
          <w:tcPr>
            <w:tcW w:w="0" w:type="auto"/>
            <w:shd w:val="clear" w:color="auto" w:fill="98FB98"/>
          </w:tcPr>
          <w:p w:rsidR="002D551D" w:rsidRDefault="000F52A6">
            <w:pPr>
              <w:rPr>
                <w:lang w:val="pt-BR"/>
              </w:rPr>
            </w:pPr>
            <w:r>
              <w:rPr>
                <w:lang w:val="pt-BR"/>
              </w:rPr>
              <w:t>0,4V + 1,38 kWh/dia</w:t>
            </w:r>
          </w:p>
        </w:tc>
      </w:tr>
      <w:tr w:rsidR="002D551D">
        <w:tc>
          <w:tcPr>
            <w:tcW w:w="0" w:type="auto"/>
            <w:shd w:val="clear" w:color="auto" w:fill="98FB98"/>
          </w:tcPr>
          <w:p w:rsidR="002D551D" w:rsidRDefault="000F52A6">
            <w:r>
              <w:rPr>
                <w:rStyle w:val="SegmentID"/>
              </w:rPr>
              <w:t>4574</w:t>
            </w:r>
            <w:r>
              <w:rPr>
                <w:rStyle w:val="TransUnitID"/>
              </w:rPr>
              <w:t>81e9b3db-0ebf-4933-88ef-bb371258264a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4575</w:t>
            </w:r>
            <w:r>
              <w:rPr>
                <w:rStyle w:val="TransUnitID"/>
              </w:rPr>
              <w:t>864ee585-713b-42e6-aa1e-f06a27235de9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0.158V + 6.333 kWh/day</w:t>
            </w:r>
          </w:p>
        </w:tc>
        <w:tc>
          <w:tcPr>
            <w:tcW w:w="0" w:type="auto"/>
            <w:shd w:val="clear" w:color="auto" w:fill="98FB98"/>
          </w:tcPr>
          <w:p w:rsidR="002D551D" w:rsidRDefault="000F52A6">
            <w:pPr>
              <w:rPr>
                <w:lang w:val="pt-BR"/>
              </w:rPr>
            </w:pPr>
            <w:r>
              <w:rPr>
                <w:lang w:val="pt-BR"/>
              </w:rPr>
              <w:t>≤ 0,158V + 6,333 kWh/dia</w:t>
            </w:r>
          </w:p>
        </w:tc>
      </w:tr>
      <w:tr w:rsidR="002D551D">
        <w:tc>
          <w:tcPr>
            <w:tcW w:w="0" w:type="auto"/>
            <w:shd w:val="clear" w:color="auto" w:fill="98FB98"/>
          </w:tcPr>
          <w:p w:rsidR="002D551D" w:rsidRDefault="000F52A6">
            <w:r>
              <w:rPr>
                <w:rStyle w:val="SegmentID"/>
              </w:rPr>
              <w:t>4576</w:t>
            </w:r>
            <w:r>
              <w:rPr>
                <w:rStyle w:val="TransUnitID"/>
              </w:rPr>
              <w:t>f8b25de3-bb31-4539-be89-4d90af98ba11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4577</w:t>
            </w:r>
            <w:r>
              <w:rPr>
                <w:rStyle w:val="TransUnitID"/>
              </w:rPr>
              <w:t>19c4dd3e-06e3-4e09-ba57-00cdf06930a8</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Solid-door reach-in refrigerator, 0 &lt; V &lt; 15 ft³</w:t>
            </w:r>
          </w:p>
        </w:tc>
        <w:tc>
          <w:tcPr>
            <w:tcW w:w="0" w:type="auto"/>
            <w:shd w:val="clear" w:color="auto" w:fill="D3D3D3"/>
          </w:tcPr>
          <w:p w:rsidR="002D551D" w:rsidRDefault="000F52A6">
            <w:pPr>
              <w:rPr>
                <w:lang w:val="pt-BR"/>
              </w:rPr>
            </w:pPr>
            <w:r>
              <w:rPr>
                <w:lang w:val="pt-BR"/>
              </w:rPr>
              <w:t>Refrigerador vertical com porta sólida, 0 &lt; V &lt; 15 ft³</w:t>
            </w:r>
          </w:p>
        </w:tc>
      </w:tr>
      <w:tr w:rsidR="002D551D">
        <w:tc>
          <w:tcPr>
            <w:tcW w:w="0" w:type="auto"/>
            <w:shd w:val="clear" w:color="auto" w:fill="98FB98"/>
          </w:tcPr>
          <w:p w:rsidR="002D551D" w:rsidRDefault="000F52A6">
            <w:r>
              <w:rPr>
                <w:rStyle w:val="SegmentID"/>
              </w:rPr>
              <w:t>4578</w:t>
            </w:r>
            <w:r>
              <w:rPr>
                <w:rStyle w:val="TransUnitID"/>
              </w:rPr>
              <w:t>80915c7e-4e0a-4a24-bb35-347a045fca34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4579</w:t>
            </w:r>
            <w:r>
              <w:rPr>
                <w:rStyle w:val="TransUnitID"/>
              </w:rPr>
              <w:t>2cd92ee6-65e8-4fa7-91da-20ca5cb91089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4580</w:t>
            </w:r>
            <w:r>
              <w:rPr>
                <w:rStyle w:val="TransUnitID"/>
              </w:rPr>
              <w:t>f511ea9f-7992-4b76-85e3-ed3cc03eb9ff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0.1V + 2.04 kWh/day</w:t>
            </w:r>
          </w:p>
        </w:tc>
        <w:tc>
          <w:tcPr>
            <w:tcW w:w="0" w:type="auto"/>
            <w:shd w:val="clear" w:color="auto" w:fill="98FB98"/>
          </w:tcPr>
          <w:p w:rsidR="002D551D" w:rsidRDefault="000F52A6">
            <w:pPr>
              <w:rPr>
                <w:lang w:val="pt-BR"/>
              </w:rPr>
            </w:pPr>
            <w:r>
              <w:rPr>
                <w:lang w:val="pt-BR"/>
              </w:rPr>
              <w:t>0,1V + 2,04 kWh/dia</w:t>
            </w:r>
          </w:p>
        </w:tc>
      </w:tr>
      <w:tr w:rsidR="002D551D">
        <w:tc>
          <w:tcPr>
            <w:tcW w:w="0" w:type="auto"/>
            <w:shd w:val="clear" w:color="auto" w:fill="98FB98"/>
          </w:tcPr>
          <w:p w:rsidR="002D551D" w:rsidRDefault="000F52A6">
            <w:r>
              <w:rPr>
                <w:rStyle w:val="SegmentID"/>
              </w:rPr>
              <w:t>4581</w:t>
            </w:r>
            <w:r>
              <w:rPr>
                <w:rStyle w:val="TransUnitID"/>
              </w:rPr>
              <w:t>dda171cf-88c1-4cae-a4dd-65d72f5c3ca6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4582</w:t>
            </w:r>
            <w:r>
              <w:rPr>
                <w:rStyle w:val="TransUnitID"/>
              </w:rPr>
              <w:t>0d35d884-bef7-48fd-854e-e23d22c1490d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w:t>
            </w:r>
            <w:r>
              <w:t>089V + 1.411 kWh/day</w:t>
            </w:r>
          </w:p>
        </w:tc>
        <w:tc>
          <w:tcPr>
            <w:tcW w:w="0" w:type="auto"/>
            <w:shd w:val="clear" w:color="auto" w:fill="98FB98"/>
          </w:tcPr>
          <w:p w:rsidR="002D551D" w:rsidRDefault="000F52A6">
            <w:pPr>
              <w:rPr>
                <w:lang w:val="pt-BR"/>
              </w:rPr>
            </w:pPr>
            <w:r>
              <w:rPr>
                <w:lang w:val="pt-BR"/>
              </w:rPr>
              <w:t>≤ 0,089V + 1,411 kWh/dia</w:t>
            </w:r>
          </w:p>
        </w:tc>
      </w:tr>
      <w:tr w:rsidR="002D551D">
        <w:tc>
          <w:tcPr>
            <w:tcW w:w="0" w:type="auto"/>
            <w:shd w:val="clear" w:color="auto" w:fill="98FB98"/>
          </w:tcPr>
          <w:p w:rsidR="002D551D" w:rsidRDefault="000F52A6">
            <w:r>
              <w:rPr>
                <w:rStyle w:val="SegmentID"/>
              </w:rPr>
              <w:t>4583</w:t>
            </w:r>
            <w:r>
              <w:rPr>
                <w:rStyle w:val="TransUnitID"/>
              </w:rPr>
              <w:t>26dfa6bf-8d19-413d-abd6-901e3edba42b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4584</w:t>
            </w:r>
            <w:r>
              <w:rPr>
                <w:rStyle w:val="TransUnitID"/>
              </w:rPr>
              <w:t>4ceed7ed-503d-4cee-891b-68d17cb97cc0</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Solid-door reach-in refrigerator, 15 ≤ V &lt; 30 ft³</w:t>
            </w:r>
          </w:p>
        </w:tc>
        <w:tc>
          <w:tcPr>
            <w:tcW w:w="0" w:type="auto"/>
            <w:shd w:val="clear" w:color="auto" w:fill="D3D3D3"/>
          </w:tcPr>
          <w:p w:rsidR="002D551D" w:rsidRDefault="000F52A6">
            <w:pPr>
              <w:rPr>
                <w:lang w:val="pt-BR"/>
              </w:rPr>
            </w:pPr>
            <w:r>
              <w:rPr>
                <w:lang w:val="pt-BR"/>
              </w:rPr>
              <w:t>Refrigerador vertical com porta sólida, 15 ≤ V &lt; 30 ft³</w:t>
            </w:r>
          </w:p>
        </w:tc>
      </w:tr>
      <w:tr w:rsidR="002D551D">
        <w:tc>
          <w:tcPr>
            <w:tcW w:w="0" w:type="auto"/>
            <w:shd w:val="clear" w:color="auto" w:fill="98FB98"/>
          </w:tcPr>
          <w:p w:rsidR="002D551D" w:rsidRDefault="000F52A6">
            <w:r>
              <w:rPr>
                <w:rStyle w:val="SegmentID"/>
              </w:rPr>
              <w:t>4585</w:t>
            </w:r>
            <w:r>
              <w:rPr>
                <w:rStyle w:val="TransUnitID"/>
              </w:rPr>
              <w:t>bb7ad9c7-a933-4801-8877-582e8d22d315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4586</w:t>
            </w:r>
            <w:r>
              <w:rPr>
                <w:rStyle w:val="TransUnitID"/>
              </w:rPr>
              <w:t>b28a909b-6afa-48ad-9069-dc1325cd2fe6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4587</w:t>
            </w:r>
            <w:r>
              <w:rPr>
                <w:rStyle w:val="TransUnitID"/>
              </w:rPr>
              <w:t>0de1f7f2-dbf2-4f78-aa64-5241543caafc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0.1V + 2.04 kWh/day</w:t>
            </w:r>
          </w:p>
        </w:tc>
        <w:tc>
          <w:tcPr>
            <w:tcW w:w="0" w:type="auto"/>
            <w:shd w:val="clear" w:color="auto" w:fill="98FB98"/>
          </w:tcPr>
          <w:p w:rsidR="002D551D" w:rsidRDefault="000F52A6">
            <w:pPr>
              <w:rPr>
                <w:lang w:val="pt-BR"/>
              </w:rPr>
            </w:pPr>
            <w:r>
              <w:rPr>
                <w:lang w:val="pt-BR"/>
              </w:rPr>
              <w:t>0,1V + 2,04 kWh/dia</w:t>
            </w:r>
          </w:p>
        </w:tc>
      </w:tr>
      <w:tr w:rsidR="002D551D">
        <w:tc>
          <w:tcPr>
            <w:tcW w:w="0" w:type="auto"/>
            <w:shd w:val="clear" w:color="auto" w:fill="98FB98"/>
          </w:tcPr>
          <w:p w:rsidR="002D551D" w:rsidRDefault="000F52A6">
            <w:r>
              <w:rPr>
                <w:rStyle w:val="SegmentID"/>
              </w:rPr>
              <w:lastRenderedPageBreak/>
              <w:t>4588</w:t>
            </w:r>
            <w:r>
              <w:rPr>
                <w:rStyle w:val="TransUnitID"/>
              </w:rPr>
              <w:t>15c481b6-0a07-4891-8315-a373f66e8f7d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4589</w:t>
            </w:r>
            <w:r>
              <w:rPr>
                <w:rStyle w:val="TransUnitID"/>
              </w:rPr>
              <w:t>9b3bbd93-fdfd-45ea-84df-7bf9415252f2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w:t>
            </w:r>
            <w:r>
              <w:t>037V + 2.200 kWh/day</w:t>
            </w:r>
          </w:p>
        </w:tc>
        <w:tc>
          <w:tcPr>
            <w:tcW w:w="0" w:type="auto"/>
            <w:shd w:val="clear" w:color="auto" w:fill="98FB98"/>
          </w:tcPr>
          <w:p w:rsidR="002D551D" w:rsidRDefault="000F52A6">
            <w:pPr>
              <w:rPr>
                <w:lang w:val="pt-BR"/>
              </w:rPr>
            </w:pPr>
            <w:r>
              <w:rPr>
                <w:lang w:val="pt-BR"/>
              </w:rPr>
              <w:t>≤ 0,037V + 2,200 kWh/dia</w:t>
            </w:r>
          </w:p>
        </w:tc>
      </w:tr>
      <w:tr w:rsidR="002D551D">
        <w:tc>
          <w:tcPr>
            <w:tcW w:w="0" w:type="auto"/>
            <w:shd w:val="clear" w:color="auto" w:fill="98FB98"/>
          </w:tcPr>
          <w:p w:rsidR="002D551D" w:rsidRDefault="000F52A6">
            <w:r>
              <w:rPr>
                <w:rStyle w:val="SegmentID"/>
              </w:rPr>
              <w:t>4590</w:t>
            </w:r>
            <w:r>
              <w:rPr>
                <w:rStyle w:val="TransUnitID"/>
              </w:rPr>
              <w:t>6e4bd927-ab36-4525-86d2-9b2c297ecdce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4591</w:t>
            </w:r>
            <w:r>
              <w:rPr>
                <w:rStyle w:val="TransUnitID"/>
              </w:rPr>
              <w:t>c15eb79e-7649-40ee-8a7c-c908c4e39571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Solid-door reach-in refrigerator, 30 ≤ V &lt; 50 ft³</w:t>
            </w:r>
          </w:p>
        </w:tc>
        <w:tc>
          <w:tcPr>
            <w:tcW w:w="0" w:type="auto"/>
            <w:shd w:val="clear" w:color="auto" w:fill="98FB98"/>
          </w:tcPr>
          <w:p w:rsidR="002D551D" w:rsidRDefault="000F52A6">
            <w:pPr>
              <w:rPr>
                <w:lang w:val="pt-BR"/>
              </w:rPr>
            </w:pPr>
            <w:r>
              <w:rPr>
                <w:lang w:val="pt-BR"/>
              </w:rPr>
              <w:t>Refrigerador vertical com porta sólida, 30 ≤ V &lt; 50 ft³</w:t>
            </w:r>
          </w:p>
        </w:tc>
      </w:tr>
      <w:tr w:rsidR="002D551D">
        <w:tc>
          <w:tcPr>
            <w:tcW w:w="0" w:type="auto"/>
            <w:shd w:val="clear" w:color="auto" w:fill="98FB98"/>
          </w:tcPr>
          <w:p w:rsidR="002D551D" w:rsidRDefault="000F52A6">
            <w:r>
              <w:rPr>
                <w:rStyle w:val="SegmentID"/>
              </w:rPr>
              <w:t>4592</w:t>
            </w:r>
            <w:r>
              <w:rPr>
                <w:rStyle w:val="TransUnitID"/>
              </w:rPr>
              <w:t>5ae5ecb1-d99d-44c4-a21a-e262bf371bdc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4593</w:t>
            </w:r>
            <w:r>
              <w:rPr>
                <w:rStyle w:val="TransUnitID"/>
              </w:rPr>
              <w:t>b9e80fd6-d20d-42af-857d-36fd9c0f3da7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4594</w:t>
            </w:r>
            <w:r>
              <w:rPr>
                <w:rStyle w:val="TransUnitID"/>
              </w:rPr>
              <w:t>0e186347-2336-4564-b43e-231297571676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0.1V + 2.04 kWh/day</w:t>
            </w:r>
          </w:p>
        </w:tc>
        <w:tc>
          <w:tcPr>
            <w:tcW w:w="0" w:type="auto"/>
            <w:shd w:val="clear" w:color="auto" w:fill="98FB98"/>
          </w:tcPr>
          <w:p w:rsidR="002D551D" w:rsidRDefault="000F52A6">
            <w:pPr>
              <w:rPr>
                <w:lang w:val="pt-BR"/>
              </w:rPr>
            </w:pPr>
            <w:r>
              <w:rPr>
                <w:lang w:val="pt-BR"/>
              </w:rPr>
              <w:t>0,1V + 2,04 kWh/dia</w:t>
            </w:r>
          </w:p>
        </w:tc>
      </w:tr>
      <w:tr w:rsidR="002D551D">
        <w:tc>
          <w:tcPr>
            <w:tcW w:w="0" w:type="auto"/>
            <w:shd w:val="clear" w:color="auto" w:fill="98FB98"/>
          </w:tcPr>
          <w:p w:rsidR="002D551D" w:rsidRDefault="000F52A6">
            <w:r>
              <w:rPr>
                <w:rStyle w:val="SegmentID"/>
              </w:rPr>
              <w:t>4595</w:t>
            </w:r>
            <w:r>
              <w:rPr>
                <w:rStyle w:val="TransUnitID"/>
              </w:rPr>
              <w:t>d7e1fd96-07ca-48e5-a17e-780e9fda34c7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4596</w:t>
            </w:r>
            <w:r>
              <w:rPr>
                <w:rStyle w:val="TransUnitID"/>
              </w:rPr>
              <w:t>593b6ea1-527f-4e90-837f-5118e55e1b57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w:t>
            </w:r>
            <w:r>
              <w:t>056V + 1.635 kWh/day</w:t>
            </w:r>
          </w:p>
        </w:tc>
        <w:tc>
          <w:tcPr>
            <w:tcW w:w="0" w:type="auto"/>
            <w:shd w:val="clear" w:color="auto" w:fill="98FB98"/>
          </w:tcPr>
          <w:p w:rsidR="002D551D" w:rsidRDefault="000F52A6">
            <w:pPr>
              <w:rPr>
                <w:lang w:val="pt-BR"/>
              </w:rPr>
            </w:pPr>
            <w:r>
              <w:rPr>
                <w:lang w:val="pt-BR"/>
              </w:rPr>
              <w:t>≤ 0,056V + 1,635 kWh/dia</w:t>
            </w:r>
          </w:p>
        </w:tc>
      </w:tr>
      <w:tr w:rsidR="002D551D">
        <w:tc>
          <w:tcPr>
            <w:tcW w:w="0" w:type="auto"/>
            <w:shd w:val="clear" w:color="auto" w:fill="98FB98"/>
          </w:tcPr>
          <w:p w:rsidR="002D551D" w:rsidRDefault="000F52A6">
            <w:r>
              <w:rPr>
                <w:rStyle w:val="SegmentID"/>
              </w:rPr>
              <w:t>4597</w:t>
            </w:r>
            <w:r>
              <w:rPr>
                <w:rStyle w:val="TransUnitID"/>
              </w:rPr>
              <w:t>dae9857a-f3ef-485a-977b-e40884caeacd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4598</w:t>
            </w:r>
            <w:r>
              <w:rPr>
                <w:rStyle w:val="TransUnitID"/>
              </w:rPr>
              <w:t>d500920d-6258-486d-a3ed-2eacbd42482e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Solid-door reach-in refrigerator, 50 ≤ V ft³</w:t>
            </w:r>
          </w:p>
        </w:tc>
        <w:tc>
          <w:tcPr>
            <w:tcW w:w="0" w:type="auto"/>
            <w:shd w:val="clear" w:color="auto" w:fill="D3D3D3"/>
          </w:tcPr>
          <w:p w:rsidR="002D551D" w:rsidRDefault="000F52A6">
            <w:pPr>
              <w:rPr>
                <w:lang w:val="pt-BR"/>
              </w:rPr>
            </w:pPr>
            <w:r>
              <w:rPr>
                <w:lang w:val="pt-BR"/>
              </w:rPr>
              <w:t>Refrigerador vertical com porta sólida, 50 ≤ V ft³</w:t>
            </w:r>
          </w:p>
        </w:tc>
      </w:tr>
      <w:tr w:rsidR="002D551D">
        <w:tc>
          <w:tcPr>
            <w:tcW w:w="0" w:type="auto"/>
            <w:shd w:val="clear" w:color="auto" w:fill="98FB98"/>
          </w:tcPr>
          <w:p w:rsidR="002D551D" w:rsidRDefault="000F52A6">
            <w:r>
              <w:rPr>
                <w:rStyle w:val="SegmentID"/>
              </w:rPr>
              <w:t>4599</w:t>
            </w:r>
            <w:r>
              <w:rPr>
                <w:rStyle w:val="TransUnitID"/>
              </w:rPr>
              <w:t>8e4e61f1-7250-48ed-a0f5-05221cabef30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4600</w:t>
            </w:r>
            <w:r>
              <w:rPr>
                <w:rStyle w:val="TransUnitID"/>
              </w:rPr>
              <w:t>f115f199-c37c-47f9-aa1f-01210fd60371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4601</w:t>
            </w:r>
            <w:r>
              <w:rPr>
                <w:rStyle w:val="TransUnitID"/>
              </w:rPr>
              <w:t>33cdf4b4-1de1-4e69-aec1-ded1c34b7d83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0.1V + 2.04 kWh/day</w:t>
            </w:r>
          </w:p>
        </w:tc>
        <w:tc>
          <w:tcPr>
            <w:tcW w:w="0" w:type="auto"/>
            <w:shd w:val="clear" w:color="auto" w:fill="98FB98"/>
          </w:tcPr>
          <w:p w:rsidR="002D551D" w:rsidRDefault="000F52A6">
            <w:pPr>
              <w:rPr>
                <w:lang w:val="pt-BR"/>
              </w:rPr>
            </w:pPr>
            <w:r>
              <w:rPr>
                <w:lang w:val="pt-BR"/>
              </w:rPr>
              <w:t>0,1V + 2,04 kWh/dia</w:t>
            </w:r>
          </w:p>
        </w:tc>
      </w:tr>
      <w:tr w:rsidR="002D551D">
        <w:tc>
          <w:tcPr>
            <w:tcW w:w="0" w:type="auto"/>
            <w:shd w:val="clear" w:color="auto" w:fill="98FB98"/>
          </w:tcPr>
          <w:p w:rsidR="002D551D" w:rsidRDefault="000F52A6">
            <w:r>
              <w:rPr>
                <w:rStyle w:val="SegmentID"/>
              </w:rPr>
              <w:t>4602</w:t>
            </w:r>
            <w:r>
              <w:rPr>
                <w:rStyle w:val="TransUnitID"/>
              </w:rPr>
              <w:t>74e20a5c-1c2f-4bed-ab58-128b6b19d7fa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4603</w:t>
            </w:r>
            <w:r>
              <w:rPr>
                <w:rStyle w:val="TransUnitID"/>
              </w:rPr>
              <w:t>ddd2c0d1-13ac-451b-a486-07ae5661e97d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0.</w:t>
            </w:r>
            <w:r>
              <w:t>060V + 1.416 kWh/day</w:t>
            </w:r>
          </w:p>
        </w:tc>
        <w:tc>
          <w:tcPr>
            <w:tcW w:w="0" w:type="auto"/>
            <w:shd w:val="clear" w:color="auto" w:fill="98FB98"/>
          </w:tcPr>
          <w:p w:rsidR="002D551D" w:rsidRDefault="000F52A6">
            <w:pPr>
              <w:rPr>
                <w:lang w:val="pt-BR"/>
              </w:rPr>
            </w:pPr>
            <w:r>
              <w:rPr>
                <w:lang w:val="pt-BR"/>
              </w:rPr>
              <w:t>≤ 0,060V + 1,416 kWh/dia</w:t>
            </w:r>
          </w:p>
        </w:tc>
      </w:tr>
      <w:tr w:rsidR="002D551D">
        <w:tc>
          <w:tcPr>
            <w:tcW w:w="0" w:type="auto"/>
            <w:shd w:val="clear" w:color="auto" w:fill="98FB98"/>
          </w:tcPr>
          <w:p w:rsidR="002D551D" w:rsidRDefault="000F52A6">
            <w:r>
              <w:rPr>
                <w:rStyle w:val="SegmentID"/>
              </w:rPr>
              <w:t>4604</w:t>
            </w:r>
            <w:r>
              <w:rPr>
                <w:rStyle w:val="TransUnitID"/>
              </w:rPr>
              <w:t>6ac5d420-c86a-4f4a-a226-d8b3b7a0ca22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4605</w:t>
            </w:r>
            <w:r>
              <w:rPr>
                <w:rStyle w:val="TransUnitID"/>
              </w:rPr>
              <w:t>e3327d45-4086-4714-8fe3-f7c9a9e1e4b9</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Clothes washer</w:t>
            </w:r>
          </w:p>
        </w:tc>
        <w:tc>
          <w:tcPr>
            <w:tcW w:w="0" w:type="auto"/>
            <w:shd w:val="clear" w:color="auto" w:fill="D3D3D3"/>
          </w:tcPr>
          <w:p w:rsidR="002D551D" w:rsidRDefault="000F52A6">
            <w:pPr>
              <w:rPr>
                <w:lang w:val="pt-BR"/>
              </w:rPr>
            </w:pPr>
            <w:r>
              <w:rPr>
                <w:lang w:val="pt-BR"/>
              </w:rPr>
              <w:t>Máquina de lavar roupa</w:t>
            </w:r>
          </w:p>
        </w:tc>
      </w:tr>
      <w:tr w:rsidR="002D551D">
        <w:tc>
          <w:tcPr>
            <w:tcW w:w="0" w:type="auto"/>
            <w:shd w:val="clear" w:color="auto" w:fill="98FB98"/>
          </w:tcPr>
          <w:p w:rsidR="002D551D" w:rsidRDefault="000F52A6">
            <w:r>
              <w:rPr>
                <w:rStyle w:val="SegmentID"/>
              </w:rPr>
              <w:t>4606</w:t>
            </w:r>
            <w:r>
              <w:rPr>
                <w:rStyle w:val="TransUnitID"/>
              </w:rPr>
              <w:t>1a924f95-d178-4060-a24a-d59289840b6d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FFFFFF"/>
          </w:tcPr>
          <w:p w:rsidR="002D551D" w:rsidRDefault="000F52A6">
            <w:r>
              <w:rPr>
                <w:rStyle w:val="SegmentID"/>
              </w:rPr>
              <w:t>4607</w:t>
            </w:r>
            <w:r>
              <w:rPr>
                <w:rStyle w:val="TransUnitID"/>
              </w:rPr>
              <w:t>d61e0ecb-9441-4417-bd02-00f1b267d774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Sanitation</w:t>
            </w:r>
          </w:p>
        </w:tc>
        <w:tc>
          <w:tcPr>
            <w:tcW w:w="0" w:type="auto"/>
            <w:shd w:val="clear" w:color="auto" w:fill="FFFFFF"/>
          </w:tcPr>
          <w:p w:rsidR="002D551D" w:rsidRDefault="000F52A6">
            <w:pPr>
              <w:rPr>
                <w:lang w:val="pt-BR"/>
              </w:rPr>
            </w:pPr>
            <w:r>
              <w:rPr>
                <w:lang w:val="pt-BR"/>
              </w:rPr>
              <w:t>Saneamento</w:t>
            </w:r>
          </w:p>
        </w:tc>
      </w:tr>
      <w:tr w:rsidR="002D551D">
        <w:tc>
          <w:tcPr>
            <w:tcW w:w="0" w:type="auto"/>
            <w:shd w:val="clear" w:color="auto" w:fill="FFFFFF"/>
          </w:tcPr>
          <w:p w:rsidR="002D551D" w:rsidRDefault="000F52A6">
            <w:r>
              <w:rPr>
                <w:rStyle w:val="SegmentID"/>
              </w:rPr>
              <w:t>4608</w:t>
            </w:r>
            <w:r>
              <w:rPr>
                <w:rStyle w:val="TransUnitID"/>
              </w:rPr>
              <w:t>092bd734-f686-4193-92d0-5be942cbf9b4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1.72 MEF</w:t>
            </w:r>
          </w:p>
        </w:tc>
        <w:tc>
          <w:tcPr>
            <w:tcW w:w="0" w:type="auto"/>
            <w:shd w:val="clear" w:color="auto" w:fill="FFFFFF"/>
          </w:tcPr>
          <w:p w:rsidR="002D551D" w:rsidRDefault="000F52A6">
            <w:pPr>
              <w:rPr>
                <w:lang w:val="pt-BR"/>
              </w:rPr>
            </w:pPr>
            <w:r>
              <w:rPr>
                <w:lang w:val="pt-BR"/>
              </w:rPr>
              <w:t>1,72 MEF</w:t>
            </w:r>
          </w:p>
        </w:tc>
      </w:tr>
      <w:tr w:rsidR="002D551D">
        <w:tc>
          <w:tcPr>
            <w:tcW w:w="0" w:type="auto"/>
            <w:shd w:val="clear" w:color="auto" w:fill="98FB98"/>
          </w:tcPr>
          <w:p w:rsidR="002D551D" w:rsidRDefault="000F52A6">
            <w:r>
              <w:rPr>
                <w:rStyle w:val="SegmentID"/>
              </w:rPr>
              <w:t>4609</w:t>
            </w:r>
            <w:r>
              <w:rPr>
                <w:rStyle w:val="TransUnitID"/>
              </w:rPr>
              <w:t>79112ff9-ed88-4df7-81be-8914af34af4b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4610</w:t>
            </w:r>
            <w:r>
              <w:rPr>
                <w:rStyle w:val="TransUnitID"/>
              </w:rPr>
              <w:t>310670e0-d0d2-4c42-9f3a-1fe298760f1f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 MEF</w:t>
            </w:r>
          </w:p>
        </w:tc>
        <w:tc>
          <w:tcPr>
            <w:tcW w:w="0" w:type="auto"/>
            <w:shd w:val="clear" w:color="auto" w:fill="98FB98"/>
          </w:tcPr>
          <w:p w:rsidR="002D551D" w:rsidRDefault="000F52A6">
            <w:pPr>
              <w:rPr>
                <w:lang w:val="pt-BR"/>
              </w:rPr>
            </w:pPr>
            <w:r>
              <w:rPr>
                <w:lang w:val="pt-BR"/>
              </w:rPr>
              <w:t>2,00 MEF</w:t>
            </w:r>
          </w:p>
        </w:tc>
      </w:tr>
      <w:tr w:rsidR="002D551D">
        <w:tc>
          <w:tcPr>
            <w:tcW w:w="0" w:type="auto"/>
            <w:shd w:val="clear" w:color="auto" w:fill="98FB98"/>
          </w:tcPr>
          <w:p w:rsidR="002D551D" w:rsidRDefault="000F52A6">
            <w:r>
              <w:rPr>
                <w:rStyle w:val="SegmentID"/>
              </w:rPr>
              <w:t>4611</w:t>
            </w:r>
            <w:r>
              <w:rPr>
                <w:rStyle w:val="TransUnitID"/>
              </w:rPr>
              <w:t>e7147ab9-cd9e-4e98-a042-3e3599bac05b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D3D3D3"/>
          </w:tcPr>
          <w:p w:rsidR="002D551D" w:rsidRDefault="000F52A6">
            <w:r>
              <w:rPr>
                <w:rStyle w:val="SegmentID"/>
              </w:rPr>
              <w:t>4612</w:t>
            </w:r>
            <w:r>
              <w:rPr>
                <w:rStyle w:val="TransUnitID"/>
              </w:rPr>
              <w:t>a04ee742-0a7e-4a06-976c-0b49f6ba9237</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Door-type dish machine, high temp</w:t>
            </w:r>
          </w:p>
        </w:tc>
        <w:tc>
          <w:tcPr>
            <w:tcW w:w="0" w:type="auto"/>
            <w:shd w:val="clear" w:color="auto" w:fill="D3D3D3"/>
          </w:tcPr>
          <w:p w:rsidR="002D551D" w:rsidRDefault="000F52A6">
            <w:pPr>
              <w:rPr>
                <w:lang w:val="pt-BR"/>
              </w:rPr>
            </w:pPr>
            <w:r>
              <w:rPr>
                <w:lang w:val="pt-BR"/>
              </w:rPr>
              <w:t>Lava-louças tipo porta, alta temp.</w:t>
            </w:r>
          </w:p>
        </w:tc>
      </w:tr>
      <w:tr w:rsidR="002D551D">
        <w:tc>
          <w:tcPr>
            <w:tcW w:w="0" w:type="auto"/>
            <w:shd w:val="clear" w:color="auto" w:fill="98FB98"/>
          </w:tcPr>
          <w:p w:rsidR="002D551D" w:rsidRDefault="000F52A6">
            <w:r>
              <w:rPr>
                <w:rStyle w:val="SegmentID"/>
              </w:rPr>
              <w:t>4613</w:t>
            </w:r>
            <w:r>
              <w:rPr>
                <w:rStyle w:val="TransUnitID"/>
              </w:rPr>
              <w:t>cb763278-3810-4def-b84f-9fc15a3eebb5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4614</w:t>
            </w:r>
            <w:r>
              <w:rPr>
                <w:rStyle w:val="TransUnitID"/>
              </w:rPr>
              <w:t>ff64088d-0c43-4f6e-9c38-8e8b94557b24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4615</w:t>
            </w:r>
            <w:r>
              <w:rPr>
                <w:rStyle w:val="TransUnitID"/>
              </w:rPr>
              <w:t>2a47a36b-767b-4ca8-9d3d-9d5e7effaea8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4616</w:t>
            </w:r>
            <w:r>
              <w:rPr>
                <w:rStyle w:val="TransUnitID"/>
              </w:rPr>
              <w:t>9d7fade6-7926-41fb-afea-cc3ac8139213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kW</w:t>
            </w:r>
          </w:p>
        </w:tc>
        <w:tc>
          <w:tcPr>
            <w:tcW w:w="0" w:type="auto"/>
            <w:shd w:val="clear" w:color="auto" w:fill="98FB98"/>
          </w:tcPr>
          <w:p w:rsidR="002D551D" w:rsidRDefault="000F52A6">
            <w:pPr>
              <w:rPr>
                <w:lang w:val="pt-BR"/>
              </w:rPr>
            </w:pPr>
            <w:r>
              <w:rPr>
                <w:lang w:val="pt-BR"/>
              </w:rPr>
              <w:t>1,0 kW</w:t>
            </w:r>
          </w:p>
        </w:tc>
      </w:tr>
      <w:tr w:rsidR="002D551D">
        <w:tc>
          <w:tcPr>
            <w:tcW w:w="0" w:type="auto"/>
            <w:shd w:val="clear" w:color="auto" w:fill="98FB98"/>
          </w:tcPr>
          <w:p w:rsidR="002D551D" w:rsidRDefault="000F52A6">
            <w:r>
              <w:rPr>
                <w:rStyle w:val="SegmentID"/>
              </w:rPr>
              <w:t>4617</w:t>
            </w:r>
            <w:r>
              <w:rPr>
                <w:rStyle w:val="TransUnitID"/>
              </w:rPr>
              <w:t>b23993f1-ebf1-4fcd-82e0-7acd41aa9e8b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4618</w:t>
            </w:r>
            <w:r>
              <w:rPr>
                <w:rStyle w:val="TransUnitID"/>
              </w:rPr>
              <w:t>68b335a9-3990-4f91-b01e-b5cc2e8e1a37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0.70 kW</w:t>
            </w:r>
          </w:p>
        </w:tc>
        <w:tc>
          <w:tcPr>
            <w:tcW w:w="0" w:type="auto"/>
            <w:shd w:val="clear" w:color="auto" w:fill="98FB98"/>
          </w:tcPr>
          <w:p w:rsidR="002D551D" w:rsidRDefault="000F52A6">
            <w:pPr>
              <w:rPr>
                <w:lang w:val="pt-BR"/>
              </w:rPr>
            </w:pPr>
            <w:r>
              <w:rPr>
                <w:lang w:val="pt-BR"/>
              </w:rPr>
              <w:t>0,70 kW</w:t>
            </w:r>
          </w:p>
        </w:tc>
      </w:tr>
      <w:tr w:rsidR="002D551D">
        <w:tc>
          <w:tcPr>
            <w:tcW w:w="0" w:type="auto"/>
            <w:shd w:val="clear" w:color="auto" w:fill="F5DEB3"/>
          </w:tcPr>
          <w:p w:rsidR="002D551D" w:rsidRDefault="000F52A6">
            <w:r>
              <w:rPr>
                <w:rStyle w:val="SegmentID"/>
              </w:rPr>
              <w:t>4619</w:t>
            </w:r>
            <w:r>
              <w:rPr>
                <w:rStyle w:val="TransUnitID"/>
              </w:rPr>
              <w:t>beea038d-4163-468e-8a9f-893ee51f092e</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Door-type dish machine, low temp</w:t>
            </w:r>
          </w:p>
        </w:tc>
        <w:tc>
          <w:tcPr>
            <w:tcW w:w="0" w:type="auto"/>
            <w:shd w:val="clear" w:color="auto" w:fill="F5DEB3"/>
          </w:tcPr>
          <w:p w:rsidR="002D551D" w:rsidRDefault="000F52A6">
            <w:pPr>
              <w:rPr>
                <w:lang w:val="pt-BR"/>
              </w:rPr>
            </w:pPr>
            <w:r>
              <w:rPr>
                <w:lang w:val="pt-BR"/>
              </w:rPr>
              <w:t>Lava-louças tipo porta, baixa temp.</w:t>
            </w:r>
          </w:p>
        </w:tc>
      </w:tr>
      <w:tr w:rsidR="002D551D">
        <w:tc>
          <w:tcPr>
            <w:tcW w:w="0" w:type="auto"/>
            <w:shd w:val="clear" w:color="auto" w:fill="98FB98"/>
          </w:tcPr>
          <w:p w:rsidR="002D551D" w:rsidRDefault="000F52A6">
            <w:r>
              <w:rPr>
                <w:rStyle w:val="SegmentID"/>
              </w:rPr>
              <w:t>4620</w:t>
            </w:r>
            <w:r>
              <w:rPr>
                <w:rStyle w:val="TransUnitID"/>
              </w:rPr>
              <w:t>37891e9b-1aa1-4a30-be0c-bda8e99966db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4621</w:t>
            </w:r>
            <w:r>
              <w:rPr>
                <w:rStyle w:val="TransUnitID"/>
              </w:rPr>
              <w:t>fa4ed11a-023b-4cfe-ba1f-e1df4f110b82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4622</w:t>
            </w:r>
            <w:r>
              <w:rPr>
                <w:rStyle w:val="TransUnitID"/>
              </w:rPr>
              <w:t>51f748cd-8dc9-43d7-8907-1403ac08386e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4623</w:t>
            </w:r>
            <w:r>
              <w:rPr>
                <w:rStyle w:val="TransUnitID"/>
              </w:rPr>
              <w:t>b4257d65-7bc1-4b5a-a965-d58fee444bf5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0.6 kW</w:t>
            </w:r>
          </w:p>
        </w:tc>
        <w:tc>
          <w:tcPr>
            <w:tcW w:w="0" w:type="auto"/>
            <w:shd w:val="clear" w:color="auto" w:fill="98FB98"/>
          </w:tcPr>
          <w:p w:rsidR="002D551D" w:rsidRDefault="000F52A6">
            <w:pPr>
              <w:rPr>
                <w:lang w:val="pt-BR"/>
              </w:rPr>
            </w:pPr>
            <w:r>
              <w:rPr>
                <w:lang w:val="pt-BR"/>
              </w:rPr>
              <w:t>0,6 kW</w:t>
            </w:r>
          </w:p>
        </w:tc>
      </w:tr>
      <w:tr w:rsidR="002D551D">
        <w:tc>
          <w:tcPr>
            <w:tcW w:w="0" w:type="auto"/>
            <w:shd w:val="clear" w:color="auto" w:fill="98FB98"/>
          </w:tcPr>
          <w:p w:rsidR="002D551D" w:rsidRDefault="000F52A6">
            <w:r>
              <w:rPr>
                <w:rStyle w:val="SegmentID"/>
              </w:rPr>
              <w:t>4624</w:t>
            </w:r>
            <w:r>
              <w:rPr>
                <w:rStyle w:val="TransUnitID"/>
              </w:rPr>
              <w:t>22936fc7-eb2f-442f-875e-cde1f1bd8342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4625</w:t>
            </w:r>
            <w:r>
              <w:rPr>
                <w:rStyle w:val="TransUnitID"/>
              </w:rPr>
              <w:t>be46460f-dd6c-4259-aa0a-4513ac4155f7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0.6 kW</w:t>
            </w:r>
          </w:p>
        </w:tc>
        <w:tc>
          <w:tcPr>
            <w:tcW w:w="0" w:type="auto"/>
            <w:shd w:val="clear" w:color="auto" w:fill="98FB98"/>
          </w:tcPr>
          <w:p w:rsidR="002D551D" w:rsidRDefault="000F52A6">
            <w:pPr>
              <w:rPr>
                <w:lang w:val="pt-BR"/>
              </w:rPr>
            </w:pPr>
            <w:r>
              <w:rPr>
                <w:lang w:val="pt-BR"/>
              </w:rPr>
              <w:t>0,6 kW</w:t>
            </w:r>
          </w:p>
        </w:tc>
      </w:tr>
      <w:tr w:rsidR="002D551D">
        <w:tc>
          <w:tcPr>
            <w:tcW w:w="0" w:type="auto"/>
            <w:shd w:val="clear" w:color="auto" w:fill="D3D3D3"/>
          </w:tcPr>
          <w:p w:rsidR="002D551D" w:rsidRDefault="000F52A6">
            <w:r>
              <w:rPr>
                <w:rStyle w:val="SegmentID"/>
              </w:rPr>
              <w:lastRenderedPageBreak/>
              <w:t>4626</w:t>
            </w:r>
            <w:r>
              <w:rPr>
                <w:rStyle w:val="TransUnitID"/>
              </w:rPr>
              <w:t>b22dd0c4-a1d9-4129-8b70-8b684bdf0296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Multitank rack conveyor dish machine, high temp</w:t>
            </w:r>
          </w:p>
        </w:tc>
        <w:tc>
          <w:tcPr>
            <w:tcW w:w="0" w:type="auto"/>
            <w:shd w:val="clear" w:color="auto" w:fill="D3D3D3"/>
          </w:tcPr>
          <w:p w:rsidR="002D551D" w:rsidRDefault="000F52A6">
            <w:pPr>
              <w:rPr>
                <w:lang w:val="pt-BR"/>
              </w:rPr>
            </w:pPr>
            <w:r>
              <w:rPr>
                <w:lang w:val="pt-BR"/>
              </w:rPr>
              <w:t>Lava-louças industrial multitanque com transportador, alta temp.</w:t>
            </w:r>
          </w:p>
        </w:tc>
      </w:tr>
      <w:tr w:rsidR="002D551D">
        <w:tc>
          <w:tcPr>
            <w:tcW w:w="0" w:type="auto"/>
            <w:shd w:val="clear" w:color="auto" w:fill="98FB98"/>
          </w:tcPr>
          <w:p w:rsidR="002D551D" w:rsidRDefault="000F52A6">
            <w:r>
              <w:rPr>
                <w:rStyle w:val="SegmentID"/>
              </w:rPr>
              <w:t>4627</w:t>
            </w:r>
            <w:r>
              <w:rPr>
                <w:rStyle w:val="TransUnitID"/>
              </w:rPr>
              <w:t>4c78f90d-ffcc-4c4f-a5d1-f62a37c8b1f1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4628</w:t>
            </w:r>
            <w:r>
              <w:rPr>
                <w:rStyle w:val="TransUnitID"/>
              </w:rPr>
              <w:t>faf7ef41-68a6-4223-8588-be6bfc5803a3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4629</w:t>
            </w:r>
            <w:r>
              <w:rPr>
                <w:rStyle w:val="TransUnitID"/>
              </w:rPr>
              <w:t>529f59c0-d730-46f6-8612-23f205e734fb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4630</w:t>
            </w:r>
            <w:r>
              <w:rPr>
                <w:rStyle w:val="TransUnitID"/>
              </w:rPr>
              <w:t>cc8fd494-1713-499f-a517-7b0cb92bb5ce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 kW</w:t>
            </w:r>
          </w:p>
        </w:tc>
        <w:tc>
          <w:tcPr>
            <w:tcW w:w="0" w:type="auto"/>
            <w:shd w:val="clear" w:color="auto" w:fill="98FB98"/>
          </w:tcPr>
          <w:p w:rsidR="002D551D" w:rsidRDefault="000F52A6">
            <w:pPr>
              <w:rPr>
                <w:lang w:val="pt-BR"/>
              </w:rPr>
            </w:pPr>
            <w:r>
              <w:rPr>
                <w:lang w:val="pt-BR"/>
              </w:rPr>
              <w:t>2,6 kW</w:t>
            </w:r>
          </w:p>
        </w:tc>
      </w:tr>
      <w:tr w:rsidR="002D551D">
        <w:tc>
          <w:tcPr>
            <w:tcW w:w="0" w:type="auto"/>
            <w:shd w:val="clear" w:color="auto" w:fill="98FB98"/>
          </w:tcPr>
          <w:p w:rsidR="002D551D" w:rsidRDefault="000F52A6">
            <w:r>
              <w:rPr>
                <w:rStyle w:val="SegmentID"/>
              </w:rPr>
              <w:t>4631</w:t>
            </w:r>
            <w:r>
              <w:rPr>
                <w:rStyle w:val="TransUnitID"/>
              </w:rPr>
              <w:t>6f1cc961-76c7-4a93-996d-74a1414de0e1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4632</w:t>
            </w:r>
            <w:r>
              <w:rPr>
                <w:rStyle w:val="TransUnitID"/>
              </w:rPr>
              <w:t>f74b946a-0e1c-49c0-b330-4fa255891d73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2.25 kW</w:t>
            </w:r>
          </w:p>
        </w:tc>
        <w:tc>
          <w:tcPr>
            <w:tcW w:w="0" w:type="auto"/>
            <w:shd w:val="clear" w:color="auto" w:fill="98FB98"/>
          </w:tcPr>
          <w:p w:rsidR="002D551D" w:rsidRDefault="000F52A6">
            <w:pPr>
              <w:rPr>
                <w:lang w:val="pt-BR"/>
              </w:rPr>
            </w:pPr>
            <w:r>
              <w:rPr>
                <w:lang w:val="pt-BR"/>
              </w:rPr>
              <w:t>2,25 kW</w:t>
            </w:r>
          </w:p>
        </w:tc>
      </w:tr>
      <w:tr w:rsidR="002D551D">
        <w:tc>
          <w:tcPr>
            <w:tcW w:w="0" w:type="auto"/>
            <w:shd w:val="clear" w:color="auto" w:fill="D3D3D3"/>
          </w:tcPr>
          <w:p w:rsidR="002D551D" w:rsidRDefault="000F52A6">
            <w:r>
              <w:rPr>
                <w:rStyle w:val="SegmentID"/>
              </w:rPr>
              <w:t>4633</w:t>
            </w:r>
            <w:r>
              <w:rPr>
                <w:rStyle w:val="TransUnitID"/>
              </w:rPr>
              <w:t>dc5b7268-fcb1-41af-bdfc-561b0163d6ef</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Multitank rack conveyor dish machine, low temp</w:t>
            </w:r>
          </w:p>
        </w:tc>
        <w:tc>
          <w:tcPr>
            <w:tcW w:w="0" w:type="auto"/>
            <w:shd w:val="clear" w:color="auto" w:fill="D3D3D3"/>
          </w:tcPr>
          <w:p w:rsidR="002D551D" w:rsidRDefault="000F52A6">
            <w:pPr>
              <w:rPr>
                <w:lang w:val="pt-BR"/>
              </w:rPr>
            </w:pPr>
            <w:r>
              <w:rPr>
                <w:lang w:val="pt-BR"/>
              </w:rPr>
              <w:t>Lava-louças industrial multitanque com transportador, baixa temp.</w:t>
            </w:r>
          </w:p>
        </w:tc>
      </w:tr>
      <w:tr w:rsidR="002D551D">
        <w:tc>
          <w:tcPr>
            <w:tcW w:w="0" w:type="auto"/>
            <w:shd w:val="clear" w:color="auto" w:fill="98FB98"/>
          </w:tcPr>
          <w:p w:rsidR="002D551D" w:rsidRDefault="000F52A6">
            <w:r>
              <w:rPr>
                <w:rStyle w:val="SegmentID"/>
              </w:rPr>
              <w:t>4634</w:t>
            </w:r>
            <w:r>
              <w:rPr>
                <w:rStyle w:val="TransUnitID"/>
              </w:rPr>
              <w:t>44ca0bbb-f86b-40c8-a3de-425dd114312e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4635</w:t>
            </w:r>
            <w:r>
              <w:rPr>
                <w:rStyle w:val="TransUnitID"/>
              </w:rPr>
              <w:t>100529f0-338e-40eb-a400-3284652fe0cf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4636</w:t>
            </w:r>
            <w:r>
              <w:rPr>
                <w:rStyle w:val="TransUnitID"/>
              </w:rPr>
              <w:t>672b854e-52be-49c0-9753-9701795fa80b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4637</w:t>
            </w:r>
            <w:r>
              <w:rPr>
                <w:rStyle w:val="TransUnitID"/>
              </w:rPr>
              <w:t>6af8b168-0e65-4709-917c-56c1964a1f86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4</w:t>
            </w:r>
            <w:r>
              <w:rPr>
                <w:rStyle w:val="SegmentID"/>
              </w:rPr>
              <w:t>638</w:t>
            </w:r>
            <w:r>
              <w:rPr>
                <w:rStyle w:val="TransUnitID"/>
              </w:rPr>
              <w:t>36805576-642e-4a2b-a92d-898c5cf849e7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4639</w:t>
            </w:r>
            <w:r>
              <w:rPr>
                <w:rStyle w:val="TransUnitID"/>
              </w:rPr>
              <w:t>ae841c82-5f51-42f4-b8c0-4c54ca27a88f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D3D3D3"/>
          </w:tcPr>
          <w:p w:rsidR="002D551D" w:rsidRDefault="000F52A6">
            <w:r>
              <w:rPr>
                <w:rStyle w:val="SegmentID"/>
              </w:rPr>
              <w:t>4640</w:t>
            </w:r>
            <w:r>
              <w:rPr>
                <w:rStyle w:val="TransUnitID"/>
              </w:rPr>
              <w:t>6670e5c2-f5cd-42e5-a7df-5004e8273ba5</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Single-tank rack conveyor dish machine, high temp</w:t>
            </w:r>
          </w:p>
        </w:tc>
        <w:tc>
          <w:tcPr>
            <w:tcW w:w="0" w:type="auto"/>
            <w:shd w:val="clear" w:color="auto" w:fill="D3D3D3"/>
          </w:tcPr>
          <w:p w:rsidR="002D551D" w:rsidRDefault="000F52A6">
            <w:pPr>
              <w:rPr>
                <w:lang w:val="pt-BR"/>
              </w:rPr>
            </w:pPr>
            <w:r>
              <w:rPr>
                <w:lang w:val="pt-BR"/>
              </w:rPr>
              <w:t>Lava-louças industrial tanque único com transportador, alta temp.</w:t>
            </w:r>
          </w:p>
        </w:tc>
      </w:tr>
      <w:tr w:rsidR="002D551D">
        <w:tc>
          <w:tcPr>
            <w:tcW w:w="0" w:type="auto"/>
            <w:shd w:val="clear" w:color="auto" w:fill="98FB98"/>
          </w:tcPr>
          <w:p w:rsidR="002D551D" w:rsidRDefault="000F52A6">
            <w:r>
              <w:rPr>
                <w:rStyle w:val="SegmentID"/>
              </w:rPr>
              <w:t>4641</w:t>
            </w:r>
            <w:r>
              <w:rPr>
                <w:rStyle w:val="TransUnitID"/>
              </w:rPr>
              <w:t>f2e3764b-c921-4db6-a495-443d52ec8ba9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4642</w:t>
            </w:r>
            <w:r>
              <w:rPr>
                <w:rStyle w:val="TransUnitID"/>
              </w:rPr>
              <w:t>374aafe4-2128-4511-ac53-79a9532789fb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4643</w:t>
            </w:r>
            <w:r>
              <w:rPr>
                <w:rStyle w:val="TransUnitID"/>
              </w:rPr>
              <w:t>71db5ce1-67c1-421e-a052-383879a331a6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4644</w:t>
            </w:r>
            <w:r>
              <w:rPr>
                <w:rStyle w:val="TransUnitID"/>
              </w:rPr>
              <w:t>63dffb54-d858-4a7a-aed0-7b9144ee4faf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4645</w:t>
            </w:r>
            <w:r>
              <w:rPr>
                <w:rStyle w:val="TransUnitID"/>
              </w:rPr>
              <w:t>70fe94a3-a2db-4373-81e1-a19afe6f794a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4646</w:t>
            </w:r>
            <w:r>
              <w:rPr>
                <w:rStyle w:val="TransUnitID"/>
              </w:rPr>
              <w:t>e758a71e-4ecd-48a3-b8b7-c3f1812d0315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kW</w:t>
            </w:r>
          </w:p>
        </w:tc>
        <w:tc>
          <w:tcPr>
            <w:tcW w:w="0" w:type="auto"/>
            <w:shd w:val="clear" w:color="auto" w:fill="98FB98"/>
          </w:tcPr>
          <w:p w:rsidR="002D551D" w:rsidRDefault="000F52A6">
            <w:pPr>
              <w:rPr>
                <w:lang w:val="pt-BR"/>
              </w:rPr>
            </w:pPr>
            <w:r>
              <w:rPr>
                <w:lang w:val="pt-BR"/>
              </w:rPr>
              <w:t>1,5 kW</w:t>
            </w:r>
          </w:p>
        </w:tc>
      </w:tr>
      <w:tr w:rsidR="002D551D">
        <w:tc>
          <w:tcPr>
            <w:tcW w:w="0" w:type="auto"/>
            <w:shd w:val="clear" w:color="auto" w:fill="D3D3D3"/>
          </w:tcPr>
          <w:p w:rsidR="002D551D" w:rsidRDefault="000F52A6">
            <w:r>
              <w:rPr>
                <w:rStyle w:val="SegmentID"/>
              </w:rPr>
              <w:t>4647</w:t>
            </w:r>
            <w:r>
              <w:rPr>
                <w:rStyle w:val="TransUnitID"/>
              </w:rPr>
              <w:t>257c9456-0505-48da-acb8-979ae1388b96</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Single-tank rack conveyor dish machine, low temp</w:t>
            </w:r>
          </w:p>
        </w:tc>
        <w:tc>
          <w:tcPr>
            <w:tcW w:w="0" w:type="auto"/>
            <w:shd w:val="clear" w:color="auto" w:fill="D3D3D3"/>
          </w:tcPr>
          <w:p w:rsidR="002D551D" w:rsidRDefault="000F52A6">
            <w:pPr>
              <w:rPr>
                <w:lang w:val="pt-BR"/>
              </w:rPr>
            </w:pPr>
            <w:r>
              <w:rPr>
                <w:lang w:val="pt-BR"/>
              </w:rPr>
              <w:t>Lava-louças industrial tanque único com transportador, baixa temp.</w:t>
            </w:r>
          </w:p>
        </w:tc>
      </w:tr>
      <w:tr w:rsidR="002D551D">
        <w:tc>
          <w:tcPr>
            <w:tcW w:w="0" w:type="auto"/>
            <w:shd w:val="clear" w:color="auto" w:fill="98FB98"/>
          </w:tcPr>
          <w:p w:rsidR="002D551D" w:rsidRDefault="000F52A6">
            <w:r>
              <w:rPr>
                <w:rStyle w:val="SegmentID"/>
              </w:rPr>
              <w:t>4648</w:t>
            </w:r>
            <w:r>
              <w:rPr>
                <w:rStyle w:val="TransUnitID"/>
              </w:rPr>
              <w:t>f993c611-a3e2-44e5-8b9f-fd3ff6af15b8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4649</w:t>
            </w:r>
            <w:r>
              <w:rPr>
                <w:rStyle w:val="TransUnitID"/>
              </w:rPr>
              <w:t>60544d37-294e-4694-b0cd-d5b9ead557f3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4650</w:t>
            </w:r>
            <w:r>
              <w:rPr>
                <w:rStyle w:val="TransUnitID"/>
              </w:rPr>
              <w:t>b433936a-dd00-4175-803d-8a66e0dfdfbe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4651</w:t>
            </w:r>
            <w:r>
              <w:rPr>
                <w:rStyle w:val="TransUnitID"/>
              </w:rPr>
              <w:t>e5c3ea7c-19f6-4d41-a6e8-83a0076198af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 kW</w:t>
            </w:r>
          </w:p>
        </w:tc>
        <w:tc>
          <w:tcPr>
            <w:tcW w:w="0" w:type="auto"/>
            <w:shd w:val="clear" w:color="auto" w:fill="98FB98"/>
          </w:tcPr>
          <w:p w:rsidR="002D551D" w:rsidRDefault="000F52A6">
            <w:pPr>
              <w:rPr>
                <w:lang w:val="pt-BR"/>
              </w:rPr>
            </w:pPr>
            <w:r>
              <w:rPr>
                <w:lang w:val="pt-BR"/>
              </w:rPr>
              <w:t>1,6 kW</w:t>
            </w:r>
          </w:p>
        </w:tc>
      </w:tr>
      <w:tr w:rsidR="002D551D">
        <w:tc>
          <w:tcPr>
            <w:tcW w:w="0" w:type="auto"/>
            <w:shd w:val="clear" w:color="auto" w:fill="98FB98"/>
          </w:tcPr>
          <w:p w:rsidR="002D551D" w:rsidRDefault="000F52A6">
            <w:r>
              <w:rPr>
                <w:rStyle w:val="SegmentID"/>
              </w:rPr>
              <w:t>4652</w:t>
            </w:r>
            <w:r>
              <w:rPr>
                <w:rStyle w:val="TransUnitID"/>
              </w:rPr>
              <w:t>01e9c04d-2c8a-43ba-b3a9-7c0f37d504d1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4653</w:t>
            </w:r>
            <w:r>
              <w:rPr>
                <w:rStyle w:val="TransUnitID"/>
              </w:rPr>
              <w:t>4850dd4b-41d7-4146</w:t>
            </w:r>
            <w:r>
              <w:rPr>
                <w:rStyle w:val="TransUnitID"/>
              </w:rPr>
              <w:t>-86cf-de3314333201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kW</w:t>
            </w:r>
          </w:p>
        </w:tc>
        <w:tc>
          <w:tcPr>
            <w:tcW w:w="0" w:type="auto"/>
            <w:shd w:val="clear" w:color="auto" w:fill="98FB98"/>
          </w:tcPr>
          <w:p w:rsidR="002D551D" w:rsidRDefault="000F52A6">
            <w:pPr>
              <w:rPr>
                <w:lang w:val="pt-BR"/>
              </w:rPr>
            </w:pPr>
            <w:r>
              <w:rPr>
                <w:lang w:val="pt-BR"/>
              </w:rPr>
              <w:t>1,5 kW</w:t>
            </w:r>
          </w:p>
        </w:tc>
      </w:tr>
      <w:tr w:rsidR="002D551D">
        <w:tc>
          <w:tcPr>
            <w:tcW w:w="0" w:type="auto"/>
            <w:shd w:val="clear" w:color="auto" w:fill="D3D3D3"/>
          </w:tcPr>
          <w:p w:rsidR="002D551D" w:rsidRDefault="000F52A6">
            <w:r>
              <w:rPr>
                <w:rStyle w:val="SegmentID"/>
              </w:rPr>
              <w:t>4654</w:t>
            </w:r>
            <w:r>
              <w:rPr>
                <w:rStyle w:val="TransUnitID"/>
              </w:rPr>
              <w:t>11a6510e-8d8e-407f-93c7-6122c1f4ecca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Undercounter dish machine, high temp</w:t>
            </w:r>
          </w:p>
        </w:tc>
        <w:tc>
          <w:tcPr>
            <w:tcW w:w="0" w:type="auto"/>
            <w:shd w:val="clear" w:color="auto" w:fill="D3D3D3"/>
          </w:tcPr>
          <w:p w:rsidR="002D551D" w:rsidRDefault="000F52A6">
            <w:pPr>
              <w:rPr>
                <w:lang w:val="pt-BR"/>
              </w:rPr>
            </w:pPr>
            <w:r>
              <w:rPr>
                <w:lang w:val="pt-BR"/>
              </w:rPr>
              <w:t>Lava-louças sob bancada, alta temp.</w:t>
            </w:r>
          </w:p>
        </w:tc>
      </w:tr>
      <w:tr w:rsidR="002D551D">
        <w:tc>
          <w:tcPr>
            <w:tcW w:w="0" w:type="auto"/>
            <w:shd w:val="clear" w:color="auto" w:fill="98FB98"/>
          </w:tcPr>
          <w:p w:rsidR="002D551D" w:rsidRDefault="000F52A6">
            <w:r>
              <w:rPr>
                <w:rStyle w:val="SegmentID"/>
              </w:rPr>
              <w:t>4655</w:t>
            </w:r>
            <w:r>
              <w:rPr>
                <w:rStyle w:val="TransUnitID"/>
              </w:rPr>
              <w:t>4b441a36-2940-471f-bf17-5608702b3ebe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4656</w:t>
            </w:r>
            <w:r>
              <w:rPr>
                <w:rStyle w:val="TransUnitID"/>
              </w:rPr>
              <w:t>61e53ca4-e57a-437a-8ee1-cc322672be8e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4657</w:t>
            </w:r>
            <w:r>
              <w:rPr>
                <w:rStyle w:val="TransUnitID"/>
              </w:rPr>
              <w:t>6feb21a0-87ae-4f9a-92eb-1821594ca8bf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4658</w:t>
            </w:r>
            <w:r>
              <w:rPr>
                <w:rStyle w:val="TransUnitID"/>
              </w:rPr>
              <w:t>de448740-6160-4c8d-8a31-d8511bd4a942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0.9 kW</w:t>
            </w:r>
          </w:p>
        </w:tc>
        <w:tc>
          <w:tcPr>
            <w:tcW w:w="0" w:type="auto"/>
            <w:shd w:val="clear" w:color="auto" w:fill="98FB98"/>
          </w:tcPr>
          <w:p w:rsidR="002D551D" w:rsidRDefault="000F52A6">
            <w:pPr>
              <w:rPr>
                <w:lang w:val="pt-BR"/>
              </w:rPr>
            </w:pPr>
            <w:r>
              <w:rPr>
                <w:lang w:val="pt-BR"/>
              </w:rPr>
              <w:t>0,9 kW</w:t>
            </w:r>
          </w:p>
        </w:tc>
      </w:tr>
      <w:tr w:rsidR="002D551D">
        <w:tc>
          <w:tcPr>
            <w:tcW w:w="0" w:type="auto"/>
            <w:shd w:val="clear" w:color="auto" w:fill="98FB98"/>
          </w:tcPr>
          <w:p w:rsidR="002D551D" w:rsidRDefault="000F52A6">
            <w:r>
              <w:rPr>
                <w:rStyle w:val="SegmentID"/>
              </w:rPr>
              <w:t>4659</w:t>
            </w:r>
            <w:r>
              <w:rPr>
                <w:rStyle w:val="TransUnitID"/>
              </w:rPr>
              <w:t>ca816adf-0337-4f14-a054-8ba8d38b972a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4660</w:t>
            </w:r>
            <w:r>
              <w:rPr>
                <w:rStyle w:val="TransUnitID"/>
              </w:rPr>
              <w:t>388903fd-f972-4138-8dc7-5652ce59d065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 kW</w:t>
            </w:r>
          </w:p>
        </w:tc>
        <w:tc>
          <w:tcPr>
            <w:tcW w:w="0" w:type="auto"/>
            <w:shd w:val="clear" w:color="auto" w:fill="98FB98"/>
          </w:tcPr>
          <w:p w:rsidR="002D551D" w:rsidRDefault="000F52A6">
            <w:pPr>
              <w:rPr>
                <w:lang w:val="pt-BR"/>
              </w:rPr>
            </w:pPr>
            <w:r>
              <w:rPr>
                <w:lang w:val="pt-BR"/>
              </w:rPr>
              <w:t>0,5 kW</w:t>
            </w:r>
          </w:p>
        </w:tc>
      </w:tr>
      <w:tr w:rsidR="002D551D">
        <w:tc>
          <w:tcPr>
            <w:tcW w:w="0" w:type="auto"/>
            <w:shd w:val="clear" w:color="auto" w:fill="D3D3D3"/>
          </w:tcPr>
          <w:p w:rsidR="002D551D" w:rsidRDefault="000F52A6">
            <w:r>
              <w:rPr>
                <w:rStyle w:val="SegmentID"/>
              </w:rPr>
              <w:t>4661</w:t>
            </w:r>
            <w:r>
              <w:rPr>
                <w:rStyle w:val="TransUnitID"/>
              </w:rPr>
              <w:t>4e76262b-c68e-448d-bbb3-29f0e517d7f8</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Undercounter dish machine, low temp</w:t>
            </w:r>
          </w:p>
        </w:tc>
        <w:tc>
          <w:tcPr>
            <w:tcW w:w="0" w:type="auto"/>
            <w:shd w:val="clear" w:color="auto" w:fill="D3D3D3"/>
          </w:tcPr>
          <w:p w:rsidR="002D551D" w:rsidRDefault="000F52A6">
            <w:pPr>
              <w:rPr>
                <w:lang w:val="pt-BR"/>
              </w:rPr>
            </w:pPr>
            <w:r>
              <w:rPr>
                <w:lang w:val="pt-BR"/>
              </w:rPr>
              <w:t>Lava-louças sob bancada, baixa temp.</w:t>
            </w:r>
          </w:p>
        </w:tc>
      </w:tr>
      <w:tr w:rsidR="002D551D">
        <w:tc>
          <w:tcPr>
            <w:tcW w:w="0" w:type="auto"/>
            <w:shd w:val="clear" w:color="auto" w:fill="98FB98"/>
          </w:tcPr>
          <w:p w:rsidR="002D551D" w:rsidRDefault="000F52A6">
            <w:r>
              <w:rPr>
                <w:rStyle w:val="SegmentID"/>
              </w:rPr>
              <w:t>4662</w:t>
            </w:r>
            <w:r>
              <w:rPr>
                <w:rStyle w:val="TransUnitID"/>
              </w:rPr>
              <w:t>5ff0e856-137b-44b5-9528-5afdceff4cdb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4663</w:t>
            </w:r>
            <w:r>
              <w:rPr>
                <w:rStyle w:val="TransUnitID"/>
              </w:rPr>
              <w:t>ed95668b-2897-4ef5-9944-b82694359596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lastRenderedPageBreak/>
              <w:t>4664</w:t>
            </w:r>
            <w:r>
              <w:rPr>
                <w:rStyle w:val="TransUnitID"/>
              </w:rPr>
              <w:t>f0668e3e-5c51-4e0c-a9ed-8d0ee8cf539e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4665</w:t>
            </w:r>
            <w:r>
              <w:rPr>
                <w:rStyle w:val="TransUnitID"/>
              </w:rPr>
              <w:t>9d82cfbc-aad7-4788-94c5-24bf10cab30e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 kW</w:t>
            </w:r>
          </w:p>
        </w:tc>
        <w:tc>
          <w:tcPr>
            <w:tcW w:w="0" w:type="auto"/>
            <w:shd w:val="clear" w:color="auto" w:fill="98FB98"/>
          </w:tcPr>
          <w:p w:rsidR="002D551D" w:rsidRDefault="000F52A6">
            <w:pPr>
              <w:rPr>
                <w:lang w:val="pt-BR"/>
              </w:rPr>
            </w:pPr>
            <w:r>
              <w:rPr>
                <w:lang w:val="pt-BR"/>
              </w:rPr>
              <w:t>0,5 kW</w:t>
            </w:r>
          </w:p>
        </w:tc>
      </w:tr>
      <w:tr w:rsidR="002D551D">
        <w:tc>
          <w:tcPr>
            <w:tcW w:w="0" w:type="auto"/>
            <w:shd w:val="clear" w:color="auto" w:fill="98FB98"/>
          </w:tcPr>
          <w:p w:rsidR="002D551D" w:rsidRDefault="000F52A6">
            <w:r>
              <w:rPr>
                <w:rStyle w:val="SegmentID"/>
              </w:rPr>
              <w:t>4666</w:t>
            </w:r>
            <w:r>
              <w:rPr>
                <w:rStyle w:val="TransUnitID"/>
              </w:rPr>
              <w:t>3ca068ba-b1b3-4250-bf77-0e17ad821482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4667</w:t>
            </w:r>
            <w:r>
              <w:rPr>
                <w:rStyle w:val="TransUnitID"/>
              </w:rPr>
              <w:t>53c6e5b4-ab83-44bf-bc4a-4d59d5d6d427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 kW</w:t>
            </w:r>
          </w:p>
        </w:tc>
        <w:tc>
          <w:tcPr>
            <w:tcW w:w="0" w:type="auto"/>
            <w:shd w:val="clear" w:color="auto" w:fill="98FB98"/>
          </w:tcPr>
          <w:p w:rsidR="002D551D" w:rsidRDefault="000F52A6">
            <w:pPr>
              <w:rPr>
                <w:lang w:val="pt-BR"/>
              </w:rPr>
            </w:pPr>
            <w:r>
              <w:rPr>
                <w:lang w:val="pt-BR"/>
              </w:rPr>
              <w:t>0,5 kW</w:t>
            </w:r>
          </w:p>
        </w:tc>
      </w:tr>
      <w:tr w:rsidR="002D551D">
        <w:tc>
          <w:tcPr>
            <w:tcW w:w="0" w:type="auto"/>
            <w:shd w:val="clear" w:color="auto" w:fill="D3D3D3"/>
          </w:tcPr>
          <w:p w:rsidR="002D551D" w:rsidRDefault="000F52A6">
            <w:r>
              <w:rPr>
                <w:rStyle w:val="SegmentID"/>
              </w:rPr>
              <w:t>4668</w:t>
            </w:r>
            <w:r>
              <w:rPr>
                <w:rStyle w:val="TransUnitID"/>
              </w:rPr>
              <w:t>b4c628a2-4195-4c0c-99ae-7e0d5005a7da</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The energy efficiency, idle energy rates, and water use requirements, where applicable, are based on</w:t>
            </w:r>
            <w:r>
              <w:t xml:space="preserve"> the following test methods:</w:t>
            </w:r>
          </w:p>
        </w:tc>
        <w:tc>
          <w:tcPr>
            <w:tcW w:w="0" w:type="auto"/>
            <w:shd w:val="clear" w:color="auto" w:fill="D3D3D3"/>
          </w:tcPr>
          <w:p w:rsidR="002D551D" w:rsidRDefault="000F52A6">
            <w:pPr>
              <w:rPr>
                <w:lang w:val="pt-BR"/>
              </w:rPr>
            </w:pPr>
            <w:r>
              <w:rPr>
                <w:lang w:val="pt-BR"/>
              </w:rPr>
              <w:t>Os requisitos de eficiência energética, taxas de energia em inatividade e uso de água, quando aplicáveis, se baseiam nos seguintes métodos de teste:</w:t>
            </w:r>
          </w:p>
        </w:tc>
      </w:tr>
      <w:tr w:rsidR="002D551D">
        <w:tc>
          <w:tcPr>
            <w:tcW w:w="0" w:type="auto"/>
            <w:shd w:val="clear" w:color="auto" w:fill="FFFFFF"/>
          </w:tcPr>
          <w:p w:rsidR="002D551D" w:rsidRDefault="000F52A6">
            <w:r>
              <w:rPr>
                <w:rStyle w:val="SegmentID"/>
              </w:rPr>
              <w:t>4669</w:t>
            </w:r>
            <w:r>
              <w:rPr>
                <w:rStyle w:val="TransUnitID"/>
              </w:rPr>
              <w:t>f6c8d33a-5a1e-4d54-b821-72f87eb9ff24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F1275 Standard Test Method for Performance of Griddles</w:t>
            </w:r>
          </w:p>
        </w:tc>
        <w:tc>
          <w:tcPr>
            <w:tcW w:w="0" w:type="auto"/>
            <w:shd w:val="clear" w:color="auto" w:fill="FFFFFF"/>
          </w:tcPr>
          <w:p w:rsidR="002D551D" w:rsidRDefault="000F52A6">
            <w:pPr>
              <w:rPr>
                <w:lang w:val="pt-BR"/>
              </w:rPr>
            </w:pPr>
            <w:r>
              <w:rPr>
                <w:lang w:val="pt-BR"/>
              </w:rPr>
              <w:t>ASTM F1275 – Método de teste padrão de desempenho de frigideiras (Standard Test Method for Performance of Griddles)</w:t>
            </w:r>
          </w:p>
        </w:tc>
      </w:tr>
      <w:tr w:rsidR="002D551D">
        <w:tc>
          <w:tcPr>
            <w:tcW w:w="0" w:type="auto"/>
            <w:shd w:val="clear" w:color="auto" w:fill="FFFFFF"/>
          </w:tcPr>
          <w:p w:rsidR="002D551D" w:rsidRDefault="000F52A6">
            <w:r>
              <w:rPr>
                <w:rStyle w:val="SegmentID"/>
              </w:rPr>
              <w:t>4670</w:t>
            </w:r>
            <w:r>
              <w:rPr>
                <w:rStyle w:val="TransUnitID"/>
              </w:rPr>
              <w:t>6fa2d8fc-10c5-4ff5-b391-1e753eb7a730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F1361 S</w:t>
            </w:r>
            <w:r>
              <w:t>tandard Test Method for Performance of Open Deep Fat Fryers</w:t>
            </w:r>
          </w:p>
        </w:tc>
        <w:tc>
          <w:tcPr>
            <w:tcW w:w="0" w:type="auto"/>
            <w:shd w:val="clear" w:color="auto" w:fill="FFFFFF"/>
          </w:tcPr>
          <w:p w:rsidR="002D551D" w:rsidRDefault="000F52A6">
            <w:pPr>
              <w:rPr>
                <w:lang w:val="pt-BR"/>
              </w:rPr>
            </w:pPr>
            <w:r>
              <w:rPr>
                <w:lang w:val="pt-BR"/>
              </w:rPr>
              <w:t>ASTM F1361 – Método de teste padrão de desempenho de fritadeiras de imersão (Standard Test Method for Performance of Open Deep Fat Fryers)</w:t>
            </w:r>
          </w:p>
        </w:tc>
      </w:tr>
      <w:tr w:rsidR="002D551D">
        <w:tc>
          <w:tcPr>
            <w:tcW w:w="0" w:type="auto"/>
            <w:shd w:val="clear" w:color="auto" w:fill="FFFFFF"/>
          </w:tcPr>
          <w:p w:rsidR="002D551D" w:rsidRDefault="000F52A6">
            <w:r>
              <w:rPr>
                <w:rStyle w:val="SegmentID"/>
              </w:rPr>
              <w:t>4671</w:t>
            </w:r>
            <w:r>
              <w:rPr>
                <w:rStyle w:val="TransUnitID"/>
              </w:rPr>
              <w:t>d029bded-5d79-4a52-b244-611d74c1efe1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F1484 Standard Test Methods for Performance of Steam Cookers</w:t>
            </w:r>
          </w:p>
        </w:tc>
        <w:tc>
          <w:tcPr>
            <w:tcW w:w="0" w:type="auto"/>
            <w:shd w:val="clear" w:color="auto" w:fill="FFFFFF"/>
          </w:tcPr>
          <w:p w:rsidR="002D551D" w:rsidRDefault="000F52A6">
            <w:pPr>
              <w:rPr>
                <w:lang w:val="pt-BR"/>
              </w:rPr>
            </w:pPr>
            <w:r>
              <w:rPr>
                <w:lang w:val="pt-BR"/>
              </w:rPr>
              <w:t>ASTM F1484 – Métodos de teste padrão de desempenho de panelas a vapor (Standard Test Methods for Performance of Steam Cookers)</w:t>
            </w:r>
          </w:p>
        </w:tc>
      </w:tr>
      <w:tr w:rsidR="002D551D">
        <w:tc>
          <w:tcPr>
            <w:tcW w:w="0" w:type="auto"/>
            <w:shd w:val="clear" w:color="auto" w:fill="FFFFFF"/>
          </w:tcPr>
          <w:p w:rsidR="002D551D" w:rsidRDefault="000F52A6">
            <w:r>
              <w:rPr>
                <w:rStyle w:val="SegmentID"/>
              </w:rPr>
              <w:t>4672</w:t>
            </w:r>
            <w:r>
              <w:rPr>
                <w:rStyle w:val="TransUnitID"/>
              </w:rPr>
              <w:t>26674eaa-1caf-45fe-93d4-c1f76335</w:t>
            </w:r>
            <w:r>
              <w:rPr>
                <w:rStyle w:val="TransUnitID"/>
              </w:rPr>
              <w:t>27eb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F1496 Standard Test Method for Performance of Convection Ovens</w:t>
            </w:r>
          </w:p>
        </w:tc>
        <w:tc>
          <w:tcPr>
            <w:tcW w:w="0" w:type="auto"/>
            <w:shd w:val="clear" w:color="auto" w:fill="FFFFFF"/>
          </w:tcPr>
          <w:p w:rsidR="002D551D" w:rsidRDefault="000F52A6">
            <w:pPr>
              <w:rPr>
                <w:lang w:val="pt-BR"/>
              </w:rPr>
            </w:pPr>
            <w:r>
              <w:rPr>
                <w:lang w:val="pt-BR"/>
              </w:rPr>
              <w:t>ASTM F1496 – Método de teste padrão de desempenho de fornos de convecção (Standard Test Method for Performance of Convection Ovens)</w:t>
            </w:r>
          </w:p>
        </w:tc>
      </w:tr>
      <w:tr w:rsidR="002D551D">
        <w:tc>
          <w:tcPr>
            <w:tcW w:w="0" w:type="auto"/>
            <w:shd w:val="clear" w:color="auto" w:fill="FFFFFF"/>
          </w:tcPr>
          <w:p w:rsidR="002D551D" w:rsidRDefault="000F52A6">
            <w:r>
              <w:rPr>
                <w:rStyle w:val="SegmentID"/>
              </w:rPr>
              <w:t>4673</w:t>
            </w:r>
            <w:r>
              <w:rPr>
                <w:rStyle w:val="TransUnitID"/>
              </w:rPr>
              <w:t>e4bc206b-dc35-4614-a</w:t>
            </w:r>
            <w:r>
              <w:rPr>
                <w:rStyle w:val="TransUnitID"/>
              </w:rPr>
              <w:t>dab-da705be4d4c2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F1521 Standard Test Methods for Performance of Range Tops</w:t>
            </w:r>
          </w:p>
        </w:tc>
        <w:tc>
          <w:tcPr>
            <w:tcW w:w="0" w:type="auto"/>
            <w:shd w:val="clear" w:color="auto" w:fill="FFFFFF"/>
          </w:tcPr>
          <w:p w:rsidR="002D551D" w:rsidRDefault="000F52A6">
            <w:pPr>
              <w:rPr>
                <w:lang w:val="pt-BR"/>
              </w:rPr>
            </w:pPr>
            <w:r>
              <w:rPr>
                <w:lang w:val="pt-BR"/>
              </w:rPr>
              <w:t>ASTM F1521 – Métodos de teste padrão de desempenho de "cooktops" (Standard Test Methods for Performance of Range Tops)</w:t>
            </w:r>
          </w:p>
        </w:tc>
      </w:tr>
      <w:tr w:rsidR="002D551D">
        <w:tc>
          <w:tcPr>
            <w:tcW w:w="0" w:type="auto"/>
            <w:shd w:val="clear" w:color="auto" w:fill="FFFFFF"/>
          </w:tcPr>
          <w:p w:rsidR="002D551D" w:rsidRDefault="000F52A6">
            <w:r>
              <w:rPr>
                <w:rStyle w:val="SegmentID"/>
              </w:rPr>
              <w:t>4674</w:t>
            </w:r>
            <w:r>
              <w:rPr>
                <w:rStyle w:val="TransUnitID"/>
              </w:rPr>
              <w:t>216b8c0f-2c90-4422-bb09-854048e79f15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F1605 Standard Test Method for Performance of Double-Sided Griddles</w:t>
            </w:r>
          </w:p>
        </w:tc>
        <w:tc>
          <w:tcPr>
            <w:tcW w:w="0" w:type="auto"/>
            <w:shd w:val="clear" w:color="auto" w:fill="FFFFFF"/>
          </w:tcPr>
          <w:p w:rsidR="002D551D" w:rsidRDefault="000F52A6">
            <w:pPr>
              <w:rPr>
                <w:lang w:val="pt-BR"/>
              </w:rPr>
            </w:pPr>
            <w:r>
              <w:rPr>
                <w:lang w:val="pt-BR"/>
              </w:rPr>
              <w:t xml:space="preserve">ASTM F1605 – Método de teste padrão de desempenho de frigideiras de dois lados (Standard Test Method for Performance of </w:t>
            </w:r>
            <w:r>
              <w:rPr>
                <w:lang w:val="pt-BR"/>
              </w:rPr>
              <w:t>Double-Sided Griddles)</w:t>
            </w:r>
          </w:p>
        </w:tc>
      </w:tr>
      <w:tr w:rsidR="002D551D">
        <w:tc>
          <w:tcPr>
            <w:tcW w:w="0" w:type="auto"/>
            <w:shd w:val="clear" w:color="auto" w:fill="FFFFFF"/>
          </w:tcPr>
          <w:p w:rsidR="002D551D" w:rsidRDefault="000F52A6">
            <w:r>
              <w:rPr>
                <w:rStyle w:val="SegmentID"/>
              </w:rPr>
              <w:t>4675</w:t>
            </w:r>
            <w:r>
              <w:rPr>
                <w:rStyle w:val="TransUnitID"/>
              </w:rPr>
              <w:t>74d628f5-00be-4426-b4cc-73a11f9c15b3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F1639 Standard Test Method for Performance of Combination Ovens</w:t>
            </w:r>
          </w:p>
        </w:tc>
        <w:tc>
          <w:tcPr>
            <w:tcW w:w="0" w:type="auto"/>
            <w:shd w:val="clear" w:color="auto" w:fill="FFFFFF"/>
          </w:tcPr>
          <w:p w:rsidR="002D551D" w:rsidRDefault="000F52A6">
            <w:pPr>
              <w:rPr>
                <w:lang w:val="pt-BR"/>
              </w:rPr>
            </w:pPr>
            <w:r>
              <w:rPr>
                <w:lang w:val="pt-BR"/>
              </w:rPr>
              <w:t>ASTM F1639 – Método de teste padrão de desempenho de fornos de combinação (Standard Test Method for Performance of Combination Ovens)</w:t>
            </w:r>
          </w:p>
        </w:tc>
      </w:tr>
      <w:tr w:rsidR="002D551D">
        <w:tc>
          <w:tcPr>
            <w:tcW w:w="0" w:type="auto"/>
            <w:shd w:val="clear" w:color="auto" w:fill="FFFFFF"/>
          </w:tcPr>
          <w:p w:rsidR="002D551D" w:rsidRDefault="000F52A6">
            <w:r>
              <w:rPr>
                <w:rStyle w:val="SegmentID"/>
              </w:rPr>
              <w:t>4676</w:t>
            </w:r>
            <w:r>
              <w:rPr>
                <w:rStyle w:val="TransUnitID"/>
              </w:rPr>
              <w:t>3badab32-5984-4c88-b951-d2fb41e3797c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F1695 Standard Test Method for Performance of Und</w:t>
            </w:r>
            <w:r>
              <w:t>erfired Broilers</w:t>
            </w:r>
          </w:p>
        </w:tc>
        <w:tc>
          <w:tcPr>
            <w:tcW w:w="0" w:type="auto"/>
            <w:shd w:val="clear" w:color="auto" w:fill="FFFFFF"/>
          </w:tcPr>
          <w:p w:rsidR="002D551D" w:rsidRDefault="000F52A6">
            <w:pPr>
              <w:rPr>
                <w:lang w:val="pt-BR"/>
              </w:rPr>
            </w:pPr>
            <w:r>
              <w:rPr>
                <w:lang w:val="pt-BR"/>
              </w:rPr>
              <w:t>ASTM F1695 – Método de teste padrão de desempenho de grelhas aquecidas por baixo (Standard Test Method for Performance of Underfired Broilers)</w:t>
            </w:r>
          </w:p>
        </w:tc>
      </w:tr>
      <w:tr w:rsidR="002D551D">
        <w:tc>
          <w:tcPr>
            <w:tcW w:w="0" w:type="auto"/>
            <w:shd w:val="clear" w:color="auto" w:fill="FFFFFF"/>
          </w:tcPr>
          <w:p w:rsidR="002D551D" w:rsidRDefault="000F52A6">
            <w:r>
              <w:rPr>
                <w:rStyle w:val="SegmentID"/>
              </w:rPr>
              <w:t>4677</w:t>
            </w:r>
            <w:r>
              <w:rPr>
                <w:rStyle w:val="TransUnitID"/>
              </w:rPr>
              <w:t>730245de-f0d3-43c1-afca-06adac3dd936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F1696 Standard Test Met</w:t>
            </w:r>
            <w:r>
              <w:t>hod for Energy Performance of Single-Rack Hot Water Sanitizing, ASTM Door-Type Commercial Dishwashing Machines</w:t>
            </w:r>
          </w:p>
        </w:tc>
        <w:tc>
          <w:tcPr>
            <w:tcW w:w="0" w:type="auto"/>
            <w:shd w:val="clear" w:color="auto" w:fill="FFFFFF"/>
          </w:tcPr>
          <w:p w:rsidR="002D551D" w:rsidRDefault="000F52A6">
            <w:pPr>
              <w:rPr>
                <w:lang w:val="pt-BR"/>
              </w:rPr>
            </w:pPr>
            <w:r>
              <w:rPr>
                <w:lang w:val="pt-BR"/>
              </w:rPr>
              <w:t>ASTM F1696 – Método de teste padrão de desempenho energético de lava-louças comerciais tipo porta ASTM, limpeza com água quente e prateleira únic</w:t>
            </w:r>
            <w:r>
              <w:rPr>
                <w:lang w:val="pt-BR"/>
              </w:rPr>
              <w:t>a (Standard Test Method for Energy Performance of Single-Rack Hot Water Sanitizing, ASTM Door-Type Commercial Dishwashing Machines)</w:t>
            </w:r>
          </w:p>
        </w:tc>
      </w:tr>
      <w:tr w:rsidR="002D551D">
        <w:tc>
          <w:tcPr>
            <w:tcW w:w="0" w:type="auto"/>
            <w:shd w:val="clear" w:color="auto" w:fill="FFFFFF"/>
          </w:tcPr>
          <w:p w:rsidR="002D551D" w:rsidRDefault="000F52A6">
            <w:r>
              <w:rPr>
                <w:rStyle w:val="SegmentID"/>
              </w:rPr>
              <w:t>4678</w:t>
            </w:r>
            <w:r>
              <w:rPr>
                <w:rStyle w:val="TransUnitID"/>
              </w:rPr>
              <w:t>8ecfd391-bddc-4d12-ae02-40a945d8d86f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F1704 Standard Test Method for Capture and Containm</w:t>
            </w:r>
            <w:r>
              <w:t>ent Performance of Commercial Kitchen Exhaust Ventilation Systems</w:t>
            </w:r>
          </w:p>
        </w:tc>
        <w:tc>
          <w:tcPr>
            <w:tcW w:w="0" w:type="auto"/>
            <w:shd w:val="clear" w:color="auto" w:fill="FFFFFF"/>
          </w:tcPr>
          <w:p w:rsidR="002D551D" w:rsidRDefault="000F52A6">
            <w:pPr>
              <w:rPr>
                <w:lang w:val="pt-BR"/>
              </w:rPr>
            </w:pPr>
            <w:r>
              <w:rPr>
                <w:lang w:val="pt-BR"/>
              </w:rPr>
              <w:t>ASTM F1704 – Método de teste padrão de desempenho de captura e contenção de sistemas de ventilação de exaustão de cozinhas (Standard Test Method for Capture and Containment Performance of Co</w:t>
            </w:r>
            <w:r>
              <w:rPr>
                <w:lang w:val="pt-BR"/>
              </w:rPr>
              <w:t>mmercial Kitchen Exhaust Ventilation Systems)</w:t>
            </w:r>
          </w:p>
        </w:tc>
      </w:tr>
      <w:tr w:rsidR="002D551D">
        <w:tc>
          <w:tcPr>
            <w:tcW w:w="0" w:type="auto"/>
            <w:shd w:val="clear" w:color="auto" w:fill="FFFFFF"/>
          </w:tcPr>
          <w:p w:rsidR="002D551D" w:rsidRDefault="000F52A6">
            <w:r>
              <w:rPr>
                <w:rStyle w:val="SegmentID"/>
              </w:rPr>
              <w:t>4679</w:t>
            </w:r>
            <w:r>
              <w:rPr>
                <w:rStyle w:val="TransUnitID"/>
              </w:rPr>
              <w:t>1d42dea0-f568-451c-8bc6-6216ebd7ecb4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F1817 Standard Test Method for Performance of Conveyor Ovens</w:t>
            </w:r>
          </w:p>
        </w:tc>
        <w:tc>
          <w:tcPr>
            <w:tcW w:w="0" w:type="auto"/>
            <w:shd w:val="clear" w:color="auto" w:fill="FFFFFF"/>
          </w:tcPr>
          <w:p w:rsidR="002D551D" w:rsidRDefault="000F52A6">
            <w:pPr>
              <w:rPr>
                <w:lang w:val="pt-BR"/>
              </w:rPr>
            </w:pPr>
            <w:r>
              <w:rPr>
                <w:lang w:val="pt-BR"/>
              </w:rPr>
              <w:t xml:space="preserve">ASTM F1817 – Método de teste padrão de desempenho de fornos com transportador (Standard Test Method for Performance of Conveyor </w:t>
            </w:r>
            <w:r>
              <w:rPr>
                <w:lang w:val="pt-BR"/>
              </w:rPr>
              <w:lastRenderedPageBreak/>
              <w:t>Ovens)</w:t>
            </w:r>
          </w:p>
        </w:tc>
      </w:tr>
      <w:tr w:rsidR="002D551D">
        <w:tc>
          <w:tcPr>
            <w:tcW w:w="0" w:type="auto"/>
            <w:shd w:val="clear" w:color="auto" w:fill="FFFFFF"/>
          </w:tcPr>
          <w:p w:rsidR="002D551D" w:rsidRDefault="000F52A6">
            <w:r>
              <w:rPr>
                <w:rStyle w:val="SegmentID"/>
              </w:rPr>
              <w:lastRenderedPageBreak/>
              <w:t>4680</w:t>
            </w:r>
            <w:r>
              <w:rPr>
                <w:rStyle w:val="TransUnitID"/>
              </w:rPr>
              <w:t>4d35c2ff-b54f-4894-b406-e95d0b32265c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F1920 Standard Test Method for Energy Performanc</w:t>
            </w:r>
            <w:r>
              <w:t>e of Rack Conveyor, Hot Water Sanitizing, Commercial Dishwashing Machines</w:t>
            </w:r>
          </w:p>
        </w:tc>
        <w:tc>
          <w:tcPr>
            <w:tcW w:w="0" w:type="auto"/>
            <w:shd w:val="clear" w:color="auto" w:fill="FFFFFF"/>
          </w:tcPr>
          <w:p w:rsidR="002D551D" w:rsidRDefault="000F52A6">
            <w:pPr>
              <w:rPr>
                <w:lang w:val="pt-BR"/>
              </w:rPr>
            </w:pPr>
            <w:r>
              <w:rPr>
                <w:lang w:val="pt-BR"/>
              </w:rPr>
              <w:t>ASTM F1920 – Método de teste padrão de desempenho energético de lava-louças comerciais, limpeza com água quente, com transportador e prateleiras (Standard Test Method for Energy Perf</w:t>
            </w:r>
            <w:r>
              <w:rPr>
                <w:lang w:val="pt-BR"/>
              </w:rPr>
              <w:t>ormance of Rack Conveyor, Hot Water Sanitizing, Commercial Dishwashing Machines)</w:t>
            </w:r>
          </w:p>
        </w:tc>
      </w:tr>
      <w:tr w:rsidR="002D551D">
        <w:tc>
          <w:tcPr>
            <w:tcW w:w="0" w:type="auto"/>
            <w:shd w:val="clear" w:color="auto" w:fill="FFFFFF"/>
          </w:tcPr>
          <w:p w:rsidR="002D551D" w:rsidRDefault="000F52A6">
            <w:r>
              <w:rPr>
                <w:rStyle w:val="SegmentID"/>
              </w:rPr>
              <w:t>4681</w:t>
            </w:r>
            <w:r>
              <w:rPr>
                <w:rStyle w:val="TransUnitID"/>
              </w:rPr>
              <w:t>158c6270-c7e6-4ad7-afe4-fe7dc7c4d07b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F2093 Standard Test Method for Performance of Rack Ovens</w:t>
            </w:r>
          </w:p>
        </w:tc>
        <w:tc>
          <w:tcPr>
            <w:tcW w:w="0" w:type="auto"/>
            <w:shd w:val="clear" w:color="auto" w:fill="FFFFFF"/>
          </w:tcPr>
          <w:p w:rsidR="002D551D" w:rsidRDefault="000F52A6">
            <w:pPr>
              <w:rPr>
                <w:lang w:val="pt-BR"/>
              </w:rPr>
            </w:pPr>
            <w:r>
              <w:rPr>
                <w:lang w:val="pt-BR"/>
              </w:rPr>
              <w:t>ASTM F2093 – Método de teste padrão para o de</w:t>
            </w:r>
            <w:r>
              <w:rPr>
                <w:lang w:val="pt-BR"/>
              </w:rPr>
              <w:t>sempenho de fornos rotativos (Standard Test Method for Performance of Rack Ovens)</w:t>
            </w:r>
          </w:p>
        </w:tc>
      </w:tr>
      <w:tr w:rsidR="002D551D">
        <w:tc>
          <w:tcPr>
            <w:tcW w:w="0" w:type="auto"/>
            <w:shd w:val="clear" w:color="auto" w:fill="FFFFFF"/>
          </w:tcPr>
          <w:p w:rsidR="002D551D" w:rsidRDefault="000F52A6">
            <w:r>
              <w:rPr>
                <w:rStyle w:val="SegmentID"/>
              </w:rPr>
              <w:t>4682</w:t>
            </w:r>
            <w:r>
              <w:rPr>
                <w:rStyle w:val="TransUnitID"/>
              </w:rPr>
              <w:t>29458066-076a-4fa0-9acb-4225dc3732f9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F2140 Standard Test Method for Performance of Hot Food Holding Cabinets</w:t>
            </w:r>
          </w:p>
        </w:tc>
        <w:tc>
          <w:tcPr>
            <w:tcW w:w="0" w:type="auto"/>
            <w:shd w:val="clear" w:color="auto" w:fill="FFFFFF"/>
          </w:tcPr>
          <w:p w:rsidR="002D551D" w:rsidRDefault="000F52A6">
            <w:pPr>
              <w:rPr>
                <w:lang w:val="pt-BR"/>
              </w:rPr>
            </w:pPr>
            <w:r>
              <w:rPr>
                <w:lang w:val="pt-BR"/>
              </w:rPr>
              <w:t xml:space="preserve">ASTM F2140 – Método de teste </w:t>
            </w:r>
            <w:r>
              <w:rPr>
                <w:lang w:val="pt-BR"/>
              </w:rPr>
              <w:t>padrão de desempenho de armários de armazenamento de alimentos quentes (Standard Test Method for Performance of Hot Food Holding Cabinets)</w:t>
            </w:r>
          </w:p>
        </w:tc>
      </w:tr>
      <w:tr w:rsidR="002D551D">
        <w:tc>
          <w:tcPr>
            <w:tcW w:w="0" w:type="auto"/>
            <w:shd w:val="clear" w:color="auto" w:fill="FFFFFF"/>
          </w:tcPr>
          <w:p w:rsidR="002D551D" w:rsidRDefault="000F52A6">
            <w:r>
              <w:rPr>
                <w:rStyle w:val="SegmentID"/>
              </w:rPr>
              <w:t>4683</w:t>
            </w:r>
            <w:r>
              <w:rPr>
                <w:rStyle w:val="TransUnitID"/>
              </w:rPr>
              <w:t>8175cac3-bdda-4f06-850a-09c386b5a4d8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F2144 Standard Test Method for Performance of Large Open Vat Fryers</w:t>
            </w:r>
          </w:p>
        </w:tc>
        <w:tc>
          <w:tcPr>
            <w:tcW w:w="0" w:type="auto"/>
            <w:shd w:val="clear" w:color="auto" w:fill="FFFFFF"/>
          </w:tcPr>
          <w:p w:rsidR="002D551D" w:rsidRDefault="000F52A6">
            <w:pPr>
              <w:rPr>
                <w:lang w:val="pt-BR"/>
              </w:rPr>
            </w:pPr>
            <w:r>
              <w:rPr>
                <w:lang w:val="pt-BR"/>
              </w:rPr>
              <w:t>ASTM F2144 – Método de teste padrão de desempenho de fritadeiras grandes de tanque aberto (Standard Test Method for Performance of Large Open Vat Fryers)</w:t>
            </w:r>
          </w:p>
        </w:tc>
      </w:tr>
      <w:tr w:rsidR="002D551D">
        <w:tc>
          <w:tcPr>
            <w:tcW w:w="0" w:type="auto"/>
            <w:shd w:val="clear" w:color="auto" w:fill="FFFFFF"/>
          </w:tcPr>
          <w:p w:rsidR="002D551D" w:rsidRDefault="000F52A6">
            <w:r>
              <w:rPr>
                <w:rStyle w:val="SegmentID"/>
              </w:rPr>
              <w:t>4684</w:t>
            </w:r>
            <w:r>
              <w:rPr>
                <w:rStyle w:val="TransUnitID"/>
              </w:rPr>
              <w:t>1c20e26d-e5c9-4244-9b97-8e1ae7a60ba5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F2324 Standard Test Method for Prerinse Spray Valves</w:t>
            </w:r>
          </w:p>
        </w:tc>
        <w:tc>
          <w:tcPr>
            <w:tcW w:w="0" w:type="auto"/>
            <w:shd w:val="clear" w:color="auto" w:fill="FFFFFF"/>
          </w:tcPr>
          <w:p w:rsidR="002D551D" w:rsidRDefault="000F52A6">
            <w:pPr>
              <w:rPr>
                <w:lang w:val="pt-BR"/>
              </w:rPr>
            </w:pPr>
            <w:r>
              <w:rPr>
                <w:lang w:val="pt-BR"/>
              </w:rPr>
              <w:t>ASTM F2324 – Método de teste padrão de válvulas de pulverização pré-lavagem (Standard Test Method for Prerinse Spray Valves)</w:t>
            </w:r>
          </w:p>
        </w:tc>
      </w:tr>
      <w:tr w:rsidR="002D551D">
        <w:tc>
          <w:tcPr>
            <w:tcW w:w="0" w:type="auto"/>
            <w:shd w:val="clear" w:color="auto" w:fill="FFFFFF"/>
          </w:tcPr>
          <w:p w:rsidR="002D551D" w:rsidRDefault="000F52A6">
            <w:r>
              <w:rPr>
                <w:rStyle w:val="SegmentID"/>
              </w:rPr>
              <w:t>4685</w:t>
            </w:r>
            <w:r>
              <w:rPr>
                <w:rStyle w:val="TransUnitID"/>
              </w:rPr>
              <w:t>f1cc6</w:t>
            </w:r>
            <w:r>
              <w:rPr>
                <w:rStyle w:val="TransUnitID"/>
              </w:rPr>
              <w:t>214-2f9a-454e-ac88-2a5b7982c717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ASTM F2380 Standard Test Method for Performance of Conveyor Toasters</w:t>
            </w:r>
          </w:p>
        </w:tc>
        <w:tc>
          <w:tcPr>
            <w:tcW w:w="0" w:type="auto"/>
            <w:shd w:val="clear" w:color="auto" w:fill="FFFFFF"/>
          </w:tcPr>
          <w:p w:rsidR="002D551D" w:rsidRDefault="000F52A6">
            <w:pPr>
              <w:rPr>
                <w:lang w:val="pt-BR"/>
              </w:rPr>
            </w:pPr>
            <w:r>
              <w:rPr>
                <w:lang w:val="pt-BR"/>
              </w:rPr>
              <w:t>ASTM F2380 – Método de teste padrão de desempenho de torradeiras com transportador (Standard Test Method for Performance of Conve</w:t>
            </w:r>
            <w:r>
              <w:rPr>
                <w:lang w:val="pt-BR"/>
              </w:rPr>
              <w:t>yor Toasters)</w:t>
            </w:r>
          </w:p>
        </w:tc>
      </w:tr>
      <w:tr w:rsidR="002D551D">
        <w:tc>
          <w:tcPr>
            <w:tcW w:w="0" w:type="auto"/>
            <w:shd w:val="clear" w:color="auto" w:fill="FFFFFF"/>
          </w:tcPr>
          <w:p w:rsidR="002D551D" w:rsidRDefault="000F52A6">
            <w:r>
              <w:rPr>
                <w:rStyle w:val="SegmentID"/>
              </w:rPr>
              <w:t>4686</w:t>
            </w:r>
            <w:r>
              <w:rPr>
                <w:rStyle w:val="TransUnitID"/>
              </w:rPr>
              <w:t>c07e5c82-3e05-414f-806b-b9d57d3f30bd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ARI 810-2007: Performance Rating of Automatic Commercial Ice Makers</w:t>
            </w:r>
          </w:p>
        </w:tc>
        <w:tc>
          <w:tcPr>
            <w:tcW w:w="0" w:type="auto"/>
            <w:shd w:val="clear" w:color="auto" w:fill="FFFFFF"/>
          </w:tcPr>
          <w:p w:rsidR="002D551D" w:rsidRDefault="000F52A6">
            <w:pPr>
              <w:rPr>
                <w:lang w:val="pt-BR"/>
              </w:rPr>
            </w:pPr>
            <w:r>
              <w:rPr>
                <w:lang w:val="pt-BR"/>
              </w:rPr>
              <w:t>ARI 810-2007: Avaliação de desempenho de máquinas de gelo comerciais automáticas (Performance Rating of Au</w:t>
            </w:r>
            <w:r>
              <w:rPr>
                <w:lang w:val="pt-BR"/>
              </w:rPr>
              <w:t>tomatic Commercial Ice Makers)</w:t>
            </w:r>
          </w:p>
        </w:tc>
      </w:tr>
      <w:tr w:rsidR="002D551D">
        <w:tc>
          <w:tcPr>
            <w:tcW w:w="0" w:type="auto"/>
            <w:shd w:val="clear" w:color="auto" w:fill="FFFFFF"/>
          </w:tcPr>
          <w:p w:rsidR="002D551D" w:rsidRDefault="000F52A6">
            <w:r>
              <w:rPr>
                <w:rStyle w:val="SegmentID"/>
              </w:rPr>
              <w:t>4687</w:t>
            </w:r>
            <w:r>
              <w:rPr>
                <w:rStyle w:val="TransUnitID"/>
              </w:rPr>
              <w:t>00c67503-02bf-4805-bcd1-cee7493e9600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ANSI/ASHRAE Standard 72–2005: Method of Testing Commercial Refrigerators and Freezers with temperature setpoints at 38°F for medium-temp refrigerators, 0°F for low-temp freezers, and -15°F for ice cream freezers</w:t>
            </w:r>
          </w:p>
        </w:tc>
        <w:tc>
          <w:tcPr>
            <w:tcW w:w="0" w:type="auto"/>
            <w:shd w:val="clear" w:color="auto" w:fill="FFFFFF"/>
          </w:tcPr>
          <w:p w:rsidR="002D551D" w:rsidRDefault="000F52A6">
            <w:pPr>
              <w:rPr>
                <w:lang w:val="pt-BR"/>
              </w:rPr>
            </w:pPr>
            <w:r>
              <w:rPr>
                <w:lang w:val="pt-BR"/>
              </w:rPr>
              <w:t>Norma ANSI/ASHRAE 72–2005: Método de teste d</w:t>
            </w:r>
            <w:r>
              <w:rPr>
                <w:lang w:val="pt-BR"/>
              </w:rPr>
              <w:t>e refrigeradores e freezers comerciais com pontos de ajuste de temperatura a 38°F (3°C) para refrigeradores de temperatura média, 0°F (-18°C) para freezers de baixa temperatura e -15°F (-26°C) para freezers para sorvete (Method of Testing Commercial Refrig</w:t>
            </w:r>
            <w:r>
              <w:rPr>
                <w:lang w:val="pt-BR"/>
              </w:rPr>
              <w:t>erators and Freezers with temperature setpoints at 38°F for medium-temp refrigerators, 0°F for low-temp freezers, and -15°F for ice cream freezers).</w:t>
            </w:r>
          </w:p>
        </w:tc>
      </w:tr>
      <w:tr w:rsidR="002D551D">
        <w:tc>
          <w:tcPr>
            <w:tcW w:w="0" w:type="auto"/>
            <w:shd w:val="clear" w:color="auto" w:fill="98FB98"/>
          </w:tcPr>
          <w:p w:rsidR="002D551D" w:rsidRDefault="000F52A6">
            <w:r>
              <w:rPr>
                <w:rStyle w:val="SegmentID"/>
              </w:rPr>
              <w:t>4688</w:t>
            </w:r>
            <w:r>
              <w:rPr>
                <w:rStyle w:val="TransUnitID"/>
              </w:rPr>
              <w:t>698755d5-0595-4690-b99e-06bb7bceff5b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1b.</w:t>
            </w:r>
          </w:p>
        </w:tc>
        <w:tc>
          <w:tcPr>
            <w:tcW w:w="0" w:type="auto"/>
            <w:shd w:val="clear" w:color="auto" w:fill="98FB98"/>
          </w:tcPr>
          <w:p w:rsidR="002D551D" w:rsidRDefault="000F52A6">
            <w:pPr>
              <w:rPr>
                <w:lang w:val="pt-BR"/>
              </w:rPr>
            </w:pPr>
            <w:r>
              <w:rPr>
                <w:lang w:val="pt-BR"/>
              </w:rPr>
              <w:t>Tabela 1b.</w:t>
            </w:r>
          </w:p>
        </w:tc>
      </w:tr>
      <w:tr w:rsidR="002D551D">
        <w:tc>
          <w:tcPr>
            <w:tcW w:w="0" w:type="auto"/>
            <w:shd w:val="clear" w:color="auto" w:fill="D3D3D3"/>
          </w:tcPr>
          <w:p w:rsidR="002D551D" w:rsidRDefault="000F52A6">
            <w:r>
              <w:rPr>
                <w:rStyle w:val="SegmentID"/>
              </w:rPr>
              <w:t>4689</w:t>
            </w:r>
            <w:r>
              <w:rPr>
                <w:rStyle w:val="TransUnitID"/>
              </w:rPr>
              <w:t>698755d5-05</w:t>
            </w:r>
            <w:r>
              <w:rPr>
                <w:rStyle w:val="TransUnitID"/>
              </w:rPr>
              <w:t>95-4690-b99e-06bb7bceff5b</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Commercial Kitchen Appliance Prescriptive Measures and Baseline for Energy Cost Budget  (SI units)</w:t>
            </w:r>
          </w:p>
        </w:tc>
        <w:tc>
          <w:tcPr>
            <w:tcW w:w="0" w:type="auto"/>
            <w:shd w:val="clear" w:color="auto" w:fill="D3D3D3"/>
          </w:tcPr>
          <w:p w:rsidR="002D551D" w:rsidRDefault="000F52A6">
            <w:pPr>
              <w:rPr>
                <w:lang w:val="pt-BR"/>
              </w:rPr>
            </w:pPr>
            <w:r>
              <w:rPr>
                <w:lang w:val="pt-BR"/>
              </w:rPr>
              <w:t>Baseline e medidas prescritivas para utensílios de cozinhas comerciais para orçamento de custos de energia (sistema métrico)</w:t>
            </w:r>
          </w:p>
        </w:tc>
      </w:tr>
      <w:tr w:rsidR="002D551D">
        <w:tc>
          <w:tcPr>
            <w:tcW w:w="0" w:type="auto"/>
            <w:shd w:val="clear" w:color="auto" w:fill="98FB98"/>
          </w:tcPr>
          <w:p w:rsidR="002D551D" w:rsidRDefault="000F52A6">
            <w:r>
              <w:rPr>
                <w:rStyle w:val="SegmentID"/>
              </w:rPr>
              <w:t>4690</w:t>
            </w:r>
            <w:r>
              <w:rPr>
                <w:rStyle w:val="TransUnitID"/>
              </w:rPr>
              <w:t>84fb589e-f1db-4adf-85d7-4be10559eff4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Baseline energy usage for energy modeling path</w:t>
            </w:r>
          </w:p>
        </w:tc>
        <w:tc>
          <w:tcPr>
            <w:tcW w:w="0" w:type="auto"/>
            <w:shd w:val="clear" w:color="auto" w:fill="98FB98"/>
          </w:tcPr>
          <w:p w:rsidR="002D551D" w:rsidRDefault="000F52A6">
            <w:pPr>
              <w:rPr>
                <w:lang w:val="pt-BR"/>
              </w:rPr>
            </w:pPr>
            <w:r>
              <w:rPr>
                <w:lang w:val="pt-BR"/>
              </w:rPr>
              <w:t>Baseline do us</w:t>
            </w:r>
            <w:r>
              <w:rPr>
                <w:lang w:val="pt-BR"/>
              </w:rPr>
              <w:t>o de energia do caminho de modelagem de energia</w:t>
            </w:r>
          </w:p>
        </w:tc>
      </w:tr>
      <w:tr w:rsidR="002D551D">
        <w:tc>
          <w:tcPr>
            <w:tcW w:w="0" w:type="auto"/>
            <w:shd w:val="clear" w:color="auto" w:fill="98FB98"/>
          </w:tcPr>
          <w:p w:rsidR="002D551D" w:rsidRDefault="000F52A6">
            <w:r>
              <w:rPr>
                <w:rStyle w:val="SegmentID"/>
              </w:rPr>
              <w:t>4691</w:t>
            </w:r>
            <w:r>
              <w:rPr>
                <w:rStyle w:val="TransUnitID"/>
              </w:rPr>
              <w:t>e70081b6-e929-482b-80cd-58882cf73b57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Levels for prescriptive path</w:t>
            </w:r>
          </w:p>
        </w:tc>
        <w:tc>
          <w:tcPr>
            <w:tcW w:w="0" w:type="auto"/>
            <w:shd w:val="clear" w:color="auto" w:fill="98FB98"/>
          </w:tcPr>
          <w:p w:rsidR="002D551D" w:rsidRDefault="000F52A6">
            <w:pPr>
              <w:rPr>
                <w:lang w:val="pt-BR"/>
              </w:rPr>
            </w:pPr>
            <w:r>
              <w:rPr>
                <w:lang w:val="pt-BR"/>
              </w:rPr>
              <w:t>Níveis do caminho prescritivo</w:t>
            </w:r>
          </w:p>
        </w:tc>
      </w:tr>
      <w:tr w:rsidR="002D551D">
        <w:tc>
          <w:tcPr>
            <w:tcW w:w="0" w:type="auto"/>
            <w:shd w:val="clear" w:color="auto" w:fill="98FB98"/>
          </w:tcPr>
          <w:p w:rsidR="002D551D" w:rsidRDefault="000F52A6">
            <w:r>
              <w:rPr>
                <w:rStyle w:val="SegmentID"/>
              </w:rPr>
              <w:t>4692</w:t>
            </w:r>
            <w:r>
              <w:rPr>
                <w:rStyle w:val="TransUnitID"/>
              </w:rPr>
              <w:t>d26d7043-3d9f-4b98-bd19-13733456a7db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Appliance type</w:t>
            </w:r>
          </w:p>
        </w:tc>
        <w:tc>
          <w:tcPr>
            <w:tcW w:w="0" w:type="auto"/>
            <w:shd w:val="clear" w:color="auto" w:fill="98FB98"/>
          </w:tcPr>
          <w:p w:rsidR="002D551D" w:rsidRDefault="000F52A6">
            <w:pPr>
              <w:rPr>
                <w:lang w:val="pt-BR"/>
              </w:rPr>
            </w:pPr>
            <w:r>
              <w:rPr>
                <w:lang w:val="pt-BR"/>
              </w:rPr>
              <w:t>Tipo de utensílio</w:t>
            </w:r>
          </w:p>
        </w:tc>
      </w:tr>
      <w:tr w:rsidR="002D551D">
        <w:tc>
          <w:tcPr>
            <w:tcW w:w="0" w:type="auto"/>
            <w:shd w:val="clear" w:color="auto" w:fill="98FB98"/>
          </w:tcPr>
          <w:p w:rsidR="002D551D" w:rsidRDefault="000F52A6">
            <w:r>
              <w:rPr>
                <w:rStyle w:val="SegmentID"/>
              </w:rPr>
              <w:t>4693</w:t>
            </w:r>
            <w:r>
              <w:rPr>
                <w:rStyle w:val="TransUnitID"/>
              </w:rPr>
              <w:t>247e99b9-25ee-49a8-a810-4d921d69e16f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Fuel</w:t>
            </w:r>
          </w:p>
        </w:tc>
        <w:tc>
          <w:tcPr>
            <w:tcW w:w="0" w:type="auto"/>
            <w:shd w:val="clear" w:color="auto" w:fill="98FB98"/>
          </w:tcPr>
          <w:p w:rsidR="002D551D" w:rsidRDefault="000F52A6">
            <w:pPr>
              <w:rPr>
                <w:lang w:val="pt-BR"/>
              </w:rPr>
            </w:pPr>
            <w:r>
              <w:rPr>
                <w:lang w:val="pt-BR"/>
              </w:rPr>
              <w:t>Combustível</w:t>
            </w:r>
          </w:p>
        </w:tc>
      </w:tr>
      <w:tr w:rsidR="002D551D">
        <w:tc>
          <w:tcPr>
            <w:tcW w:w="0" w:type="auto"/>
            <w:shd w:val="clear" w:color="auto" w:fill="98FB98"/>
          </w:tcPr>
          <w:p w:rsidR="002D551D" w:rsidRDefault="000F52A6">
            <w:r>
              <w:rPr>
                <w:rStyle w:val="SegmentID"/>
              </w:rPr>
              <w:t>4694</w:t>
            </w:r>
            <w:r>
              <w:rPr>
                <w:rStyle w:val="TransUnitID"/>
              </w:rPr>
              <w:t>c11a579c-954c-42ec-8ac2-4c26bfb2ed4d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Function</w:t>
            </w:r>
          </w:p>
        </w:tc>
        <w:tc>
          <w:tcPr>
            <w:tcW w:w="0" w:type="auto"/>
            <w:shd w:val="clear" w:color="auto" w:fill="98FB98"/>
          </w:tcPr>
          <w:p w:rsidR="002D551D" w:rsidRDefault="000F52A6">
            <w:pPr>
              <w:rPr>
                <w:lang w:val="pt-BR"/>
              </w:rPr>
            </w:pPr>
            <w:r>
              <w:rPr>
                <w:lang w:val="pt-BR"/>
              </w:rPr>
              <w:t>Função</w:t>
            </w:r>
          </w:p>
        </w:tc>
      </w:tr>
      <w:tr w:rsidR="002D551D">
        <w:tc>
          <w:tcPr>
            <w:tcW w:w="0" w:type="auto"/>
            <w:shd w:val="clear" w:color="auto" w:fill="98FB98"/>
          </w:tcPr>
          <w:p w:rsidR="002D551D" w:rsidRDefault="000F52A6">
            <w:r>
              <w:rPr>
                <w:rStyle w:val="SegmentID"/>
              </w:rPr>
              <w:t>4695</w:t>
            </w:r>
            <w:r>
              <w:rPr>
                <w:rStyle w:val="TransUnitID"/>
              </w:rPr>
              <w:t>1c60e0ef-2a3a-4811-9138-8ec97f025cfd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Baseline efficiency</w:t>
            </w:r>
          </w:p>
        </w:tc>
        <w:tc>
          <w:tcPr>
            <w:tcW w:w="0" w:type="auto"/>
            <w:shd w:val="clear" w:color="auto" w:fill="98FB98"/>
          </w:tcPr>
          <w:p w:rsidR="002D551D" w:rsidRDefault="000F52A6">
            <w:pPr>
              <w:rPr>
                <w:lang w:val="pt-BR"/>
              </w:rPr>
            </w:pPr>
            <w:r>
              <w:rPr>
                <w:lang w:val="pt-BR"/>
              </w:rPr>
              <w:t>Eficiência da baseline</w:t>
            </w:r>
          </w:p>
        </w:tc>
      </w:tr>
      <w:tr w:rsidR="002D551D">
        <w:tc>
          <w:tcPr>
            <w:tcW w:w="0" w:type="auto"/>
            <w:shd w:val="clear" w:color="auto" w:fill="98FB98"/>
          </w:tcPr>
          <w:p w:rsidR="002D551D" w:rsidRDefault="000F52A6">
            <w:r>
              <w:rPr>
                <w:rStyle w:val="SegmentID"/>
              </w:rPr>
              <w:t>4696</w:t>
            </w:r>
            <w:r>
              <w:rPr>
                <w:rStyle w:val="TransUnitID"/>
              </w:rPr>
              <w:t>213e09d7-2699-47d7-b57a-74e756b4ff57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Baseline idle rate</w:t>
            </w:r>
          </w:p>
        </w:tc>
        <w:tc>
          <w:tcPr>
            <w:tcW w:w="0" w:type="auto"/>
            <w:shd w:val="clear" w:color="auto" w:fill="98FB98"/>
          </w:tcPr>
          <w:p w:rsidR="002D551D" w:rsidRDefault="000F52A6">
            <w:pPr>
              <w:rPr>
                <w:lang w:val="pt-BR"/>
              </w:rPr>
            </w:pPr>
            <w:r>
              <w:rPr>
                <w:lang w:val="pt-BR"/>
              </w:rPr>
              <w:t>Taxa de inatividade da baseline</w:t>
            </w:r>
          </w:p>
        </w:tc>
      </w:tr>
      <w:tr w:rsidR="002D551D">
        <w:tc>
          <w:tcPr>
            <w:tcW w:w="0" w:type="auto"/>
            <w:shd w:val="clear" w:color="auto" w:fill="98FB98"/>
          </w:tcPr>
          <w:p w:rsidR="002D551D" w:rsidRDefault="000F52A6">
            <w:r>
              <w:rPr>
                <w:rStyle w:val="SegmentID"/>
              </w:rPr>
              <w:t>4697</w:t>
            </w:r>
            <w:r>
              <w:rPr>
                <w:rStyle w:val="TransUnitID"/>
              </w:rPr>
              <w:t>fe24ffd1-7054-4259-a58a-ca39aef28978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Prescriptive efficiency</w:t>
            </w:r>
          </w:p>
        </w:tc>
        <w:tc>
          <w:tcPr>
            <w:tcW w:w="0" w:type="auto"/>
            <w:shd w:val="clear" w:color="auto" w:fill="98FB98"/>
          </w:tcPr>
          <w:p w:rsidR="002D551D" w:rsidRDefault="000F52A6">
            <w:pPr>
              <w:rPr>
                <w:lang w:val="pt-BR"/>
              </w:rPr>
            </w:pPr>
            <w:r>
              <w:rPr>
                <w:lang w:val="pt-BR"/>
              </w:rPr>
              <w:t>Eficiência prescritiva</w:t>
            </w:r>
          </w:p>
        </w:tc>
      </w:tr>
      <w:tr w:rsidR="002D551D">
        <w:tc>
          <w:tcPr>
            <w:tcW w:w="0" w:type="auto"/>
            <w:shd w:val="clear" w:color="auto" w:fill="98FB98"/>
          </w:tcPr>
          <w:p w:rsidR="002D551D" w:rsidRDefault="000F52A6">
            <w:r>
              <w:rPr>
                <w:rStyle w:val="SegmentID"/>
              </w:rPr>
              <w:lastRenderedPageBreak/>
              <w:t>4698</w:t>
            </w:r>
            <w:r>
              <w:rPr>
                <w:rStyle w:val="TransUnitID"/>
              </w:rPr>
              <w:t>c8726b4d-9271-4c9b-a1ec-f4ec204a7d35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Prescriptive idle rate</w:t>
            </w:r>
          </w:p>
        </w:tc>
        <w:tc>
          <w:tcPr>
            <w:tcW w:w="0" w:type="auto"/>
            <w:shd w:val="clear" w:color="auto" w:fill="98FB98"/>
          </w:tcPr>
          <w:p w:rsidR="002D551D" w:rsidRDefault="000F52A6">
            <w:pPr>
              <w:rPr>
                <w:lang w:val="pt-BR"/>
              </w:rPr>
            </w:pPr>
            <w:r>
              <w:rPr>
                <w:lang w:val="pt-BR"/>
              </w:rPr>
              <w:t>Taxa de inatividade prescritiva</w:t>
            </w:r>
          </w:p>
        </w:tc>
      </w:tr>
      <w:tr w:rsidR="002D551D">
        <w:tc>
          <w:tcPr>
            <w:tcW w:w="0" w:type="auto"/>
            <w:shd w:val="clear" w:color="auto" w:fill="98FB98"/>
          </w:tcPr>
          <w:p w:rsidR="002D551D" w:rsidRDefault="000F52A6">
            <w:r>
              <w:rPr>
                <w:rStyle w:val="SegmentID"/>
              </w:rPr>
              <w:t>4699</w:t>
            </w:r>
            <w:r>
              <w:rPr>
                <w:rStyle w:val="TransUnitID"/>
              </w:rPr>
              <w:t>89335676-f98a-4e14-ba82-f3d450f63774</w:t>
            </w:r>
          </w:p>
        </w:tc>
        <w:tc>
          <w:tcPr>
            <w:tcW w:w="0" w:type="auto"/>
            <w:shd w:val="clear" w:color="auto" w:fill="98FB98"/>
          </w:tcPr>
          <w:p w:rsidR="002D551D" w:rsidRPr="000F52A6" w:rsidRDefault="000F52A6">
            <w:pPr>
              <w:rPr>
                <w:vanish/>
              </w:rPr>
            </w:pPr>
            <w:r w:rsidRPr="000F52A6">
              <w:rPr>
                <w:vanish/>
              </w:rPr>
              <w:t>Translation Ap</w:t>
            </w:r>
            <w:r w:rsidRPr="000F52A6">
              <w:rPr>
                <w:vanish/>
              </w:rPr>
              <w:t>proved (100%)</w:t>
            </w:r>
          </w:p>
        </w:tc>
        <w:tc>
          <w:tcPr>
            <w:tcW w:w="0" w:type="auto"/>
            <w:shd w:val="clear" w:color="auto" w:fill="98FB98"/>
          </w:tcPr>
          <w:p w:rsidR="002D551D" w:rsidRDefault="000F52A6">
            <w:r>
              <w:t>Broiler, underfired</w:t>
            </w:r>
          </w:p>
        </w:tc>
        <w:tc>
          <w:tcPr>
            <w:tcW w:w="0" w:type="auto"/>
            <w:shd w:val="clear" w:color="auto" w:fill="98FB98"/>
          </w:tcPr>
          <w:p w:rsidR="002D551D" w:rsidRDefault="000F52A6">
            <w:pPr>
              <w:rPr>
                <w:lang w:val="pt-BR"/>
              </w:rPr>
            </w:pPr>
            <w:r>
              <w:rPr>
                <w:lang w:val="pt-BR"/>
              </w:rPr>
              <w:t>Grelha, aquecida por baixo</w:t>
            </w:r>
          </w:p>
        </w:tc>
      </w:tr>
      <w:tr w:rsidR="002D551D">
        <w:tc>
          <w:tcPr>
            <w:tcW w:w="0" w:type="auto"/>
            <w:shd w:val="clear" w:color="auto" w:fill="98FB98"/>
          </w:tcPr>
          <w:p w:rsidR="002D551D" w:rsidRDefault="000F52A6">
            <w:r>
              <w:rPr>
                <w:rStyle w:val="SegmentID"/>
              </w:rPr>
              <w:t>4700</w:t>
            </w:r>
            <w:r>
              <w:rPr>
                <w:rStyle w:val="TransUnitID"/>
              </w:rPr>
              <w:t>28b8abbb-5102-4948-8d29-900e5811a865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4701</w:t>
            </w:r>
            <w:r>
              <w:rPr>
                <w:rStyle w:val="TransUnitID"/>
              </w:rPr>
              <w:t>95b587fd-3387-4500-b30c-0ead8db29212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4702</w:t>
            </w:r>
            <w:r>
              <w:rPr>
                <w:rStyle w:val="TransUnitID"/>
              </w:rPr>
              <w:t>71a4c71d-8545-4536-aa3d-80ceaf0bc2cd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FFFFFF"/>
          </w:tcPr>
          <w:p w:rsidR="002D551D" w:rsidRDefault="000F52A6">
            <w:r>
              <w:rPr>
                <w:rStyle w:val="SegmentID"/>
              </w:rPr>
              <w:t>4703</w:t>
            </w:r>
            <w:r>
              <w:rPr>
                <w:rStyle w:val="TransUnitID"/>
              </w:rPr>
              <w:t>f727229f-6bf7-4ba8-a591-d032d10ccd4c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50.5 kW/m</w:t>
            </w:r>
            <w:r>
              <w:rPr>
                <w:rStyle w:val="Tag"/>
              </w:rPr>
              <w:t>&lt;6844&gt;</w:t>
            </w:r>
            <w:r>
              <w:t>2</w:t>
            </w:r>
            <w:r>
              <w:rPr>
                <w:rStyle w:val="Tag"/>
              </w:rPr>
              <w:t>&lt;/6844&gt;</w:t>
            </w:r>
          </w:p>
        </w:tc>
        <w:tc>
          <w:tcPr>
            <w:tcW w:w="0" w:type="auto"/>
            <w:shd w:val="clear" w:color="auto" w:fill="FFFFFF"/>
          </w:tcPr>
          <w:p w:rsidR="002D551D" w:rsidRDefault="000F52A6">
            <w:pPr>
              <w:rPr>
                <w:lang w:val="pt-BR"/>
              </w:rPr>
            </w:pPr>
            <w:r>
              <w:rPr>
                <w:lang w:val="pt-BR"/>
              </w:rPr>
              <w:t>50,5 kW/m</w:t>
            </w:r>
            <w:r>
              <w:rPr>
                <w:rStyle w:val="Tag"/>
                <w:lang w:val="pt-BR"/>
              </w:rPr>
              <w:t>&lt;6844&gt;</w:t>
            </w:r>
            <w:r>
              <w:rPr>
                <w:lang w:val="pt-BR"/>
              </w:rPr>
              <w:t>2</w:t>
            </w:r>
            <w:r>
              <w:rPr>
                <w:rStyle w:val="Tag"/>
                <w:lang w:val="pt-BR"/>
              </w:rPr>
              <w:t>&lt;/6844&gt;</w:t>
            </w:r>
          </w:p>
        </w:tc>
      </w:tr>
      <w:tr w:rsidR="002D551D">
        <w:tc>
          <w:tcPr>
            <w:tcW w:w="0" w:type="auto"/>
            <w:shd w:val="clear" w:color="auto" w:fill="98FB98"/>
          </w:tcPr>
          <w:p w:rsidR="002D551D" w:rsidRDefault="000F52A6">
            <w:r>
              <w:rPr>
                <w:rStyle w:val="SegmentID"/>
              </w:rPr>
              <w:t>4704</w:t>
            </w:r>
            <w:r>
              <w:rPr>
                <w:rStyle w:val="TransUnitID"/>
              </w:rPr>
              <w:t>5aaf2e2b-226d-419a-a85c-4512d3cf991a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4705</w:t>
            </w:r>
            <w:r>
              <w:rPr>
                <w:rStyle w:val="TransUnitID"/>
              </w:rPr>
              <w:t>da5c68ec-9653-468f-96eb-e2761c99beba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37.9 kW/m</w:t>
            </w:r>
            <w:r>
              <w:rPr>
                <w:rStyle w:val="Tag"/>
              </w:rPr>
              <w:t>&lt;6851&gt;</w:t>
            </w:r>
            <w:r>
              <w:t>2</w:t>
            </w:r>
            <w:r>
              <w:rPr>
                <w:rStyle w:val="Tag"/>
              </w:rPr>
              <w:t>&lt;/6851&gt;</w:t>
            </w:r>
          </w:p>
        </w:tc>
        <w:tc>
          <w:tcPr>
            <w:tcW w:w="0" w:type="auto"/>
            <w:shd w:val="clear" w:color="auto" w:fill="98FB98"/>
          </w:tcPr>
          <w:p w:rsidR="002D551D" w:rsidRDefault="000F52A6">
            <w:pPr>
              <w:rPr>
                <w:lang w:val="pt-BR"/>
              </w:rPr>
            </w:pPr>
            <w:r>
              <w:rPr>
                <w:lang w:val="pt-BR"/>
              </w:rPr>
              <w:t>37,9 kW/m</w:t>
            </w:r>
            <w:r>
              <w:rPr>
                <w:rStyle w:val="Tag"/>
                <w:lang w:val="pt-BR"/>
              </w:rPr>
              <w:t>&lt;6851&gt;</w:t>
            </w:r>
            <w:r>
              <w:rPr>
                <w:lang w:val="pt-BR"/>
              </w:rPr>
              <w:t>2</w:t>
            </w:r>
            <w:r>
              <w:rPr>
                <w:rStyle w:val="Tag"/>
                <w:lang w:val="pt-BR"/>
              </w:rPr>
              <w:t>&lt;/6851&gt;</w:t>
            </w:r>
          </w:p>
        </w:tc>
      </w:tr>
      <w:tr w:rsidR="002D551D">
        <w:tc>
          <w:tcPr>
            <w:tcW w:w="0" w:type="auto"/>
            <w:shd w:val="clear" w:color="auto" w:fill="F5DEB3"/>
          </w:tcPr>
          <w:p w:rsidR="002D551D" w:rsidRDefault="000F52A6">
            <w:r>
              <w:rPr>
                <w:rStyle w:val="SegmentID"/>
              </w:rPr>
              <w:t>4706</w:t>
            </w:r>
            <w:r>
              <w:rPr>
                <w:rStyle w:val="TransUnitID"/>
              </w:rPr>
              <w:t>4bdbbf44-8de3-4083-9f16-2eb000e292bd</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Combination oven, steam mode (P = pan capacity)</w:t>
            </w:r>
          </w:p>
        </w:tc>
        <w:tc>
          <w:tcPr>
            <w:tcW w:w="0" w:type="auto"/>
            <w:shd w:val="clear" w:color="auto" w:fill="F5DEB3"/>
          </w:tcPr>
          <w:p w:rsidR="002D551D" w:rsidRDefault="000F52A6">
            <w:pPr>
              <w:rPr>
                <w:lang w:val="pt-BR"/>
              </w:rPr>
            </w:pPr>
            <w:r>
              <w:rPr>
                <w:lang w:val="pt-BR"/>
              </w:rPr>
              <w:t>Forno de combinação, modo vapor (P = capacidade da panela)</w:t>
            </w:r>
          </w:p>
        </w:tc>
      </w:tr>
      <w:tr w:rsidR="002D551D">
        <w:tc>
          <w:tcPr>
            <w:tcW w:w="0" w:type="auto"/>
            <w:shd w:val="clear" w:color="auto" w:fill="98FB98"/>
          </w:tcPr>
          <w:p w:rsidR="002D551D" w:rsidRDefault="000F52A6">
            <w:r>
              <w:rPr>
                <w:rStyle w:val="SegmentID"/>
              </w:rPr>
              <w:t>4707</w:t>
            </w:r>
            <w:r>
              <w:rPr>
                <w:rStyle w:val="TransUnitID"/>
              </w:rPr>
              <w:t>0b5e02a4-0cb5-43e7-a993-737b25ec64d1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4708</w:t>
            </w:r>
            <w:r>
              <w:rPr>
                <w:rStyle w:val="TransUnitID"/>
              </w:rPr>
              <w:t>4e9e65e6-b8c6-45fe-942e-3864688633bd</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4709</w:t>
            </w:r>
            <w:r>
              <w:rPr>
                <w:rStyle w:val="TransUnitID"/>
              </w:rPr>
              <w:t>e6bac31b-43f4-4718-8d90-f286dedcf310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 steam mode</w:t>
            </w:r>
          </w:p>
        </w:tc>
        <w:tc>
          <w:tcPr>
            <w:tcW w:w="0" w:type="auto"/>
            <w:shd w:val="clear" w:color="auto" w:fill="98FB98"/>
          </w:tcPr>
          <w:p w:rsidR="002D551D" w:rsidRDefault="000F52A6">
            <w:pPr>
              <w:rPr>
                <w:lang w:val="pt-BR"/>
              </w:rPr>
            </w:pPr>
            <w:r>
              <w:rPr>
                <w:lang w:val="pt-BR"/>
              </w:rPr>
              <w:t>40% modo vapor</w:t>
            </w:r>
          </w:p>
        </w:tc>
      </w:tr>
      <w:tr w:rsidR="002D551D">
        <w:tc>
          <w:tcPr>
            <w:tcW w:w="0" w:type="auto"/>
            <w:shd w:val="clear" w:color="auto" w:fill="98FB98"/>
          </w:tcPr>
          <w:p w:rsidR="002D551D" w:rsidRDefault="000F52A6">
            <w:r>
              <w:rPr>
                <w:rStyle w:val="SegmentID"/>
              </w:rPr>
              <w:t>4710</w:t>
            </w:r>
            <w:r>
              <w:rPr>
                <w:rStyle w:val="TransUnitID"/>
              </w:rPr>
              <w:t>b145f091-a027-40ee-a9e9-8f6b1ee88bc5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0.37P+4.5 kW</w:t>
            </w:r>
          </w:p>
        </w:tc>
        <w:tc>
          <w:tcPr>
            <w:tcW w:w="0" w:type="auto"/>
            <w:shd w:val="clear" w:color="auto" w:fill="98FB98"/>
          </w:tcPr>
          <w:p w:rsidR="002D551D" w:rsidRDefault="000F52A6">
            <w:pPr>
              <w:rPr>
                <w:lang w:val="pt-BR"/>
              </w:rPr>
            </w:pPr>
            <w:r>
              <w:rPr>
                <w:lang w:val="pt-BR"/>
              </w:rPr>
              <w:t>0,37P + 4,5 kW</w:t>
            </w:r>
          </w:p>
        </w:tc>
      </w:tr>
      <w:tr w:rsidR="002D551D">
        <w:tc>
          <w:tcPr>
            <w:tcW w:w="0" w:type="auto"/>
            <w:shd w:val="clear" w:color="auto" w:fill="98FB98"/>
          </w:tcPr>
          <w:p w:rsidR="002D551D" w:rsidRDefault="000F52A6">
            <w:r>
              <w:rPr>
                <w:rStyle w:val="SegmentID"/>
              </w:rPr>
              <w:t>4711</w:t>
            </w:r>
            <w:r>
              <w:rPr>
                <w:rStyle w:val="TransUnitID"/>
              </w:rPr>
              <w:t>90a9b444-f80a-4953-a7f9-7143177c1f8c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 steam mode</w:t>
            </w:r>
          </w:p>
        </w:tc>
        <w:tc>
          <w:tcPr>
            <w:tcW w:w="0" w:type="auto"/>
            <w:shd w:val="clear" w:color="auto" w:fill="98FB98"/>
          </w:tcPr>
          <w:p w:rsidR="002D551D" w:rsidRDefault="000F52A6">
            <w:pPr>
              <w:rPr>
                <w:lang w:val="pt-BR"/>
              </w:rPr>
            </w:pPr>
            <w:r>
              <w:rPr>
                <w:lang w:val="pt-BR"/>
              </w:rPr>
              <w:t>50% modo vapor</w:t>
            </w:r>
          </w:p>
        </w:tc>
      </w:tr>
      <w:tr w:rsidR="002D551D">
        <w:tc>
          <w:tcPr>
            <w:tcW w:w="0" w:type="auto"/>
            <w:shd w:val="clear" w:color="auto" w:fill="98FB98"/>
          </w:tcPr>
          <w:p w:rsidR="002D551D" w:rsidRDefault="000F52A6">
            <w:r>
              <w:rPr>
                <w:rStyle w:val="SegmentID"/>
              </w:rPr>
              <w:t>4712</w:t>
            </w:r>
            <w:r>
              <w:rPr>
                <w:rStyle w:val="TransUnitID"/>
              </w:rPr>
              <w:t>ed2567b2-acd5-4ce3-b739-a1c25dea0c6e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0.133P+0.6400 kW</w:t>
            </w:r>
          </w:p>
        </w:tc>
        <w:tc>
          <w:tcPr>
            <w:tcW w:w="0" w:type="auto"/>
            <w:shd w:val="clear" w:color="auto" w:fill="98FB98"/>
          </w:tcPr>
          <w:p w:rsidR="002D551D" w:rsidRDefault="000F52A6">
            <w:pPr>
              <w:rPr>
                <w:lang w:val="pt-BR"/>
              </w:rPr>
            </w:pPr>
            <w:r>
              <w:rPr>
                <w:lang w:val="pt-BR"/>
              </w:rPr>
              <w:t>0,133P + 0,6400 kW</w:t>
            </w:r>
          </w:p>
        </w:tc>
      </w:tr>
      <w:tr w:rsidR="002D551D">
        <w:tc>
          <w:tcPr>
            <w:tcW w:w="0" w:type="auto"/>
            <w:shd w:val="clear" w:color="auto" w:fill="F5DEB3"/>
          </w:tcPr>
          <w:p w:rsidR="002D551D" w:rsidRDefault="000F52A6">
            <w:r>
              <w:rPr>
                <w:rStyle w:val="SegmentID"/>
              </w:rPr>
              <w:t>4713</w:t>
            </w:r>
            <w:r>
              <w:rPr>
                <w:rStyle w:val="TransUnitID"/>
              </w:rPr>
              <w:t>3fb608e7-acba-47e1-bf95-44f2bf63e68c</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Combination oven, steam mode</w:t>
            </w:r>
          </w:p>
        </w:tc>
        <w:tc>
          <w:tcPr>
            <w:tcW w:w="0" w:type="auto"/>
            <w:shd w:val="clear" w:color="auto" w:fill="F5DEB3"/>
          </w:tcPr>
          <w:p w:rsidR="002D551D" w:rsidRDefault="000F52A6">
            <w:pPr>
              <w:rPr>
                <w:lang w:val="pt-BR"/>
              </w:rPr>
            </w:pPr>
            <w:r>
              <w:rPr>
                <w:lang w:val="pt-BR"/>
              </w:rPr>
              <w:t>Forno de combinação, modo vapor</w:t>
            </w:r>
          </w:p>
        </w:tc>
      </w:tr>
      <w:tr w:rsidR="002D551D">
        <w:tc>
          <w:tcPr>
            <w:tcW w:w="0" w:type="auto"/>
            <w:shd w:val="clear" w:color="auto" w:fill="98FB98"/>
          </w:tcPr>
          <w:p w:rsidR="002D551D" w:rsidRDefault="000F52A6">
            <w:r>
              <w:rPr>
                <w:rStyle w:val="SegmentID"/>
              </w:rPr>
              <w:t>4714</w:t>
            </w:r>
            <w:r>
              <w:rPr>
                <w:rStyle w:val="TransUnitID"/>
              </w:rPr>
              <w:t>6cf9923b-fbef-4118-b389-f2d45dba6f5e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4715</w:t>
            </w:r>
            <w:r>
              <w:rPr>
                <w:rStyle w:val="TransUnitID"/>
              </w:rPr>
              <w:t>6e844055-2006-49b7-9d00-f08c9ef789fc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4716</w:t>
            </w:r>
            <w:r>
              <w:rPr>
                <w:rStyle w:val="TransUnitID"/>
              </w:rPr>
              <w:t>f66337a1-9ec6-48a5-b742-cdc864b7c74a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steam mode</w:t>
            </w:r>
          </w:p>
        </w:tc>
        <w:tc>
          <w:tcPr>
            <w:tcW w:w="0" w:type="auto"/>
            <w:shd w:val="clear" w:color="auto" w:fill="98FB98"/>
          </w:tcPr>
          <w:p w:rsidR="002D551D" w:rsidRDefault="000F52A6">
            <w:pPr>
              <w:rPr>
                <w:lang w:val="pt-BR"/>
              </w:rPr>
            </w:pPr>
            <w:r>
              <w:rPr>
                <w:lang w:val="pt-BR"/>
              </w:rPr>
              <w:t>20% modo vapor</w:t>
            </w:r>
          </w:p>
        </w:tc>
      </w:tr>
      <w:tr w:rsidR="002D551D">
        <w:tc>
          <w:tcPr>
            <w:tcW w:w="0" w:type="auto"/>
            <w:shd w:val="clear" w:color="auto" w:fill="FFFFFF"/>
          </w:tcPr>
          <w:p w:rsidR="002D551D" w:rsidRDefault="000F52A6">
            <w:r>
              <w:rPr>
                <w:rStyle w:val="SegmentID"/>
              </w:rPr>
              <w:t>4717</w:t>
            </w:r>
            <w:r>
              <w:rPr>
                <w:rStyle w:val="TransUnitID"/>
              </w:rPr>
              <w:t>de8282a1-5d73-4e62-8d7c-16a8de91ad8a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(1 210P+</w:t>
            </w:r>
          </w:p>
        </w:tc>
        <w:tc>
          <w:tcPr>
            <w:tcW w:w="0" w:type="auto"/>
            <w:shd w:val="clear" w:color="auto" w:fill="FFFFFF"/>
          </w:tcPr>
          <w:p w:rsidR="002D551D" w:rsidRDefault="000F52A6">
            <w:pPr>
              <w:rPr>
                <w:lang w:val="pt-BR"/>
              </w:rPr>
            </w:pPr>
            <w:r>
              <w:rPr>
                <w:lang w:val="pt-BR"/>
              </w:rPr>
              <w:t>(1.210P +</w:t>
            </w:r>
          </w:p>
        </w:tc>
      </w:tr>
      <w:tr w:rsidR="002D551D">
        <w:tc>
          <w:tcPr>
            <w:tcW w:w="0" w:type="auto"/>
            <w:shd w:val="clear" w:color="auto" w:fill="FFFFFF"/>
          </w:tcPr>
          <w:p w:rsidR="002D551D" w:rsidRDefault="000F52A6">
            <w:r>
              <w:rPr>
                <w:rStyle w:val="SegmentID"/>
              </w:rPr>
              <w:t>4718</w:t>
            </w:r>
            <w:r>
              <w:rPr>
                <w:rStyle w:val="TransUnitID"/>
              </w:rPr>
              <w:t>4777fcce-d96e-4494-bf9a-7ceffdbbd290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35 810)/3 412 kW</w:t>
            </w:r>
          </w:p>
        </w:tc>
        <w:tc>
          <w:tcPr>
            <w:tcW w:w="0" w:type="auto"/>
            <w:shd w:val="clear" w:color="auto" w:fill="FFFFFF"/>
          </w:tcPr>
          <w:p w:rsidR="002D551D" w:rsidRDefault="000F52A6">
            <w:pPr>
              <w:rPr>
                <w:lang w:val="pt-BR"/>
              </w:rPr>
            </w:pPr>
            <w:r>
              <w:rPr>
                <w:lang w:val="pt-BR"/>
              </w:rPr>
              <w:t>35.810) / 3.412 kW</w:t>
            </w:r>
          </w:p>
        </w:tc>
      </w:tr>
      <w:tr w:rsidR="002D551D">
        <w:tc>
          <w:tcPr>
            <w:tcW w:w="0" w:type="auto"/>
            <w:shd w:val="clear" w:color="auto" w:fill="98FB98"/>
          </w:tcPr>
          <w:p w:rsidR="002D551D" w:rsidRDefault="000F52A6">
            <w:r>
              <w:rPr>
                <w:rStyle w:val="SegmentID"/>
              </w:rPr>
              <w:t>4719</w:t>
            </w:r>
            <w:r>
              <w:rPr>
                <w:rStyle w:val="TransUnitID"/>
              </w:rPr>
              <w:t>6e9c4a0e-1143-4634-ae62-0c9cbbc3674f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 steam mode</w:t>
            </w:r>
          </w:p>
        </w:tc>
        <w:tc>
          <w:tcPr>
            <w:tcW w:w="0" w:type="auto"/>
            <w:shd w:val="clear" w:color="auto" w:fill="98FB98"/>
          </w:tcPr>
          <w:p w:rsidR="002D551D" w:rsidRDefault="000F52A6">
            <w:pPr>
              <w:rPr>
                <w:lang w:val="pt-BR"/>
              </w:rPr>
            </w:pPr>
            <w:r>
              <w:rPr>
                <w:lang w:val="pt-BR"/>
              </w:rPr>
              <w:t>38% modo vapor</w:t>
            </w:r>
          </w:p>
        </w:tc>
      </w:tr>
      <w:tr w:rsidR="002D551D">
        <w:tc>
          <w:tcPr>
            <w:tcW w:w="0" w:type="auto"/>
            <w:shd w:val="clear" w:color="auto" w:fill="FFFFFF"/>
          </w:tcPr>
          <w:p w:rsidR="002D551D" w:rsidRDefault="000F52A6">
            <w:r>
              <w:rPr>
                <w:rStyle w:val="SegmentID"/>
              </w:rPr>
              <w:t>4720</w:t>
            </w:r>
            <w:r>
              <w:rPr>
                <w:rStyle w:val="TransUnitID"/>
              </w:rPr>
              <w:t>9374b76f-e9b2-4298-8a88-bdc72f5defe6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(200P+6 511)/</w:t>
            </w:r>
          </w:p>
        </w:tc>
        <w:tc>
          <w:tcPr>
            <w:tcW w:w="0" w:type="auto"/>
            <w:shd w:val="clear" w:color="auto" w:fill="FFFFFF"/>
          </w:tcPr>
          <w:p w:rsidR="002D551D" w:rsidRDefault="000F52A6">
            <w:pPr>
              <w:rPr>
                <w:lang w:val="pt-BR"/>
              </w:rPr>
            </w:pPr>
            <w:r>
              <w:rPr>
                <w:lang w:val="pt-BR"/>
              </w:rPr>
              <w:t>(200P + 6.511)/</w:t>
            </w:r>
          </w:p>
        </w:tc>
      </w:tr>
      <w:tr w:rsidR="002D551D">
        <w:tc>
          <w:tcPr>
            <w:tcW w:w="0" w:type="auto"/>
            <w:shd w:val="clear" w:color="auto" w:fill="FFFFFF"/>
          </w:tcPr>
          <w:p w:rsidR="002D551D" w:rsidRDefault="000F52A6">
            <w:r>
              <w:rPr>
                <w:rStyle w:val="SegmentID"/>
              </w:rPr>
              <w:t>4721</w:t>
            </w:r>
            <w:r>
              <w:rPr>
                <w:rStyle w:val="TransUnitID"/>
              </w:rPr>
              <w:t>b2c8b62d-8295-4271-8c5c-d5bbfc9698c4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3 412 kW</w:t>
            </w:r>
          </w:p>
        </w:tc>
        <w:tc>
          <w:tcPr>
            <w:tcW w:w="0" w:type="auto"/>
            <w:shd w:val="clear" w:color="auto" w:fill="FFFFFF"/>
          </w:tcPr>
          <w:p w:rsidR="002D551D" w:rsidRDefault="000F52A6">
            <w:pPr>
              <w:rPr>
                <w:lang w:val="pt-BR"/>
              </w:rPr>
            </w:pPr>
            <w:r>
              <w:rPr>
                <w:lang w:val="pt-BR"/>
              </w:rPr>
              <w:t>3.412 kW</w:t>
            </w:r>
          </w:p>
        </w:tc>
      </w:tr>
      <w:tr w:rsidR="002D551D">
        <w:tc>
          <w:tcPr>
            <w:tcW w:w="0" w:type="auto"/>
            <w:shd w:val="clear" w:color="auto" w:fill="F5DEB3"/>
          </w:tcPr>
          <w:p w:rsidR="002D551D" w:rsidRDefault="000F52A6">
            <w:r>
              <w:rPr>
                <w:rStyle w:val="SegmentID"/>
              </w:rPr>
              <w:t>4722</w:t>
            </w:r>
            <w:r>
              <w:rPr>
                <w:rStyle w:val="TransUnitID"/>
              </w:rPr>
              <w:t>46a97330-51ce-4b31-994b-197159dda0d6</w:t>
            </w:r>
          </w:p>
        </w:tc>
        <w:tc>
          <w:tcPr>
            <w:tcW w:w="0" w:type="auto"/>
            <w:shd w:val="clear" w:color="auto" w:fill="F5DEB3"/>
          </w:tcPr>
          <w:p w:rsidR="002D551D" w:rsidRPr="000F52A6" w:rsidRDefault="000F52A6">
            <w:pPr>
              <w:rPr>
                <w:vanish/>
              </w:rPr>
            </w:pPr>
            <w:r w:rsidRPr="000F52A6">
              <w:rPr>
                <w:vanish/>
              </w:rPr>
              <w:t>Translation Approved (93%)</w:t>
            </w:r>
          </w:p>
        </w:tc>
        <w:tc>
          <w:tcPr>
            <w:tcW w:w="0" w:type="auto"/>
            <w:shd w:val="clear" w:color="auto" w:fill="F5DEB3"/>
          </w:tcPr>
          <w:p w:rsidR="002D551D" w:rsidRDefault="000F52A6">
            <w:r>
              <w:t>Combination oven, convection mode</w:t>
            </w:r>
          </w:p>
        </w:tc>
        <w:tc>
          <w:tcPr>
            <w:tcW w:w="0" w:type="auto"/>
            <w:shd w:val="clear" w:color="auto" w:fill="F5DEB3"/>
          </w:tcPr>
          <w:p w:rsidR="002D551D" w:rsidRDefault="000F52A6">
            <w:pPr>
              <w:rPr>
                <w:lang w:val="pt-BR"/>
              </w:rPr>
            </w:pPr>
            <w:r>
              <w:rPr>
                <w:lang w:val="pt-BR"/>
              </w:rPr>
              <w:t>Forno de combinação, modo de convecção</w:t>
            </w:r>
          </w:p>
        </w:tc>
      </w:tr>
      <w:tr w:rsidR="002D551D">
        <w:tc>
          <w:tcPr>
            <w:tcW w:w="0" w:type="auto"/>
            <w:shd w:val="clear" w:color="auto" w:fill="98FB98"/>
          </w:tcPr>
          <w:p w:rsidR="002D551D" w:rsidRDefault="000F52A6">
            <w:r>
              <w:rPr>
                <w:rStyle w:val="SegmentID"/>
              </w:rPr>
              <w:t>4723</w:t>
            </w:r>
            <w:r>
              <w:rPr>
                <w:rStyle w:val="TransUnitID"/>
              </w:rPr>
              <w:t>f5fc0037-7db3-4fe6-afea-c5f6d4229cde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4724</w:t>
            </w:r>
            <w:r>
              <w:rPr>
                <w:rStyle w:val="TransUnitID"/>
              </w:rPr>
              <w:t>f7e2ff3b-64a6-4476-bb19-16f73411d1f6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4725</w:t>
            </w:r>
            <w:r>
              <w:rPr>
                <w:rStyle w:val="TransUnitID"/>
              </w:rPr>
              <w:t>8b1cb1d4-4b43-4263-8dd7-c0b923d5d987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 convection mode</w:t>
            </w:r>
          </w:p>
        </w:tc>
        <w:tc>
          <w:tcPr>
            <w:tcW w:w="0" w:type="auto"/>
            <w:shd w:val="clear" w:color="auto" w:fill="98FB98"/>
          </w:tcPr>
          <w:p w:rsidR="002D551D" w:rsidRDefault="000F52A6">
            <w:pPr>
              <w:rPr>
                <w:lang w:val="pt-BR"/>
              </w:rPr>
            </w:pPr>
            <w:r>
              <w:rPr>
                <w:lang w:val="pt-BR"/>
              </w:rPr>
              <w:t>65% modo de convecção</w:t>
            </w:r>
          </w:p>
        </w:tc>
      </w:tr>
      <w:tr w:rsidR="002D551D">
        <w:tc>
          <w:tcPr>
            <w:tcW w:w="0" w:type="auto"/>
            <w:shd w:val="clear" w:color="auto" w:fill="98FB98"/>
          </w:tcPr>
          <w:p w:rsidR="002D551D" w:rsidRDefault="000F52A6">
            <w:r>
              <w:rPr>
                <w:rStyle w:val="SegmentID"/>
              </w:rPr>
              <w:t>4726</w:t>
            </w:r>
            <w:r>
              <w:rPr>
                <w:rStyle w:val="TransUnitID"/>
              </w:rPr>
              <w:t>22b1247e-8ee6-4f3c-b891-67268d73cda3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0.1P+1.5 kW</w:t>
            </w:r>
          </w:p>
        </w:tc>
        <w:tc>
          <w:tcPr>
            <w:tcW w:w="0" w:type="auto"/>
            <w:shd w:val="clear" w:color="auto" w:fill="98FB98"/>
          </w:tcPr>
          <w:p w:rsidR="002D551D" w:rsidRDefault="000F52A6">
            <w:pPr>
              <w:rPr>
                <w:lang w:val="pt-BR"/>
              </w:rPr>
            </w:pPr>
            <w:r>
              <w:rPr>
                <w:lang w:val="pt-BR"/>
              </w:rPr>
              <w:t>0,1P + 1,5 kW</w:t>
            </w:r>
          </w:p>
        </w:tc>
      </w:tr>
      <w:tr w:rsidR="002D551D">
        <w:tc>
          <w:tcPr>
            <w:tcW w:w="0" w:type="auto"/>
            <w:shd w:val="clear" w:color="auto" w:fill="98FB98"/>
          </w:tcPr>
          <w:p w:rsidR="002D551D" w:rsidRDefault="000F52A6">
            <w:r>
              <w:rPr>
                <w:rStyle w:val="SegmentID"/>
              </w:rPr>
              <w:t>4727</w:t>
            </w:r>
            <w:r>
              <w:rPr>
                <w:rStyle w:val="TransUnitID"/>
              </w:rPr>
              <w:t>022c2e0f-6a95-476a-973e-b42193638410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 convection mode</w:t>
            </w:r>
          </w:p>
        </w:tc>
        <w:tc>
          <w:tcPr>
            <w:tcW w:w="0" w:type="auto"/>
            <w:shd w:val="clear" w:color="auto" w:fill="98FB98"/>
          </w:tcPr>
          <w:p w:rsidR="002D551D" w:rsidRDefault="000F52A6">
            <w:pPr>
              <w:rPr>
                <w:lang w:val="pt-BR"/>
              </w:rPr>
            </w:pPr>
            <w:r>
              <w:rPr>
                <w:lang w:val="pt-BR"/>
              </w:rPr>
              <w:t>70% modo de convecção</w:t>
            </w:r>
          </w:p>
        </w:tc>
      </w:tr>
      <w:tr w:rsidR="002D551D">
        <w:tc>
          <w:tcPr>
            <w:tcW w:w="0" w:type="auto"/>
            <w:shd w:val="clear" w:color="auto" w:fill="98FB98"/>
          </w:tcPr>
          <w:p w:rsidR="002D551D" w:rsidRDefault="000F52A6">
            <w:r>
              <w:rPr>
                <w:rStyle w:val="SegmentID"/>
              </w:rPr>
              <w:t>4728</w:t>
            </w:r>
            <w:r>
              <w:rPr>
                <w:rStyle w:val="TransUnitID"/>
              </w:rPr>
              <w:t>8e47f349-02d5-4288-85</w:t>
            </w:r>
            <w:r>
              <w:rPr>
                <w:rStyle w:val="TransUnitID"/>
              </w:rPr>
              <w:t>12-aa913b66093a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0.080P+0.4989 kW</w:t>
            </w:r>
          </w:p>
        </w:tc>
        <w:tc>
          <w:tcPr>
            <w:tcW w:w="0" w:type="auto"/>
            <w:shd w:val="clear" w:color="auto" w:fill="98FB98"/>
          </w:tcPr>
          <w:p w:rsidR="002D551D" w:rsidRDefault="000F52A6">
            <w:pPr>
              <w:rPr>
                <w:lang w:val="pt-BR"/>
              </w:rPr>
            </w:pPr>
            <w:r>
              <w:rPr>
                <w:lang w:val="pt-BR"/>
              </w:rPr>
              <w:t>0,080P + 0,4989 kW</w:t>
            </w:r>
          </w:p>
        </w:tc>
      </w:tr>
      <w:tr w:rsidR="002D551D">
        <w:tc>
          <w:tcPr>
            <w:tcW w:w="0" w:type="auto"/>
            <w:shd w:val="clear" w:color="auto" w:fill="98FB98"/>
          </w:tcPr>
          <w:p w:rsidR="002D551D" w:rsidRDefault="000F52A6">
            <w:r>
              <w:rPr>
                <w:rStyle w:val="SegmentID"/>
              </w:rPr>
              <w:t>4729</w:t>
            </w:r>
            <w:r>
              <w:rPr>
                <w:rStyle w:val="TransUnitID"/>
              </w:rPr>
              <w:t>944b6822-340b-4005-8379-8150556cff4f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Combination oven, convection mode</w:t>
            </w:r>
          </w:p>
        </w:tc>
        <w:tc>
          <w:tcPr>
            <w:tcW w:w="0" w:type="auto"/>
            <w:shd w:val="clear" w:color="auto" w:fill="98FB98"/>
          </w:tcPr>
          <w:p w:rsidR="002D551D" w:rsidRDefault="000F52A6">
            <w:pPr>
              <w:rPr>
                <w:lang w:val="pt-BR"/>
              </w:rPr>
            </w:pPr>
            <w:r>
              <w:rPr>
                <w:lang w:val="pt-BR"/>
              </w:rPr>
              <w:t>Forno de combinação, modo de convecção</w:t>
            </w:r>
          </w:p>
        </w:tc>
      </w:tr>
      <w:tr w:rsidR="002D551D">
        <w:tc>
          <w:tcPr>
            <w:tcW w:w="0" w:type="auto"/>
            <w:shd w:val="clear" w:color="auto" w:fill="98FB98"/>
          </w:tcPr>
          <w:p w:rsidR="002D551D" w:rsidRDefault="000F52A6">
            <w:r>
              <w:rPr>
                <w:rStyle w:val="SegmentID"/>
              </w:rPr>
              <w:t>4730</w:t>
            </w:r>
            <w:r>
              <w:rPr>
                <w:rStyle w:val="TransUnitID"/>
              </w:rPr>
              <w:t>5813f4f1-6ff3-40f9-bd36-56ed80123931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4731</w:t>
            </w:r>
            <w:r>
              <w:rPr>
                <w:rStyle w:val="TransUnitID"/>
              </w:rPr>
              <w:t>8c5c350c-6faf-4612-b90b-686c4186633e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4732</w:t>
            </w:r>
            <w:r>
              <w:rPr>
                <w:rStyle w:val="TransUnitID"/>
              </w:rPr>
              <w:t>91491d90-8bd4-4dd8-a130-ac276cead2d8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convection mode</w:t>
            </w:r>
          </w:p>
        </w:tc>
        <w:tc>
          <w:tcPr>
            <w:tcW w:w="0" w:type="auto"/>
            <w:shd w:val="clear" w:color="auto" w:fill="98FB98"/>
          </w:tcPr>
          <w:p w:rsidR="002D551D" w:rsidRDefault="000F52A6">
            <w:pPr>
              <w:rPr>
                <w:lang w:val="pt-BR"/>
              </w:rPr>
            </w:pPr>
            <w:r>
              <w:rPr>
                <w:lang w:val="pt-BR"/>
              </w:rPr>
              <w:t>35% modo de convecção</w:t>
            </w:r>
          </w:p>
        </w:tc>
      </w:tr>
      <w:tr w:rsidR="002D551D">
        <w:tc>
          <w:tcPr>
            <w:tcW w:w="0" w:type="auto"/>
            <w:shd w:val="clear" w:color="auto" w:fill="FFFFFF"/>
          </w:tcPr>
          <w:p w:rsidR="002D551D" w:rsidRDefault="000F52A6">
            <w:r>
              <w:rPr>
                <w:rStyle w:val="SegmentID"/>
              </w:rPr>
              <w:t>4733</w:t>
            </w:r>
            <w:r>
              <w:rPr>
                <w:rStyle w:val="TransUnitID"/>
              </w:rPr>
              <w:t>e90263a2-d0cf-42ad-ae11-014b0a70aed8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(322P+</w:t>
            </w:r>
          </w:p>
        </w:tc>
        <w:tc>
          <w:tcPr>
            <w:tcW w:w="0" w:type="auto"/>
            <w:shd w:val="clear" w:color="auto" w:fill="FFFFFF"/>
          </w:tcPr>
          <w:p w:rsidR="002D551D" w:rsidRDefault="000F52A6">
            <w:pPr>
              <w:rPr>
                <w:lang w:val="pt-BR"/>
              </w:rPr>
            </w:pPr>
            <w:r>
              <w:rPr>
                <w:lang w:val="pt-BR"/>
              </w:rPr>
              <w:t>(322P +</w:t>
            </w:r>
          </w:p>
        </w:tc>
      </w:tr>
      <w:tr w:rsidR="002D551D">
        <w:tc>
          <w:tcPr>
            <w:tcW w:w="0" w:type="auto"/>
            <w:shd w:val="clear" w:color="auto" w:fill="FFFFFF"/>
          </w:tcPr>
          <w:p w:rsidR="002D551D" w:rsidRDefault="000F52A6">
            <w:r>
              <w:rPr>
                <w:rStyle w:val="SegmentID"/>
              </w:rPr>
              <w:t>4734</w:t>
            </w:r>
            <w:r>
              <w:rPr>
                <w:rStyle w:val="TransUnitID"/>
              </w:rPr>
              <w:t>41dd1871-8102-4e04-8728-7b626323c23e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13 563)/</w:t>
            </w:r>
          </w:p>
        </w:tc>
        <w:tc>
          <w:tcPr>
            <w:tcW w:w="0" w:type="auto"/>
            <w:shd w:val="clear" w:color="auto" w:fill="FFFFFF"/>
          </w:tcPr>
          <w:p w:rsidR="002D551D" w:rsidRDefault="000F52A6">
            <w:pPr>
              <w:rPr>
                <w:lang w:val="pt-BR"/>
              </w:rPr>
            </w:pPr>
            <w:r>
              <w:rPr>
                <w:lang w:val="pt-BR"/>
              </w:rPr>
              <w:t>13.563)/</w:t>
            </w:r>
          </w:p>
        </w:tc>
      </w:tr>
      <w:tr w:rsidR="002D551D">
        <w:tc>
          <w:tcPr>
            <w:tcW w:w="0" w:type="auto"/>
            <w:shd w:val="clear" w:color="auto" w:fill="98FB98"/>
          </w:tcPr>
          <w:p w:rsidR="002D551D" w:rsidRDefault="000F52A6">
            <w:r>
              <w:rPr>
                <w:rStyle w:val="SegmentID"/>
              </w:rPr>
              <w:t>4735</w:t>
            </w:r>
            <w:r>
              <w:rPr>
                <w:rStyle w:val="TransUnitID"/>
              </w:rPr>
              <w:t>f08bf5ad-d26a-4510-b91a-1e7b125c4531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3412 kW</w:t>
            </w:r>
          </w:p>
        </w:tc>
        <w:tc>
          <w:tcPr>
            <w:tcW w:w="0" w:type="auto"/>
            <w:shd w:val="clear" w:color="auto" w:fill="98FB98"/>
          </w:tcPr>
          <w:p w:rsidR="002D551D" w:rsidRDefault="000F52A6">
            <w:pPr>
              <w:rPr>
                <w:lang w:val="pt-BR"/>
              </w:rPr>
            </w:pPr>
            <w:r>
              <w:rPr>
                <w:lang w:val="pt-BR"/>
              </w:rPr>
              <w:t>3412 kW</w:t>
            </w:r>
          </w:p>
        </w:tc>
      </w:tr>
      <w:tr w:rsidR="002D551D">
        <w:tc>
          <w:tcPr>
            <w:tcW w:w="0" w:type="auto"/>
            <w:shd w:val="clear" w:color="auto" w:fill="98FB98"/>
          </w:tcPr>
          <w:p w:rsidR="002D551D" w:rsidRDefault="000F52A6">
            <w:r>
              <w:rPr>
                <w:rStyle w:val="SegmentID"/>
              </w:rPr>
              <w:lastRenderedPageBreak/>
              <w:t>4736</w:t>
            </w:r>
            <w:r>
              <w:rPr>
                <w:rStyle w:val="TransUnitID"/>
              </w:rPr>
              <w:t>a6942cd5-c412-4f01-8452-0135cd740e9c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44% convection mode</w:t>
            </w:r>
          </w:p>
        </w:tc>
        <w:tc>
          <w:tcPr>
            <w:tcW w:w="0" w:type="auto"/>
            <w:shd w:val="clear" w:color="auto" w:fill="98FB98"/>
          </w:tcPr>
          <w:p w:rsidR="002D551D" w:rsidRDefault="000F52A6">
            <w:pPr>
              <w:rPr>
                <w:lang w:val="pt-BR"/>
              </w:rPr>
            </w:pPr>
            <w:r>
              <w:rPr>
                <w:lang w:val="pt-BR"/>
              </w:rPr>
              <w:t>44% modo de convecção</w:t>
            </w:r>
          </w:p>
        </w:tc>
      </w:tr>
      <w:tr w:rsidR="002D551D">
        <w:tc>
          <w:tcPr>
            <w:tcW w:w="0" w:type="auto"/>
            <w:shd w:val="clear" w:color="auto" w:fill="FFFFFF"/>
          </w:tcPr>
          <w:p w:rsidR="002D551D" w:rsidRDefault="000F52A6">
            <w:r>
              <w:rPr>
                <w:rStyle w:val="SegmentID"/>
              </w:rPr>
              <w:t>4737</w:t>
            </w:r>
            <w:r>
              <w:rPr>
                <w:rStyle w:val="TransUnitID"/>
              </w:rPr>
              <w:t>24d33d9b-dce2-449e-9f9f-9365461d5135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(150P+5 425)/</w:t>
            </w:r>
          </w:p>
        </w:tc>
        <w:tc>
          <w:tcPr>
            <w:tcW w:w="0" w:type="auto"/>
            <w:shd w:val="clear" w:color="auto" w:fill="FFFFFF"/>
          </w:tcPr>
          <w:p w:rsidR="002D551D" w:rsidRDefault="000F52A6">
            <w:pPr>
              <w:rPr>
                <w:lang w:val="pt-BR"/>
              </w:rPr>
            </w:pPr>
            <w:r>
              <w:rPr>
                <w:lang w:val="pt-BR"/>
              </w:rPr>
              <w:t>(150P + 5.425)/</w:t>
            </w:r>
          </w:p>
        </w:tc>
      </w:tr>
      <w:tr w:rsidR="002D551D">
        <w:tc>
          <w:tcPr>
            <w:tcW w:w="0" w:type="auto"/>
            <w:shd w:val="clear" w:color="auto" w:fill="98FB98"/>
          </w:tcPr>
          <w:p w:rsidR="002D551D" w:rsidRDefault="000F52A6">
            <w:r>
              <w:rPr>
                <w:rStyle w:val="SegmentID"/>
              </w:rPr>
              <w:t>4738</w:t>
            </w:r>
            <w:r>
              <w:rPr>
                <w:rStyle w:val="TransUnitID"/>
              </w:rPr>
              <w:t>f84769a4-b9e5-4661-90f1-7aff241a81dc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3412 kW</w:t>
            </w:r>
          </w:p>
        </w:tc>
        <w:tc>
          <w:tcPr>
            <w:tcW w:w="0" w:type="auto"/>
            <w:shd w:val="clear" w:color="auto" w:fill="98FB98"/>
          </w:tcPr>
          <w:p w:rsidR="002D551D" w:rsidRDefault="000F52A6">
            <w:pPr>
              <w:rPr>
                <w:lang w:val="pt-BR"/>
              </w:rPr>
            </w:pPr>
            <w:r>
              <w:rPr>
                <w:lang w:val="pt-BR"/>
              </w:rPr>
              <w:t>3412 kW</w:t>
            </w:r>
          </w:p>
        </w:tc>
      </w:tr>
      <w:tr w:rsidR="002D551D">
        <w:tc>
          <w:tcPr>
            <w:tcW w:w="0" w:type="auto"/>
            <w:shd w:val="clear" w:color="auto" w:fill="98FB98"/>
          </w:tcPr>
          <w:p w:rsidR="002D551D" w:rsidRDefault="000F52A6">
            <w:r>
              <w:rPr>
                <w:rStyle w:val="SegmentID"/>
              </w:rPr>
              <w:t>4739</w:t>
            </w:r>
            <w:r>
              <w:rPr>
                <w:rStyle w:val="TransUnitID"/>
              </w:rPr>
              <w:t>0f30e372-0769-4015-ba47-226ea0502cc1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Convection oven, full-size</w:t>
            </w:r>
          </w:p>
        </w:tc>
        <w:tc>
          <w:tcPr>
            <w:tcW w:w="0" w:type="auto"/>
            <w:shd w:val="clear" w:color="auto" w:fill="98FB98"/>
          </w:tcPr>
          <w:p w:rsidR="002D551D" w:rsidRDefault="000F52A6">
            <w:pPr>
              <w:rPr>
                <w:lang w:val="pt-BR"/>
              </w:rPr>
            </w:pPr>
            <w:r>
              <w:rPr>
                <w:lang w:val="pt-BR"/>
              </w:rPr>
              <w:t>Forno de convecção, tamanho integral</w:t>
            </w:r>
          </w:p>
        </w:tc>
      </w:tr>
      <w:tr w:rsidR="002D551D">
        <w:tc>
          <w:tcPr>
            <w:tcW w:w="0" w:type="auto"/>
            <w:shd w:val="clear" w:color="auto" w:fill="98FB98"/>
          </w:tcPr>
          <w:p w:rsidR="002D551D" w:rsidRDefault="000F52A6">
            <w:r>
              <w:rPr>
                <w:rStyle w:val="SegmentID"/>
              </w:rPr>
              <w:t>4740</w:t>
            </w:r>
            <w:r>
              <w:rPr>
                <w:rStyle w:val="TransUnitID"/>
              </w:rPr>
              <w:t>96ae6746-37fc-4992-a114-200d166dc0c0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4741</w:t>
            </w:r>
            <w:r>
              <w:rPr>
                <w:rStyle w:val="TransUnitID"/>
              </w:rPr>
              <w:t>ef9bcd2f-af9a-4980-9b36-fc23534f721b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4742</w:t>
            </w:r>
            <w:r>
              <w:rPr>
                <w:rStyle w:val="TransUnitID"/>
              </w:rPr>
              <w:t>f93c42e3-482a-409f-be32-dddedd01e311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w:t>
            </w:r>
          </w:p>
        </w:tc>
        <w:tc>
          <w:tcPr>
            <w:tcW w:w="0" w:type="auto"/>
            <w:shd w:val="clear" w:color="auto" w:fill="98FB98"/>
          </w:tcPr>
          <w:p w:rsidR="002D551D" w:rsidRDefault="000F52A6">
            <w:pPr>
              <w:rPr>
                <w:lang w:val="pt-BR"/>
              </w:rPr>
            </w:pPr>
            <w:r>
              <w:rPr>
                <w:lang w:val="pt-BR"/>
              </w:rPr>
              <w:t>65%</w:t>
            </w:r>
          </w:p>
        </w:tc>
      </w:tr>
      <w:tr w:rsidR="002D551D">
        <w:tc>
          <w:tcPr>
            <w:tcW w:w="0" w:type="auto"/>
            <w:shd w:val="clear" w:color="auto" w:fill="98FB98"/>
          </w:tcPr>
          <w:p w:rsidR="002D551D" w:rsidRDefault="000F52A6">
            <w:r>
              <w:rPr>
                <w:rStyle w:val="SegmentID"/>
              </w:rPr>
              <w:t>4743</w:t>
            </w:r>
            <w:r>
              <w:rPr>
                <w:rStyle w:val="TransUnitID"/>
              </w:rPr>
              <w:t>21395673-b6d3-41d9-86be-951d1e5d8ba7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4744</w:t>
            </w:r>
            <w:r>
              <w:rPr>
                <w:rStyle w:val="TransUnitID"/>
              </w:rPr>
              <w:t>a33ce47b-b884-4646-b849-7a71e122af3e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71%</w:t>
            </w:r>
          </w:p>
        </w:tc>
        <w:tc>
          <w:tcPr>
            <w:tcW w:w="0" w:type="auto"/>
            <w:shd w:val="clear" w:color="auto" w:fill="98FB98"/>
          </w:tcPr>
          <w:p w:rsidR="002D551D" w:rsidRDefault="000F52A6">
            <w:pPr>
              <w:rPr>
                <w:lang w:val="pt-BR"/>
              </w:rPr>
            </w:pPr>
            <w:r>
              <w:rPr>
                <w:lang w:val="pt-BR"/>
              </w:rPr>
              <w:t>71%</w:t>
            </w:r>
          </w:p>
        </w:tc>
      </w:tr>
      <w:tr w:rsidR="002D551D">
        <w:tc>
          <w:tcPr>
            <w:tcW w:w="0" w:type="auto"/>
            <w:shd w:val="clear" w:color="auto" w:fill="98FB98"/>
          </w:tcPr>
          <w:p w:rsidR="002D551D" w:rsidRDefault="000F52A6">
            <w:r>
              <w:rPr>
                <w:rStyle w:val="SegmentID"/>
              </w:rPr>
              <w:t>4745</w:t>
            </w:r>
            <w:r>
              <w:rPr>
                <w:rStyle w:val="TransUnitID"/>
              </w:rPr>
              <w:t>cc26aebc-9151-4137-900c-d008c0a3c54f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 kW</w:t>
            </w:r>
          </w:p>
        </w:tc>
        <w:tc>
          <w:tcPr>
            <w:tcW w:w="0" w:type="auto"/>
            <w:shd w:val="clear" w:color="auto" w:fill="98FB98"/>
          </w:tcPr>
          <w:p w:rsidR="002D551D" w:rsidRDefault="000F52A6">
            <w:pPr>
              <w:rPr>
                <w:lang w:val="pt-BR"/>
              </w:rPr>
            </w:pPr>
            <w:r>
              <w:rPr>
                <w:lang w:val="pt-BR"/>
              </w:rPr>
              <w:t>1,6 kW</w:t>
            </w:r>
          </w:p>
        </w:tc>
      </w:tr>
      <w:tr w:rsidR="002D551D">
        <w:tc>
          <w:tcPr>
            <w:tcW w:w="0" w:type="auto"/>
            <w:shd w:val="clear" w:color="auto" w:fill="98FB98"/>
          </w:tcPr>
          <w:p w:rsidR="002D551D" w:rsidRDefault="000F52A6">
            <w:r>
              <w:rPr>
                <w:rStyle w:val="SegmentID"/>
              </w:rPr>
              <w:t>4746</w:t>
            </w:r>
            <w:r>
              <w:rPr>
                <w:rStyle w:val="TransUnitID"/>
              </w:rPr>
              <w:t>0704713a-7</w:t>
            </w:r>
            <w:r>
              <w:rPr>
                <w:rStyle w:val="TransUnitID"/>
              </w:rPr>
              <w:t>39c-44b9-bdca-1c04c07d6c9d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Convection oven, full-size</w:t>
            </w:r>
          </w:p>
        </w:tc>
        <w:tc>
          <w:tcPr>
            <w:tcW w:w="0" w:type="auto"/>
            <w:shd w:val="clear" w:color="auto" w:fill="98FB98"/>
          </w:tcPr>
          <w:p w:rsidR="002D551D" w:rsidRDefault="000F52A6">
            <w:pPr>
              <w:rPr>
                <w:lang w:val="pt-BR"/>
              </w:rPr>
            </w:pPr>
            <w:r>
              <w:rPr>
                <w:lang w:val="pt-BR"/>
              </w:rPr>
              <w:t>Forno de convecção, tamanho integral</w:t>
            </w:r>
          </w:p>
        </w:tc>
      </w:tr>
      <w:tr w:rsidR="002D551D">
        <w:tc>
          <w:tcPr>
            <w:tcW w:w="0" w:type="auto"/>
            <w:shd w:val="clear" w:color="auto" w:fill="98FB98"/>
          </w:tcPr>
          <w:p w:rsidR="002D551D" w:rsidRDefault="000F52A6">
            <w:r>
              <w:rPr>
                <w:rStyle w:val="SegmentID"/>
              </w:rPr>
              <w:t>4747</w:t>
            </w:r>
            <w:r>
              <w:rPr>
                <w:rStyle w:val="TransUnitID"/>
              </w:rPr>
              <w:t>d8b6aec9-15db-4f7d-9b49-b2bb9269e3cd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4748</w:t>
            </w:r>
            <w:r>
              <w:rPr>
                <w:rStyle w:val="TransUnitID"/>
              </w:rPr>
              <w:t>fc40dae6-1126-431b-8c99-180838800a69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4749</w:t>
            </w:r>
            <w:r>
              <w:rPr>
                <w:rStyle w:val="TransUnitID"/>
              </w:rPr>
              <w:t>6001a7fd-0442-4421-99a3-e2f858017155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4750</w:t>
            </w:r>
            <w:r>
              <w:rPr>
                <w:rStyle w:val="TransUnitID"/>
              </w:rPr>
              <w:t>6cffe820-7399-46dd-a63d-19b478d5efd9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5.3 kW</w:t>
            </w:r>
          </w:p>
        </w:tc>
        <w:tc>
          <w:tcPr>
            <w:tcW w:w="0" w:type="auto"/>
            <w:shd w:val="clear" w:color="auto" w:fill="98FB98"/>
          </w:tcPr>
          <w:p w:rsidR="002D551D" w:rsidRDefault="000F52A6">
            <w:pPr>
              <w:rPr>
                <w:lang w:val="pt-BR"/>
              </w:rPr>
            </w:pPr>
            <w:r>
              <w:rPr>
                <w:lang w:val="pt-BR"/>
              </w:rPr>
              <w:t>5,3 kW</w:t>
            </w:r>
          </w:p>
        </w:tc>
      </w:tr>
      <w:tr w:rsidR="002D551D">
        <w:tc>
          <w:tcPr>
            <w:tcW w:w="0" w:type="auto"/>
            <w:shd w:val="clear" w:color="auto" w:fill="98FB98"/>
          </w:tcPr>
          <w:p w:rsidR="002D551D" w:rsidRDefault="000F52A6">
            <w:r>
              <w:rPr>
                <w:rStyle w:val="SegmentID"/>
              </w:rPr>
              <w:t>4751</w:t>
            </w:r>
            <w:r>
              <w:rPr>
                <w:rStyle w:val="TransUnitID"/>
              </w:rPr>
              <w:t>2d02e0c8-266a-4c4b-ac55-697f6fa22285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46%</w:t>
            </w:r>
          </w:p>
        </w:tc>
        <w:tc>
          <w:tcPr>
            <w:tcW w:w="0" w:type="auto"/>
            <w:shd w:val="clear" w:color="auto" w:fill="98FB98"/>
          </w:tcPr>
          <w:p w:rsidR="002D551D" w:rsidRDefault="000F52A6">
            <w:pPr>
              <w:rPr>
                <w:lang w:val="pt-BR"/>
              </w:rPr>
            </w:pPr>
            <w:r>
              <w:rPr>
                <w:lang w:val="pt-BR"/>
              </w:rPr>
              <w:t>46%</w:t>
            </w:r>
          </w:p>
        </w:tc>
      </w:tr>
      <w:tr w:rsidR="002D551D">
        <w:tc>
          <w:tcPr>
            <w:tcW w:w="0" w:type="auto"/>
            <w:shd w:val="clear" w:color="auto" w:fill="98FB98"/>
          </w:tcPr>
          <w:p w:rsidR="002D551D" w:rsidRDefault="000F52A6">
            <w:r>
              <w:rPr>
                <w:rStyle w:val="SegmentID"/>
              </w:rPr>
              <w:t>4752</w:t>
            </w:r>
            <w:r>
              <w:rPr>
                <w:rStyle w:val="TransUnitID"/>
              </w:rPr>
              <w:t>e290d6fd-af41-425e-b15a-5ce2779cff92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kW</w:t>
            </w:r>
          </w:p>
        </w:tc>
        <w:tc>
          <w:tcPr>
            <w:tcW w:w="0" w:type="auto"/>
            <w:shd w:val="clear" w:color="auto" w:fill="98FB98"/>
          </w:tcPr>
          <w:p w:rsidR="002D551D" w:rsidRDefault="000F52A6">
            <w:pPr>
              <w:rPr>
                <w:lang w:val="pt-BR"/>
              </w:rPr>
            </w:pPr>
            <w:r>
              <w:rPr>
                <w:lang w:val="pt-BR"/>
              </w:rPr>
              <w:t>3,5 kW</w:t>
            </w:r>
          </w:p>
        </w:tc>
      </w:tr>
      <w:tr w:rsidR="002D551D">
        <w:tc>
          <w:tcPr>
            <w:tcW w:w="0" w:type="auto"/>
            <w:shd w:val="clear" w:color="auto" w:fill="98FB98"/>
          </w:tcPr>
          <w:p w:rsidR="002D551D" w:rsidRDefault="000F52A6">
            <w:r>
              <w:rPr>
                <w:rStyle w:val="SegmentID"/>
              </w:rPr>
              <w:t>4753</w:t>
            </w:r>
            <w:r>
              <w:rPr>
                <w:rStyle w:val="TransUnitID"/>
              </w:rPr>
              <w:t>4e373ce2-a7ab-4d7f-9fe3-c7dab9ba1977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Convection oven, half-size</w:t>
            </w:r>
          </w:p>
        </w:tc>
        <w:tc>
          <w:tcPr>
            <w:tcW w:w="0" w:type="auto"/>
            <w:shd w:val="clear" w:color="auto" w:fill="98FB98"/>
          </w:tcPr>
          <w:p w:rsidR="002D551D" w:rsidRDefault="000F52A6">
            <w:pPr>
              <w:rPr>
                <w:lang w:val="pt-BR"/>
              </w:rPr>
            </w:pPr>
            <w:r>
              <w:rPr>
                <w:lang w:val="pt-BR"/>
              </w:rPr>
              <w:t>Forno de convecção, tamanho médio</w:t>
            </w:r>
          </w:p>
        </w:tc>
      </w:tr>
      <w:tr w:rsidR="002D551D">
        <w:tc>
          <w:tcPr>
            <w:tcW w:w="0" w:type="auto"/>
            <w:shd w:val="clear" w:color="auto" w:fill="98FB98"/>
          </w:tcPr>
          <w:p w:rsidR="002D551D" w:rsidRDefault="000F52A6">
            <w:r>
              <w:rPr>
                <w:rStyle w:val="SegmentID"/>
              </w:rPr>
              <w:t>4754</w:t>
            </w:r>
            <w:r>
              <w:rPr>
                <w:rStyle w:val="TransUnitID"/>
              </w:rPr>
              <w:t>6b65ee65-bebd-4484-b60d-88713a73db77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4755</w:t>
            </w:r>
            <w:r>
              <w:rPr>
                <w:rStyle w:val="TransUnitID"/>
              </w:rPr>
              <w:t>3bddd665-c87d-4ddd-96b4-74bfbf6bc185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4756</w:t>
            </w:r>
            <w:r>
              <w:rPr>
                <w:rStyle w:val="TransUnitID"/>
              </w:rPr>
              <w:t>a9bd86a6-6e99-4ba6-b362-3a2a1e41b607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w:t>
            </w:r>
          </w:p>
        </w:tc>
        <w:tc>
          <w:tcPr>
            <w:tcW w:w="0" w:type="auto"/>
            <w:shd w:val="clear" w:color="auto" w:fill="98FB98"/>
          </w:tcPr>
          <w:p w:rsidR="002D551D" w:rsidRDefault="000F52A6">
            <w:pPr>
              <w:rPr>
                <w:lang w:val="pt-BR"/>
              </w:rPr>
            </w:pPr>
            <w:r>
              <w:rPr>
                <w:lang w:val="pt-BR"/>
              </w:rPr>
              <w:t>65%</w:t>
            </w:r>
          </w:p>
        </w:tc>
      </w:tr>
      <w:tr w:rsidR="002D551D">
        <w:tc>
          <w:tcPr>
            <w:tcW w:w="0" w:type="auto"/>
            <w:shd w:val="clear" w:color="auto" w:fill="98FB98"/>
          </w:tcPr>
          <w:p w:rsidR="002D551D" w:rsidRDefault="000F52A6">
            <w:r>
              <w:rPr>
                <w:rStyle w:val="SegmentID"/>
              </w:rPr>
              <w:t>4757</w:t>
            </w:r>
            <w:r>
              <w:rPr>
                <w:rStyle w:val="TransUnitID"/>
              </w:rPr>
              <w:t>37638cb8-777c-4f29-a9c9-eca23728895b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kW</w:t>
            </w:r>
          </w:p>
        </w:tc>
        <w:tc>
          <w:tcPr>
            <w:tcW w:w="0" w:type="auto"/>
            <w:shd w:val="clear" w:color="auto" w:fill="98FB98"/>
          </w:tcPr>
          <w:p w:rsidR="002D551D" w:rsidRDefault="000F52A6">
            <w:pPr>
              <w:rPr>
                <w:lang w:val="pt-BR"/>
              </w:rPr>
            </w:pPr>
            <w:r>
              <w:rPr>
                <w:lang w:val="pt-BR"/>
              </w:rPr>
              <w:t>1,5 kW</w:t>
            </w:r>
          </w:p>
        </w:tc>
      </w:tr>
      <w:tr w:rsidR="002D551D">
        <w:tc>
          <w:tcPr>
            <w:tcW w:w="0" w:type="auto"/>
            <w:shd w:val="clear" w:color="auto" w:fill="98FB98"/>
          </w:tcPr>
          <w:p w:rsidR="002D551D" w:rsidRDefault="000F52A6">
            <w:r>
              <w:rPr>
                <w:rStyle w:val="SegmentID"/>
              </w:rPr>
              <w:t>4758</w:t>
            </w:r>
            <w:r>
              <w:rPr>
                <w:rStyle w:val="TransUnitID"/>
              </w:rPr>
              <w:t>56f82f8b-02d8-442c-9f30-d15216bc2cb2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71%</w:t>
            </w:r>
          </w:p>
        </w:tc>
        <w:tc>
          <w:tcPr>
            <w:tcW w:w="0" w:type="auto"/>
            <w:shd w:val="clear" w:color="auto" w:fill="98FB98"/>
          </w:tcPr>
          <w:p w:rsidR="002D551D" w:rsidRDefault="000F52A6">
            <w:pPr>
              <w:rPr>
                <w:lang w:val="pt-BR"/>
              </w:rPr>
            </w:pPr>
            <w:r>
              <w:rPr>
                <w:lang w:val="pt-BR"/>
              </w:rPr>
              <w:t>71%</w:t>
            </w:r>
          </w:p>
        </w:tc>
      </w:tr>
      <w:tr w:rsidR="002D551D">
        <w:tc>
          <w:tcPr>
            <w:tcW w:w="0" w:type="auto"/>
            <w:shd w:val="clear" w:color="auto" w:fill="98FB98"/>
          </w:tcPr>
          <w:p w:rsidR="002D551D" w:rsidRDefault="000F52A6">
            <w:r>
              <w:rPr>
                <w:rStyle w:val="SegmentID"/>
              </w:rPr>
              <w:t>4759</w:t>
            </w:r>
            <w:r>
              <w:rPr>
                <w:rStyle w:val="TransUnitID"/>
              </w:rPr>
              <w:t>9ddaa3b3-d4c8-48dc-bc9c-f16d77db469f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kW</w:t>
            </w:r>
          </w:p>
        </w:tc>
        <w:tc>
          <w:tcPr>
            <w:tcW w:w="0" w:type="auto"/>
            <w:shd w:val="clear" w:color="auto" w:fill="98FB98"/>
          </w:tcPr>
          <w:p w:rsidR="002D551D" w:rsidRDefault="000F52A6">
            <w:pPr>
              <w:rPr>
                <w:lang w:val="pt-BR"/>
              </w:rPr>
            </w:pPr>
            <w:r>
              <w:rPr>
                <w:lang w:val="pt-BR"/>
              </w:rPr>
              <w:t>1,0 kW</w:t>
            </w:r>
          </w:p>
        </w:tc>
      </w:tr>
      <w:tr w:rsidR="002D551D">
        <w:tc>
          <w:tcPr>
            <w:tcW w:w="0" w:type="auto"/>
            <w:shd w:val="clear" w:color="auto" w:fill="FFFFFF"/>
          </w:tcPr>
          <w:p w:rsidR="002D551D" w:rsidRDefault="000F52A6">
            <w:r>
              <w:rPr>
                <w:rStyle w:val="SegmentID"/>
              </w:rPr>
              <w:t>4760</w:t>
            </w:r>
            <w:r>
              <w:rPr>
                <w:rStyle w:val="TransUnitID"/>
              </w:rPr>
              <w:t>09526f66-3bd1-49df-a167-8316a9b9c8df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Conveyor oven, &gt; 63.5 cm belt</w:t>
            </w:r>
          </w:p>
        </w:tc>
        <w:tc>
          <w:tcPr>
            <w:tcW w:w="0" w:type="auto"/>
            <w:shd w:val="clear" w:color="auto" w:fill="FFFFFF"/>
          </w:tcPr>
          <w:p w:rsidR="002D551D" w:rsidRDefault="000F52A6">
            <w:pPr>
              <w:rPr>
                <w:lang w:val="pt-BR"/>
              </w:rPr>
            </w:pPr>
            <w:r>
              <w:rPr>
                <w:lang w:val="pt-BR"/>
              </w:rPr>
              <w:t>Forno com transportador, correia &gt; 63,5 cm</w:t>
            </w:r>
          </w:p>
        </w:tc>
      </w:tr>
      <w:tr w:rsidR="002D551D">
        <w:tc>
          <w:tcPr>
            <w:tcW w:w="0" w:type="auto"/>
            <w:shd w:val="clear" w:color="auto" w:fill="98FB98"/>
          </w:tcPr>
          <w:p w:rsidR="002D551D" w:rsidRDefault="000F52A6">
            <w:r>
              <w:rPr>
                <w:rStyle w:val="SegmentID"/>
              </w:rPr>
              <w:t>4761</w:t>
            </w:r>
            <w:r>
              <w:rPr>
                <w:rStyle w:val="TransUnitID"/>
              </w:rPr>
              <w:t>9fb11498-ae28-46cd-8e84-5a00f456eb4f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4762</w:t>
            </w:r>
            <w:r>
              <w:rPr>
                <w:rStyle w:val="TransUnitID"/>
              </w:rPr>
              <w:t>0cb18d62-fe23-4fed-b40f-c88e9e0572da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4763</w:t>
            </w:r>
            <w:r>
              <w:rPr>
                <w:rStyle w:val="TransUnitID"/>
              </w:rPr>
              <w:t>cc9bdcab-f349-480b-9b45-63a137848dae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4764</w:t>
            </w:r>
            <w:r>
              <w:rPr>
                <w:rStyle w:val="TransUnitID"/>
              </w:rPr>
              <w:t>04a10bd9-baad-4354-a2a6-2563856c8d7f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20.5 kW</w:t>
            </w:r>
          </w:p>
        </w:tc>
        <w:tc>
          <w:tcPr>
            <w:tcW w:w="0" w:type="auto"/>
            <w:shd w:val="clear" w:color="auto" w:fill="98FB98"/>
          </w:tcPr>
          <w:p w:rsidR="002D551D" w:rsidRDefault="000F52A6">
            <w:pPr>
              <w:rPr>
                <w:lang w:val="pt-BR"/>
              </w:rPr>
            </w:pPr>
            <w:r>
              <w:rPr>
                <w:lang w:val="pt-BR"/>
              </w:rPr>
              <w:t>20,5 kW</w:t>
            </w:r>
          </w:p>
        </w:tc>
      </w:tr>
      <w:tr w:rsidR="002D551D">
        <w:tc>
          <w:tcPr>
            <w:tcW w:w="0" w:type="auto"/>
            <w:shd w:val="clear" w:color="auto" w:fill="98FB98"/>
          </w:tcPr>
          <w:p w:rsidR="002D551D" w:rsidRDefault="000F52A6">
            <w:r>
              <w:rPr>
                <w:rStyle w:val="SegmentID"/>
              </w:rPr>
              <w:t>4765</w:t>
            </w:r>
            <w:r>
              <w:rPr>
                <w:rStyle w:val="TransUnitID"/>
              </w:rPr>
              <w:t>b7bb39ae-54ed-4c4f-8673-5f8e0e69a20d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w:t>
            </w:r>
          </w:p>
        </w:tc>
        <w:tc>
          <w:tcPr>
            <w:tcW w:w="0" w:type="auto"/>
            <w:shd w:val="clear" w:color="auto" w:fill="98FB98"/>
          </w:tcPr>
          <w:p w:rsidR="002D551D" w:rsidRDefault="000F52A6">
            <w:pPr>
              <w:rPr>
                <w:lang w:val="pt-BR"/>
              </w:rPr>
            </w:pPr>
            <w:r>
              <w:rPr>
                <w:lang w:val="pt-BR"/>
              </w:rPr>
              <w:t>42%</w:t>
            </w:r>
          </w:p>
        </w:tc>
      </w:tr>
      <w:tr w:rsidR="002D551D">
        <w:tc>
          <w:tcPr>
            <w:tcW w:w="0" w:type="auto"/>
            <w:shd w:val="clear" w:color="auto" w:fill="98FB98"/>
          </w:tcPr>
          <w:p w:rsidR="002D551D" w:rsidRDefault="000F52A6">
            <w:r>
              <w:rPr>
                <w:rStyle w:val="SegmentID"/>
              </w:rPr>
              <w:t>4766</w:t>
            </w:r>
            <w:r>
              <w:rPr>
                <w:rStyle w:val="TransUnitID"/>
              </w:rPr>
              <w:t>b1cc025f-641a-4c65-adcd-950dab3a5281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16.7 kW</w:t>
            </w:r>
          </w:p>
        </w:tc>
        <w:tc>
          <w:tcPr>
            <w:tcW w:w="0" w:type="auto"/>
            <w:shd w:val="clear" w:color="auto" w:fill="98FB98"/>
          </w:tcPr>
          <w:p w:rsidR="002D551D" w:rsidRDefault="000F52A6">
            <w:pPr>
              <w:rPr>
                <w:lang w:val="pt-BR"/>
              </w:rPr>
            </w:pPr>
            <w:r>
              <w:rPr>
                <w:lang w:val="pt-BR"/>
              </w:rPr>
              <w:t>16,7 kW</w:t>
            </w:r>
          </w:p>
        </w:tc>
      </w:tr>
      <w:tr w:rsidR="002D551D">
        <w:tc>
          <w:tcPr>
            <w:tcW w:w="0" w:type="auto"/>
            <w:shd w:val="clear" w:color="auto" w:fill="F5DEB3"/>
          </w:tcPr>
          <w:p w:rsidR="002D551D" w:rsidRDefault="000F52A6">
            <w:r>
              <w:rPr>
                <w:rStyle w:val="SegmentID"/>
              </w:rPr>
              <w:t>4767</w:t>
            </w:r>
            <w:r>
              <w:rPr>
                <w:rStyle w:val="TransUnitID"/>
              </w:rPr>
              <w:t>0ff24736-84fe-4d46-b8db-21c3df5b09cb</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Conveyor oven, &lt; 63.5 cm  belt</w:t>
            </w:r>
          </w:p>
        </w:tc>
        <w:tc>
          <w:tcPr>
            <w:tcW w:w="0" w:type="auto"/>
            <w:shd w:val="clear" w:color="auto" w:fill="F5DEB3"/>
          </w:tcPr>
          <w:p w:rsidR="002D551D" w:rsidRDefault="000F52A6">
            <w:pPr>
              <w:rPr>
                <w:lang w:val="pt-BR"/>
              </w:rPr>
            </w:pPr>
            <w:r>
              <w:rPr>
                <w:lang w:val="pt-BR"/>
              </w:rPr>
              <w:t>Forno com transportador, correia &lt;</w:t>
            </w:r>
            <w:r>
              <w:rPr>
                <w:lang w:val="pt-BR"/>
              </w:rPr>
              <w:t xml:space="preserve"> 63,5 cm</w:t>
            </w:r>
          </w:p>
        </w:tc>
      </w:tr>
      <w:tr w:rsidR="002D551D">
        <w:tc>
          <w:tcPr>
            <w:tcW w:w="0" w:type="auto"/>
            <w:shd w:val="clear" w:color="auto" w:fill="98FB98"/>
          </w:tcPr>
          <w:p w:rsidR="002D551D" w:rsidRDefault="000F52A6">
            <w:r>
              <w:rPr>
                <w:rStyle w:val="SegmentID"/>
              </w:rPr>
              <w:t>4768</w:t>
            </w:r>
            <w:r>
              <w:rPr>
                <w:rStyle w:val="TransUnitID"/>
              </w:rPr>
              <w:t>add30be6-704b-4169-a531-507b107426a4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4769</w:t>
            </w:r>
            <w:r>
              <w:rPr>
                <w:rStyle w:val="TransUnitID"/>
              </w:rPr>
              <w:t>8f3e62be-eee1-4276-b438-5e0b144edf1f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4770</w:t>
            </w:r>
            <w:r>
              <w:rPr>
                <w:rStyle w:val="TransUnitID"/>
              </w:rPr>
              <w:t>9d07b198-5c24-4ded-95ca-dfd41c5b962a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w:t>
            </w:r>
          </w:p>
        </w:tc>
        <w:tc>
          <w:tcPr>
            <w:tcW w:w="0" w:type="auto"/>
            <w:shd w:val="clear" w:color="auto" w:fill="98FB98"/>
          </w:tcPr>
          <w:p w:rsidR="002D551D" w:rsidRDefault="000F52A6">
            <w:pPr>
              <w:rPr>
                <w:lang w:val="pt-BR"/>
              </w:rPr>
            </w:pPr>
            <w:r>
              <w:rPr>
                <w:lang w:val="pt-BR"/>
              </w:rPr>
              <w:t>20%</w:t>
            </w:r>
          </w:p>
        </w:tc>
      </w:tr>
      <w:tr w:rsidR="002D551D">
        <w:tc>
          <w:tcPr>
            <w:tcW w:w="0" w:type="auto"/>
            <w:shd w:val="clear" w:color="auto" w:fill="98FB98"/>
          </w:tcPr>
          <w:p w:rsidR="002D551D" w:rsidRDefault="000F52A6">
            <w:r>
              <w:rPr>
                <w:rStyle w:val="SegmentID"/>
              </w:rPr>
              <w:t>4771</w:t>
            </w:r>
            <w:r>
              <w:rPr>
                <w:rStyle w:val="TransUnitID"/>
              </w:rPr>
              <w:t>9ea56dcb-eb94-4616-b784-86e7cbcc8b72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13.2 kW</w:t>
            </w:r>
          </w:p>
        </w:tc>
        <w:tc>
          <w:tcPr>
            <w:tcW w:w="0" w:type="auto"/>
            <w:shd w:val="clear" w:color="auto" w:fill="98FB98"/>
          </w:tcPr>
          <w:p w:rsidR="002D551D" w:rsidRDefault="000F52A6">
            <w:pPr>
              <w:rPr>
                <w:lang w:val="pt-BR"/>
              </w:rPr>
            </w:pPr>
            <w:r>
              <w:rPr>
                <w:lang w:val="pt-BR"/>
              </w:rPr>
              <w:t>13,2 kW</w:t>
            </w:r>
          </w:p>
        </w:tc>
      </w:tr>
      <w:tr w:rsidR="002D551D">
        <w:tc>
          <w:tcPr>
            <w:tcW w:w="0" w:type="auto"/>
            <w:shd w:val="clear" w:color="auto" w:fill="98FB98"/>
          </w:tcPr>
          <w:p w:rsidR="002D551D" w:rsidRDefault="000F52A6">
            <w:r>
              <w:rPr>
                <w:rStyle w:val="SegmentID"/>
              </w:rPr>
              <w:t>4772</w:t>
            </w:r>
            <w:r>
              <w:rPr>
                <w:rStyle w:val="TransUnitID"/>
              </w:rPr>
              <w:t>887ef55c-3f75-43a1-959f-4f32819b3acf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w:t>
            </w:r>
          </w:p>
        </w:tc>
        <w:tc>
          <w:tcPr>
            <w:tcW w:w="0" w:type="auto"/>
            <w:shd w:val="clear" w:color="auto" w:fill="98FB98"/>
          </w:tcPr>
          <w:p w:rsidR="002D551D" w:rsidRDefault="000F52A6">
            <w:pPr>
              <w:rPr>
                <w:lang w:val="pt-BR"/>
              </w:rPr>
            </w:pPr>
            <w:r>
              <w:rPr>
                <w:lang w:val="pt-BR"/>
              </w:rPr>
              <w:t>42%</w:t>
            </w:r>
          </w:p>
        </w:tc>
      </w:tr>
      <w:tr w:rsidR="002D551D">
        <w:tc>
          <w:tcPr>
            <w:tcW w:w="0" w:type="auto"/>
            <w:shd w:val="clear" w:color="auto" w:fill="98FB98"/>
          </w:tcPr>
          <w:p w:rsidR="002D551D" w:rsidRDefault="000F52A6">
            <w:r>
              <w:rPr>
                <w:rStyle w:val="SegmentID"/>
              </w:rPr>
              <w:t>4773</w:t>
            </w:r>
            <w:r>
              <w:rPr>
                <w:rStyle w:val="TransUnitID"/>
              </w:rPr>
              <w:t>6fc31b13-b08c-4e2c-b1e9-c0f18bf074df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8.5 kW</w:t>
            </w:r>
          </w:p>
        </w:tc>
        <w:tc>
          <w:tcPr>
            <w:tcW w:w="0" w:type="auto"/>
            <w:shd w:val="clear" w:color="auto" w:fill="98FB98"/>
          </w:tcPr>
          <w:p w:rsidR="002D551D" w:rsidRDefault="000F52A6">
            <w:pPr>
              <w:rPr>
                <w:lang w:val="pt-BR"/>
              </w:rPr>
            </w:pPr>
            <w:r>
              <w:rPr>
                <w:lang w:val="pt-BR"/>
              </w:rPr>
              <w:t>8,5 kW</w:t>
            </w:r>
          </w:p>
        </w:tc>
      </w:tr>
      <w:tr w:rsidR="002D551D">
        <w:tc>
          <w:tcPr>
            <w:tcW w:w="0" w:type="auto"/>
            <w:shd w:val="clear" w:color="auto" w:fill="98FB98"/>
          </w:tcPr>
          <w:p w:rsidR="002D551D" w:rsidRDefault="000F52A6">
            <w:r>
              <w:rPr>
                <w:rStyle w:val="SegmentID"/>
              </w:rPr>
              <w:lastRenderedPageBreak/>
              <w:t>4774</w:t>
            </w:r>
            <w:r>
              <w:rPr>
                <w:rStyle w:val="TransUnitID"/>
              </w:rPr>
              <w:t>aeafc2fc-fb24-4104-af86-7997e4ca6871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Fryer</w:t>
            </w:r>
          </w:p>
        </w:tc>
        <w:tc>
          <w:tcPr>
            <w:tcW w:w="0" w:type="auto"/>
            <w:shd w:val="clear" w:color="auto" w:fill="98FB98"/>
          </w:tcPr>
          <w:p w:rsidR="002D551D" w:rsidRDefault="000F52A6">
            <w:pPr>
              <w:rPr>
                <w:lang w:val="pt-BR"/>
              </w:rPr>
            </w:pPr>
            <w:r>
              <w:rPr>
                <w:lang w:val="pt-BR"/>
              </w:rPr>
              <w:t>Fritadeira</w:t>
            </w:r>
          </w:p>
        </w:tc>
      </w:tr>
      <w:tr w:rsidR="002D551D">
        <w:tc>
          <w:tcPr>
            <w:tcW w:w="0" w:type="auto"/>
            <w:shd w:val="clear" w:color="auto" w:fill="98FB98"/>
          </w:tcPr>
          <w:p w:rsidR="002D551D" w:rsidRDefault="000F52A6">
            <w:r>
              <w:rPr>
                <w:rStyle w:val="SegmentID"/>
              </w:rPr>
              <w:t>4775</w:t>
            </w:r>
            <w:r>
              <w:rPr>
                <w:rStyle w:val="TransUnitID"/>
              </w:rPr>
              <w:t>e4c24a34-96a5-409e-88a4-4cfc5fe751b4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4776</w:t>
            </w:r>
            <w:r>
              <w:rPr>
                <w:rStyle w:val="TransUnitID"/>
              </w:rPr>
              <w:t>ea98c201-68af-40f3-94f8-d2eb1f4bd2e8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4777</w:t>
            </w:r>
            <w:r>
              <w:rPr>
                <w:rStyle w:val="TransUnitID"/>
              </w:rPr>
              <w:t>2f86b6ac-905e-4ed8-b759-c9506092cca2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4778</w:t>
            </w:r>
            <w:r>
              <w:rPr>
                <w:rStyle w:val="TransUnitID"/>
              </w:rPr>
              <w:t>5e5daebb-85b0-4cd8-b3cf-ba9cef6bfb6d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1,05 kW</w:t>
            </w:r>
          </w:p>
        </w:tc>
        <w:tc>
          <w:tcPr>
            <w:tcW w:w="0" w:type="auto"/>
            <w:shd w:val="clear" w:color="auto" w:fill="98FB98"/>
          </w:tcPr>
          <w:p w:rsidR="002D551D" w:rsidRDefault="000F52A6">
            <w:pPr>
              <w:rPr>
                <w:lang w:val="pt-BR"/>
              </w:rPr>
            </w:pPr>
            <w:r>
              <w:rPr>
                <w:lang w:val="pt-BR"/>
              </w:rPr>
              <w:t>1,05 kW</w:t>
            </w:r>
          </w:p>
        </w:tc>
      </w:tr>
      <w:tr w:rsidR="002D551D">
        <w:tc>
          <w:tcPr>
            <w:tcW w:w="0" w:type="auto"/>
            <w:shd w:val="clear" w:color="auto" w:fill="98FB98"/>
          </w:tcPr>
          <w:p w:rsidR="002D551D" w:rsidRDefault="000F52A6">
            <w:r>
              <w:rPr>
                <w:rStyle w:val="SegmentID"/>
              </w:rPr>
              <w:t>4779</w:t>
            </w:r>
            <w:r>
              <w:rPr>
                <w:rStyle w:val="TransUnitID"/>
              </w:rPr>
              <w:t>94c82777-80b5-4a28-a22f-42dfb4c6a478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w:t>
            </w:r>
          </w:p>
        </w:tc>
        <w:tc>
          <w:tcPr>
            <w:tcW w:w="0" w:type="auto"/>
            <w:shd w:val="clear" w:color="auto" w:fill="98FB98"/>
          </w:tcPr>
          <w:p w:rsidR="002D551D" w:rsidRDefault="000F52A6">
            <w:pPr>
              <w:rPr>
                <w:lang w:val="pt-BR"/>
              </w:rPr>
            </w:pPr>
            <w:r>
              <w:rPr>
                <w:lang w:val="pt-BR"/>
              </w:rPr>
              <w:t>80%</w:t>
            </w:r>
          </w:p>
        </w:tc>
      </w:tr>
      <w:tr w:rsidR="002D551D">
        <w:tc>
          <w:tcPr>
            <w:tcW w:w="0" w:type="auto"/>
            <w:shd w:val="clear" w:color="auto" w:fill="98FB98"/>
          </w:tcPr>
          <w:p w:rsidR="002D551D" w:rsidRDefault="000F52A6">
            <w:r>
              <w:rPr>
                <w:rStyle w:val="SegmentID"/>
              </w:rPr>
              <w:t>4780</w:t>
            </w:r>
            <w:r>
              <w:rPr>
                <w:rStyle w:val="TransUnitID"/>
              </w:rPr>
              <w:t>37c00775-9ccc-4671-9665-ca173c548243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kW</w:t>
            </w:r>
          </w:p>
        </w:tc>
        <w:tc>
          <w:tcPr>
            <w:tcW w:w="0" w:type="auto"/>
            <w:shd w:val="clear" w:color="auto" w:fill="98FB98"/>
          </w:tcPr>
          <w:p w:rsidR="002D551D" w:rsidRDefault="000F52A6">
            <w:pPr>
              <w:rPr>
                <w:lang w:val="pt-BR"/>
              </w:rPr>
            </w:pPr>
            <w:r>
              <w:rPr>
                <w:lang w:val="pt-BR"/>
              </w:rPr>
              <w:t>1,0 kW</w:t>
            </w:r>
          </w:p>
        </w:tc>
      </w:tr>
      <w:tr w:rsidR="002D551D">
        <w:tc>
          <w:tcPr>
            <w:tcW w:w="0" w:type="auto"/>
            <w:shd w:val="clear" w:color="auto" w:fill="98FB98"/>
          </w:tcPr>
          <w:p w:rsidR="002D551D" w:rsidRDefault="000F52A6">
            <w:r>
              <w:rPr>
                <w:rStyle w:val="SegmentID"/>
              </w:rPr>
              <w:t>4781</w:t>
            </w:r>
            <w:r>
              <w:rPr>
                <w:rStyle w:val="TransUnitID"/>
              </w:rPr>
              <w:t>eb1e84fe-e66d-4d22-a98f-5974591dad12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Fryer</w:t>
            </w:r>
          </w:p>
        </w:tc>
        <w:tc>
          <w:tcPr>
            <w:tcW w:w="0" w:type="auto"/>
            <w:shd w:val="clear" w:color="auto" w:fill="98FB98"/>
          </w:tcPr>
          <w:p w:rsidR="002D551D" w:rsidRDefault="000F52A6">
            <w:pPr>
              <w:rPr>
                <w:lang w:val="pt-BR"/>
              </w:rPr>
            </w:pPr>
            <w:r>
              <w:rPr>
                <w:lang w:val="pt-BR"/>
              </w:rPr>
              <w:t>Fritadeira</w:t>
            </w:r>
          </w:p>
        </w:tc>
      </w:tr>
      <w:tr w:rsidR="002D551D">
        <w:tc>
          <w:tcPr>
            <w:tcW w:w="0" w:type="auto"/>
            <w:shd w:val="clear" w:color="auto" w:fill="98FB98"/>
          </w:tcPr>
          <w:p w:rsidR="002D551D" w:rsidRDefault="000F52A6">
            <w:r>
              <w:rPr>
                <w:rStyle w:val="SegmentID"/>
              </w:rPr>
              <w:t>4782</w:t>
            </w:r>
            <w:r>
              <w:rPr>
                <w:rStyle w:val="TransUnitID"/>
              </w:rPr>
              <w:t>93b72359-b9fd-47ee-adf2-019ca485185d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4783</w:t>
            </w:r>
            <w:r>
              <w:rPr>
                <w:rStyle w:val="TransUnitID"/>
              </w:rPr>
              <w:t>e0ee6407-683b-46eb-8819-9f3db123bf06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4784</w:t>
            </w:r>
            <w:r>
              <w:rPr>
                <w:rStyle w:val="TransUnitID"/>
              </w:rPr>
              <w:t>fd42352b-65e9-424f-935d-262f327e4ddd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4785</w:t>
            </w:r>
            <w:r>
              <w:rPr>
                <w:rStyle w:val="TransUnitID"/>
              </w:rPr>
              <w:t>da06f8e0-ed4f-4c12-890f-3e4dfb626eea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4.1 kW</w:t>
            </w:r>
          </w:p>
        </w:tc>
        <w:tc>
          <w:tcPr>
            <w:tcW w:w="0" w:type="auto"/>
            <w:shd w:val="clear" w:color="auto" w:fill="98FB98"/>
          </w:tcPr>
          <w:p w:rsidR="002D551D" w:rsidRDefault="000F52A6">
            <w:pPr>
              <w:rPr>
                <w:lang w:val="pt-BR"/>
              </w:rPr>
            </w:pPr>
            <w:r>
              <w:rPr>
                <w:lang w:val="pt-BR"/>
              </w:rPr>
              <w:t>4,1 kW</w:t>
            </w:r>
          </w:p>
        </w:tc>
      </w:tr>
      <w:tr w:rsidR="002D551D">
        <w:tc>
          <w:tcPr>
            <w:tcW w:w="0" w:type="auto"/>
            <w:shd w:val="clear" w:color="auto" w:fill="98FB98"/>
          </w:tcPr>
          <w:p w:rsidR="002D551D" w:rsidRDefault="000F52A6">
            <w:r>
              <w:rPr>
                <w:rStyle w:val="SegmentID"/>
              </w:rPr>
              <w:t>4786</w:t>
            </w:r>
            <w:r>
              <w:rPr>
                <w:rStyle w:val="TransUnitID"/>
              </w:rPr>
              <w:t>710cd512-20dc-42a7-8739-c7dae913efbb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4787</w:t>
            </w:r>
            <w:r>
              <w:rPr>
                <w:rStyle w:val="TransUnitID"/>
              </w:rPr>
              <w:t>bc46988d-397f-46b9-8a3d-c909fcb406f4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2.64 kW</w:t>
            </w:r>
          </w:p>
        </w:tc>
        <w:tc>
          <w:tcPr>
            <w:tcW w:w="0" w:type="auto"/>
            <w:shd w:val="clear" w:color="auto" w:fill="98FB98"/>
          </w:tcPr>
          <w:p w:rsidR="002D551D" w:rsidRDefault="000F52A6">
            <w:pPr>
              <w:rPr>
                <w:lang w:val="pt-BR"/>
              </w:rPr>
            </w:pPr>
            <w:r>
              <w:rPr>
                <w:lang w:val="pt-BR"/>
              </w:rPr>
              <w:t>2,64 kW</w:t>
            </w:r>
          </w:p>
        </w:tc>
      </w:tr>
      <w:tr w:rsidR="002D551D">
        <w:tc>
          <w:tcPr>
            <w:tcW w:w="0" w:type="auto"/>
            <w:shd w:val="clear" w:color="auto" w:fill="F5DEB3"/>
          </w:tcPr>
          <w:p w:rsidR="002D551D" w:rsidRDefault="000F52A6">
            <w:r>
              <w:rPr>
                <w:rStyle w:val="SegmentID"/>
              </w:rPr>
              <w:t>4788</w:t>
            </w:r>
            <w:r>
              <w:rPr>
                <w:rStyle w:val="TransUnitID"/>
              </w:rPr>
              <w:t>5a23f0bf-57dd-45a0-8d77-8bef961c80f9</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Griddle (based on 90-cm mode</w:t>
            </w:r>
            <w:r>
              <w:t>l)</w:t>
            </w:r>
          </w:p>
        </w:tc>
        <w:tc>
          <w:tcPr>
            <w:tcW w:w="0" w:type="auto"/>
            <w:shd w:val="clear" w:color="auto" w:fill="F5DEB3"/>
          </w:tcPr>
          <w:p w:rsidR="002D551D" w:rsidRDefault="000F52A6">
            <w:pPr>
              <w:rPr>
                <w:lang w:val="pt-BR"/>
              </w:rPr>
            </w:pPr>
            <w:r>
              <w:rPr>
                <w:lang w:val="pt-BR"/>
              </w:rPr>
              <w:t>Frigideira (com base no modelo de 90 cm)</w:t>
            </w:r>
          </w:p>
        </w:tc>
      </w:tr>
      <w:tr w:rsidR="002D551D">
        <w:tc>
          <w:tcPr>
            <w:tcW w:w="0" w:type="auto"/>
            <w:shd w:val="clear" w:color="auto" w:fill="98FB98"/>
          </w:tcPr>
          <w:p w:rsidR="002D551D" w:rsidRDefault="000F52A6">
            <w:r>
              <w:rPr>
                <w:rStyle w:val="SegmentID"/>
              </w:rPr>
              <w:t>4789</w:t>
            </w:r>
            <w:r>
              <w:rPr>
                <w:rStyle w:val="TransUnitID"/>
              </w:rPr>
              <w:t>1d47b395-c6a3-4c0b-9f5b-b820839e53e5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4790</w:t>
            </w:r>
            <w:r>
              <w:rPr>
                <w:rStyle w:val="TransUnitID"/>
              </w:rPr>
              <w:t>646d5898-8652-4f33-8d23-1041516c297b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4791</w:t>
            </w:r>
            <w:r>
              <w:rPr>
                <w:rStyle w:val="TransUnitID"/>
              </w:rPr>
              <w:t>8193774f-40db-4fd4-ad7f-63496c943cc0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60%</w:t>
            </w:r>
          </w:p>
        </w:tc>
        <w:tc>
          <w:tcPr>
            <w:tcW w:w="0" w:type="auto"/>
            <w:shd w:val="clear" w:color="auto" w:fill="98FB98"/>
          </w:tcPr>
          <w:p w:rsidR="002D551D" w:rsidRDefault="000F52A6">
            <w:pPr>
              <w:rPr>
                <w:lang w:val="pt-BR"/>
              </w:rPr>
            </w:pPr>
            <w:r>
              <w:rPr>
                <w:lang w:val="pt-BR"/>
              </w:rPr>
              <w:t>60%</w:t>
            </w:r>
          </w:p>
        </w:tc>
      </w:tr>
      <w:tr w:rsidR="002D551D">
        <w:tc>
          <w:tcPr>
            <w:tcW w:w="0" w:type="auto"/>
            <w:shd w:val="clear" w:color="auto" w:fill="98FB98"/>
          </w:tcPr>
          <w:p w:rsidR="002D551D" w:rsidRDefault="000F52A6">
            <w:r>
              <w:rPr>
                <w:rStyle w:val="SegmentID"/>
              </w:rPr>
              <w:t>4792</w:t>
            </w:r>
            <w:r>
              <w:rPr>
                <w:rStyle w:val="TransUnitID"/>
              </w:rPr>
              <w:t>3462bea9-c3ca-45cb-848a-f78d9eef3bf6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4.3 kW/m</w:t>
            </w:r>
            <w:r>
              <w:rPr>
                <w:rStyle w:val="Tag"/>
              </w:rPr>
              <w:t>&lt;7113&gt;</w:t>
            </w:r>
            <w:r>
              <w:t>2</w:t>
            </w:r>
            <w:r>
              <w:rPr>
                <w:rStyle w:val="Tag"/>
              </w:rPr>
              <w:t>&lt;/7113&gt;</w:t>
            </w:r>
          </w:p>
        </w:tc>
        <w:tc>
          <w:tcPr>
            <w:tcW w:w="0" w:type="auto"/>
            <w:shd w:val="clear" w:color="auto" w:fill="98FB98"/>
          </w:tcPr>
          <w:p w:rsidR="002D551D" w:rsidRDefault="000F52A6">
            <w:pPr>
              <w:rPr>
                <w:lang w:val="pt-BR"/>
              </w:rPr>
            </w:pPr>
            <w:r>
              <w:rPr>
                <w:lang w:val="pt-BR"/>
              </w:rPr>
              <w:t>4,3 kW/m</w:t>
            </w:r>
            <w:r>
              <w:rPr>
                <w:rStyle w:val="Tag"/>
                <w:lang w:val="pt-BR"/>
              </w:rPr>
              <w:t>&lt;7113&gt;</w:t>
            </w:r>
            <w:r>
              <w:rPr>
                <w:lang w:val="pt-BR"/>
              </w:rPr>
              <w:t>2</w:t>
            </w:r>
            <w:r>
              <w:rPr>
                <w:rStyle w:val="Tag"/>
                <w:lang w:val="pt-BR"/>
              </w:rPr>
              <w:t>&lt;/7113&gt;</w:t>
            </w:r>
          </w:p>
        </w:tc>
      </w:tr>
      <w:tr w:rsidR="002D551D">
        <w:tc>
          <w:tcPr>
            <w:tcW w:w="0" w:type="auto"/>
            <w:shd w:val="clear" w:color="auto" w:fill="98FB98"/>
          </w:tcPr>
          <w:p w:rsidR="002D551D" w:rsidRDefault="000F52A6">
            <w:r>
              <w:rPr>
                <w:rStyle w:val="SegmentID"/>
              </w:rPr>
              <w:t>4793</w:t>
            </w:r>
            <w:r>
              <w:rPr>
                <w:rStyle w:val="TransUnitID"/>
              </w:rPr>
              <w:t>9cbd7732-7a0b-4a0c-a9bf-04110000fc07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w:t>
            </w:r>
          </w:p>
        </w:tc>
        <w:tc>
          <w:tcPr>
            <w:tcW w:w="0" w:type="auto"/>
            <w:shd w:val="clear" w:color="auto" w:fill="98FB98"/>
          </w:tcPr>
          <w:p w:rsidR="002D551D" w:rsidRDefault="000F52A6">
            <w:pPr>
              <w:rPr>
                <w:lang w:val="pt-BR"/>
              </w:rPr>
            </w:pPr>
            <w:r>
              <w:rPr>
                <w:lang w:val="pt-BR"/>
              </w:rPr>
              <w:t>70%</w:t>
            </w:r>
          </w:p>
        </w:tc>
      </w:tr>
      <w:tr w:rsidR="002D551D">
        <w:tc>
          <w:tcPr>
            <w:tcW w:w="0" w:type="auto"/>
            <w:shd w:val="clear" w:color="auto" w:fill="FFFFFF"/>
          </w:tcPr>
          <w:p w:rsidR="002D551D" w:rsidRDefault="000F52A6">
            <w:r>
              <w:rPr>
                <w:rStyle w:val="SegmentID"/>
              </w:rPr>
              <w:t>4794</w:t>
            </w:r>
            <w:r>
              <w:rPr>
                <w:rStyle w:val="TransUnitID"/>
              </w:rPr>
              <w:t>3e361e15-12ca-47fd-a256-c1934b961f78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3 .45 kW/m</w:t>
            </w:r>
            <w:r>
              <w:rPr>
                <w:rStyle w:val="Tag"/>
              </w:rPr>
              <w:t>&lt;7120&gt;</w:t>
            </w:r>
            <w:r>
              <w:t>2</w:t>
            </w:r>
            <w:r>
              <w:rPr>
                <w:rStyle w:val="Tag"/>
              </w:rPr>
              <w:t>&lt;/7120&gt;</w:t>
            </w:r>
          </w:p>
        </w:tc>
        <w:tc>
          <w:tcPr>
            <w:tcW w:w="0" w:type="auto"/>
            <w:shd w:val="clear" w:color="auto" w:fill="FFFFFF"/>
          </w:tcPr>
          <w:p w:rsidR="002D551D" w:rsidRDefault="000F52A6">
            <w:pPr>
              <w:rPr>
                <w:lang w:val="pt-BR"/>
              </w:rPr>
            </w:pPr>
            <w:r>
              <w:rPr>
                <w:lang w:val="pt-BR"/>
              </w:rPr>
              <w:t>3,45 kW/m</w:t>
            </w:r>
            <w:r>
              <w:rPr>
                <w:rStyle w:val="Tag"/>
                <w:lang w:val="pt-BR"/>
              </w:rPr>
              <w:t>&lt;7120&gt;</w:t>
            </w:r>
            <w:r>
              <w:rPr>
                <w:lang w:val="pt-BR"/>
              </w:rPr>
              <w:t>2</w:t>
            </w:r>
            <w:r>
              <w:rPr>
                <w:rStyle w:val="Tag"/>
                <w:lang w:val="pt-BR"/>
              </w:rPr>
              <w:t>&lt;/7120&gt;</w:t>
            </w:r>
          </w:p>
        </w:tc>
      </w:tr>
      <w:tr w:rsidR="002D551D">
        <w:tc>
          <w:tcPr>
            <w:tcW w:w="0" w:type="auto"/>
            <w:shd w:val="clear" w:color="auto" w:fill="98FB98"/>
          </w:tcPr>
          <w:p w:rsidR="002D551D" w:rsidRDefault="000F52A6">
            <w:r>
              <w:rPr>
                <w:rStyle w:val="SegmentID"/>
              </w:rPr>
              <w:t>4795</w:t>
            </w:r>
            <w:r>
              <w:rPr>
                <w:rStyle w:val="TransUnitID"/>
              </w:rPr>
              <w:t>fd0b0d42-28b9-4c72-b466-86dae02390c8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Griddle (based on 90-cm model)</w:t>
            </w:r>
          </w:p>
        </w:tc>
        <w:tc>
          <w:tcPr>
            <w:tcW w:w="0" w:type="auto"/>
            <w:shd w:val="clear" w:color="auto" w:fill="98FB98"/>
          </w:tcPr>
          <w:p w:rsidR="002D551D" w:rsidRDefault="000F52A6">
            <w:pPr>
              <w:rPr>
                <w:lang w:val="pt-BR"/>
              </w:rPr>
            </w:pPr>
            <w:r>
              <w:rPr>
                <w:lang w:val="pt-BR"/>
              </w:rPr>
              <w:t>Frigideira (com base no modelo de 90 cm)</w:t>
            </w:r>
          </w:p>
        </w:tc>
      </w:tr>
      <w:tr w:rsidR="002D551D">
        <w:tc>
          <w:tcPr>
            <w:tcW w:w="0" w:type="auto"/>
            <w:shd w:val="clear" w:color="auto" w:fill="98FB98"/>
          </w:tcPr>
          <w:p w:rsidR="002D551D" w:rsidRDefault="000F52A6">
            <w:r>
              <w:rPr>
                <w:rStyle w:val="SegmentID"/>
              </w:rPr>
              <w:t>4796</w:t>
            </w:r>
            <w:r>
              <w:rPr>
                <w:rStyle w:val="TransUnitID"/>
              </w:rPr>
              <w:t>01e3b0da-9285-4125-802b-511fc4df21d9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4797</w:t>
            </w:r>
            <w:r>
              <w:rPr>
                <w:rStyle w:val="TransUnitID"/>
              </w:rPr>
              <w:t>5b6b6533-1430-43ee-89bf-21c099db8061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4798</w:t>
            </w:r>
            <w:r>
              <w:rPr>
                <w:rStyle w:val="TransUnitID"/>
              </w:rPr>
              <w:t>03852cdc-4fb4-4ca3-ad06-4bbfa4d27287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4799</w:t>
            </w:r>
            <w:r>
              <w:rPr>
                <w:rStyle w:val="TransUnitID"/>
              </w:rPr>
              <w:t>e95491e5-aa80-4724-a18c-df689188fd90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 kW/m</w:t>
            </w:r>
            <w:r>
              <w:rPr>
                <w:rStyle w:val="Tag"/>
              </w:rPr>
              <w:t>&lt;7136&gt;</w:t>
            </w:r>
            <w:r>
              <w:t>2</w:t>
            </w:r>
            <w:r>
              <w:rPr>
                <w:rStyle w:val="Tag"/>
              </w:rPr>
              <w:t>&lt;/7136&gt;</w:t>
            </w:r>
          </w:p>
        </w:tc>
        <w:tc>
          <w:tcPr>
            <w:tcW w:w="0" w:type="auto"/>
            <w:shd w:val="clear" w:color="auto" w:fill="98FB98"/>
          </w:tcPr>
          <w:p w:rsidR="002D551D" w:rsidRDefault="000F52A6">
            <w:pPr>
              <w:rPr>
                <w:lang w:val="pt-BR"/>
              </w:rPr>
            </w:pPr>
            <w:r>
              <w:rPr>
                <w:lang w:val="pt-BR"/>
              </w:rPr>
              <w:t>11 kW/m</w:t>
            </w:r>
            <w:r>
              <w:rPr>
                <w:rStyle w:val="Tag"/>
                <w:lang w:val="pt-BR"/>
              </w:rPr>
              <w:t>&lt;7136&gt;</w:t>
            </w:r>
            <w:r>
              <w:rPr>
                <w:lang w:val="pt-BR"/>
              </w:rPr>
              <w:t>2</w:t>
            </w:r>
            <w:r>
              <w:rPr>
                <w:rStyle w:val="Tag"/>
                <w:lang w:val="pt-BR"/>
              </w:rPr>
              <w:t>&lt;/7136&gt;</w:t>
            </w:r>
          </w:p>
        </w:tc>
      </w:tr>
      <w:tr w:rsidR="002D551D">
        <w:tc>
          <w:tcPr>
            <w:tcW w:w="0" w:type="auto"/>
            <w:shd w:val="clear" w:color="auto" w:fill="98FB98"/>
          </w:tcPr>
          <w:p w:rsidR="002D551D" w:rsidRDefault="000F52A6">
            <w:r>
              <w:rPr>
                <w:rStyle w:val="SegmentID"/>
              </w:rPr>
              <w:t>4800</w:t>
            </w:r>
            <w:r>
              <w:rPr>
                <w:rStyle w:val="TransUnitID"/>
              </w:rPr>
              <w:t>c0b3086e-5a9e-4e8f-852d-ce6c15d32c9d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33%</w:t>
            </w:r>
          </w:p>
        </w:tc>
        <w:tc>
          <w:tcPr>
            <w:tcW w:w="0" w:type="auto"/>
            <w:shd w:val="clear" w:color="auto" w:fill="98FB98"/>
          </w:tcPr>
          <w:p w:rsidR="002D551D" w:rsidRDefault="000F52A6">
            <w:pPr>
              <w:rPr>
                <w:lang w:val="pt-BR"/>
              </w:rPr>
            </w:pPr>
            <w:r>
              <w:rPr>
                <w:lang w:val="pt-BR"/>
              </w:rPr>
              <w:t>33%</w:t>
            </w:r>
          </w:p>
        </w:tc>
      </w:tr>
      <w:tr w:rsidR="002D551D">
        <w:tc>
          <w:tcPr>
            <w:tcW w:w="0" w:type="auto"/>
            <w:shd w:val="clear" w:color="auto" w:fill="98FB98"/>
          </w:tcPr>
          <w:p w:rsidR="002D551D" w:rsidRDefault="000F52A6">
            <w:r>
              <w:rPr>
                <w:rStyle w:val="SegmentID"/>
              </w:rPr>
              <w:t>4801</w:t>
            </w:r>
            <w:r>
              <w:rPr>
                <w:rStyle w:val="TransUnitID"/>
              </w:rPr>
              <w:t>84375563-4055-4a21-8512-abdcc9ee7ed6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8.35 kW/m</w:t>
            </w:r>
            <w:r>
              <w:rPr>
                <w:rStyle w:val="Tag"/>
              </w:rPr>
              <w:t>&lt;7143&gt;</w:t>
            </w:r>
            <w:r>
              <w:t>2</w:t>
            </w:r>
            <w:r>
              <w:rPr>
                <w:rStyle w:val="Tag"/>
              </w:rPr>
              <w:t>&lt;/7143&gt;</w:t>
            </w:r>
          </w:p>
        </w:tc>
        <w:tc>
          <w:tcPr>
            <w:tcW w:w="0" w:type="auto"/>
            <w:shd w:val="clear" w:color="auto" w:fill="98FB98"/>
          </w:tcPr>
          <w:p w:rsidR="002D551D" w:rsidRDefault="000F52A6">
            <w:pPr>
              <w:rPr>
                <w:lang w:val="pt-BR"/>
              </w:rPr>
            </w:pPr>
            <w:r>
              <w:rPr>
                <w:lang w:val="pt-BR"/>
              </w:rPr>
              <w:t>8,35 kW/m</w:t>
            </w:r>
            <w:r>
              <w:rPr>
                <w:rStyle w:val="Tag"/>
                <w:lang w:val="pt-BR"/>
              </w:rPr>
              <w:t>&lt;7143&gt;</w:t>
            </w:r>
            <w:r>
              <w:rPr>
                <w:lang w:val="pt-BR"/>
              </w:rPr>
              <w:t>2</w:t>
            </w:r>
            <w:r>
              <w:rPr>
                <w:rStyle w:val="Tag"/>
                <w:lang w:val="pt-BR"/>
              </w:rPr>
              <w:t>&lt;/7143&gt;</w:t>
            </w:r>
          </w:p>
        </w:tc>
      </w:tr>
      <w:tr w:rsidR="002D551D">
        <w:tc>
          <w:tcPr>
            <w:tcW w:w="0" w:type="auto"/>
            <w:shd w:val="clear" w:color="auto" w:fill="F5DEB3"/>
          </w:tcPr>
          <w:p w:rsidR="002D551D" w:rsidRDefault="000F52A6">
            <w:r>
              <w:rPr>
                <w:rStyle w:val="SegmentID"/>
              </w:rPr>
              <w:t>4802</w:t>
            </w:r>
            <w:r>
              <w:rPr>
                <w:rStyle w:val="TransUnitID"/>
              </w:rPr>
              <w:t>183c6326-fef2-4dc1-bebe-050876df4c0a</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Hot food holding cabinets (excluding drawer warmers and heated display) 0 &lt; V &lt; 0.368 m</w:t>
            </w:r>
            <w:r>
              <w:rPr>
                <w:rStyle w:val="Tag"/>
              </w:rPr>
              <w:t>&lt;7147&gt;</w:t>
            </w:r>
            <w:r>
              <w:t>3</w:t>
            </w:r>
            <w:r>
              <w:rPr>
                <w:rStyle w:val="Tag"/>
              </w:rPr>
              <w:t>&lt;/7147&gt;</w:t>
            </w:r>
            <w:r>
              <w:t xml:space="preserve"> (V = volume)</w:t>
            </w:r>
          </w:p>
        </w:tc>
        <w:tc>
          <w:tcPr>
            <w:tcW w:w="0" w:type="auto"/>
            <w:shd w:val="clear" w:color="auto" w:fill="F5DEB3"/>
          </w:tcPr>
          <w:p w:rsidR="002D551D" w:rsidRDefault="000F52A6">
            <w:pPr>
              <w:rPr>
                <w:lang w:val="pt-BR"/>
              </w:rPr>
            </w:pPr>
            <w:r>
              <w:rPr>
                <w:lang w:val="pt-BR"/>
              </w:rPr>
              <w:t>Armários de armazenamen</w:t>
            </w:r>
            <w:r>
              <w:rPr>
                <w:lang w:val="pt-BR"/>
              </w:rPr>
              <w:t>to de alimentos quentes (exceto aquecedores de gavetas e prateleiras aquecidas), 0 &lt; V &lt; 0,368 m</w:t>
            </w:r>
            <w:r>
              <w:rPr>
                <w:rStyle w:val="Tag"/>
                <w:lang w:val="pt-BR"/>
              </w:rPr>
              <w:t>&lt;7147&gt;</w:t>
            </w:r>
            <w:r>
              <w:rPr>
                <w:lang w:val="pt-BR"/>
              </w:rPr>
              <w:t>3</w:t>
            </w:r>
            <w:r>
              <w:rPr>
                <w:rStyle w:val="Tag"/>
                <w:lang w:val="pt-BR"/>
              </w:rPr>
              <w:t>&lt;/7147&gt;</w:t>
            </w:r>
            <w:r>
              <w:rPr>
                <w:lang w:val="pt-BR"/>
              </w:rPr>
              <w:t xml:space="preserve"> (V = volume)</w:t>
            </w:r>
          </w:p>
        </w:tc>
      </w:tr>
      <w:tr w:rsidR="002D551D">
        <w:tc>
          <w:tcPr>
            <w:tcW w:w="0" w:type="auto"/>
            <w:shd w:val="clear" w:color="auto" w:fill="98FB98"/>
          </w:tcPr>
          <w:p w:rsidR="002D551D" w:rsidRDefault="000F52A6">
            <w:r>
              <w:rPr>
                <w:rStyle w:val="SegmentID"/>
              </w:rPr>
              <w:t>4803</w:t>
            </w:r>
            <w:r>
              <w:rPr>
                <w:rStyle w:val="TransUnitID"/>
              </w:rPr>
              <w:t>7d272c14-d4d5-4b3e-83bd-15c8d24efedb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4804</w:t>
            </w:r>
            <w:r>
              <w:rPr>
                <w:rStyle w:val="TransUnitID"/>
              </w:rPr>
              <w:t>39bba471-4dad-4c3b-b07d-6fc03e5f2733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4805</w:t>
            </w:r>
            <w:r>
              <w:rPr>
                <w:rStyle w:val="TransUnitID"/>
              </w:rPr>
              <w:t>2df8817c-bd8a-495c-96ef-0c902317d129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4806</w:t>
            </w:r>
            <w:r>
              <w:rPr>
                <w:rStyle w:val="TransUnitID"/>
              </w:rPr>
              <w:t>1ee8a328-a941-470b-9c83-55bec1f5aa06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 kW/m</w:t>
            </w:r>
            <w:r>
              <w:rPr>
                <w:rStyle w:val="Tag"/>
              </w:rPr>
              <w:t>&lt;7160&gt;</w:t>
            </w:r>
            <w:r>
              <w:t>3</w:t>
            </w:r>
            <w:r>
              <w:rPr>
                <w:rStyle w:val="Tag"/>
              </w:rPr>
              <w:t>&lt;/7160&gt;</w:t>
            </w:r>
          </w:p>
        </w:tc>
        <w:tc>
          <w:tcPr>
            <w:tcW w:w="0" w:type="auto"/>
            <w:shd w:val="clear" w:color="auto" w:fill="98FB98"/>
          </w:tcPr>
          <w:p w:rsidR="002D551D" w:rsidRDefault="000F52A6">
            <w:pPr>
              <w:rPr>
                <w:lang w:val="pt-BR"/>
              </w:rPr>
            </w:pPr>
            <w:r>
              <w:rPr>
                <w:lang w:val="pt-BR"/>
              </w:rPr>
              <w:t>1,4 kW/m</w:t>
            </w:r>
            <w:r>
              <w:rPr>
                <w:rStyle w:val="Tag"/>
                <w:lang w:val="pt-BR"/>
              </w:rPr>
              <w:t>&lt;7160&gt;</w:t>
            </w:r>
            <w:r>
              <w:rPr>
                <w:lang w:val="pt-BR"/>
              </w:rPr>
              <w:t>3</w:t>
            </w:r>
            <w:r>
              <w:rPr>
                <w:rStyle w:val="Tag"/>
                <w:lang w:val="pt-BR"/>
              </w:rPr>
              <w:t>&lt;/7160&gt;</w:t>
            </w:r>
          </w:p>
        </w:tc>
      </w:tr>
      <w:tr w:rsidR="002D551D">
        <w:tc>
          <w:tcPr>
            <w:tcW w:w="0" w:type="auto"/>
            <w:shd w:val="clear" w:color="auto" w:fill="98FB98"/>
          </w:tcPr>
          <w:p w:rsidR="002D551D" w:rsidRDefault="000F52A6">
            <w:r>
              <w:rPr>
                <w:rStyle w:val="SegmentID"/>
              </w:rPr>
              <w:t>4807</w:t>
            </w:r>
            <w:r>
              <w:rPr>
                <w:rStyle w:val="TransUnitID"/>
              </w:rPr>
              <w:t>a67093e5-86f4-44d0-be61-b37291b9916e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4808</w:t>
            </w:r>
            <w:r>
              <w:rPr>
                <w:rStyle w:val="TransUnitID"/>
              </w:rPr>
              <w:t>f5a421f5-4768-4609-ba4b-9e045c84c328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(21.5*V)/0.0283 kW/m</w:t>
            </w:r>
            <w:r>
              <w:rPr>
                <w:rStyle w:val="Tag"/>
              </w:rPr>
              <w:t>&lt;7167&gt;</w:t>
            </w:r>
            <w:r>
              <w:t>3</w:t>
            </w:r>
            <w:r>
              <w:rPr>
                <w:rStyle w:val="Tag"/>
              </w:rPr>
              <w:t>&lt;/7167&gt;</w:t>
            </w:r>
          </w:p>
        </w:tc>
        <w:tc>
          <w:tcPr>
            <w:tcW w:w="0" w:type="auto"/>
            <w:shd w:val="clear" w:color="auto" w:fill="FFFFFF"/>
          </w:tcPr>
          <w:p w:rsidR="002D551D" w:rsidRDefault="000F52A6">
            <w:pPr>
              <w:rPr>
                <w:lang w:val="pt-BR"/>
              </w:rPr>
            </w:pPr>
            <w:r>
              <w:rPr>
                <w:lang w:val="pt-BR"/>
              </w:rPr>
              <w:t>(21,5*V) / 0,0283 kW/m</w:t>
            </w:r>
            <w:r>
              <w:rPr>
                <w:rStyle w:val="Tag"/>
                <w:lang w:val="pt-BR"/>
              </w:rPr>
              <w:t>&lt;7167&gt;</w:t>
            </w:r>
            <w:r>
              <w:rPr>
                <w:lang w:val="pt-BR"/>
              </w:rPr>
              <w:t>3</w:t>
            </w:r>
            <w:r>
              <w:rPr>
                <w:rStyle w:val="Tag"/>
                <w:lang w:val="pt-BR"/>
              </w:rPr>
              <w:t>&lt;/7167&gt;</w:t>
            </w:r>
          </w:p>
        </w:tc>
      </w:tr>
      <w:tr w:rsidR="002D551D">
        <w:tc>
          <w:tcPr>
            <w:tcW w:w="0" w:type="auto"/>
            <w:shd w:val="clear" w:color="auto" w:fill="F5DEB3"/>
          </w:tcPr>
          <w:p w:rsidR="002D551D" w:rsidRDefault="000F52A6">
            <w:r>
              <w:rPr>
                <w:rStyle w:val="SegmentID"/>
              </w:rPr>
              <w:t>4809</w:t>
            </w:r>
            <w:r>
              <w:rPr>
                <w:rStyle w:val="TransUnitID"/>
              </w:rPr>
              <w:t>d8ca7d59-8357-410e-a6f5-aa8a047d917c</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 xml:space="preserve">Hot food holding cabinets (excluding drawer warmers and heated </w:t>
            </w:r>
            <w:r>
              <w:lastRenderedPageBreak/>
              <w:t>display), 0.368 ≤ V &lt; 0.793 m</w:t>
            </w:r>
            <w:r>
              <w:rPr>
                <w:rStyle w:val="Tag"/>
              </w:rPr>
              <w:t>&lt;7171&gt;</w:t>
            </w:r>
            <w:r>
              <w:t>3</w:t>
            </w:r>
            <w:r>
              <w:rPr>
                <w:rStyle w:val="Tag"/>
              </w:rPr>
              <w:t>&lt;/7171&gt;</w:t>
            </w:r>
          </w:p>
        </w:tc>
        <w:tc>
          <w:tcPr>
            <w:tcW w:w="0" w:type="auto"/>
            <w:shd w:val="clear" w:color="auto" w:fill="F5DEB3"/>
          </w:tcPr>
          <w:p w:rsidR="002D551D" w:rsidRDefault="000F52A6">
            <w:pPr>
              <w:rPr>
                <w:lang w:val="pt-BR"/>
              </w:rPr>
            </w:pPr>
            <w:r>
              <w:rPr>
                <w:lang w:val="pt-BR"/>
              </w:rPr>
              <w:lastRenderedPageBreak/>
              <w:t xml:space="preserve">Armários de armazenamento de alimentos quentes (exceto </w:t>
            </w:r>
            <w:r>
              <w:rPr>
                <w:lang w:val="pt-BR"/>
              </w:rPr>
              <w:lastRenderedPageBreak/>
              <w:t xml:space="preserve">aquecedores de gavetas e prateleiras aquecidas), 0,368 ≤ V &lt; 0,793 </w:t>
            </w:r>
            <w:r>
              <w:rPr>
                <w:lang w:val="pt-BR"/>
              </w:rPr>
              <w:t>m</w:t>
            </w:r>
            <w:r>
              <w:rPr>
                <w:rStyle w:val="Tag"/>
                <w:lang w:val="pt-BR"/>
              </w:rPr>
              <w:t>&lt;7171&gt;</w:t>
            </w:r>
            <w:r>
              <w:rPr>
                <w:lang w:val="pt-BR"/>
              </w:rPr>
              <w:t>3</w:t>
            </w:r>
            <w:r>
              <w:rPr>
                <w:rStyle w:val="Tag"/>
                <w:lang w:val="pt-BR"/>
              </w:rPr>
              <w:t>&lt;/7171&gt;</w:t>
            </w:r>
          </w:p>
        </w:tc>
      </w:tr>
      <w:tr w:rsidR="002D551D">
        <w:tc>
          <w:tcPr>
            <w:tcW w:w="0" w:type="auto"/>
            <w:shd w:val="clear" w:color="auto" w:fill="98FB98"/>
          </w:tcPr>
          <w:p w:rsidR="002D551D" w:rsidRDefault="000F52A6">
            <w:r>
              <w:rPr>
                <w:rStyle w:val="SegmentID"/>
              </w:rPr>
              <w:lastRenderedPageBreak/>
              <w:t>4810</w:t>
            </w:r>
            <w:r>
              <w:rPr>
                <w:rStyle w:val="TransUnitID"/>
              </w:rPr>
              <w:t>dcb4ffdf-c43d-4946-8681-1cbe0e0b4814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4811</w:t>
            </w:r>
            <w:r>
              <w:rPr>
                <w:rStyle w:val="TransUnitID"/>
              </w:rPr>
              <w:t>942cd882-c0cf-468f-9e36-658fdcf54f55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4812</w:t>
            </w:r>
            <w:r>
              <w:rPr>
                <w:rStyle w:val="TransUnitID"/>
              </w:rPr>
              <w:t>ef872bab-6dd2-4ab2-ab68-59c13edd418d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4813</w:t>
            </w:r>
            <w:r>
              <w:rPr>
                <w:rStyle w:val="TransUnitID"/>
              </w:rPr>
              <w:t>c2bacaa2-4a2e-410c-b054-b5e5c977f05f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 kW/m</w:t>
            </w:r>
            <w:r>
              <w:rPr>
                <w:rStyle w:val="Tag"/>
              </w:rPr>
              <w:t>&lt;7184&gt;</w:t>
            </w:r>
            <w:r>
              <w:t>3</w:t>
            </w:r>
            <w:r>
              <w:rPr>
                <w:rStyle w:val="Tag"/>
              </w:rPr>
              <w:t>&lt;/7184&gt;</w:t>
            </w:r>
          </w:p>
        </w:tc>
        <w:tc>
          <w:tcPr>
            <w:tcW w:w="0" w:type="auto"/>
            <w:shd w:val="clear" w:color="auto" w:fill="98FB98"/>
          </w:tcPr>
          <w:p w:rsidR="002D551D" w:rsidRDefault="000F52A6">
            <w:pPr>
              <w:rPr>
                <w:lang w:val="pt-BR"/>
              </w:rPr>
            </w:pPr>
            <w:r>
              <w:rPr>
                <w:lang w:val="pt-BR"/>
              </w:rPr>
              <w:t>1,4 kW/m</w:t>
            </w:r>
            <w:r>
              <w:rPr>
                <w:rStyle w:val="Tag"/>
                <w:lang w:val="pt-BR"/>
              </w:rPr>
              <w:t>&lt;7184&gt;</w:t>
            </w:r>
            <w:r>
              <w:rPr>
                <w:lang w:val="pt-BR"/>
              </w:rPr>
              <w:t>3</w:t>
            </w:r>
            <w:r>
              <w:rPr>
                <w:rStyle w:val="Tag"/>
                <w:lang w:val="pt-BR"/>
              </w:rPr>
              <w:t>&lt;/7184&gt;</w:t>
            </w:r>
          </w:p>
        </w:tc>
      </w:tr>
      <w:tr w:rsidR="002D551D">
        <w:tc>
          <w:tcPr>
            <w:tcW w:w="0" w:type="auto"/>
            <w:shd w:val="clear" w:color="auto" w:fill="98FB98"/>
          </w:tcPr>
          <w:p w:rsidR="002D551D" w:rsidRDefault="000F52A6">
            <w:r>
              <w:rPr>
                <w:rStyle w:val="SegmentID"/>
              </w:rPr>
              <w:t>4814</w:t>
            </w:r>
            <w:r>
              <w:rPr>
                <w:rStyle w:val="TransUnitID"/>
              </w:rPr>
              <w:t>ffc6aa09-0823-4f42-853b-a339e9ba9721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4815</w:t>
            </w:r>
            <w:r>
              <w:rPr>
                <w:rStyle w:val="TransUnitID"/>
              </w:rPr>
              <w:t>ef2712fb-8e09-4f2c-ae5e-b2e9e7477dfa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(2.0*V + 254)/0.0283 kW/m</w:t>
            </w:r>
            <w:r>
              <w:rPr>
                <w:rStyle w:val="Tag"/>
              </w:rPr>
              <w:t>&lt;7191&gt;</w:t>
            </w:r>
            <w:r>
              <w:t>3</w:t>
            </w:r>
            <w:r>
              <w:rPr>
                <w:rStyle w:val="Tag"/>
              </w:rPr>
              <w:t>&lt;/7191&gt;</w:t>
            </w:r>
          </w:p>
        </w:tc>
        <w:tc>
          <w:tcPr>
            <w:tcW w:w="0" w:type="auto"/>
            <w:shd w:val="clear" w:color="auto" w:fill="FFFFFF"/>
          </w:tcPr>
          <w:p w:rsidR="002D551D" w:rsidRDefault="000F52A6">
            <w:pPr>
              <w:rPr>
                <w:lang w:val="pt-BR"/>
              </w:rPr>
            </w:pPr>
            <w:r>
              <w:rPr>
                <w:lang w:val="pt-BR"/>
              </w:rPr>
              <w:t>(2,0*V + 254) / 0,0283 kW/m</w:t>
            </w:r>
            <w:r>
              <w:rPr>
                <w:rStyle w:val="Tag"/>
                <w:lang w:val="pt-BR"/>
              </w:rPr>
              <w:t>&lt;7191&gt;</w:t>
            </w:r>
            <w:r>
              <w:rPr>
                <w:lang w:val="pt-BR"/>
              </w:rPr>
              <w:t>3</w:t>
            </w:r>
            <w:r>
              <w:rPr>
                <w:rStyle w:val="Tag"/>
                <w:lang w:val="pt-BR"/>
              </w:rPr>
              <w:t>&lt;/7191&gt;</w:t>
            </w:r>
          </w:p>
        </w:tc>
      </w:tr>
      <w:tr w:rsidR="002D551D">
        <w:tc>
          <w:tcPr>
            <w:tcW w:w="0" w:type="auto"/>
            <w:shd w:val="clear" w:color="auto" w:fill="D3D3D3"/>
          </w:tcPr>
          <w:p w:rsidR="002D551D" w:rsidRDefault="000F52A6">
            <w:r>
              <w:rPr>
                <w:rStyle w:val="SegmentID"/>
              </w:rPr>
              <w:t>4816</w:t>
            </w:r>
            <w:r>
              <w:rPr>
                <w:rStyle w:val="TransUnitID"/>
              </w:rPr>
              <w:t>7d86a785-8a44-48b5-9e98-e66b9e3f215e</w:t>
            </w:r>
          </w:p>
        </w:tc>
        <w:tc>
          <w:tcPr>
            <w:tcW w:w="0" w:type="auto"/>
            <w:shd w:val="clear" w:color="auto" w:fill="D3D3D3"/>
          </w:tcPr>
          <w:p w:rsidR="002D551D" w:rsidRPr="000F52A6" w:rsidRDefault="000F52A6">
            <w:pPr>
              <w:rPr>
                <w:vanish/>
              </w:rPr>
            </w:pPr>
            <w:r w:rsidRPr="000F52A6">
              <w:rPr>
                <w:vanish/>
              </w:rPr>
              <w:t>Translation Approved (CM)</w:t>
            </w:r>
          </w:p>
        </w:tc>
        <w:tc>
          <w:tcPr>
            <w:tcW w:w="0" w:type="auto"/>
            <w:shd w:val="clear" w:color="auto" w:fill="D3D3D3"/>
          </w:tcPr>
          <w:p w:rsidR="002D551D" w:rsidRDefault="000F52A6">
            <w:r>
              <w:t>Hot food holding cabinets (excluding drawer warmers and heated display), 0.793 m</w:t>
            </w:r>
            <w:r>
              <w:rPr>
                <w:rStyle w:val="Tag"/>
              </w:rPr>
              <w:t>&lt;7195&gt;</w:t>
            </w:r>
            <w:r>
              <w:t>3</w:t>
            </w:r>
            <w:r>
              <w:rPr>
                <w:rStyle w:val="Tag"/>
              </w:rPr>
              <w:t>&lt;/7195&gt;</w:t>
            </w:r>
            <w:r>
              <w:t xml:space="preserve">  ≤ V</w:t>
            </w:r>
          </w:p>
        </w:tc>
        <w:tc>
          <w:tcPr>
            <w:tcW w:w="0" w:type="auto"/>
            <w:shd w:val="clear" w:color="auto" w:fill="D3D3D3"/>
          </w:tcPr>
          <w:p w:rsidR="002D551D" w:rsidRDefault="000F52A6">
            <w:pPr>
              <w:rPr>
                <w:lang w:val="pt-BR"/>
              </w:rPr>
            </w:pPr>
            <w:r>
              <w:rPr>
                <w:lang w:val="pt-BR"/>
              </w:rPr>
              <w:t>Armários para armazenamento de alimentos quentes (exceto aquecedores de gavetas e prateleiras aquecidas), 0,793 m</w:t>
            </w:r>
            <w:r>
              <w:rPr>
                <w:rStyle w:val="Tag"/>
                <w:lang w:val="pt-BR"/>
              </w:rPr>
              <w:t>&lt;7195&gt;</w:t>
            </w:r>
            <w:r>
              <w:rPr>
                <w:lang w:val="pt-BR"/>
              </w:rPr>
              <w:t>3</w:t>
            </w:r>
            <w:r>
              <w:rPr>
                <w:rStyle w:val="Tag"/>
                <w:lang w:val="pt-BR"/>
              </w:rPr>
              <w:t>&lt;/7195&gt;</w:t>
            </w:r>
            <w:r>
              <w:rPr>
                <w:lang w:val="pt-BR"/>
              </w:rPr>
              <w:t xml:space="preserve"> ≤ V</w:t>
            </w:r>
          </w:p>
        </w:tc>
      </w:tr>
      <w:tr w:rsidR="002D551D">
        <w:tc>
          <w:tcPr>
            <w:tcW w:w="0" w:type="auto"/>
            <w:shd w:val="clear" w:color="auto" w:fill="98FB98"/>
          </w:tcPr>
          <w:p w:rsidR="002D551D" w:rsidRDefault="000F52A6">
            <w:r>
              <w:rPr>
                <w:rStyle w:val="SegmentID"/>
              </w:rPr>
              <w:t>4817</w:t>
            </w:r>
            <w:r>
              <w:rPr>
                <w:rStyle w:val="TransUnitID"/>
              </w:rPr>
              <w:t>b1fac234-c234-48b9-abc5-441b8eb1a4d5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4818</w:t>
            </w:r>
            <w:r>
              <w:rPr>
                <w:rStyle w:val="TransUnitID"/>
              </w:rPr>
              <w:t>a8bbfe8f-8acf-41fb-bb73-8df2ac31c419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4819</w:t>
            </w:r>
            <w:r>
              <w:rPr>
                <w:rStyle w:val="TransUnitID"/>
              </w:rPr>
              <w:t>3f635e15-dd04-41bb-9a7c-56bb7e0e1aa1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4820</w:t>
            </w:r>
            <w:r>
              <w:rPr>
                <w:rStyle w:val="TransUnitID"/>
              </w:rPr>
              <w:t>9a0cab4a-9b85-4cca-84c0-0df9576da4bb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 kW/m</w:t>
            </w:r>
            <w:r>
              <w:rPr>
                <w:rStyle w:val="Tag"/>
              </w:rPr>
              <w:t>&lt;7208&gt;</w:t>
            </w:r>
            <w:r>
              <w:t>3</w:t>
            </w:r>
            <w:r>
              <w:rPr>
                <w:rStyle w:val="Tag"/>
              </w:rPr>
              <w:t>&lt;/7208&gt;</w:t>
            </w:r>
          </w:p>
        </w:tc>
        <w:tc>
          <w:tcPr>
            <w:tcW w:w="0" w:type="auto"/>
            <w:shd w:val="clear" w:color="auto" w:fill="98FB98"/>
          </w:tcPr>
          <w:p w:rsidR="002D551D" w:rsidRDefault="000F52A6">
            <w:pPr>
              <w:rPr>
                <w:lang w:val="pt-BR"/>
              </w:rPr>
            </w:pPr>
            <w:r>
              <w:rPr>
                <w:lang w:val="pt-BR"/>
              </w:rPr>
              <w:t>1,4</w:t>
            </w:r>
            <w:r>
              <w:rPr>
                <w:lang w:val="pt-BR"/>
              </w:rPr>
              <w:t xml:space="preserve"> kW/m</w:t>
            </w:r>
            <w:r>
              <w:rPr>
                <w:rStyle w:val="Tag"/>
                <w:lang w:val="pt-BR"/>
              </w:rPr>
              <w:t>&lt;7208&gt;</w:t>
            </w:r>
            <w:r>
              <w:rPr>
                <w:lang w:val="pt-BR"/>
              </w:rPr>
              <w:t>3</w:t>
            </w:r>
            <w:r>
              <w:rPr>
                <w:rStyle w:val="Tag"/>
                <w:lang w:val="pt-BR"/>
              </w:rPr>
              <w:t>&lt;/7208&gt;</w:t>
            </w:r>
          </w:p>
        </w:tc>
      </w:tr>
      <w:tr w:rsidR="002D551D">
        <w:tc>
          <w:tcPr>
            <w:tcW w:w="0" w:type="auto"/>
            <w:shd w:val="clear" w:color="auto" w:fill="98FB98"/>
          </w:tcPr>
          <w:p w:rsidR="002D551D" w:rsidRDefault="000F52A6">
            <w:r>
              <w:rPr>
                <w:rStyle w:val="SegmentID"/>
              </w:rPr>
              <w:t>4821</w:t>
            </w:r>
            <w:r>
              <w:rPr>
                <w:rStyle w:val="TransUnitID"/>
              </w:rPr>
              <w:t>004ac320-bc82-4677-975e-45284b21ec82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4822</w:t>
            </w:r>
            <w:r>
              <w:rPr>
                <w:rStyle w:val="TransUnitID"/>
              </w:rPr>
              <w:t>dd5740d2-7276-4d24-8f72-6397f6ba421e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(3.8*V + 203.5)/0.0283 kW/m</w:t>
            </w:r>
            <w:r>
              <w:rPr>
                <w:rStyle w:val="Tag"/>
              </w:rPr>
              <w:t>&lt;7215&gt;</w:t>
            </w:r>
            <w:r>
              <w:t>3</w:t>
            </w:r>
            <w:r>
              <w:rPr>
                <w:rStyle w:val="Tag"/>
              </w:rPr>
              <w:t>&lt;/7215&gt;</w:t>
            </w:r>
          </w:p>
        </w:tc>
        <w:tc>
          <w:tcPr>
            <w:tcW w:w="0" w:type="auto"/>
            <w:shd w:val="clear" w:color="auto" w:fill="98FB98"/>
          </w:tcPr>
          <w:p w:rsidR="002D551D" w:rsidRDefault="000F52A6">
            <w:pPr>
              <w:rPr>
                <w:lang w:val="pt-BR"/>
              </w:rPr>
            </w:pPr>
            <w:r>
              <w:rPr>
                <w:lang w:val="pt-BR"/>
              </w:rPr>
              <w:t>(3,8*V + 203,5) / 0,0283 kW/m</w:t>
            </w:r>
            <w:r>
              <w:rPr>
                <w:rStyle w:val="Tag"/>
                <w:lang w:val="pt-BR"/>
              </w:rPr>
              <w:t>&lt;7215&gt;</w:t>
            </w:r>
            <w:r>
              <w:rPr>
                <w:lang w:val="pt-BR"/>
              </w:rPr>
              <w:t>3</w:t>
            </w:r>
            <w:r>
              <w:rPr>
                <w:rStyle w:val="Tag"/>
                <w:lang w:val="pt-BR"/>
              </w:rPr>
              <w:t>&lt;/7215&gt;</w:t>
            </w:r>
          </w:p>
        </w:tc>
      </w:tr>
      <w:tr w:rsidR="002D551D">
        <w:tc>
          <w:tcPr>
            <w:tcW w:w="0" w:type="auto"/>
            <w:shd w:val="clear" w:color="auto" w:fill="98FB98"/>
          </w:tcPr>
          <w:p w:rsidR="002D551D" w:rsidRDefault="000F52A6">
            <w:r>
              <w:rPr>
                <w:rStyle w:val="SegmentID"/>
              </w:rPr>
              <w:t>4823</w:t>
            </w:r>
            <w:r>
              <w:rPr>
                <w:rStyle w:val="TransUnitID"/>
              </w:rPr>
              <w:t>a03ea081-85d9-475d-ad16-e52c5ef7b464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Large vat fryer</w:t>
            </w:r>
          </w:p>
        </w:tc>
        <w:tc>
          <w:tcPr>
            <w:tcW w:w="0" w:type="auto"/>
            <w:shd w:val="clear" w:color="auto" w:fill="98FB98"/>
          </w:tcPr>
          <w:p w:rsidR="002D551D" w:rsidRDefault="000F52A6">
            <w:pPr>
              <w:rPr>
                <w:lang w:val="pt-BR"/>
              </w:rPr>
            </w:pPr>
            <w:r>
              <w:rPr>
                <w:lang w:val="pt-BR"/>
              </w:rPr>
              <w:t>Fritadeira de tanque grande</w:t>
            </w:r>
          </w:p>
        </w:tc>
      </w:tr>
      <w:tr w:rsidR="002D551D">
        <w:tc>
          <w:tcPr>
            <w:tcW w:w="0" w:type="auto"/>
            <w:shd w:val="clear" w:color="auto" w:fill="98FB98"/>
          </w:tcPr>
          <w:p w:rsidR="002D551D" w:rsidRDefault="000F52A6">
            <w:r>
              <w:rPr>
                <w:rStyle w:val="SegmentID"/>
              </w:rPr>
              <w:t>4824</w:t>
            </w:r>
            <w:r>
              <w:rPr>
                <w:rStyle w:val="TransUnitID"/>
              </w:rPr>
              <w:t>b01a6965-c2cd-4acc-ad4d-f5f1762c5414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4825</w:t>
            </w:r>
            <w:r>
              <w:rPr>
                <w:rStyle w:val="TransUnitID"/>
              </w:rPr>
              <w:t>2b94476b-0d68-4904-9d4e-8fead05fda28</w:t>
            </w:r>
          </w:p>
        </w:tc>
        <w:tc>
          <w:tcPr>
            <w:tcW w:w="0" w:type="auto"/>
            <w:shd w:val="clear" w:color="auto" w:fill="98FB98"/>
          </w:tcPr>
          <w:p w:rsidR="002D551D" w:rsidRPr="000F52A6" w:rsidRDefault="000F52A6">
            <w:pPr>
              <w:rPr>
                <w:vanish/>
              </w:rPr>
            </w:pPr>
            <w:r w:rsidRPr="000F52A6">
              <w:rPr>
                <w:vanish/>
              </w:rPr>
              <w:t>Translation Approved</w:t>
            </w:r>
            <w:r w:rsidRPr="000F52A6">
              <w:rPr>
                <w:vanish/>
              </w:rPr>
              <w:t xml:space="preserve">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4826</w:t>
            </w:r>
            <w:r>
              <w:rPr>
                <w:rStyle w:val="TransUnitID"/>
              </w:rPr>
              <w:t>13524569-2233-41d5-aa85-a87f0024c1b4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75%</w:t>
            </w:r>
          </w:p>
        </w:tc>
        <w:tc>
          <w:tcPr>
            <w:tcW w:w="0" w:type="auto"/>
            <w:shd w:val="clear" w:color="auto" w:fill="98FB98"/>
          </w:tcPr>
          <w:p w:rsidR="002D551D" w:rsidRDefault="000F52A6">
            <w:pPr>
              <w:rPr>
                <w:lang w:val="pt-BR"/>
              </w:rPr>
            </w:pPr>
            <w:r>
              <w:rPr>
                <w:lang w:val="pt-BR"/>
              </w:rPr>
              <w:t>75%</w:t>
            </w:r>
          </w:p>
        </w:tc>
      </w:tr>
      <w:tr w:rsidR="002D551D">
        <w:tc>
          <w:tcPr>
            <w:tcW w:w="0" w:type="auto"/>
            <w:shd w:val="clear" w:color="auto" w:fill="98FB98"/>
          </w:tcPr>
          <w:p w:rsidR="002D551D" w:rsidRDefault="000F52A6">
            <w:r>
              <w:rPr>
                <w:rStyle w:val="SegmentID"/>
              </w:rPr>
              <w:t>4827</w:t>
            </w:r>
            <w:r>
              <w:rPr>
                <w:rStyle w:val="TransUnitID"/>
              </w:rPr>
              <w:t>920dbf42-9982-4c72-8195-e3476ce26710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1.35 kW</w:t>
            </w:r>
          </w:p>
        </w:tc>
        <w:tc>
          <w:tcPr>
            <w:tcW w:w="0" w:type="auto"/>
            <w:shd w:val="clear" w:color="auto" w:fill="98FB98"/>
          </w:tcPr>
          <w:p w:rsidR="002D551D" w:rsidRDefault="000F52A6">
            <w:pPr>
              <w:rPr>
                <w:lang w:val="pt-BR"/>
              </w:rPr>
            </w:pPr>
            <w:r>
              <w:rPr>
                <w:lang w:val="pt-BR"/>
              </w:rPr>
              <w:t>1,35 kW</w:t>
            </w:r>
          </w:p>
        </w:tc>
      </w:tr>
      <w:tr w:rsidR="002D551D">
        <w:tc>
          <w:tcPr>
            <w:tcW w:w="0" w:type="auto"/>
            <w:shd w:val="clear" w:color="auto" w:fill="98FB98"/>
          </w:tcPr>
          <w:p w:rsidR="002D551D" w:rsidRDefault="000F52A6">
            <w:r>
              <w:rPr>
                <w:rStyle w:val="SegmentID"/>
              </w:rPr>
              <w:t>4828</w:t>
            </w:r>
            <w:r>
              <w:rPr>
                <w:rStyle w:val="TransUnitID"/>
              </w:rPr>
              <w:t>48afea55-cecf-4534-9163-2b0b33104af2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w:t>
            </w:r>
          </w:p>
        </w:tc>
        <w:tc>
          <w:tcPr>
            <w:tcW w:w="0" w:type="auto"/>
            <w:shd w:val="clear" w:color="auto" w:fill="98FB98"/>
          </w:tcPr>
          <w:p w:rsidR="002D551D" w:rsidRDefault="000F52A6">
            <w:pPr>
              <w:rPr>
                <w:lang w:val="pt-BR"/>
              </w:rPr>
            </w:pPr>
            <w:r>
              <w:rPr>
                <w:lang w:val="pt-BR"/>
              </w:rPr>
              <w:t>80%</w:t>
            </w:r>
          </w:p>
        </w:tc>
      </w:tr>
      <w:tr w:rsidR="002D551D">
        <w:tc>
          <w:tcPr>
            <w:tcW w:w="0" w:type="auto"/>
            <w:shd w:val="clear" w:color="auto" w:fill="98FB98"/>
          </w:tcPr>
          <w:p w:rsidR="002D551D" w:rsidRDefault="000F52A6">
            <w:r>
              <w:rPr>
                <w:rStyle w:val="SegmentID"/>
              </w:rPr>
              <w:t>4829</w:t>
            </w:r>
            <w:r>
              <w:rPr>
                <w:rStyle w:val="TransUnitID"/>
              </w:rPr>
              <w:t>ef6fa0eb-ed58-4354-b762-3e4c688af545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1.1 kW</w:t>
            </w:r>
          </w:p>
        </w:tc>
        <w:tc>
          <w:tcPr>
            <w:tcW w:w="0" w:type="auto"/>
            <w:shd w:val="clear" w:color="auto" w:fill="98FB98"/>
          </w:tcPr>
          <w:p w:rsidR="002D551D" w:rsidRDefault="000F52A6">
            <w:pPr>
              <w:rPr>
                <w:lang w:val="pt-BR"/>
              </w:rPr>
            </w:pPr>
            <w:r>
              <w:rPr>
                <w:lang w:val="pt-BR"/>
              </w:rPr>
              <w:t>1,1 kW</w:t>
            </w:r>
          </w:p>
        </w:tc>
      </w:tr>
      <w:tr w:rsidR="002D551D">
        <w:tc>
          <w:tcPr>
            <w:tcW w:w="0" w:type="auto"/>
            <w:shd w:val="clear" w:color="auto" w:fill="98FB98"/>
          </w:tcPr>
          <w:p w:rsidR="002D551D" w:rsidRDefault="000F52A6">
            <w:r>
              <w:rPr>
                <w:rStyle w:val="SegmentID"/>
              </w:rPr>
              <w:t>4830</w:t>
            </w:r>
            <w:r>
              <w:rPr>
                <w:rStyle w:val="TransUnitID"/>
              </w:rPr>
              <w:t>ca2ab656-8add-4810-8c9e-275e3230f271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Large vat fryer</w:t>
            </w:r>
          </w:p>
        </w:tc>
        <w:tc>
          <w:tcPr>
            <w:tcW w:w="0" w:type="auto"/>
            <w:shd w:val="clear" w:color="auto" w:fill="98FB98"/>
          </w:tcPr>
          <w:p w:rsidR="002D551D" w:rsidRDefault="000F52A6">
            <w:pPr>
              <w:rPr>
                <w:lang w:val="pt-BR"/>
              </w:rPr>
            </w:pPr>
            <w:r>
              <w:rPr>
                <w:lang w:val="pt-BR"/>
              </w:rPr>
              <w:t>Fritadeira de tanque grande</w:t>
            </w:r>
          </w:p>
        </w:tc>
      </w:tr>
      <w:tr w:rsidR="002D551D">
        <w:tc>
          <w:tcPr>
            <w:tcW w:w="0" w:type="auto"/>
            <w:shd w:val="clear" w:color="auto" w:fill="98FB98"/>
          </w:tcPr>
          <w:p w:rsidR="002D551D" w:rsidRDefault="000F52A6">
            <w:r>
              <w:rPr>
                <w:rStyle w:val="SegmentID"/>
              </w:rPr>
              <w:t>4831</w:t>
            </w:r>
            <w:r>
              <w:rPr>
                <w:rStyle w:val="TransUnitID"/>
              </w:rPr>
              <w:t>cdaeecb6-d1d6-46e2-a3c4-f651931d9397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4832</w:t>
            </w:r>
            <w:r>
              <w:rPr>
                <w:rStyle w:val="TransUnitID"/>
              </w:rPr>
              <w:t>cbe60080-99ca-4558-be7a-c9dad8ec9209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4833</w:t>
            </w:r>
            <w:r>
              <w:rPr>
                <w:rStyle w:val="TransUnitID"/>
              </w:rPr>
              <w:t>42bd3fa6-5dc7-4115-956d-922cca3c4a90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4834</w:t>
            </w:r>
            <w:r>
              <w:rPr>
                <w:rStyle w:val="TransUnitID"/>
              </w:rPr>
              <w:t>6853963d-1734-462d-acb6-f4005fd29450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5.86 kW</w:t>
            </w:r>
          </w:p>
        </w:tc>
        <w:tc>
          <w:tcPr>
            <w:tcW w:w="0" w:type="auto"/>
            <w:shd w:val="clear" w:color="auto" w:fill="98FB98"/>
          </w:tcPr>
          <w:p w:rsidR="002D551D" w:rsidRDefault="000F52A6">
            <w:pPr>
              <w:rPr>
                <w:lang w:val="pt-BR"/>
              </w:rPr>
            </w:pPr>
            <w:r>
              <w:rPr>
                <w:lang w:val="pt-BR"/>
              </w:rPr>
              <w:t>5,86 kW</w:t>
            </w:r>
          </w:p>
        </w:tc>
      </w:tr>
      <w:tr w:rsidR="002D551D">
        <w:tc>
          <w:tcPr>
            <w:tcW w:w="0" w:type="auto"/>
            <w:shd w:val="clear" w:color="auto" w:fill="98FB98"/>
          </w:tcPr>
          <w:p w:rsidR="002D551D" w:rsidRDefault="000F52A6">
            <w:r>
              <w:rPr>
                <w:rStyle w:val="SegmentID"/>
              </w:rPr>
              <w:t>4835</w:t>
            </w:r>
            <w:r>
              <w:rPr>
                <w:rStyle w:val="TransUnitID"/>
              </w:rPr>
              <w:t>3d459502-61a4-4aa2-acc2-994d142ef8bd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4836</w:t>
            </w:r>
            <w:r>
              <w:rPr>
                <w:rStyle w:val="TransUnitID"/>
              </w:rPr>
              <w:t>4d085f77-3b94-4dd9-9d2d-a891ba6fca98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 kW</w:t>
            </w:r>
          </w:p>
        </w:tc>
        <w:tc>
          <w:tcPr>
            <w:tcW w:w="0" w:type="auto"/>
            <w:shd w:val="clear" w:color="auto" w:fill="98FB98"/>
          </w:tcPr>
          <w:p w:rsidR="002D551D" w:rsidRDefault="000F52A6">
            <w:pPr>
              <w:rPr>
                <w:lang w:val="pt-BR"/>
              </w:rPr>
            </w:pPr>
            <w:r>
              <w:rPr>
                <w:lang w:val="pt-BR"/>
              </w:rPr>
              <w:t>3,5 kW</w:t>
            </w:r>
          </w:p>
        </w:tc>
      </w:tr>
      <w:tr w:rsidR="002D551D">
        <w:tc>
          <w:tcPr>
            <w:tcW w:w="0" w:type="auto"/>
            <w:shd w:val="clear" w:color="auto" w:fill="98FB98"/>
          </w:tcPr>
          <w:p w:rsidR="002D551D" w:rsidRDefault="000F52A6">
            <w:r>
              <w:rPr>
                <w:rStyle w:val="SegmentID"/>
              </w:rPr>
              <w:t>4837</w:t>
            </w:r>
            <w:r>
              <w:rPr>
                <w:rStyle w:val="TransUnitID"/>
              </w:rPr>
              <w:t>56c91ce4</w:t>
            </w:r>
            <w:r>
              <w:rPr>
                <w:rStyle w:val="TransUnitID"/>
              </w:rPr>
              <w:t>-1882-40b8-83b6-7278716933af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Rack oven, double</w:t>
            </w:r>
          </w:p>
        </w:tc>
        <w:tc>
          <w:tcPr>
            <w:tcW w:w="0" w:type="auto"/>
            <w:shd w:val="clear" w:color="auto" w:fill="98FB98"/>
          </w:tcPr>
          <w:p w:rsidR="002D551D" w:rsidRDefault="000F52A6">
            <w:pPr>
              <w:rPr>
                <w:lang w:val="pt-BR"/>
              </w:rPr>
            </w:pPr>
            <w:r>
              <w:rPr>
                <w:lang w:val="pt-BR"/>
              </w:rPr>
              <w:t>Forno rotativo, duplo</w:t>
            </w:r>
          </w:p>
        </w:tc>
      </w:tr>
      <w:tr w:rsidR="002D551D">
        <w:tc>
          <w:tcPr>
            <w:tcW w:w="0" w:type="auto"/>
            <w:shd w:val="clear" w:color="auto" w:fill="98FB98"/>
          </w:tcPr>
          <w:p w:rsidR="002D551D" w:rsidRDefault="000F52A6">
            <w:r>
              <w:rPr>
                <w:rStyle w:val="SegmentID"/>
              </w:rPr>
              <w:t>4838</w:t>
            </w:r>
            <w:r>
              <w:rPr>
                <w:rStyle w:val="TransUnitID"/>
              </w:rPr>
              <w:t>df416ae0-e93b-4a42-8194-e7901d154d09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4839</w:t>
            </w:r>
            <w:r>
              <w:rPr>
                <w:rStyle w:val="TransUnitID"/>
              </w:rPr>
              <w:t>7eed230f-fbeb-4181-88b9-2921c3ec5412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4840</w:t>
            </w:r>
            <w:r>
              <w:rPr>
                <w:rStyle w:val="TransUnitID"/>
              </w:rPr>
              <w:t>34cf8933-e291-4b62-afd5-af904410195e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4841</w:t>
            </w:r>
            <w:r>
              <w:rPr>
                <w:rStyle w:val="TransUnitID"/>
              </w:rPr>
              <w:t>2afc304e-ea14-4002-9a58-bce441cbf0b5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19 kW</w:t>
            </w:r>
          </w:p>
        </w:tc>
        <w:tc>
          <w:tcPr>
            <w:tcW w:w="0" w:type="auto"/>
            <w:shd w:val="clear" w:color="auto" w:fill="98FB98"/>
          </w:tcPr>
          <w:p w:rsidR="002D551D" w:rsidRDefault="000F52A6">
            <w:pPr>
              <w:rPr>
                <w:lang w:val="pt-BR"/>
              </w:rPr>
            </w:pPr>
            <w:r>
              <w:rPr>
                <w:lang w:val="pt-BR"/>
              </w:rPr>
              <w:t>19 kW</w:t>
            </w:r>
          </w:p>
        </w:tc>
      </w:tr>
      <w:tr w:rsidR="002D551D">
        <w:tc>
          <w:tcPr>
            <w:tcW w:w="0" w:type="auto"/>
            <w:shd w:val="clear" w:color="auto" w:fill="98FB98"/>
          </w:tcPr>
          <w:p w:rsidR="002D551D" w:rsidRDefault="000F52A6">
            <w:r>
              <w:rPr>
                <w:rStyle w:val="SegmentID"/>
              </w:rPr>
              <w:t>4842</w:t>
            </w:r>
            <w:r>
              <w:rPr>
                <w:rStyle w:val="TransUnitID"/>
              </w:rPr>
              <w:t>b98328c3-7129-410d-b40e-7e71090bba01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4843</w:t>
            </w:r>
            <w:r>
              <w:rPr>
                <w:rStyle w:val="TransUnitID"/>
              </w:rPr>
              <w:t>1aa5a5f3-c79a-4740-a2f2-395c8e1394e5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10.25 kW</w:t>
            </w:r>
          </w:p>
        </w:tc>
        <w:tc>
          <w:tcPr>
            <w:tcW w:w="0" w:type="auto"/>
            <w:shd w:val="clear" w:color="auto" w:fill="98FB98"/>
          </w:tcPr>
          <w:p w:rsidR="002D551D" w:rsidRDefault="000F52A6">
            <w:pPr>
              <w:rPr>
                <w:lang w:val="pt-BR"/>
              </w:rPr>
            </w:pPr>
            <w:r>
              <w:rPr>
                <w:lang w:val="pt-BR"/>
              </w:rPr>
              <w:t>10,25 kW</w:t>
            </w:r>
          </w:p>
        </w:tc>
      </w:tr>
      <w:tr w:rsidR="002D551D">
        <w:tc>
          <w:tcPr>
            <w:tcW w:w="0" w:type="auto"/>
            <w:shd w:val="clear" w:color="auto" w:fill="98FB98"/>
          </w:tcPr>
          <w:p w:rsidR="002D551D" w:rsidRDefault="000F52A6">
            <w:r>
              <w:rPr>
                <w:rStyle w:val="SegmentID"/>
              </w:rPr>
              <w:lastRenderedPageBreak/>
              <w:t>4844</w:t>
            </w:r>
            <w:r>
              <w:rPr>
                <w:rStyle w:val="TransUnitID"/>
              </w:rPr>
              <w:t>c38d023d-054d-4857-8851-2e4134bd73ff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Rack oven, single</w:t>
            </w:r>
          </w:p>
        </w:tc>
        <w:tc>
          <w:tcPr>
            <w:tcW w:w="0" w:type="auto"/>
            <w:shd w:val="clear" w:color="auto" w:fill="98FB98"/>
          </w:tcPr>
          <w:p w:rsidR="002D551D" w:rsidRDefault="000F52A6">
            <w:pPr>
              <w:rPr>
                <w:lang w:val="pt-BR"/>
              </w:rPr>
            </w:pPr>
            <w:r>
              <w:rPr>
                <w:lang w:val="pt-BR"/>
              </w:rPr>
              <w:t>Forno rotativo, simples</w:t>
            </w:r>
          </w:p>
        </w:tc>
      </w:tr>
      <w:tr w:rsidR="002D551D">
        <w:tc>
          <w:tcPr>
            <w:tcW w:w="0" w:type="auto"/>
            <w:shd w:val="clear" w:color="auto" w:fill="98FB98"/>
          </w:tcPr>
          <w:p w:rsidR="002D551D" w:rsidRDefault="000F52A6">
            <w:r>
              <w:rPr>
                <w:rStyle w:val="SegmentID"/>
              </w:rPr>
              <w:t>4845</w:t>
            </w:r>
            <w:r>
              <w:rPr>
                <w:rStyle w:val="TransUnitID"/>
              </w:rPr>
              <w:t>8801d14b-d42b-4544-866b-bc932249b309</w:t>
            </w:r>
          </w:p>
        </w:tc>
        <w:tc>
          <w:tcPr>
            <w:tcW w:w="0" w:type="auto"/>
            <w:shd w:val="clear" w:color="auto" w:fill="98FB98"/>
          </w:tcPr>
          <w:p w:rsidR="002D551D" w:rsidRPr="000F52A6" w:rsidRDefault="000F52A6">
            <w:pPr>
              <w:rPr>
                <w:vanish/>
              </w:rPr>
            </w:pPr>
            <w:r w:rsidRPr="000F52A6">
              <w:rPr>
                <w:vanish/>
              </w:rPr>
              <w:t>Translation Approve</w:t>
            </w:r>
            <w:r w:rsidRPr="000F52A6">
              <w:rPr>
                <w:vanish/>
              </w:rPr>
              <w:t>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4846</w:t>
            </w:r>
            <w:r>
              <w:rPr>
                <w:rStyle w:val="TransUnitID"/>
              </w:rPr>
              <w:t>da979e54-5ee2-40a3-8bc0-0df58608b06f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4847</w:t>
            </w:r>
            <w:r>
              <w:rPr>
                <w:rStyle w:val="TransUnitID"/>
              </w:rPr>
              <w:t>943b6a7d-af23-4d72-9de9-e39daa80b72a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30%</w:t>
            </w:r>
          </w:p>
        </w:tc>
        <w:tc>
          <w:tcPr>
            <w:tcW w:w="0" w:type="auto"/>
            <w:shd w:val="clear" w:color="auto" w:fill="98FB98"/>
          </w:tcPr>
          <w:p w:rsidR="002D551D" w:rsidRDefault="000F52A6">
            <w:pPr>
              <w:rPr>
                <w:lang w:val="pt-BR"/>
              </w:rPr>
            </w:pPr>
            <w:r>
              <w:rPr>
                <w:lang w:val="pt-BR"/>
              </w:rPr>
              <w:t>30%</w:t>
            </w:r>
          </w:p>
        </w:tc>
      </w:tr>
      <w:tr w:rsidR="002D551D">
        <w:tc>
          <w:tcPr>
            <w:tcW w:w="0" w:type="auto"/>
            <w:shd w:val="clear" w:color="auto" w:fill="98FB98"/>
          </w:tcPr>
          <w:p w:rsidR="002D551D" w:rsidRDefault="000F52A6">
            <w:r>
              <w:rPr>
                <w:rStyle w:val="SegmentID"/>
              </w:rPr>
              <w:t>4848</w:t>
            </w:r>
            <w:r>
              <w:rPr>
                <w:rStyle w:val="TransUnitID"/>
              </w:rPr>
              <w:t>d84036e8-bba1-45dc-ab8a-712d78f75d6c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12.6 kW</w:t>
            </w:r>
          </w:p>
        </w:tc>
        <w:tc>
          <w:tcPr>
            <w:tcW w:w="0" w:type="auto"/>
            <w:shd w:val="clear" w:color="auto" w:fill="98FB98"/>
          </w:tcPr>
          <w:p w:rsidR="002D551D" w:rsidRDefault="000F52A6">
            <w:pPr>
              <w:rPr>
                <w:lang w:val="pt-BR"/>
              </w:rPr>
            </w:pPr>
            <w:r>
              <w:rPr>
                <w:lang w:val="pt-BR"/>
              </w:rPr>
              <w:t>12,6 kW</w:t>
            </w:r>
          </w:p>
        </w:tc>
      </w:tr>
      <w:tr w:rsidR="002D551D">
        <w:tc>
          <w:tcPr>
            <w:tcW w:w="0" w:type="auto"/>
            <w:shd w:val="clear" w:color="auto" w:fill="98FB98"/>
          </w:tcPr>
          <w:p w:rsidR="002D551D" w:rsidRDefault="000F52A6">
            <w:r>
              <w:rPr>
                <w:rStyle w:val="SegmentID"/>
              </w:rPr>
              <w:t>4849</w:t>
            </w:r>
            <w:r>
              <w:rPr>
                <w:rStyle w:val="TransUnitID"/>
              </w:rPr>
              <w:t>93d2d197-79ef-4569-845b-fae0b722a81d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4850</w:t>
            </w:r>
            <w:r>
              <w:rPr>
                <w:rStyle w:val="TransUnitID"/>
              </w:rPr>
              <w:t>617d51e9-c348-4fbf-89c7-0c11b473072e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8.5 kW</w:t>
            </w:r>
          </w:p>
        </w:tc>
        <w:tc>
          <w:tcPr>
            <w:tcW w:w="0" w:type="auto"/>
            <w:shd w:val="clear" w:color="auto" w:fill="98FB98"/>
          </w:tcPr>
          <w:p w:rsidR="002D551D" w:rsidRDefault="000F52A6">
            <w:pPr>
              <w:rPr>
                <w:lang w:val="pt-BR"/>
              </w:rPr>
            </w:pPr>
            <w:r>
              <w:rPr>
                <w:lang w:val="pt-BR"/>
              </w:rPr>
              <w:t>8,5 kW</w:t>
            </w:r>
          </w:p>
        </w:tc>
      </w:tr>
      <w:tr w:rsidR="002D551D">
        <w:tc>
          <w:tcPr>
            <w:tcW w:w="0" w:type="auto"/>
            <w:shd w:val="clear" w:color="auto" w:fill="98FB98"/>
          </w:tcPr>
          <w:p w:rsidR="002D551D" w:rsidRDefault="000F52A6">
            <w:r>
              <w:rPr>
                <w:rStyle w:val="SegmentID"/>
              </w:rPr>
              <w:t>4851</w:t>
            </w:r>
            <w:r>
              <w:rPr>
                <w:rStyle w:val="TransUnitID"/>
              </w:rPr>
              <w:t>fb91e31d-3d35-44ff-9236-c1d4843c0668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Range</w:t>
            </w:r>
          </w:p>
        </w:tc>
        <w:tc>
          <w:tcPr>
            <w:tcW w:w="0" w:type="auto"/>
            <w:shd w:val="clear" w:color="auto" w:fill="98FB98"/>
          </w:tcPr>
          <w:p w:rsidR="002D551D" w:rsidRDefault="000F52A6">
            <w:pPr>
              <w:rPr>
                <w:lang w:val="pt-BR"/>
              </w:rPr>
            </w:pPr>
            <w:r>
              <w:rPr>
                <w:lang w:val="pt-BR"/>
              </w:rPr>
              <w:t>Fogão</w:t>
            </w:r>
          </w:p>
        </w:tc>
      </w:tr>
      <w:tr w:rsidR="002D551D">
        <w:tc>
          <w:tcPr>
            <w:tcW w:w="0" w:type="auto"/>
            <w:shd w:val="clear" w:color="auto" w:fill="98FB98"/>
          </w:tcPr>
          <w:p w:rsidR="002D551D" w:rsidRDefault="000F52A6">
            <w:r>
              <w:rPr>
                <w:rStyle w:val="SegmentID"/>
              </w:rPr>
              <w:t>4852</w:t>
            </w:r>
            <w:r>
              <w:rPr>
                <w:rStyle w:val="TransUnitID"/>
              </w:rPr>
              <w:t>2606dfce-f361-4dcb-baed-b9b4725ea58d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4853</w:t>
            </w:r>
            <w:r>
              <w:rPr>
                <w:rStyle w:val="TransUnitID"/>
              </w:rPr>
              <w:t>56173713-f5f9-48f3-a9ae-21ac863046f1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4854</w:t>
            </w:r>
            <w:r>
              <w:rPr>
                <w:rStyle w:val="TransUnitID"/>
              </w:rPr>
              <w:t>82fc78f0-4571-4b6c-ba9f-7f6e95324cd0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70%</w:t>
            </w:r>
          </w:p>
        </w:tc>
        <w:tc>
          <w:tcPr>
            <w:tcW w:w="0" w:type="auto"/>
            <w:shd w:val="clear" w:color="auto" w:fill="98FB98"/>
          </w:tcPr>
          <w:p w:rsidR="002D551D" w:rsidRDefault="000F52A6">
            <w:pPr>
              <w:rPr>
                <w:lang w:val="pt-BR"/>
              </w:rPr>
            </w:pPr>
            <w:r>
              <w:rPr>
                <w:lang w:val="pt-BR"/>
              </w:rPr>
              <w:t>70%</w:t>
            </w:r>
          </w:p>
        </w:tc>
      </w:tr>
      <w:tr w:rsidR="002D551D">
        <w:tc>
          <w:tcPr>
            <w:tcW w:w="0" w:type="auto"/>
            <w:shd w:val="clear" w:color="auto" w:fill="98FB98"/>
          </w:tcPr>
          <w:p w:rsidR="002D551D" w:rsidRDefault="000F52A6">
            <w:r>
              <w:rPr>
                <w:rStyle w:val="SegmentID"/>
              </w:rPr>
              <w:t>4855</w:t>
            </w:r>
            <w:r>
              <w:rPr>
                <w:rStyle w:val="TransUnitID"/>
              </w:rPr>
              <w:t>7deb5e64-6e74-46fc-b11d-b2b088872edd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4856</w:t>
            </w:r>
            <w:r>
              <w:rPr>
                <w:rStyle w:val="TransUnitID"/>
              </w:rPr>
              <w:t>a023e102-32c2-472b-b3ed-3886bb6fe3f0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80%</w:t>
            </w:r>
          </w:p>
        </w:tc>
        <w:tc>
          <w:tcPr>
            <w:tcW w:w="0" w:type="auto"/>
            <w:shd w:val="clear" w:color="auto" w:fill="98FB98"/>
          </w:tcPr>
          <w:p w:rsidR="002D551D" w:rsidRDefault="000F52A6">
            <w:pPr>
              <w:rPr>
                <w:lang w:val="pt-BR"/>
              </w:rPr>
            </w:pPr>
            <w:r>
              <w:rPr>
                <w:lang w:val="pt-BR"/>
              </w:rPr>
              <w:t>80%</w:t>
            </w:r>
          </w:p>
        </w:tc>
      </w:tr>
      <w:tr w:rsidR="002D551D">
        <w:tc>
          <w:tcPr>
            <w:tcW w:w="0" w:type="auto"/>
            <w:shd w:val="clear" w:color="auto" w:fill="98FB98"/>
          </w:tcPr>
          <w:p w:rsidR="002D551D" w:rsidRDefault="000F52A6">
            <w:r>
              <w:rPr>
                <w:rStyle w:val="SegmentID"/>
              </w:rPr>
              <w:t>4857</w:t>
            </w:r>
            <w:r>
              <w:rPr>
                <w:rStyle w:val="TransUnitID"/>
              </w:rPr>
              <w:t>e7ed3cbc-6d0c-49c9-954d-5360b4b2e331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4858</w:t>
            </w:r>
            <w:r>
              <w:rPr>
                <w:rStyle w:val="TransUnitID"/>
              </w:rPr>
              <w:t>00a6bef1-bba8-443a-8383-8bd7dc0db87d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Range</w:t>
            </w:r>
          </w:p>
        </w:tc>
        <w:tc>
          <w:tcPr>
            <w:tcW w:w="0" w:type="auto"/>
            <w:shd w:val="clear" w:color="auto" w:fill="98FB98"/>
          </w:tcPr>
          <w:p w:rsidR="002D551D" w:rsidRDefault="000F52A6">
            <w:pPr>
              <w:rPr>
                <w:lang w:val="pt-BR"/>
              </w:rPr>
            </w:pPr>
            <w:r>
              <w:rPr>
                <w:lang w:val="pt-BR"/>
              </w:rPr>
              <w:t>Fogão</w:t>
            </w:r>
          </w:p>
        </w:tc>
      </w:tr>
      <w:tr w:rsidR="002D551D">
        <w:tc>
          <w:tcPr>
            <w:tcW w:w="0" w:type="auto"/>
            <w:shd w:val="clear" w:color="auto" w:fill="98FB98"/>
          </w:tcPr>
          <w:p w:rsidR="002D551D" w:rsidRDefault="000F52A6">
            <w:r>
              <w:rPr>
                <w:rStyle w:val="SegmentID"/>
              </w:rPr>
              <w:t>4859</w:t>
            </w:r>
            <w:r>
              <w:rPr>
                <w:rStyle w:val="TransUnitID"/>
              </w:rPr>
              <w:t>4814993c-bda9-474f-99e9-5286b40d1b2b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4860</w:t>
            </w:r>
            <w:r>
              <w:rPr>
                <w:rStyle w:val="TransUnitID"/>
              </w:rPr>
              <w:t>29478499-5c75-465a-bfac-dd2619587158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4861</w:t>
            </w:r>
            <w:r>
              <w:rPr>
                <w:rStyle w:val="TransUnitID"/>
              </w:rPr>
              <w:t>3d950a77-79cc-4028-b302-70a84b0865ac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w:t>
            </w:r>
          </w:p>
        </w:tc>
        <w:tc>
          <w:tcPr>
            <w:tcW w:w="0" w:type="auto"/>
            <w:shd w:val="clear" w:color="auto" w:fill="98FB98"/>
          </w:tcPr>
          <w:p w:rsidR="002D551D" w:rsidRDefault="000F52A6">
            <w:pPr>
              <w:rPr>
                <w:lang w:val="pt-BR"/>
              </w:rPr>
            </w:pPr>
            <w:r>
              <w:rPr>
                <w:lang w:val="pt-BR"/>
              </w:rPr>
              <w:t>35%</w:t>
            </w:r>
          </w:p>
        </w:tc>
      </w:tr>
      <w:tr w:rsidR="002D551D">
        <w:tc>
          <w:tcPr>
            <w:tcW w:w="0" w:type="auto"/>
            <w:shd w:val="clear" w:color="auto" w:fill="98FB98"/>
          </w:tcPr>
          <w:p w:rsidR="002D551D" w:rsidRDefault="000F52A6">
            <w:r>
              <w:rPr>
                <w:rStyle w:val="SegmentID"/>
              </w:rPr>
              <w:t>4862</w:t>
            </w:r>
            <w:r>
              <w:rPr>
                <w:rStyle w:val="TransUnitID"/>
              </w:rPr>
              <w:t>3768aa1c-ad79-48ad-90b1-eea7bcf58b17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4863</w:t>
            </w:r>
            <w:r>
              <w:rPr>
                <w:rStyle w:val="TransUnitID"/>
              </w:rPr>
              <w:t>d173e86c-e9ae-41c0-9b25-afe72e2e0847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 and no standing pilots</w:t>
            </w:r>
          </w:p>
        </w:tc>
        <w:tc>
          <w:tcPr>
            <w:tcW w:w="0" w:type="auto"/>
            <w:shd w:val="clear" w:color="auto" w:fill="98FB98"/>
          </w:tcPr>
          <w:p w:rsidR="002D551D" w:rsidRDefault="000F52A6">
            <w:pPr>
              <w:rPr>
                <w:lang w:val="pt-BR"/>
              </w:rPr>
            </w:pPr>
            <w:r>
              <w:rPr>
                <w:lang w:val="pt-BR"/>
              </w:rPr>
              <w:t>40% e sem chama piloto</w:t>
            </w:r>
          </w:p>
        </w:tc>
      </w:tr>
      <w:tr w:rsidR="002D551D">
        <w:tc>
          <w:tcPr>
            <w:tcW w:w="0" w:type="auto"/>
            <w:shd w:val="clear" w:color="auto" w:fill="98FB98"/>
          </w:tcPr>
          <w:p w:rsidR="002D551D" w:rsidRDefault="000F52A6">
            <w:r>
              <w:rPr>
                <w:rStyle w:val="SegmentID"/>
              </w:rPr>
              <w:t>4864</w:t>
            </w:r>
            <w:r>
              <w:rPr>
                <w:rStyle w:val="TransUnitID"/>
              </w:rPr>
              <w:t>91deb071-d80b-486b-8e91-457045a36fb0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4865</w:t>
            </w:r>
            <w:r>
              <w:rPr>
                <w:rStyle w:val="TransUnitID"/>
              </w:rPr>
              <w:t>762d8fbb-5005-44c8-a549-08e040edf195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Steam cooker, batch cooking</w:t>
            </w:r>
          </w:p>
        </w:tc>
        <w:tc>
          <w:tcPr>
            <w:tcW w:w="0" w:type="auto"/>
            <w:shd w:val="clear" w:color="auto" w:fill="98FB98"/>
          </w:tcPr>
          <w:p w:rsidR="002D551D" w:rsidRDefault="000F52A6">
            <w:pPr>
              <w:rPr>
                <w:lang w:val="pt-BR"/>
              </w:rPr>
            </w:pPr>
            <w:r>
              <w:rPr>
                <w:lang w:val="pt-BR"/>
              </w:rPr>
              <w:t>Panela a vapor, cozinhar em lote</w:t>
            </w:r>
          </w:p>
        </w:tc>
      </w:tr>
      <w:tr w:rsidR="002D551D">
        <w:tc>
          <w:tcPr>
            <w:tcW w:w="0" w:type="auto"/>
            <w:shd w:val="clear" w:color="auto" w:fill="98FB98"/>
          </w:tcPr>
          <w:p w:rsidR="002D551D" w:rsidRDefault="000F52A6">
            <w:r>
              <w:rPr>
                <w:rStyle w:val="SegmentID"/>
              </w:rPr>
              <w:t>4866</w:t>
            </w:r>
            <w:r>
              <w:rPr>
                <w:rStyle w:val="TransUnitID"/>
              </w:rPr>
              <w:t>ec41a747-3118-4365-9257-a8d13d759286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4867</w:t>
            </w:r>
            <w:r>
              <w:rPr>
                <w:rStyle w:val="TransUnitID"/>
              </w:rPr>
              <w:t>8cd41536-88bd-4759-b75b-5b2af1a8624d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4868</w:t>
            </w:r>
            <w:r>
              <w:rPr>
                <w:rStyle w:val="TransUnitID"/>
              </w:rPr>
              <w:t>5851cb23-08a4-4bc7-b912-2e743f996878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w:t>
            </w:r>
          </w:p>
        </w:tc>
        <w:tc>
          <w:tcPr>
            <w:tcW w:w="0" w:type="auto"/>
            <w:shd w:val="clear" w:color="auto" w:fill="98FB98"/>
          </w:tcPr>
          <w:p w:rsidR="002D551D" w:rsidRDefault="000F52A6">
            <w:pPr>
              <w:rPr>
                <w:lang w:val="pt-BR"/>
              </w:rPr>
            </w:pPr>
            <w:r>
              <w:rPr>
                <w:lang w:val="pt-BR"/>
              </w:rPr>
              <w:t>26%</w:t>
            </w:r>
          </w:p>
        </w:tc>
      </w:tr>
      <w:tr w:rsidR="002D551D">
        <w:tc>
          <w:tcPr>
            <w:tcW w:w="0" w:type="auto"/>
            <w:shd w:val="clear" w:color="auto" w:fill="98FB98"/>
          </w:tcPr>
          <w:p w:rsidR="002D551D" w:rsidRDefault="000F52A6">
            <w:r>
              <w:rPr>
                <w:rStyle w:val="SegmentID"/>
              </w:rPr>
              <w:t>4869</w:t>
            </w:r>
            <w:r>
              <w:rPr>
                <w:rStyle w:val="TransUnitID"/>
              </w:rPr>
              <w:t>c447566d-</w:t>
            </w:r>
            <w:r>
              <w:rPr>
                <w:rStyle w:val="TransUnitID"/>
              </w:rPr>
              <w:t>c23b-45d9-8105-0cf2ddd19cfb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 W/pan</w:t>
            </w:r>
          </w:p>
        </w:tc>
        <w:tc>
          <w:tcPr>
            <w:tcW w:w="0" w:type="auto"/>
            <w:shd w:val="clear" w:color="auto" w:fill="98FB98"/>
          </w:tcPr>
          <w:p w:rsidR="002D551D" w:rsidRDefault="000F52A6">
            <w:pPr>
              <w:rPr>
                <w:lang w:val="pt-BR"/>
              </w:rPr>
            </w:pPr>
            <w:r>
              <w:rPr>
                <w:lang w:val="pt-BR"/>
              </w:rPr>
              <w:t>200 W/panela</w:t>
            </w:r>
          </w:p>
        </w:tc>
      </w:tr>
      <w:tr w:rsidR="002D551D">
        <w:tc>
          <w:tcPr>
            <w:tcW w:w="0" w:type="auto"/>
            <w:shd w:val="clear" w:color="auto" w:fill="98FB98"/>
          </w:tcPr>
          <w:p w:rsidR="002D551D" w:rsidRDefault="000F52A6">
            <w:r>
              <w:rPr>
                <w:rStyle w:val="SegmentID"/>
              </w:rPr>
              <w:t>4870</w:t>
            </w:r>
            <w:r>
              <w:rPr>
                <w:rStyle w:val="TransUnitID"/>
              </w:rPr>
              <w:t>4f37b9aa-c2de-4741-90fd-3e25db847f9f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4871</w:t>
            </w:r>
            <w:r>
              <w:rPr>
                <w:rStyle w:val="TransUnitID"/>
              </w:rPr>
              <w:t>cafeb6a9-311a-46aa-b5dd-1d5ecbbd283a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135 W/pan</w:t>
            </w:r>
          </w:p>
        </w:tc>
        <w:tc>
          <w:tcPr>
            <w:tcW w:w="0" w:type="auto"/>
            <w:shd w:val="clear" w:color="auto" w:fill="98FB98"/>
          </w:tcPr>
          <w:p w:rsidR="002D551D" w:rsidRDefault="000F52A6">
            <w:pPr>
              <w:rPr>
                <w:lang w:val="pt-BR"/>
              </w:rPr>
            </w:pPr>
            <w:r>
              <w:rPr>
                <w:lang w:val="pt-BR"/>
              </w:rPr>
              <w:t>135 W/panela</w:t>
            </w:r>
          </w:p>
        </w:tc>
      </w:tr>
      <w:tr w:rsidR="002D551D">
        <w:tc>
          <w:tcPr>
            <w:tcW w:w="0" w:type="auto"/>
            <w:shd w:val="clear" w:color="auto" w:fill="98FB98"/>
          </w:tcPr>
          <w:p w:rsidR="002D551D" w:rsidRDefault="000F52A6">
            <w:r>
              <w:rPr>
                <w:rStyle w:val="SegmentID"/>
              </w:rPr>
              <w:t>4872</w:t>
            </w:r>
            <w:r>
              <w:rPr>
                <w:rStyle w:val="TransUnitID"/>
              </w:rPr>
              <w:t>931dd69f-b90c-496c-adc0-7a3866905dc1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Steam cooker, batch cooking</w:t>
            </w:r>
          </w:p>
        </w:tc>
        <w:tc>
          <w:tcPr>
            <w:tcW w:w="0" w:type="auto"/>
            <w:shd w:val="clear" w:color="auto" w:fill="98FB98"/>
          </w:tcPr>
          <w:p w:rsidR="002D551D" w:rsidRDefault="000F52A6">
            <w:pPr>
              <w:rPr>
                <w:lang w:val="pt-BR"/>
              </w:rPr>
            </w:pPr>
            <w:r>
              <w:rPr>
                <w:lang w:val="pt-BR"/>
              </w:rPr>
              <w:t>Panela a vapor, cozinhar em lote</w:t>
            </w:r>
          </w:p>
        </w:tc>
      </w:tr>
      <w:tr w:rsidR="002D551D">
        <w:tc>
          <w:tcPr>
            <w:tcW w:w="0" w:type="auto"/>
            <w:shd w:val="clear" w:color="auto" w:fill="98FB98"/>
          </w:tcPr>
          <w:p w:rsidR="002D551D" w:rsidRDefault="000F52A6">
            <w:r>
              <w:rPr>
                <w:rStyle w:val="SegmentID"/>
              </w:rPr>
              <w:t>4873</w:t>
            </w:r>
            <w:r>
              <w:rPr>
                <w:rStyle w:val="TransUnitID"/>
              </w:rPr>
              <w:t>853dda0c-9cb7-44a5-adf2-74bcb345571a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4874</w:t>
            </w:r>
            <w:r>
              <w:rPr>
                <w:rStyle w:val="TransUnitID"/>
              </w:rPr>
              <w:t>8746e6e4-3bda-4080-a4c6-d7710e0e0af9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4875</w:t>
            </w:r>
            <w:r>
              <w:rPr>
                <w:rStyle w:val="TransUnitID"/>
              </w:rPr>
              <w:t>6552b96a-6f09-4352-9b98-7241fb335a96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4876</w:t>
            </w:r>
            <w:r>
              <w:rPr>
                <w:rStyle w:val="TransUnitID"/>
              </w:rPr>
              <w:t>50702fe9-78d6-4f87-a1a7-33b829edf16d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733 W/pan</w:t>
            </w:r>
          </w:p>
        </w:tc>
        <w:tc>
          <w:tcPr>
            <w:tcW w:w="0" w:type="auto"/>
            <w:shd w:val="clear" w:color="auto" w:fill="98FB98"/>
          </w:tcPr>
          <w:p w:rsidR="002D551D" w:rsidRDefault="000F52A6">
            <w:pPr>
              <w:rPr>
                <w:lang w:val="pt-BR"/>
              </w:rPr>
            </w:pPr>
            <w:r>
              <w:rPr>
                <w:lang w:val="pt-BR"/>
              </w:rPr>
              <w:t>733 W/panela</w:t>
            </w:r>
          </w:p>
        </w:tc>
      </w:tr>
      <w:tr w:rsidR="002D551D">
        <w:tc>
          <w:tcPr>
            <w:tcW w:w="0" w:type="auto"/>
            <w:shd w:val="clear" w:color="auto" w:fill="98FB98"/>
          </w:tcPr>
          <w:p w:rsidR="002D551D" w:rsidRDefault="000F52A6">
            <w:r>
              <w:rPr>
                <w:rStyle w:val="SegmentID"/>
              </w:rPr>
              <w:t>4877</w:t>
            </w:r>
            <w:r>
              <w:rPr>
                <w:rStyle w:val="TransUnitID"/>
              </w:rPr>
              <w:t>11e09036-8c22-4cd3-9c2c-31c0af0edd</w:t>
            </w:r>
            <w:r>
              <w:rPr>
                <w:rStyle w:val="TransUnitID"/>
              </w:rPr>
              <w:t>9f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w:t>
            </w:r>
          </w:p>
        </w:tc>
        <w:tc>
          <w:tcPr>
            <w:tcW w:w="0" w:type="auto"/>
            <w:shd w:val="clear" w:color="auto" w:fill="98FB98"/>
          </w:tcPr>
          <w:p w:rsidR="002D551D" w:rsidRDefault="000F52A6">
            <w:pPr>
              <w:rPr>
                <w:lang w:val="pt-BR"/>
              </w:rPr>
            </w:pPr>
            <w:r>
              <w:rPr>
                <w:lang w:val="pt-BR"/>
              </w:rPr>
              <w:t>38%</w:t>
            </w:r>
          </w:p>
        </w:tc>
      </w:tr>
      <w:tr w:rsidR="002D551D">
        <w:tc>
          <w:tcPr>
            <w:tcW w:w="0" w:type="auto"/>
            <w:shd w:val="clear" w:color="auto" w:fill="98FB98"/>
          </w:tcPr>
          <w:p w:rsidR="002D551D" w:rsidRDefault="000F52A6">
            <w:r>
              <w:rPr>
                <w:rStyle w:val="SegmentID"/>
              </w:rPr>
              <w:t>4878</w:t>
            </w:r>
            <w:r>
              <w:rPr>
                <w:rStyle w:val="TransUnitID"/>
              </w:rPr>
              <w:t>b0a799fc-1404-4a21-be89-fafa07fce610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615 W/pan</w:t>
            </w:r>
          </w:p>
        </w:tc>
        <w:tc>
          <w:tcPr>
            <w:tcW w:w="0" w:type="auto"/>
            <w:shd w:val="clear" w:color="auto" w:fill="98FB98"/>
          </w:tcPr>
          <w:p w:rsidR="002D551D" w:rsidRDefault="000F52A6">
            <w:pPr>
              <w:rPr>
                <w:lang w:val="pt-BR"/>
              </w:rPr>
            </w:pPr>
            <w:r>
              <w:rPr>
                <w:lang w:val="pt-BR"/>
              </w:rPr>
              <w:t>615 W/panela</w:t>
            </w:r>
          </w:p>
        </w:tc>
      </w:tr>
      <w:tr w:rsidR="002D551D">
        <w:tc>
          <w:tcPr>
            <w:tcW w:w="0" w:type="auto"/>
            <w:shd w:val="clear" w:color="auto" w:fill="98FB98"/>
          </w:tcPr>
          <w:p w:rsidR="002D551D" w:rsidRDefault="000F52A6">
            <w:r>
              <w:rPr>
                <w:rStyle w:val="SegmentID"/>
              </w:rPr>
              <w:t>4879</w:t>
            </w:r>
            <w:r>
              <w:rPr>
                <w:rStyle w:val="TransUnitID"/>
              </w:rPr>
              <w:t>cf1aa39c-da92-49c5-be84-276322ca2d02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Steam cooker, high production or cook to order</w:t>
            </w:r>
          </w:p>
        </w:tc>
        <w:tc>
          <w:tcPr>
            <w:tcW w:w="0" w:type="auto"/>
            <w:shd w:val="clear" w:color="auto" w:fill="98FB98"/>
          </w:tcPr>
          <w:p w:rsidR="002D551D" w:rsidRDefault="000F52A6">
            <w:pPr>
              <w:rPr>
                <w:lang w:val="pt-BR"/>
              </w:rPr>
            </w:pPr>
            <w:r>
              <w:rPr>
                <w:lang w:val="pt-BR"/>
              </w:rPr>
              <w:t>Panela a vapor, alta produção ou "cook to order"</w:t>
            </w:r>
          </w:p>
        </w:tc>
      </w:tr>
      <w:tr w:rsidR="002D551D">
        <w:tc>
          <w:tcPr>
            <w:tcW w:w="0" w:type="auto"/>
            <w:shd w:val="clear" w:color="auto" w:fill="98FB98"/>
          </w:tcPr>
          <w:p w:rsidR="002D551D" w:rsidRDefault="000F52A6">
            <w:r>
              <w:rPr>
                <w:rStyle w:val="SegmentID"/>
              </w:rPr>
              <w:t>4880</w:t>
            </w:r>
            <w:r>
              <w:rPr>
                <w:rStyle w:val="TransUnitID"/>
              </w:rPr>
              <w:t>a96ebbb1-f5eb-499a-8275-39222de6b620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4881</w:t>
            </w:r>
            <w:r>
              <w:rPr>
                <w:rStyle w:val="TransUnitID"/>
              </w:rPr>
              <w:t>495a0843-4e40-48ad-a00b-71b693d49eb5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lastRenderedPageBreak/>
              <w:t>4882</w:t>
            </w:r>
            <w:r>
              <w:rPr>
                <w:rStyle w:val="TransUnitID"/>
              </w:rPr>
              <w:t>23a82935-43ca-4032-9c76-08e5acb4ed20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w:t>
            </w:r>
          </w:p>
        </w:tc>
        <w:tc>
          <w:tcPr>
            <w:tcW w:w="0" w:type="auto"/>
            <w:shd w:val="clear" w:color="auto" w:fill="98FB98"/>
          </w:tcPr>
          <w:p w:rsidR="002D551D" w:rsidRDefault="000F52A6">
            <w:pPr>
              <w:rPr>
                <w:lang w:val="pt-BR"/>
              </w:rPr>
            </w:pPr>
            <w:r>
              <w:rPr>
                <w:lang w:val="pt-BR"/>
              </w:rPr>
              <w:t>26%</w:t>
            </w:r>
          </w:p>
        </w:tc>
      </w:tr>
      <w:tr w:rsidR="002D551D">
        <w:tc>
          <w:tcPr>
            <w:tcW w:w="0" w:type="auto"/>
            <w:shd w:val="clear" w:color="auto" w:fill="98FB98"/>
          </w:tcPr>
          <w:p w:rsidR="002D551D" w:rsidRDefault="000F52A6">
            <w:r>
              <w:rPr>
                <w:rStyle w:val="SegmentID"/>
              </w:rPr>
              <w:t>4883</w:t>
            </w:r>
            <w:r>
              <w:rPr>
                <w:rStyle w:val="TransUnitID"/>
              </w:rPr>
              <w:t>76c3c616-15a5-4bec-868f-a6a308d6f14e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330 W/pan</w:t>
            </w:r>
          </w:p>
        </w:tc>
        <w:tc>
          <w:tcPr>
            <w:tcW w:w="0" w:type="auto"/>
            <w:shd w:val="clear" w:color="auto" w:fill="98FB98"/>
          </w:tcPr>
          <w:p w:rsidR="002D551D" w:rsidRDefault="000F52A6">
            <w:pPr>
              <w:rPr>
                <w:lang w:val="pt-BR"/>
              </w:rPr>
            </w:pPr>
            <w:r>
              <w:rPr>
                <w:lang w:val="pt-BR"/>
              </w:rPr>
              <w:t>330 W/panela</w:t>
            </w:r>
          </w:p>
        </w:tc>
      </w:tr>
      <w:tr w:rsidR="002D551D">
        <w:tc>
          <w:tcPr>
            <w:tcW w:w="0" w:type="auto"/>
            <w:shd w:val="clear" w:color="auto" w:fill="98FB98"/>
          </w:tcPr>
          <w:p w:rsidR="002D551D" w:rsidRDefault="000F52A6">
            <w:r>
              <w:rPr>
                <w:rStyle w:val="SegmentID"/>
              </w:rPr>
              <w:t>4884</w:t>
            </w:r>
            <w:r>
              <w:rPr>
                <w:rStyle w:val="TransUnitID"/>
              </w:rPr>
              <w:t>180b90b6-1419-478b-aafa-f385b19f0969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50%</w:t>
            </w:r>
          </w:p>
        </w:tc>
        <w:tc>
          <w:tcPr>
            <w:tcW w:w="0" w:type="auto"/>
            <w:shd w:val="clear" w:color="auto" w:fill="98FB98"/>
          </w:tcPr>
          <w:p w:rsidR="002D551D" w:rsidRDefault="000F52A6">
            <w:pPr>
              <w:rPr>
                <w:lang w:val="pt-BR"/>
              </w:rPr>
            </w:pPr>
            <w:r>
              <w:rPr>
                <w:lang w:val="pt-BR"/>
              </w:rPr>
              <w:t>50%</w:t>
            </w:r>
          </w:p>
        </w:tc>
      </w:tr>
      <w:tr w:rsidR="002D551D">
        <w:tc>
          <w:tcPr>
            <w:tcW w:w="0" w:type="auto"/>
            <w:shd w:val="clear" w:color="auto" w:fill="98FB98"/>
          </w:tcPr>
          <w:p w:rsidR="002D551D" w:rsidRDefault="000F52A6">
            <w:r>
              <w:rPr>
                <w:rStyle w:val="SegmentID"/>
              </w:rPr>
              <w:t>4885</w:t>
            </w:r>
            <w:r>
              <w:rPr>
                <w:rStyle w:val="TransUnitID"/>
              </w:rPr>
              <w:t>bfa0430</w:t>
            </w:r>
            <w:r>
              <w:rPr>
                <w:rStyle w:val="TransUnitID"/>
              </w:rPr>
              <w:t>9-6bad-42df-a74f-8bb3e5bd8dab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275 W/pan</w:t>
            </w:r>
          </w:p>
        </w:tc>
        <w:tc>
          <w:tcPr>
            <w:tcW w:w="0" w:type="auto"/>
            <w:shd w:val="clear" w:color="auto" w:fill="98FB98"/>
          </w:tcPr>
          <w:p w:rsidR="002D551D" w:rsidRDefault="000F52A6">
            <w:pPr>
              <w:rPr>
                <w:lang w:val="pt-BR"/>
              </w:rPr>
            </w:pPr>
            <w:r>
              <w:rPr>
                <w:lang w:val="pt-BR"/>
              </w:rPr>
              <w:t>275 W/panela</w:t>
            </w:r>
          </w:p>
        </w:tc>
      </w:tr>
      <w:tr w:rsidR="002D551D">
        <w:tc>
          <w:tcPr>
            <w:tcW w:w="0" w:type="auto"/>
            <w:shd w:val="clear" w:color="auto" w:fill="98FB98"/>
          </w:tcPr>
          <w:p w:rsidR="002D551D" w:rsidRDefault="000F52A6">
            <w:r>
              <w:rPr>
                <w:rStyle w:val="SegmentID"/>
              </w:rPr>
              <w:t>4886</w:t>
            </w:r>
            <w:r>
              <w:rPr>
                <w:rStyle w:val="TransUnitID"/>
              </w:rPr>
              <w:t>9d07b41f-808e-43ef-a811-98df3ca6e667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Steam cooker, high production or cook to order</w:t>
            </w:r>
          </w:p>
        </w:tc>
        <w:tc>
          <w:tcPr>
            <w:tcW w:w="0" w:type="auto"/>
            <w:shd w:val="clear" w:color="auto" w:fill="98FB98"/>
          </w:tcPr>
          <w:p w:rsidR="002D551D" w:rsidRDefault="000F52A6">
            <w:pPr>
              <w:rPr>
                <w:lang w:val="pt-BR"/>
              </w:rPr>
            </w:pPr>
            <w:r>
              <w:rPr>
                <w:lang w:val="pt-BR"/>
              </w:rPr>
              <w:t>Panela a vapor, alta produção ou "cook to order"</w:t>
            </w:r>
          </w:p>
        </w:tc>
      </w:tr>
      <w:tr w:rsidR="002D551D">
        <w:tc>
          <w:tcPr>
            <w:tcW w:w="0" w:type="auto"/>
            <w:shd w:val="clear" w:color="auto" w:fill="98FB98"/>
          </w:tcPr>
          <w:p w:rsidR="002D551D" w:rsidRDefault="000F52A6">
            <w:r>
              <w:rPr>
                <w:rStyle w:val="SegmentID"/>
              </w:rPr>
              <w:t>4887</w:t>
            </w:r>
            <w:r>
              <w:rPr>
                <w:rStyle w:val="TransUnitID"/>
              </w:rPr>
              <w:t>b9e26d5b-b16c-4660-a41a-d4d91d78c36d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4888</w:t>
            </w:r>
            <w:r>
              <w:rPr>
                <w:rStyle w:val="TransUnitID"/>
              </w:rPr>
              <w:t>33660241-31f8-4720-a049-4c81bc405e9a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4889</w:t>
            </w:r>
            <w:r>
              <w:rPr>
                <w:rStyle w:val="TransUnitID"/>
              </w:rPr>
              <w:t>9e1b98d2-32ff-45b7-946a-7c6f600b39f3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w:t>
            </w:r>
          </w:p>
        </w:tc>
        <w:tc>
          <w:tcPr>
            <w:tcW w:w="0" w:type="auto"/>
            <w:shd w:val="clear" w:color="auto" w:fill="98FB98"/>
          </w:tcPr>
          <w:p w:rsidR="002D551D" w:rsidRDefault="000F52A6">
            <w:pPr>
              <w:rPr>
                <w:lang w:val="pt-BR"/>
              </w:rPr>
            </w:pPr>
            <w:r>
              <w:rPr>
                <w:lang w:val="pt-BR"/>
              </w:rPr>
              <w:t>15%</w:t>
            </w:r>
          </w:p>
        </w:tc>
      </w:tr>
      <w:tr w:rsidR="002D551D">
        <w:tc>
          <w:tcPr>
            <w:tcW w:w="0" w:type="auto"/>
            <w:shd w:val="clear" w:color="auto" w:fill="98FB98"/>
          </w:tcPr>
          <w:p w:rsidR="002D551D" w:rsidRDefault="000F52A6">
            <w:r>
              <w:rPr>
                <w:rStyle w:val="SegmentID"/>
              </w:rPr>
              <w:t>4890</w:t>
            </w:r>
            <w:r>
              <w:rPr>
                <w:rStyle w:val="TransUnitID"/>
              </w:rPr>
              <w:t>74425dec-2409-4ee9-92b5-c85c61f73597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1.47 kW/pan</w:t>
            </w:r>
          </w:p>
        </w:tc>
        <w:tc>
          <w:tcPr>
            <w:tcW w:w="0" w:type="auto"/>
            <w:shd w:val="clear" w:color="auto" w:fill="98FB98"/>
          </w:tcPr>
          <w:p w:rsidR="002D551D" w:rsidRDefault="000F52A6">
            <w:pPr>
              <w:rPr>
                <w:lang w:val="pt-BR"/>
              </w:rPr>
            </w:pPr>
            <w:r>
              <w:rPr>
                <w:lang w:val="pt-BR"/>
              </w:rPr>
              <w:t>1,47 kW/panela</w:t>
            </w:r>
          </w:p>
        </w:tc>
      </w:tr>
      <w:tr w:rsidR="002D551D">
        <w:tc>
          <w:tcPr>
            <w:tcW w:w="0" w:type="auto"/>
            <w:shd w:val="clear" w:color="auto" w:fill="98FB98"/>
          </w:tcPr>
          <w:p w:rsidR="002D551D" w:rsidRDefault="000F52A6">
            <w:r>
              <w:rPr>
                <w:rStyle w:val="SegmentID"/>
              </w:rPr>
              <w:t>4891</w:t>
            </w:r>
            <w:r>
              <w:rPr>
                <w:rStyle w:val="TransUnitID"/>
              </w:rPr>
              <w:t>15784415-92ca-4b34-9d72-69c5732c3918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38%</w:t>
            </w:r>
          </w:p>
        </w:tc>
        <w:tc>
          <w:tcPr>
            <w:tcW w:w="0" w:type="auto"/>
            <w:shd w:val="clear" w:color="auto" w:fill="98FB98"/>
          </w:tcPr>
          <w:p w:rsidR="002D551D" w:rsidRDefault="000F52A6">
            <w:pPr>
              <w:rPr>
                <w:lang w:val="pt-BR"/>
              </w:rPr>
            </w:pPr>
            <w:r>
              <w:rPr>
                <w:lang w:val="pt-BR"/>
              </w:rPr>
              <w:t>38%</w:t>
            </w:r>
          </w:p>
        </w:tc>
      </w:tr>
      <w:tr w:rsidR="002D551D">
        <w:tc>
          <w:tcPr>
            <w:tcW w:w="0" w:type="auto"/>
            <w:shd w:val="clear" w:color="auto" w:fill="98FB98"/>
          </w:tcPr>
          <w:p w:rsidR="002D551D" w:rsidRDefault="000F52A6">
            <w:r>
              <w:rPr>
                <w:rStyle w:val="SegmentID"/>
              </w:rPr>
              <w:t>4892</w:t>
            </w:r>
            <w:r>
              <w:rPr>
                <w:rStyle w:val="TransUnitID"/>
              </w:rPr>
              <w:t>60b02aa7-9315-461f-b99b-7bd143ba77ea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1.26 kW/pan</w:t>
            </w:r>
          </w:p>
        </w:tc>
        <w:tc>
          <w:tcPr>
            <w:tcW w:w="0" w:type="auto"/>
            <w:shd w:val="clear" w:color="auto" w:fill="98FB98"/>
          </w:tcPr>
          <w:p w:rsidR="002D551D" w:rsidRDefault="000F52A6">
            <w:pPr>
              <w:rPr>
                <w:lang w:val="pt-BR"/>
              </w:rPr>
            </w:pPr>
            <w:r>
              <w:rPr>
                <w:lang w:val="pt-BR"/>
              </w:rPr>
              <w:t>1,26 kW/panela</w:t>
            </w:r>
          </w:p>
        </w:tc>
      </w:tr>
      <w:tr w:rsidR="002D551D">
        <w:tc>
          <w:tcPr>
            <w:tcW w:w="0" w:type="auto"/>
            <w:shd w:val="clear" w:color="auto" w:fill="98FB98"/>
          </w:tcPr>
          <w:p w:rsidR="002D551D" w:rsidRDefault="000F52A6">
            <w:r>
              <w:rPr>
                <w:rStyle w:val="SegmentID"/>
              </w:rPr>
              <w:t>4893</w:t>
            </w:r>
            <w:r>
              <w:rPr>
                <w:rStyle w:val="TransUnitID"/>
              </w:rPr>
              <w:t>53154bae-6440-4f78-b14a-b16317c61feb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Toaster</w:t>
            </w:r>
          </w:p>
        </w:tc>
        <w:tc>
          <w:tcPr>
            <w:tcW w:w="0" w:type="auto"/>
            <w:shd w:val="clear" w:color="auto" w:fill="98FB98"/>
          </w:tcPr>
          <w:p w:rsidR="002D551D" w:rsidRDefault="000F52A6">
            <w:pPr>
              <w:rPr>
                <w:lang w:val="pt-BR"/>
              </w:rPr>
            </w:pPr>
            <w:r>
              <w:rPr>
                <w:lang w:val="pt-BR"/>
              </w:rPr>
              <w:t>Torradeira</w:t>
            </w:r>
          </w:p>
        </w:tc>
      </w:tr>
      <w:tr w:rsidR="002D551D">
        <w:tc>
          <w:tcPr>
            <w:tcW w:w="0" w:type="auto"/>
            <w:shd w:val="clear" w:color="auto" w:fill="98FB98"/>
          </w:tcPr>
          <w:p w:rsidR="002D551D" w:rsidRDefault="000F52A6">
            <w:r>
              <w:rPr>
                <w:rStyle w:val="SegmentID"/>
              </w:rPr>
              <w:t>4894</w:t>
            </w:r>
            <w:r>
              <w:rPr>
                <w:rStyle w:val="TransUnitID"/>
              </w:rPr>
              <w:t>a33b5c19-1e1b-4b1a-97ba-e634e0c987d6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4895</w:t>
            </w:r>
            <w:r>
              <w:rPr>
                <w:rStyle w:val="TransUnitID"/>
              </w:rPr>
              <w:t>482d314e-73a3-4d63-b217-4ef5f717dbd3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Cooking</w:t>
            </w:r>
          </w:p>
        </w:tc>
        <w:tc>
          <w:tcPr>
            <w:tcW w:w="0" w:type="auto"/>
            <w:shd w:val="clear" w:color="auto" w:fill="98FB98"/>
          </w:tcPr>
          <w:p w:rsidR="002D551D" w:rsidRDefault="000F52A6">
            <w:pPr>
              <w:rPr>
                <w:lang w:val="pt-BR"/>
              </w:rPr>
            </w:pPr>
            <w:r>
              <w:rPr>
                <w:lang w:val="pt-BR"/>
              </w:rPr>
              <w:t>Culinária</w:t>
            </w:r>
          </w:p>
        </w:tc>
      </w:tr>
      <w:tr w:rsidR="002D551D">
        <w:tc>
          <w:tcPr>
            <w:tcW w:w="0" w:type="auto"/>
            <w:shd w:val="clear" w:color="auto" w:fill="98FB98"/>
          </w:tcPr>
          <w:p w:rsidR="002D551D" w:rsidRDefault="000F52A6">
            <w:r>
              <w:rPr>
                <w:rStyle w:val="SegmentID"/>
              </w:rPr>
              <w:t>4896</w:t>
            </w:r>
            <w:r>
              <w:rPr>
                <w:rStyle w:val="TransUnitID"/>
              </w:rPr>
              <w:t>95d97f62-d5a3-4dfe-b2bc-44d6212df62d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4897</w:t>
            </w:r>
            <w:r>
              <w:rPr>
                <w:rStyle w:val="TransUnitID"/>
              </w:rPr>
              <w:t>3b09f749-8af4-41c2-b8d0-b47b2edb7872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1.8 kW average operating energy rate</w:t>
            </w:r>
          </w:p>
        </w:tc>
        <w:tc>
          <w:tcPr>
            <w:tcW w:w="0" w:type="auto"/>
            <w:shd w:val="clear" w:color="auto" w:fill="98FB98"/>
          </w:tcPr>
          <w:p w:rsidR="002D551D" w:rsidRDefault="000F52A6">
            <w:pPr>
              <w:rPr>
                <w:lang w:val="pt-BR"/>
              </w:rPr>
            </w:pPr>
            <w:r>
              <w:rPr>
                <w:lang w:val="pt-BR"/>
              </w:rPr>
              <w:t>1,8 kW de taxa de energia média de operação</w:t>
            </w:r>
          </w:p>
        </w:tc>
      </w:tr>
      <w:tr w:rsidR="002D551D">
        <w:tc>
          <w:tcPr>
            <w:tcW w:w="0" w:type="auto"/>
            <w:shd w:val="clear" w:color="auto" w:fill="98FB98"/>
          </w:tcPr>
          <w:p w:rsidR="002D551D" w:rsidRDefault="000F52A6">
            <w:r>
              <w:rPr>
                <w:rStyle w:val="SegmentID"/>
              </w:rPr>
              <w:t>4898</w:t>
            </w:r>
            <w:r>
              <w:rPr>
                <w:rStyle w:val="TransUnitID"/>
              </w:rPr>
              <w:t>bc268d9a-e884-4b97-b444-8f446d1a43e7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4899</w:t>
            </w:r>
            <w:r>
              <w:rPr>
                <w:rStyle w:val="TransUnitID"/>
              </w:rPr>
              <w:t>b2c0d48e-bcd2-478d-8062-8b520b76c94f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1.2 kW average operating energy rate</w:t>
            </w:r>
          </w:p>
        </w:tc>
        <w:tc>
          <w:tcPr>
            <w:tcW w:w="0" w:type="auto"/>
            <w:shd w:val="clear" w:color="auto" w:fill="98FB98"/>
          </w:tcPr>
          <w:p w:rsidR="002D551D" w:rsidRDefault="000F52A6">
            <w:pPr>
              <w:rPr>
                <w:lang w:val="pt-BR"/>
              </w:rPr>
            </w:pPr>
            <w:r>
              <w:rPr>
                <w:lang w:val="pt-BR"/>
              </w:rPr>
              <w:t>1,2 kW de taxa de energia média de operação</w:t>
            </w:r>
          </w:p>
        </w:tc>
      </w:tr>
      <w:tr w:rsidR="002D551D">
        <w:tc>
          <w:tcPr>
            <w:tcW w:w="0" w:type="auto"/>
            <w:shd w:val="clear" w:color="auto" w:fill="F5DEB3"/>
          </w:tcPr>
          <w:p w:rsidR="002D551D" w:rsidRDefault="000F52A6">
            <w:r>
              <w:rPr>
                <w:rStyle w:val="SegmentID"/>
              </w:rPr>
              <w:t>4900</w:t>
            </w:r>
            <w:r>
              <w:rPr>
                <w:rStyle w:val="TransUnitID"/>
              </w:rPr>
              <w:t>04b088a4-b06d-422d-9790-1709</w:t>
            </w:r>
            <w:r>
              <w:rPr>
                <w:rStyle w:val="TransUnitID"/>
              </w:rPr>
              <w:t>1aa7b695</w:t>
            </w:r>
          </w:p>
        </w:tc>
        <w:tc>
          <w:tcPr>
            <w:tcW w:w="0" w:type="auto"/>
            <w:shd w:val="clear" w:color="auto" w:fill="F5DEB3"/>
          </w:tcPr>
          <w:p w:rsidR="002D551D" w:rsidRPr="000F52A6" w:rsidRDefault="000F52A6">
            <w:pPr>
              <w:rPr>
                <w:vanish/>
              </w:rPr>
            </w:pPr>
            <w:r w:rsidRPr="000F52A6">
              <w:rPr>
                <w:vanish/>
              </w:rPr>
              <w:t>Translation Approved (88%)</w:t>
            </w:r>
          </w:p>
        </w:tc>
        <w:tc>
          <w:tcPr>
            <w:tcW w:w="0" w:type="auto"/>
            <w:shd w:val="clear" w:color="auto" w:fill="F5DEB3"/>
          </w:tcPr>
          <w:p w:rsidR="002D551D" w:rsidRDefault="000F52A6">
            <w:r>
              <w:t xml:space="preserve">Ice machine, IMH (ice making head, H = ice harvest) H </w:t>
            </w:r>
            <w:r>
              <w:rPr>
                <w:rStyle w:val="Tag"/>
              </w:rPr>
              <w:t>&lt;7453&gt;</w:t>
            </w:r>
            <w:r>
              <w:t>≥</w:t>
            </w:r>
            <w:r>
              <w:rPr>
                <w:rStyle w:val="Tag"/>
              </w:rPr>
              <w:t>&lt;/7453&gt;</w:t>
            </w:r>
            <w:r>
              <w:t xml:space="preserve"> 204 kg/day</w:t>
            </w:r>
          </w:p>
        </w:tc>
        <w:tc>
          <w:tcPr>
            <w:tcW w:w="0" w:type="auto"/>
            <w:shd w:val="clear" w:color="auto" w:fill="F5DEB3"/>
          </w:tcPr>
          <w:p w:rsidR="002D551D" w:rsidRDefault="000F52A6">
            <w:pPr>
              <w:rPr>
                <w:lang w:val="pt-BR"/>
              </w:rPr>
            </w:pPr>
            <w:r>
              <w:rPr>
                <w:lang w:val="pt-BR"/>
              </w:rPr>
              <w:t xml:space="preserve">Máquina de gelo, IMH (cabeçote de produção de gelo, H = coleta de gelo), H </w:t>
            </w:r>
            <w:r>
              <w:rPr>
                <w:rStyle w:val="Tag"/>
                <w:lang w:val="pt-BR"/>
              </w:rPr>
              <w:t>&lt;7453&gt;</w:t>
            </w:r>
            <w:r>
              <w:rPr>
                <w:lang w:val="pt-BR"/>
              </w:rPr>
              <w:t>≥</w:t>
            </w:r>
            <w:r>
              <w:rPr>
                <w:rStyle w:val="Tag"/>
                <w:lang w:val="pt-BR"/>
              </w:rPr>
              <w:t>&lt;/7453&gt;</w:t>
            </w:r>
            <w:r>
              <w:rPr>
                <w:lang w:val="pt-BR"/>
              </w:rPr>
              <w:t xml:space="preserve"> 204 kg/dia</w:t>
            </w:r>
          </w:p>
        </w:tc>
      </w:tr>
      <w:tr w:rsidR="002D551D">
        <w:tc>
          <w:tcPr>
            <w:tcW w:w="0" w:type="auto"/>
            <w:shd w:val="clear" w:color="auto" w:fill="98FB98"/>
          </w:tcPr>
          <w:p w:rsidR="002D551D" w:rsidRDefault="000F52A6">
            <w:r>
              <w:rPr>
                <w:rStyle w:val="SegmentID"/>
              </w:rPr>
              <w:t>4901</w:t>
            </w:r>
            <w:r>
              <w:rPr>
                <w:rStyle w:val="TransUnitID"/>
              </w:rPr>
              <w:t>12355b1b-a0c2-4ad3-b1d3-8dbe87eef30a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4902</w:t>
            </w:r>
            <w:r>
              <w:rPr>
                <w:rStyle w:val="TransUnitID"/>
              </w:rPr>
              <w:t>728c70b0-a58f-4cfd-b60c-a76245d753a5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4903</w:t>
            </w:r>
            <w:r>
              <w:rPr>
                <w:rStyle w:val="TransUnitID"/>
              </w:rPr>
              <w:t>c3f1ae3b-e568-4f9e-b25b-ccd0a81df242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0.0015 - 5.3464E</w:t>
            </w:r>
            <w:r>
              <w:rPr>
                <w:rStyle w:val="Tag"/>
              </w:rPr>
              <w:t>&lt;7463&gt;</w:t>
            </w:r>
            <w:r>
              <w:t>-07</w:t>
            </w:r>
            <w:r>
              <w:rPr>
                <w:rStyle w:val="Tag"/>
              </w:rPr>
              <w:t>&lt;/7463&gt;</w:t>
            </w:r>
            <w:r>
              <w:t xml:space="preserve"> kWh/kg ice</w:t>
            </w:r>
          </w:p>
        </w:tc>
        <w:tc>
          <w:tcPr>
            <w:tcW w:w="0" w:type="auto"/>
            <w:shd w:val="clear" w:color="auto" w:fill="FFFFFF"/>
          </w:tcPr>
          <w:p w:rsidR="002D551D" w:rsidRDefault="000F52A6">
            <w:pPr>
              <w:rPr>
                <w:lang w:val="pt-BR"/>
              </w:rPr>
            </w:pPr>
            <w:r>
              <w:rPr>
                <w:lang w:val="pt-BR"/>
              </w:rPr>
              <w:t>0,0015 - 5,3464E</w:t>
            </w:r>
            <w:r>
              <w:rPr>
                <w:rStyle w:val="Tag"/>
                <w:lang w:val="pt-BR"/>
              </w:rPr>
              <w:t>&lt;7463&gt;</w:t>
            </w:r>
            <w:r>
              <w:rPr>
                <w:lang w:val="pt-BR"/>
              </w:rPr>
              <w:t>-07</w:t>
            </w:r>
            <w:r>
              <w:rPr>
                <w:rStyle w:val="Tag"/>
                <w:lang w:val="pt-BR"/>
              </w:rPr>
              <w:t>&lt;/7463&gt;</w:t>
            </w:r>
            <w:r>
              <w:rPr>
                <w:lang w:val="pt-BR"/>
              </w:rPr>
              <w:t xml:space="preserve"> kWh/kg de gelo</w:t>
            </w:r>
          </w:p>
        </w:tc>
      </w:tr>
      <w:tr w:rsidR="002D551D">
        <w:tc>
          <w:tcPr>
            <w:tcW w:w="0" w:type="auto"/>
            <w:shd w:val="clear" w:color="auto" w:fill="98FB98"/>
          </w:tcPr>
          <w:p w:rsidR="002D551D" w:rsidRDefault="000F52A6">
            <w:r>
              <w:rPr>
                <w:rStyle w:val="SegmentID"/>
              </w:rPr>
              <w:t>4904</w:t>
            </w:r>
            <w:r>
              <w:rPr>
                <w:rStyle w:val="TransUnitID"/>
              </w:rPr>
              <w:t>b07939ca-d607-42fc-9795-8b58a22898a4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4905</w:t>
            </w:r>
            <w:r>
              <w:rPr>
                <w:rStyle w:val="TransUnitID"/>
              </w:rPr>
              <w:t>f6739070-785e-4f67-96e9-4870d30e2b4b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13.52*H</w:t>
            </w:r>
            <w:r>
              <w:rPr>
                <w:rStyle w:val="Tag"/>
              </w:rPr>
              <w:t>&lt;7470&gt;</w:t>
            </w:r>
            <w:r>
              <w:t>-0.298</w:t>
            </w:r>
            <w:r>
              <w:rPr>
                <w:rStyle w:val="Tag"/>
              </w:rPr>
              <w:t>&lt;/7470&gt;</w:t>
            </w:r>
            <w:r>
              <w:t xml:space="preserve">  kWh/100 kg ice</w:t>
            </w:r>
          </w:p>
        </w:tc>
        <w:tc>
          <w:tcPr>
            <w:tcW w:w="0" w:type="auto"/>
            <w:shd w:val="clear" w:color="auto" w:fill="FFFFFF"/>
          </w:tcPr>
          <w:p w:rsidR="002D551D" w:rsidRDefault="000F52A6">
            <w:pPr>
              <w:rPr>
                <w:lang w:val="pt-BR"/>
              </w:rPr>
            </w:pPr>
            <w:r>
              <w:rPr>
                <w:lang w:val="pt-BR"/>
              </w:rPr>
              <w:t>≤ 13,52*H</w:t>
            </w:r>
            <w:r>
              <w:rPr>
                <w:rStyle w:val="Tag"/>
                <w:lang w:val="pt-BR"/>
              </w:rPr>
              <w:t>&lt;7470&gt;</w:t>
            </w:r>
            <w:r>
              <w:rPr>
                <w:lang w:val="pt-BR"/>
              </w:rPr>
              <w:t>-0.298</w:t>
            </w:r>
            <w:r>
              <w:rPr>
                <w:rStyle w:val="Tag"/>
                <w:lang w:val="pt-BR"/>
              </w:rPr>
              <w:t>&lt;/7470&gt;</w:t>
            </w:r>
            <w:r>
              <w:rPr>
                <w:lang w:val="pt-BR"/>
              </w:rPr>
              <w:t xml:space="preserve"> kWh/100 kg de gelo</w:t>
            </w:r>
          </w:p>
        </w:tc>
      </w:tr>
      <w:tr w:rsidR="002D551D">
        <w:tc>
          <w:tcPr>
            <w:tcW w:w="0" w:type="auto"/>
            <w:shd w:val="clear" w:color="auto" w:fill="98FB98"/>
          </w:tcPr>
          <w:p w:rsidR="002D551D" w:rsidRDefault="000F52A6">
            <w:r>
              <w:rPr>
                <w:rStyle w:val="SegmentID"/>
              </w:rPr>
              <w:t>4906</w:t>
            </w:r>
            <w:r>
              <w:rPr>
                <w:rStyle w:val="TransUnitID"/>
              </w:rPr>
              <w:t>7115ebd9-0578-4189-93c9-d9a4a0fceb69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4907</w:t>
            </w:r>
            <w:r>
              <w:rPr>
                <w:rStyle w:val="TransUnitID"/>
              </w:rPr>
              <w:t>dcfdd0a1-aebd-4812-b115-d3920cbd395e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Ice machine, IMH (ice making head), H &lt; 204 kg/day</w:t>
            </w:r>
          </w:p>
        </w:tc>
        <w:tc>
          <w:tcPr>
            <w:tcW w:w="0" w:type="auto"/>
            <w:shd w:val="clear" w:color="auto" w:fill="FFFFFF"/>
          </w:tcPr>
          <w:p w:rsidR="002D551D" w:rsidRDefault="000F52A6">
            <w:pPr>
              <w:rPr>
                <w:lang w:val="pt-BR"/>
              </w:rPr>
            </w:pPr>
            <w:r>
              <w:rPr>
                <w:lang w:val="pt-BR"/>
              </w:rPr>
              <w:t>Máquina de gelo, IMH (cabeçote de produção de gelo), H &lt; 204 kg/dia</w:t>
            </w:r>
          </w:p>
        </w:tc>
      </w:tr>
      <w:tr w:rsidR="002D551D">
        <w:tc>
          <w:tcPr>
            <w:tcW w:w="0" w:type="auto"/>
            <w:shd w:val="clear" w:color="auto" w:fill="98FB98"/>
          </w:tcPr>
          <w:p w:rsidR="002D551D" w:rsidRDefault="000F52A6">
            <w:r>
              <w:rPr>
                <w:rStyle w:val="SegmentID"/>
              </w:rPr>
              <w:t>4908</w:t>
            </w:r>
            <w:r>
              <w:rPr>
                <w:rStyle w:val="TransUnitID"/>
              </w:rPr>
              <w:t>8c2e0bb9-4c2f-4c43-b68c-0235297ad4e8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4909</w:t>
            </w:r>
            <w:r>
              <w:rPr>
                <w:rStyle w:val="TransUnitID"/>
              </w:rPr>
              <w:t>beb0b299-df3d-4d49-a056-ab3e6c925208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4910</w:t>
            </w:r>
            <w:r>
              <w:rPr>
                <w:rStyle w:val="TransUnitID"/>
              </w:rPr>
              <w:t>05237d9f-ba2d-4bc2-a81d-88bdccbeaa40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0.2262 - 4.18E</w:t>
            </w:r>
            <w:r>
              <w:rPr>
                <w:rStyle w:val="Tag"/>
              </w:rPr>
              <w:t>&lt;7486&gt;</w:t>
            </w:r>
            <w:r>
              <w:t>-04</w:t>
            </w:r>
            <w:r>
              <w:rPr>
                <w:rStyle w:val="Tag"/>
              </w:rPr>
              <w:t>&lt;/7486&gt;</w:t>
            </w:r>
            <w:r>
              <w:br/>
            </w:r>
            <w:r>
              <w:t xml:space="preserve"> kWh/kg ice</w:t>
            </w:r>
          </w:p>
        </w:tc>
        <w:tc>
          <w:tcPr>
            <w:tcW w:w="0" w:type="auto"/>
            <w:shd w:val="clear" w:color="auto" w:fill="FFFFFF"/>
          </w:tcPr>
          <w:p w:rsidR="002D551D" w:rsidRDefault="000F52A6">
            <w:pPr>
              <w:rPr>
                <w:lang w:val="pt-BR"/>
              </w:rPr>
            </w:pPr>
            <w:r>
              <w:rPr>
                <w:lang w:val="pt-BR"/>
              </w:rPr>
              <w:t>0,2262 - 4,18E</w:t>
            </w:r>
            <w:r>
              <w:rPr>
                <w:rStyle w:val="Tag"/>
                <w:lang w:val="pt-BR"/>
              </w:rPr>
              <w:t>&lt;7486&gt;</w:t>
            </w:r>
            <w:r>
              <w:rPr>
                <w:lang w:val="pt-BR"/>
              </w:rPr>
              <w:t>-04</w:t>
            </w:r>
            <w:r>
              <w:rPr>
                <w:rStyle w:val="Tag"/>
                <w:lang w:val="pt-BR"/>
              </w:rPr>
              <w:t>&lt;/7486&gt;</w:t>
            </w:r>
            <w:r>
              <w:br/>
            </w:r>
            <w:r>
              <w:rPr>
                <w:lang w:val="pt-BR"/>
              </w:rPr>
              <w:t xml:space="preserve"> kWh/kg de gelo</w:t>
            </w:r>
          </w:p>
        </w:tc>
      </w:tr>
      <w:tr w:rsidR="002D551D">
        <w:tc>
          <w:tcPr>
            <w:tcW w:w="0" w:type="auto"/>
            <w:shd w:val="clear" w:color="auto" w:fill="98FB98"/>
          </w:tcPr>
          <w:p w:rsidR="002D551D" w:rsidRDefault="000F52A6">
            <w:r>
              <w:rPr>
                <w:rStyle w:val="SegmentID"/>
              </w:rPr>
              <w:t>4911</w:t>
            </w:r>
            <w:r>
              <w:rPr>
                <w:rStyle w:val="TransUnitID"/>
              </w:rPr>
              <w:t>067f591b-7a1d-45cf-8417-9d61730156fc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4912</w:t>
            </w:r>
            <w:r>
              <w:rPr>
                <w:rStyle w:val="TransUnitID"/>
              </w:rPr>
              <w:t>f53597cd-1b44-4b76-9076-fd2eda8697c9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13.52*H</w:t>
            </w:r>
            <w:r>
              <w:rPr>
                <w:rStyle w:val="Tag"/>
              </w:rPr>
              <w:t>&lt;7493&gt;</w:t>
            </w:r>
            <w:r>
              <w:t>-0.298</w:t>
            </w:r>
            <w:r>
              <w:rPr>
                <w:rStyle w:val="Tag"/>
              </w:rPr>
              <w:t>&lt;/7493&gt;</w:t>
            </w:r>
            <w:r>
              <w:t xml:space="preserve">  kWh/100 kg ice</w:t>
            </w:r>
          </w:p>
        </w:tc>
        <w:tc>
          <w:tcPr>
            <w:tcW w:w="0" w:type="auto"/>
            <w:shd w:val="clear" w:color="auto" w:fill="98FB98"/>
          </w:tcPr>
          <w:p w:rsidR="002D551D" w:rsidRDefault="000F52A6">
            <w:pPr>
              <w:rPr>
                <w:lang w:val="pt-BR"/>
              </w:rPr>
            </w:pPr>
            <w:r>
              <w:rPr>
                <w:lang w:val="pt-BR"/>
              </w:rPr>
              <w:t>≤ 13,52*H</w:t>
            </w:r>
            <w:r>
              <w:rPr>
                <w:rStyle w:val="Tag"/>
                <w:lang w:val="pt-BR"/>
              </w:rPr>
              <w:t>&lt;7493&gt;</w:t>
            </w:r>
            <w:r>
              <w:rPr>
                <w:lang w:val="pt-BR"/>
              </w:rPr>
              <w:t>-0.298</w:t>
            </w:r>
            <w:r>
              <w:rPr>
                <w:rStyle w:val="Tag"/>
                <w:lang w:val="pt-BR"/>
              </w:rPr>
              <w:t>&lt;/7493&gt;</w:t>
            </w:r>
            <w:r>
              <w:rPr>
                <w:lang w:val="pt-BR"/>
              </w:rPr>
              <w:t xml:space="preserve"> kWh/100 kg de gelo</w:t>
            </w:r>
          </w:p>
        </w:tc>
      </w:tr>
      <w:tr w:rsidR="002D551D">
        <w:tc>
          <w:tcPr>
            <w:tcW w:w="0" w:type="auto"/>
            <w:shd w:val="clear" w:color="auto" w:fill="98FB98"/>
          </w:tcPr>
          <w:p w:rsidR="002D551D" w:rsidRDefault="000F52A6">
            <w:r>
              <w:rPr>
                <w:rStyle w:val="SegmentID"/>
              </w:rPr>
              <w:t>4913</w:t>
            </w:r>
            <w:r>
              <w:rPr>
                <w:rStyle w:val="TransUnitID"/>
              </w:rPr>
              <w:t>3ace64dd-db1f-443d-8fc9-013c89a872d9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4914</w:t>
            </w:r>
            <w:r>
              <w:rPr>
                <w:rStyle w:val="TransUnitID"/>
              </w:rPr>
              <w:t>ad71d583-6627-44d8-87e4-294f2443eb97</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 xml:space="preserve">Ice machine, RCU </w:t>
            </w:r>
            <w:r>
              <w:rPr>
                <w:rStyle w:val="Tag"/>
              </w:rPr>
              <w:t>&lt;7500&gt;</w:t>
            </w:r>
            <w:r>
              <w:t xml:space="preserve"> </w:t>
            </w:r>
            <w:r>
              <w:rPr>
                <w:rStyle w:val="Tag"/>
              </w:rPr>
              <w:t>&lt;/7500&gt;</w:t>
            </w:r>
            <w:r>
              <w:t>(remote condensing unit, w/o remote compressor) H &lt; 454 kg/day</w:t>
            </w:r>
          </w:p>
        </w:tc>
        <w:tc>
          <w:tcPr>
            <w:tcW w:w="0" w:type="auto"/>
            <w:shd w:val="clear" w:color="auto" w:fill="F5DEB3"/>
          </w:tcPr>
          <w:p w:rsidR="002D551D" w:rsidRDefault="000F52A6">
            <w:pPr>
              <w:rPr>
                <w:lang w:val="pt-BR"/>
              </w:rPr>
            </w:pPr>
            <w:r>
              <w:rPr>
                <w:lang w:val="pt-BR"/>
              </w:rPr>
              <w:t>Máquina de gelo, RCU (unidade de condensação remota, sem compressor remoto), H &lt; 454 kg/dia</w:t>
            </w:r>
          </w:p>
        </w:tc>
      </w:tr>
      <w:tr w:rsidR="002D551D">
        <w:tc>
          <w:tcPr>
            <w:tcW w:w="0" w:type="auto"/>
            <w:shd w:val="clear" w:color="auto" w:fill="98FB98"/>
          </w:tcPr>
          <w:p w:rsidR="002D551D" w:rsidRDefault="000F52A6">
            <w:r>
              <w:rPr>
                <w:rStyle w:val="SegmentID"/>
              </w:rPr>
              <w:t>4915</w:t>
            </w:r>
            <w:r>
              <w:rPr>
                <w:rStyle w:val="TransUnitID"/>
              </w:rPr>
              <w:t>041a34c8-5c57-4a61-af48-2161ea06c482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4916</w:t>
            </w:r>
            <w:r>
              <w:rPr>
                <w:rStyle w:val="TransUnitID"/>
              </w:rPr>
              <w:t>74f0a1d2-5dbf-47d9-a882-ee2fbd5db69d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lastRenderedPageBreak/>
              <w:t>4917</w:t>
            </w:r>
            <w:r>
              <w:rPr>
                <w:rStyle w:val="TransUnitID"/>
              </w:rPr>
              <w:t>03607697-2a87-4a94-b9ee-4ee86e33973e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0.1951 - 1.85E</w:t>
            </w:r>
            <w:r>
              <w:rPr>
                <w:rStyle w:val="Tag"/>
              </w:rPr>
              <w:t>&lt;7510&gt;</w:t>
            </w:r>
            <w:r>
              <w:t>-04</w:t>
            </w:r>
            <w:r>
              <w:rPr>
                <w:rStyle w:val="Tag"/>
              </w:rPr>
              <w:t>&lt;/7510&gt;</w:t>
            </w:r>
            <w:r>
              <w:br/>
            </w:r>
            <w:r>
              <w:t xml:space="preserve"> kWh/kg ice</w:t>
            </w:r>
          </w:p>
        </w:tc>
        <w:tc>
          <w:tcPr>
            <w:tcW w:w="0" w:type="auto"/>
            <w:shd w:val="clear" w:color="auto" w:fill="FFFFFF"/>
          </w:tcPr>
          <w:p w:rsidR="002D551D" w:rsidRDefault="000F52A6">
            <w:pPr>
              <w:rPr>
                <w:lang w:val="pt-BR"/>
              </w:rPr>
            </w:pPr>
            <w:r>
              <w:rPr>
                <w:lang w:val="pt-BR"/>
              </w:rPr>
              <w:t>0,1951 - 1,85E</w:t>
            </w:r>
            <w:r>
              <w:rPr>
                <w:rStyle w:val="Tag"/>
                <w:lang w:val="pt-BR"/>
              </w:rPr>
              <w:t>&lt;7510&gt;</w:t>
            </w:r>
            <w:r>
              <w:rPr>
                <w:lang w:val="pt-BR"/>
              </w:rPr>
              <w:t>-04</w:t>
            </w:r>
            <w:r>
              <w:rPr>
                <w:rStyle w:val="Tag"/>
                <w:lang w:val="pt-BR"/>
              </w:rPr>
              <w:t>&lt;/7510&gt;</w:t>
            </w:r>
            <w:r>
              <w:br/>
            </w:r>
            <w:r>
              <w:rPr>
                <w:lang w:val="pt-BR"/>
              </w:rPr>
              <w:t xml:space="preserve"> kWh/kg de gelo</w:t>
            </w:r>
          </w:p>
        </w:tc>
      </w:tr>
      <w:tr w:rsidR="002D551D">
        <w:tc>
          <w:tcPr>
            <w:tcW w:w="0" w:type="auto"/>
            <w:shd w:val="clear" w:color="auto" w:fill="98FB98"/>
          </w:tcPr>
          <w:p w:rsidR="002D551D" w:rsidRDefault="000F52A6">
            <w:r>
              <w:rPr>
                <w:rStyle w:val="SegmentID"/>
              </w:rPr>
              <w:t>4918</w:t>
            </w:r>
            <w:r>
              <w:rPr>
                <w:rStyle w:val="TransUnitID"/>
              </w:rPr>
              <w:t>1303db27-4bcc-4970-bb91-9e3059ec59b8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4919</w:t>
            </w:r>
            <w:r>
              <w:rPr>
                <w:rStyle w:val="TransUnitID"/>
              </w:rPr>
              <w:t>7e3e487c-ffa9-4279-bc55-6ad75b4d1313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111.5835H</w:t>
            </w:r>
            <w:r>
              <w:rPr>
                <w:rStyle w:val="Tag"/>
              </w:rPr>
              <w:t>&lt;7517&gt;</w:t>
            </w:r>
            <w:r>
              <w:t>-0.258</w:t>
            </w:r>
            <w:r>
              <w:rPr>
                <w:rStyle w:val="Tag"/>
              </w:rPr>
              <w:t>&lt;/7517&gt;</w:t>
            </w:r>
            <w:r>
              <w:t>) + 2.205 kWh/100 kg ice</w:t>
            </w:r>
          </w:p>
        </w:tc>
        <w:tc>
          <w:tcPr>
            <w:tcW w:w="0" w:type="auto"/>
            <w:shd w:val="clear" w:color="auto" w:fill="FFFFFF"/>
          </w:tcPr>
          <w:p w:rsidR="002D551D" w:rsidRDefault="000F52A6">
            <w:pPr>
              <w:rPr>
                <w:lang w:val="pt-BR"/>
              </w:rPr>
            </w:pPr>
            <w:r>
              <w:rPr>
                <w:lang w:val="pt-BR"/>
              </w:rPr>
              <w:t>≤ 111,5835H</w:t>
            </w:r>
            <w:r>
              <w:rPr>
                <w:rStyle w:val="Tag"/>
                <w:lang w:val="pt-BR"/>
              </w:rPr>
              <w:t>&lt;7517&gt;</w:t>
            </w:r>
            <w:r>
              <w:rPr>
                <w:lang w:val="pt-BR"/>
              </w:rPr>
              <w:t>-0,258</w:t>
            </w:r>
            <w:r>
              <w:rPr>
                <w:rStyle w:val="Tag"/>
                <w:lang w:val="pt-BR"/>
              </w:rPr>
              <w:t>&lt;/7517&gt;</w:t>
            </w:r>
            <w:r>
              <w:rPr>
                <w:lang w:val="pt-BR"/>
              </w:rPr>
              <w:t>) + 2,205 kWh/100 kg de gelo</w:t>
            </w:r>
          </w:p>
        </w:tc>
      </w:tr>
      <w:tr w:rsidR="002D551D">
        <w:tc>
          <w:tcPr>
            <w:tcW w:w="0" w:type="auto"/>
            <w:shd w:val="clear" w:color="auto" w:fill="98FB98"/>
          </w:tcPr>
          <w:p w:rsidR="002D551D" w:rsidRDefault="000F52A6">
            <w:r>
              <w:rPr>
                <w:rStyle w:val="SegmentID"/>
              </w:rPr>
              <w:t>4920</w:t>
            </w:r>
            <w:r>
              <w:rPr>
                <w:rStyle w:val="TransUnitID"/>
              </w:rPr>
              <w:t>ef47a3cb-be88-4be0-934d-559c7992cbb2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4921</w:t>
            </w:r>
            <w:r>
              <w:rPr>
                <w:rStyle w:val="TransUnitID"/>
              </w:rPr>
              <w:t>21fb4e1b-4e39-49f3-b2d3-634bee793ce6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Ice machine, RCU (remote condensing unit) 726 &gt; H </w:t>
            </w:r>
            <w:r>
              <w:rPr>
                <w:rStyle w:val="Tag"/>
              </w:rPr>
              <w:t>&lt;7524&gt;</w:t>
            </w:r>
            <w:r>
              <w:t>≥</w:t>
            </w:r>
            <w:r>
              <w:rPr>
                <w:rStyle w:val="Tag"/>
              </w:rPr>
              <w:t>&lt;/7524&gt;</w:t>
            </w:r>
            <w:r>
              <w:t xml:space="preserve"> 454 kg/day</w:t>
            </w:r>
          </w:p>
        </w:tc>
        <w:tc>
          <w:tcPr>
            <w:tcW w:w="0" w:type="auto"/>
            <w:shd w:val="clear" w:color="auto" w:fill="FFFFFF"/>
          </w:tcPr>
          <w:p w:rsidR="002D551D" w:rsidRDefault="000F52A6">
            <w:pPr>
              <w:rPr>
                <w:lang w:val="pt-BR"/>
              </w:rPr>
            </w:pPr>
            <w:r>
              <w:rPr>
                <w:lang w:val="pt-BR"/>
              </w:rPr>
              <w:t xml:space="preserve">Máquina de gelo, RCU (unidade de condensação remota) 726 &gt; H </w:t>
            </w:r>
            <w:r>
              <w:rPr>
                <w:rStyle w:val="Tag"/>
                <w:lang w:val="pt-BR"/>
              </w:rPr>
              <w:t>&lt;7524&gt;</w:t>
            </w:r>
            <w:r>
              <w:rPr>
                <w:lang w:val="pt-BR"/>
              </w:rPr>
              <w:t>≥</w:t>
            </w:r>
            <w:r>
              <w:rPr>
                <w:rStyle w:val="Tag"/>
                <w:lang w:val="pt-BR"/>
              </w:rPr>
              <w:t>&lt;/7524&gt;</w:t>
            </w:r>
            <w:r>
              <w:rPr>
                <w:lang w:val="pt-BR"/>
              </w:rPr>
              <w:t xml:space="preserve"> 454 kg/dia</w:t>
            </w:r>
          </w:p>
        </w:tc>
      </w:tr>
      <w:tr w:rsidR="002D551D">
        <w:tc>
          <w:tcPr>
            <w:tcW w:w="0" w:type="auto"/>
            <w:shd w:val="clear" w:color="auto" w:fill="98FB98"/>
          </w:tcPr>
          <w:p w:rsidR="002D551D" w:rsidRDefault="000F52A6">
            <w:r>
              <w:rPr>
                <w:rStyle w:val="SegmentID"/>
              </w:rPr>
              <w:t>4922</w:t>
            </w:r>
            <w:r>
              <w:rPr>
                <w:rStyle w:val="TransUnitID"/>
              </w:rPr>
              <w:t>8f88a890-889b-4fab-8fba-6800f4430ace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4923</w:t>
            </w:r>
            <w:r>
              <w:rPr>
                <w:rStyle w:val="TransUnitID"/>
              </w:rPr>
              <w:t>fbf07af3-8f24-42f6-80bb-6726e99957de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4924</w:t>
            </w:r>
            <w:r>
              <w:rPr>
                <w:rStyle w:val="TransUnitID"/>
              </w:rPr>
              <w:t>cde317aa-fcad-478a-8fbe-cf2a11c04c4d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0.1124  kWh/kg ice</w:t>
            </w:r>
          </w:p>
        </w:tc>
        <w:tc>
          <w:tcPr>
            <w:tcW w:w="0" w:type="auto"/>
            <w:shd w:val="clear" w:color="auto" w:fill="FFFFFF"/>
          </w:tcPr>
          <w:p w:rsidR="002D551D" w:rsidRDefault="000F52A6">
            <w:pPr>
              <w:rPr>
                <w:lang w:val="pt-BR"/>
              </w:rPr>
            </w:pPr>
            <w:r>
              <w:rPr>
                <w:lang w:val="pt-BR"/>
              </w:rPr>
              <w:t>0,1124 kWh/kg de gelo</w:t>
            </w:r>
          </w:p>
        </w:tc>
      </w:tr>
      <w:tr w:rsidR="002D551D">
        <w:tc>
          <w:tcPr>
            <w:tcW w:w="0" w:type="auto"/>
            <w:shd w:val="clear" w:color="auto" w:fill="98FB98"/>
          </w:tcPr>
          <w:p w:rsidR="002D551D" w:rsidRDefault="000F52A6">
            <w:r>
              <w:rPr>
                <w:rStyle w:val="SegmentID"/>
              </w:rPr>
              <w:t>4925</w:t>
            </w:r>
            <w:r>
              <w:rPr>
                <w:rStyle w:val="TransUnitID"/>
              </w:rPr>
              <w:t>9c0e14ca-7e56-4ce7-b83a-7493bd73006b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4926</w:t>
            </w:r>
            <w:r>
              <w:rPr>
                <w:rStyle w:val="TransUnitID"/>
              </w:rPr>
              <w:t>4072c80c-0c26-4b8f-b32c-1db17f1e0f05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111.5835H</w:t>
            </w:r>
            <w:r>
              <w:rPr>
                <w:rStyle w:val="Tag"/>
              </w:rPr>
              <w:t>&lt;7540&gt;</w:t>
            </w:r>
            <w:r>
              <w:t>-0.258</w:t>
            </w:r>
            <w:r>
              <w:rPr>
                <w:rStyle w:val="Tag"/>
              </w:rPr>
              <w:t>&lt;/7540&gt;</w:t>
            </w:r>
            <w:r>
              <w:t>) + 2.205 kWh/100 kg ice</w:t>
            </w:r>
          </w:p>
        </w:tc>
        <w:tc>
          <w:tcPr>
            <w:tcW w:w="0" w:type="auto"/>
            <w:shd w:val="clear" w:color="auto" w:fill="98FB98"/>
          </w:tcPr>
          <w:p w:rsidR="002D551D" w:rsidRDefault="000F52A6">
            <w:pPr>
              <w:rPr>
                <w:lang w:val="pt-BR"/>
              </w:rPr>
            </w:pPr>
            <w:r>
              <w:rPr>
                <w:lang w:val="pt-BR"/>
              </w:rPr>
              <w:t>≤ 111,5835H</w:t>
            </w:r>
            <w:r>
              <w:rPr>
                <w:rStyle w:val="Tag"/>
                <w:lang w:val="pt-BR"/>
              </w:rPr>
              <w:t>&lt;7540&gt;</w:t>
            </w:r>
            <w:r>
              <w:rPr>
                <w:lang w:val="pt-BR"/>
              </w:rPr>
              <w:t>-0,258</w:t>
            </w:r>
            <w:r>
              <w:rPr>
                <w:rStyle w:val="Tag"/>
                <w:lang w:val="pt-BR"/>
              </w:rPr>
              <w:t>&lt;/7540&gt;</w:t>
            </w:r>
            <w:r>
              <w:rPr>
                <w:lang w:val="pt-BR"/>
              </w:rPr>
              <w:t>) + 2,205 kWh/100 kg de gelo</w:t>
            </w:r>
          </w:p>
        </w:tc>
      </w:tr>
      <w:tr w:rsidR="002D551D">
        <w:tc>
          <w:tcPr>
            <w:tcW w:w="0" w:type="auto"/>
            <w:shd w:val="clear" w:color="auto" w:fill="98FB98"/>
          </w:tcPr>
          <w:p w:rsidR="002D551D" w:rsidRDefault="000F52A6">
            <w:r>
              <w:rPr>
                <w:rStyle w:val="SegmentID"/>
              </w:rPr>
              <w:t>4927</w:t>
            </w:r>
            <w:r>
              <w:rPr>
                <w:rStyle w:val="TransUnitID"/>
              </w:rPr>
              <w:t>ff020ec5-5988-4743-9455-d38ca9e798c2</w:t>
            </w:r>
          </w:p>
        </w:tc>
        <w:tc>
          <w:tcPr>
            <w:tcW w:w="0" w:type="auto"/>
            <w:shd w:val="clear" w:color="auto" w:fill="98FB98"/>
          </w:tcPr>
          <w:p w:rsidR="002D551D" w:rsidRPr="000F52A6" w:rsidRDefault="000F52A6">
            <w:pPr>
              <w:rPr>
                <w:vanish/>
              </w:rPr>
            </w:pPr>
            <w:r w:rsidRPr="000F52A6">
              <w:rPr>
                <w:vanish/>
              </w:rPr>
              <w:t>Translation Approved (100%</w:t>
            </w:r>
            <w:r w:rsidRPr="000F52A6">
              <w:rPr>
                <w:vanish/>
              </w:rPr>
              <w:t>)</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4928</w:t>
            </w:r>
            <w:r>
              <w:rPr>
                <w:rStyle w:val="TransUnitID"/>
              </w:rPr>
              <w:t>de5aeae2-ff57-4dfa-aa5e-18c2dabed14c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Ice machine, RCU (remote condensing unit),   H </w:t>
            </w:r>
            <w:r>
              <w:rPr>
                <w:rStyle w:val="Tag"/>
              </w:rPr>
              <w:t>&lt;7547&gt;</w:t>
            </w:r>
            <w:r>
              <w:t>&gt;</w:t>
            </w:r>
            <w:r>
              <w:rPr>
                <w:rStyle w:val="Tag"/>
              </w:rPr>
              <w:t>&lt;/7547&gt;</w:t>
            </w:r>
            <w:r>
              <w:t xml:space="preserve"> 726kg/day</w:t>
            </w:r>
          </w:p>
        </w:tc>
        <w:tc>
          <w:tcPr>
            <w:tcW w:w="0" w:type="auto"/>
            <w:shd w:val="clear" w:color="auto" w:fill="FFFFFF"/>
          </w:tcPr>
          <w:p w:rsidR="002D551D" w:rsidRDefault="000F52A6">
            <w:pPr>
              <w:rPr>
                <w:lang w:val="pt-BR"/>
              </w:rPr>
            </w:pPr>
            <w:r>
              <w:rPr>
                <w:lang w:val="pt-BR"/>
              </w:rPr>
              <w:t xml:space="preserve">Máquina de gelo, RCU (unidade de condensação remota), H </w:t>
            </w:r>
            <w:r>
              <w:rPr>
                <w:rStyle w:val="Tag"/>
                <w:lang w:val="pt-BR"/>
              </w:rPr>
              <w:t>&lt;7547&gt;</w:t>
            </w:r>
            <w:r>
              <w:rPr>
                <w:lang w:val="pt-BR"/>
              </w:rPr>
              <w:t>&gt;</w:t>
            </w:r>
            <w:r>
              <w:rPr>
                <w:rStyle w:val="Tag"/>
                <w:lang w:val="pt-BR"/>
              </w:rPr>
              <w:t>&lt;/7547&gt;</w:t>
            </w:r>
            <w:r>
              <w:rPr>
                <w:lang w:val="pt-BR"/>
              </w:rPr>
              <w:t xml:space="preserve"> 726 kg/dia</w:t>
            </w:r>
          </w:p>
        </w:tc>
      </w:tr>
      <w:tr w:rsidR="002D551D">
        <w:tc>
          <w:tcPr>
            <w:tcW w:w="0" w:type="auto"/>
            <w:shd w:val="clear" w:color="auto" w:fill="98FB98"/>
          </w:tcPr>
          <w:p w:rsidR="002D551D" w:rsidRDefault="000F52A6">
            <w:r>
              <w:rPr>
                <w:rStyle w:val="SegmentID"/>
              </w:rPr>
              <w:t>4929</w:t>
            </w:r>
            <w:r>
              <w:rPr>
                <w:rStyle w:val="TransUnitID"/>
              </w:rPr>
              <w:t>f26908a0-3cc6-4105-85de-10316eac9025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4930</w:t>
            </w:r>
            <w:r>
              <w:rPr>
                <w:rStyle w:val="TransUnitID"/>
              </w:rPr>
              <w:t>d247e550-e6bb-451c-b520-466fd4fa7170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4931</w:t>
            </w:r>
            <w:r>
              <w:rPr>
                <w:rStyle w:val="TransUnitID"/>
              </w:rPr>
              <w:t>1c1dcae3-2118-43c5-9b84-2075240d8684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0.1124  kWh/kg ice</w:t>
            </w:r>
          </w:p>
        </w:tc>
        <w:tc>
          <w:tcPr>
            <w:tcW w:w="0" w:type="auto"/>
            <w:shd w:val="clear" w:color="auto" w:fill="98FB98"/>
          </w:tcPr>
          <w:p w:rsidR="002D551D" w:rsidRDefault="000F52A6">
            <w:pPr>
              <w:rPr>
                <w:lang w:val="pt-BR"/>
              </w:rPr>
            </w:pPr>
            <w:r>
              <w:rPr>
                <w:lang w:val="pt-BR"/>
              </w:rPr>
              <w:t>0,1124 kWh/kg de gelo</w:t>
            </w:r>
          </w:p>
        </w:tc>
      </w:tr>
      <w:tr w:rsidR="002D551D">
        <w:tc>
          <w:tcPr>
            <w:tcW w:w="0" w:type="auto"/>
            <w:shd w:val="clear" w:color="auto" w:fill="98FB98"/>
          </w:tcPr>
          <w:p w:rsidR="002D551D" w:rsidRDefault="000F52A6">
            <w:r>
              <w:rPr>
                <w:rStyle w:val="SegmentID"/>
              </w:rPr>
              <w:t>4932</w:t>
            </w:r>
            <w:r>
              <w:rPr>
                <w:rStyle w:val="TransUnitID"/>
              </w:rPr>
              <w:t>bffc6ebc-9392-4550-81a4-d1f4907a1715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4933</w:t>
            </w:r>
            <w:r>
              <w:rPr>
                <w:rStyle w:val="TransUnitID"/>
              </w:rPr>
              <w:t>b7a9a647-9532-4cde-815e-e20668fc42f4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-0.00024H + 4.60 kWh/100 kg ice</w:t>
            </w:r>
          </w:p>
        </w:tc>
        <w:tc>
          <w:tcPr>
            <w:tcW w:w="0" w:type="auto"/>
            <w:shd w:val="clear" w:color="auto" w:fill="FFFFFF"/>
          </w:tcPr>
          <w:p w:rsidR="002D551D" w:rsidRDefault="000F52A6">
            <w:pPr>
              <w:rPr>
                <w:lang w:val="pt-BR"/>
              </w:rPr>
            </w:pPr>
            <w:r>
              <w:rPr>
                <w:lang w:val="pt-BR"/>
              </w:rPr>
              <w:t>≤ -0,00024H + 4,60 kWh/100 kg de gelo</w:t>
            </w:r>
          </w:p>
        </w:tc>
      </w:tr>
      <w:tr w:rsidR="002D551D">
        <w:tc>
          <w:tcPr>
            <w:tcW w:w="0" w:type="auto"/>
            <w:shd w:val="clear" w:color="auto" w:fill="98FB98"/>
          </w:tcPr>
          <w:p w:rsidR="002D551D" w:rsidRDefault="000F52A6">
            <w:r>
              <w:rPr>
                <w:rStyle w:val="SegmentID"/>
              </w:rPr>
              <w:t>4934</w:t>
            </w:r>
            <w:r>
              <w:rPr>
                <w:rStyle w:val="TransUnitID"/>
              </w:rPr>
              <w:t>4ee70f64-d38e-4681-95e2-c890a15358f8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4935</w:t>
            </w:r>
            <w:r>
              <w:rPr>
                <w:rStyle w:val="TransUnitID"/>
              </w:rPr>
              <w:t>9b413481-f50e-4be4-874a-17045733fa00</w:t>
            </w:r>
          </w:p>
        </w:tc>
        <w:tc>
          <w:tcPr>
            <w:tcW w:w="0" w:type="auto"/>
            <w:shd w:val="clear" w:color="auto" w:fill="F5DEB3"/>
          </w:tcPr>
          <w:p w:rsidR="002D551D" w:rsidRPr="000F52A6" w:rsidRDefault="000F52A6">
            <w:pPr>
              <w:rPr>
                <w:vanish/>
              </w:rPr>
            </w:pPr>
            <w:r w:rsidRPr="000F52A6">
              <w:rPr>
                <w:vanish/>
              </w:rPr>
              <w:t>Translation Approved (85%)</w:t>
            </w:r>
          </w:p>
        </w:tc>
        <w:tc>
          <w:tcPr>
            <w:tcW w:w="0" w:type="auto"/>
            <w:shd w:val="clear" w:color="auto" w:fill="F5DEB3"/>
          </w:tcPr>
          <w:p w:rsidR="002D551D" w:rsidRDefault="000F52A6">
            <w:r>
              <w:t>Ice machine, SCU (self contained unit), H &lt; 79 kg/day</w:t>
            </w:r>
          </w:p>
        </w:tc>
        <w:tc>
          <w:tcPr>
            <w:tcW w:w="0" w:type="auto"/>
            <w:shd w:val="clear" w:color="auto" w:fill="F5DEB3"/>
          </w:tcPr>
          <w:p w:rsidR="002D551D" w:rsidRDefault="000F52A6">
            <w:pPr>
              <w:rPr>
                <w:lang w:val="pt-BR"/>
              </w:rPr>
            </w:pPr>
            <w:r>
              <w:rPr>
                <w:lang w:val="pt-BR"/>
              </w:rPr>
              <w:t>Máquina de gelo, SCU (unidade autônoma), H &lt; 79 kg/dia</w:t>
            </w:r>
          </w:p>
        </w:tc>
      </w:tr>
      <w:tr w:rsidR="002D551D">
        <w:tc>
          <w:tcPr>
            <w:tcW w:w="0" w:type="auto"/>
            <w:shd w:val="clear" w:color="auto" w:fill="98FB98"/>
          </w:tcPr>
          <w:p w:rsidR="002D551D" w:rsidRDefault="000F52A6">
            <w:r>
              <w:rPr>
                <w:rStyle w:val="SegmentID"/>
              </w:rPr>
              <w:t>4936</w:t>
            </w:r>
            <w:r>
              <w:rPr>
                <w:rStyle w:val="TransUnitID"/>
              </w:rPr>
              <w:t>11f28d7c-0d53-4417-b7b6-ff8c58fabbc2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4937</w:t>
            </w:r>
            <w:r>
              <w:rPr>
                <w:rStyle w:val="TransUnitID"/>
              </w:rPr>
              <w:t>78114916-d651-4382-b124-4ceb698e88d3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4938</w:t>
            </w:r>
            <w:r>
              <w:rPr>
                <w:rStyle w:val="TransUnitID"/>
              </w:rPr>
              <w:t>7259685d-17a9-4b0e-bd29-1439d8023333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0.3968 - 2.28E</w:t>
            </w:r>
            <w:r>
              <w:rPr>
                <w:rStyle w:val="Tag"/>
              </w:rPr>
              <w:t>&lt;7578&gt;</w:t>
            </w:r>
            <w:r>
              <w:t>-03</w:t>
            </w:r>
            <w:r>
              <w:rPr>
                <w:rStyle w:val="Tag"/>
              </w:rPr>
              <w:t>&lt;/7578&gt;</w:t>
            </w:r>
            <w:r>
              <w:br/>
            </w:r>
            <w:r>
              <w:t xml:space="preserve"> kWh/kg ice</w:t>
            </w:r>
          </w:p>
        </w:tc>
        <w:tc>
          <w:tcPr>
            <w:tcW w:w="0" w:type="auto"/>
            <w:shd w:val="clear" w:color="auto" w:fill="FFFFFF"/>
          </w:tcPr>
          <w:p w:rsidR="002D551D" w:rsidRDefault="000F52A6">
            <w:pPr>
              <w:rPr>
                <w:lang w:val="pt-BR"/>
              </w:rPr>
            </w:pPr>
            <w:r>
              <w:rPr>
                <w:lang w:val="pt-BR"/>
              </w:rPr>
              <w:t>0,3968 - 2,28E</w:t>
            </w:r>
            <w:r>
              <w:rPr>
                <w:rStyle w:val="Tag"/>
                <w:lang w:val="pt-BR"/>
              </w:rPr>
              <w:t>&lt;7578&gt;</w:t>
            </w:r>
            <w:r>
              <w:rPr>
                <w:lang w:val="pt-BR"/>
              </w:rPr>
              <w:t>-03</w:t>
            </w:r>
            <w:r>
              <w:rPr>
                <w:rStyle w:val="Tag"/>
                <w:lang w:val="pt-BR"/>
              </w:rPr>
              <w:t>&lt;/7578&gt;</w:t>
            </w:r>
            <w:r>
              <w:br/>
            </w:r>
            <w:r>
              <w:rPr>
                <w:lang w:val="pt-BR"/>
              </w:rPr>
              <w:t xml:space="preserve"> kWh/kg de gelo</w:t>
            </w:r>
          </w:p>
        </w:tc>
      </w:tr>
      <w:tr w:rsidR="002D551D">
        <w:tc>
          <w:tcPr>
            <w:tcW w:w="0" w:type="auto"/>
            <w:shd w:val="clear" w:color="auto" w:fill="98FB98"/>
          </w:tcPr>
          <w:p w:rsidR="002D551D" w:rsidRDefault="000F52A6">
            <w:r>
              <w:rPr>
                <w:rStyle w:val="SegmentID"/>
              </w:rPr>
              <w:t>4939</w:t>
            </w:r>
            <w:r>
              <w:rPr>
                <w:rStyle w:val="TransUnitID"/>
              </w:rPr>
              <w:t>3f6bee4f-1ccc-4394-a329-ccc430d41aaa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4940</w:t>
            </w:r>
            <w:r>
              <w:rPr>
                <w:rStyle w:val="TransUnitID"/>
              </w:rPr>
              <w:t>4f56fd2b-1d92-48ee-91de-261bf29fc7ef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236.59H</w:t>
            </w:r>
            <w:r>
              <w:rPr>
                <w:rStyle w:val="Tag"/>
              </w:rPr>
              <w:t>&lt;7585&gt;</w:t>
            </w:r>
            <w:r>
              <w:t xml:space="preserve">-0.326 </w:t>
            </w:r>
            <w:r>
              <w:rPr>
                <w:rStyle w:val="Tag"/>
              </w:rPr>
              <w:t>&lt;/7585&gt;</w:t>
            </w:r>
            <w:r>
              <w:t>+0.176 kWh/100 kg ice</w:t>
            </w:r>
          </w:p>
        </w:tc>
        <w:tc>
          <w:tcPr>
            <w:tcW w:w="0" w:type="auto"/>
            <w:shd w:val="clear" w:color="auto" w:fill="FFFFFF"/>
          </w:tcPr>
          <w:p w:rsidR="002D551D" w:rsidRDefault="000F52A6">
            <w:pPr>
              <w:rPr>
                <w:lang w:val="pt-BR"/>
              </w:rPr>
            </w:pPr>
            <w:r>
              <w:rPr>
                <w:lang w:val="pt-BR"/>
              </w:rPr>
              <w:t>236,59H</w:t>
            </w:r>
            <w:r>
              <w:rPr>
                <w:rStyle w:val="Tag"/>
                <w:lang w:val="pt-BR"/>
              </w:rPr>
              <w:t>&lt;7585&gt;</w:t>
            </w:r>
            <w:r>
              <w:rPr>
                <w:lang w:val="pt-BR"/>
              </w:rPr>
              <w:t xml:space="preserve">-0,326 </w:t>
            </w:r>
            <w:r>
              <w:rPr>
                <w:rStyle w:val="Tag"/>
                <w:lang w:val="pt-BR"/>
              </w:rPr>
              <w:t>&lt;/7585&gt;</w:t>
            </w:r>
            <w:r>
              <w:rPr>
                <w:lang w:val="pt-BR"/>
              </w:rPr>
              <w:t>+0,176 kWh/100 kg de gelo</w:t>
            </w:r>
          </w:p>
        </w:tc>
      </w:tr>
      <w:tr w:rsidR="002D551D">
        <w:tc>
          <w:tcPr>
            <w:tcW w:w="0" w:type="auto"/>
            <w:shd w:val="clear" w:color="auto" w:fill="98FB98"/>
          </w:tcPr>
          <w:p w:rsidR="002D551D" w:rsidRDefault="000F52A6">
            <w:r>
              <w:rPr>
                <w:rStyle w:val="SegmentID"/>
              </w:rPr>
              <w:t>4941</w:t>
            </w:r>
            <w:r>
              <w:rPr>
                <w:rStyle w:val="TransUnitID"/>
              </w:rPr>
              <w:t>5f0f25b5-5493-4ed9-a6df-527384add747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4942</w:t>
            </w:r>
            <w:r>
              <w:rPr>
                <w:rStyle w:val="TransUnitID"/>
              </w:rPr>
              <w:t>5ad9a750-b1b7-4e01-b1a1-d7b0e9cf6186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Ice machine, SCU (self contained unit), H </w:t>
            </w:r>
            <w:r>
              <w:rPr>
                <w:rStyle w:val="Tag"/>
              </w:rPr>
              <w:t>&lt;7592&gt;</w:t>
            </w:r>
            <w:r>
              <w:t>≥</w:t>
            </w:r>
            <w:r>
              <w:rPr>
                <w:rStyle w:val="Tag"/>
              </w:rPr>
              <w:t>&lt;/7592&gt;</w:t>
            </w:r>
            <w:r>
              <w:t xml:space="preserve"> 7</w:t>
            </w:r>
            <w:r>
              <w:t>9 kg/day</w:t>
            </w:r>
          </w:p>
        </w:tc>
        <w:tc>
          <w:tcPr>
            <w:tcW w:w="0" w:type="auto"/>
            <w:shd w:val="clear" w:color="auto" w:fill="FFFFFF"/>
          </w:tcPr>
          <w:p w:rsidR="002D551D" w:rsidRDefault="000F52A6">
            <w:pPr>
              <w:rPr>
                <w:lang w:val="pt-BR"/>
              </w:rPr>
            </w:pPr>
            <w:r>
              <w:rPr>
                <w:lang w:val="pt-BR"/>
              </w:rPr>
              <w:t xml:space="preserve">Máquina de gelo, SCU (unidade autônoma), H </w:t>
            </w:r>
            <w:r>
              <w:rPr>
                <w:rStyle w:val="Tag"/>
                <w:lang w:val="pt-BR"/>
              </w:rPr>
              <w:t>&lt;7592&gt;</w:t>
            </w:r>
            <w:r>
              <w:rPr>
                <w:lang w:val="pt-BR"/>
              </w:rPr>
              <w:t>≥</w:t>
            </w:r>
            <w:r>
              <w:rPr>
                <w:rStyle w:val="Tag"/>
                <w:lang w:val="pt-BR"/>
              </w:rPr>
              <w:t>&lt;/7592&gt;</w:t>
            </w:r>
            <w:r>
              <w:rPr>
                <w:lang w:val="pt-BR"/>
              </w:rPr>
              <w:t xml:space="preserve"> 79 kg/dia</w:t>
            </w:r>
          </w:p>
        </w:tc>
      </w:tr>
      <w:tr w:rsidR="002D551D">
        <w:tc>
          <w:tcPr>
            <w:tcW w:w="0" w:type="auto"/>
            <w:shd w:val="clear" w:color="auto" w:fill="98FB98"/>
          </w:tcPr>
          <w:p w:rsidR="002D551D" w:rsidRDefault="000F52A6">
            <w:r>
              <w:rPr>
                <w:rStyle w:val="SegmentID"/>
              </w:rPr>
              <w:t>4943</w:t>
            </w:r>
            <w:r>
              <w:rPr>
                <w:rStyle w:val="TransUnitID"/>
              </w:rPr>
              <w:t>bef53455-b16c-4486-8acd-3e1b563d6c93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4944</w:t>
            </w:r>
            <w:r>
              <w:rPr>
                <w:rStyle w:val="TransUnitID"/>
              </w:rPr>
              <w:t>6a6e3681-82c7-418b-ac08-94bdd3b5a097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4945</w:t>
            </w:r>
            <w:r>
              <w:rPr>
                <w:rStyle w:val="TransUnitID"/>
              </w:rPr>
              <w:t>20fde376-810d-4236-ad56-386e10ea2c7e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0.2161  kWh/kg ice</w:t>
            </w:r>
          </w:p>
        </w:tc>
        <w:tc>
          <w:tcPr>
            <w:tcW w:w="0" w:type="auto"/>
            <w:shd w:val="clear" w:color="auto" w:fill="98FB98"/>
          </w:tcPr>
          <w:p w:rsidR="002D551D" w:rsidRDefault="000F52A6">
            <w:pPr>
              <w:rPr>
                <w:lang w:val="pt-BR"/>
              </w:rPr>
            </w:pPr>
            <w:r>
              <w:rPr>
                <w:lang w:val="pt-BR"/>
              </w:rPr>
              <w:t>0,2161 kWh/kg de gelo</w:t>
            </w:r>
          </w:p>
        </w:tc>
      </w:tr>
      <w:tr w:rsidR="002D551D">
        <w:tc>
          <w:tcPr>
            <w:tcW w:w="0" w:type="auto"/>
            <w:shd w:val="clear" w:color="auto" w:fill="98FB98"/>
          </w:tcPr>
          <w:p w:rsidR="002D551D" w:rsidRDefault="000F52A6">
            <w:r>
              <w:rPr>
                <w:rStyle w:val="SegmentID"/>
              </w:rPr>
              <w:t>4946</w:t>
            </w:r>
            <w:r>
              <w:rPr>
                <w:rStyle w:val="TransUnitID"/>
              </w:rPr>
              <w:t>ba095dfb-c02e-4a72-b78d-d64418c4e9ac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4947</w:t>
            </w:r>
            <w:r>
              <w:rPr>
                <w:rStyle w:val="TransUnitID"/>
              </w:rPr>
              <w:t>d2737eae-3f9f-49bc-bb6f-022f9ca9bcc7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236.59H</w:t>
            </w:r>
            <w:r>
              <w:rPr>
                <w:rStyle w:val="Tag"/>
              </w:rPr>
              <w:t>&lt;7608&gt;</w:t>
            </w:r>
            <w:r>
              <w:t xml:space="preserve">-0.326 </w:t>
            </w:r>
            <w:r>
              <w:rPr>
                <w:rStyle w:val="Tag"/>
              </w:rPr>
              <w:t>&lt;/7608&gt;</w:t>
            </w:r>
            <w:r>
              <w:t>+0.176 kWh/100 kg ice</w:t>
            </w:r>
          </w:p>
        </w:tc>
        <w:tc>
          <w:tcPr>
            <w:tcW w:w="0" w:type="auto"/>
            <w:shd w:val="clear" w:color="auto" w:fill="98FB98"/>
          </w:tcPr>
          <w:p w:rsidR="002D551D" w:rsidRDefault="000F52A6">
            <w:pPr>
              <w:rPr>
                <w:lang w:val="pt-BR"/>
              </w:rPr>
            </w:pPr>
            <w:r>
              <w:rPr>
                <w:lang w:val="pt-BR"/>
              </w:rPr>
              <w:t>236,59H</w:t>
            </w:r>
            <w:r>
              <w:rPr>
                <w:rStyle w:val="Tag"/>
                <w:lang w:val="pt-BR"/>
              </w:rPr>
              <w:t>&lt;7608&gt;</w:t>
            </w:r>
            <w:r>
              <w:rPr>
                <w:lang w:val="pt-BR"/>
              </w:rPr>
              <w:t xml:space="preserve">-0,326 </w:t>
            </w:r>
            <w:r>
              <w:rPr>
                <w:rStyle w:val="Tag"/>
                <w:lang w:val="pt-BR"/>
              </w:rPr>
              <w:t>&lt;/7608&gt;</w:t>
            </w:r>
            <w:r>
              <w:rPr>
                <w:lang w:val="pt-BR"/>
              </w:rPr>
              <w:t>+0,176 kWh/100 kg de gelo</w:t>
            </w:r>
          </w:p>
        </w:tc>
      </w:tr>
      <w:tr w:rsidR="002D551D">
        <w:tc>
          <w:tcPr>
            <w:tcW w:w="0" w:type="auto"/>
            <w:shd w:val="clear" w:color="auto" w:fill="98FB98"/>
          </w:tcPr>
          <w:p w:rsidR="002D551D" w:rsidRDefault="000F52A6">
            <w:r>
              <w:rPr>
                <w:rStyle w:val="SegmentID"/>
              </w:rPr>
              <w:t>4948</w:t>
            </w:r>
            <w:r>
              <w:rPr>
                <w:rStyle w:val="TransUnitID"/>
              </w:rPr>
              <w:t>2a474f1a-064d-4ff2-9b7c-e4dfb561efd2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4949</w:t>
            </w:r>
            <w:r>
              <w:rPr>
                <w:rStyle w:val="TransUnitID"/>
              </w:rPr>
              <w:t>9d1f6247-68b9-40e4-b439-4d3265d7fa56</w:t>
            </w:r>
          </w:p>
        </w:tc>
        <w:tc>
          <w:tcPr>
            <w:tcW w:w="0" w:type="auto"/>
            <w:shd w:val="clear" w:color="auto" w:fill="F5DEB3"/>
          </w:tcPr>
          <w:p w:rsidR="002D551D" w:rsidRPr="000F52A6" w:rsidRDefault="000F52A6">
            <w:pPr>
              <w:rPr>
                <w:vanish/>
              </w:rPr>
            </w:pPr>
            <w:r w:rsidRPr="000F52A6">
              <w:rPr>
                <w:vanish/>
              </w:rPr>
              <w:t>Translation Approved (92%)</w:t>
            </w:r>
          </w:p>
        </w:tc>
        <w:tc>
          <w:tcPr>
            <w:tcW w:w="0" w:type="auto"/>
            <w:shd w:val="clear" w:color="auto" w:fill="F5DEB3"/>
          </w:tcPr>
          <w:p w:rsidR="002D551D" w:rsidRDefault="000F52A6">
            <w:r>
              <w:t>Ice mach</w:t>
            </w:r>
            <w:r>
              <w:t xml:space="preserve">ine, water-cooled ice-making head,  H </w:t>
            </w:r>
            <w:r>
              <w:rPr>
                <w:rStyle w:val="Tag"/>
              </w:rPr>
              <w:t>&lt;7615&gt;</w:t>
            </w:r>
            <w:r>
              <w:t>≥</w:t>
            </w:r>
            <w:r>
              <w:rPr>
                <w:rStyle w:val="Tag"/>
              </w:rPr>
              <w:t>&lt;/7615&gt;</w:t>
            </w:r>
            <w:r>
              <w:t xml:space="preserve"> 651 </w:t>
            </w:r>
            <w:r>
              <w:lastRenderedPageBreak/>
              <w:t>kg/day(must be on a chilled loop)</w:t>
            </w:r>
          </w:p>
        </w:tc>
        <w:tc>
          <w:tcPr>
            <w:tcW w:w="0" w:type="auto"/>
            <w:shd w:val="clear" w:color="auto" w:fill="F5DEB3"/>
          </w:tcPr>
          <w:p w:rsidR="002D551D" w:rsidRDefault="000F52A6">
            <w:pPr>
              <w:rPr>
                <w:lang w:val="pt-BR"/>
              </w:rPr>
            </w:pPr>
            <w:r>
              <w:rPr>
                <w:lang w:val="pt-BR"/>
              </w:rPr>
              <w:lastRenderedPageBreak/>
              <w:t xml:space="preserve">Máquina de gelo, cabeçote de produção de gelo resfriado à água, H </w:t>
            </w:r>
            <w:r>
              <w:rPr>
                <w:rStyle w:val="Tag"/>
                <w:lang w:val="pt-BR"/>
              </w:rPr>
              <w:lastRenderedPageBreak/>
              <w:t>&lt;7615&gt;</w:t>
            </w:r>
            <w:r>
              <w:rPr>
                <w:lang w:val="pt-BR"/>
              </w:rPr>
              <w:t>≥</w:t>
            </w:r>
            <w:r>
              <w:rPr>
                <w:rStyle w:val="Tag"/>
                <w:lang w:val="pt-BR"/>
              </w:rPr>
              <w:t>&lt;/7615&gt;</w:t>
            </w:r>
            <w:r>
              <w:rPr>
                <w:lang w:val="pt-BR"/>
              </w:rPr>
              <w:t xml:space="preserve"> 651 kg/dia (deve estar em ciclo resfriado)</w:t>
            </w:r>
          </w:p>
        </w:tc>
      </w:tr>
      <w:tr w:rsidR="002D551D">
        <w:tc>
          <w:tcPr>
            <w:tcW w:w="0" w:type="auto"/>
            <w:shd w:val="clear" w:color="auto" w:fill="98FB98"/>
          </w:tcPr>
          <w:p w:rsidR="002D551D" w:rsidRDefault="000F52A6">
            <w:r>
              <w:rPr>
                <w:rStyle w:val="SegmentID"/>
              </w:rPr>
              <w:lastRenderedPageBreak/>
              <w:t>4950</w:t>
            </w:r>
            <w:r>
              <w:rPr>
                <w:rStyle w:val="TransUnitID"/>
              </w:rPr>
              <w:t>bf9b20be-f01a-470e-a12a-8d9760e836e8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4951</w:t>
            </w:r>
            <w:r>
              <w:rPr>
                <w:rStyle w:val="TransUnitID"/>
              </w:rPr>
              <w:t>2c5ab88e-ba29-4220-845c-68814ddd597d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4952</w:t>
            </w:r>
            <w:r>
              <w:rPr>
                <w:rStyle w:val="TransUnitID"/>
              </w:rPr>
              <w:t>fa040608-5d82-4f55-9a36-760ee0bcb0ba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0.0882  kWh/kg ice</w:t>
            </w:r>
          </w:p>
        </w:tc>
        <w:tc>
          <w:tcPr>
            <w:tcW w:w="0" w:type="auto"/>
            <w:shd w:val="clear" w:color="auto" w:fill="98FB98"/>
          </w:tcPr>
          <w:p w:rsidR="002D551D" w:rsidRDefault="000F52A6">
            <w:pPr>
              <w:rPr>
                <w:lang w:val="pt-BR"/>
              </w:rPr>
            </w:pPr>
            <w:r>
              <w:rPr>
                <w:lang w:val="pt-BR"/>
              </w:rPr>
              <w:t>0,0882 kWh/kg de gelo</w:t>
            </w:r>
          </w:p>
        </w:tc>
      </w:tr>
      <w:tr w:rsidR="002D551D">
        <w:tc>
          <w:tcPr>
            <w:tcW w:w="0" w:type="auto"/>
            <w:shd w:val="clear" w:color="auto" w:fill="98FB98"/>
          </w:tcPr>
          <w:p w:rsidR="002D551D" w:rsidRDefault="000F52A6">
            <w:r>
              <w:rPr>
                <w:rStyle w:val="SegmentID"/>
              </w:rPr>
              <w:t>4953</w:t>
            </w:r>
            <w:r>
              <w:rPr>
                <w:rStyle w:val="TransUnitID"/>
              </w:rPr>
              <w:t>13724a59-c28a-409d-bbc9-83cb7a68bad4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4954</w:t>
            </w:r>
            <w:r>
              <w:rPr>
                <w:rStyle w:val="TransUnitID"/>
              </w:rPr>
              <w:t>5a8f16da-df5c-44b7-ba28-18826d6d8698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8.11 kWh/100 kg ice</w:t>
            </w:r>
          </w:p>
        </w:tc>
        <w:tc>
          <w:tcPr>
            <w:tcW w:w="0" w:type="auto"/>
            <w:shd w:val="clear" w:color="auto" w:fill="FFFFFF"/>
          </w:tcPr>
          <w:p w:rsidR="002D551D" w:rsidRDefault="000F52A6">
            <w:pPr>
              <w:rPr>
                <w:lang w:val="pt-BR"/>
              </w:rPr>
            </w:pPr>
            <w:r>
              <w:rPr>
                <w:lang w:val="pt-BR"/>
              </w:rPr>
              <w:t>≤ 8,11 kWh/100 kg de gelo</w:t>
            </w:r>
          </w:p>
        </w:tc>
      </w:tr>
      <w:tr w:rsidR="002D551D">
        <w:tc>
          <w:tcPr>
            <w:tcW w:w="0" w:type="auto"/>
            <w:shd w:val="clear" w:color="auto" w:fill="98FB98"/>
          </w:tcPr>
          <w:p w:rsidR="002D551D" w:rsidRDefault="000F52A6">
            <w:r>
              <w:rPr>
                <w:rStyle w:val="SegmentID"/>
              </w:rPr>
              <w:t>4955</w:t>
            </w:r>
            <w:r>
              <w:rPr>
                <w:rStyle w:val="TransUnitID"/>
              </w:rPr>
              <w:t>fc117a4c-c52d-45cc-b584-1c20c897aacc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4956</w:t>
            </w:r>
            <w:r>
              <w:rPr>
                <w:rStyle w:val="TransUnitID"/>
              </w:rPr>
              <w:t>6df4c629-47cf-4422-b2b1-416442bd25e7</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 xml:space="preserve">Ice machine, water-cooled ice-making head,  227 </w:t>
            </w:r>
            <w:r>
              <w:rPr>
                <w:rStyle w:val="Tag"/>
              </w:rPr>
              <w:t>&lt;7637&gt;</w:t>
            </w:r>
            <w:r>
              <w:t xml:space="preserve">≤ </w:t>
            </w:r>
            <w:r>
              <w:rPr>
                <w:rStyle w:val="Tag"/>
              </w:rPr>
              <w:t>&lt;/7637&gt;</w:t>
            </w:r>
            <w:r>
              <w:t>H &lt; 651 kg/day (must be on a chilled loop)</w:t>
            </w:r>
          </w:p>
        </w:tc>
        <w:tc>
          <w:tcPr>
            <w:tcW w:w="0" w:type="auto"/>
            <w:shd w:val="clear" w:color="auto" w:fill="F5DEB3"/>
          </w:tcPr>
          <w:p w:rsidR="002D551D" w:rsidRDefault="000F52A6">
            <w:pPr>
              <w:rPr>
                <w:lang w:val="pt-BR"/>
              </w:rPr>
            </w:pPr>
            <w:r>
              <w:rPr>
                <w:lang w:val="pt-BR"/>
              </w:rPr>
              <w:t xml:space="preserve">Máquina de gelo, cabeçote de produção de gelo </w:t>
            </w:r>
            <w:r>
              <w:rPr>
                <w:lang w:val="pt-BR"/>
              </w:rPr>
              <w:t xml:space="preserve">resfriado à água, 227 </w:t>
            </w:r>
            <w:r>
              <w:rPr>
                <w:rStyle w:val="Tag"/>
                <w:lang w:val="pt-BR"/>
              </w:rPr>
              <w:t>&lt;7637&gt;</w:t>
            </w:r>
            <w:r>
              <w:rPr>
                <w:lang w:val="pt-BR"/>
              </w:rPr>
              <w:t xml:space="preserve">≤ </w:t>
            </w:r>
            <w:r>
              <w:rPr>
                <w:rStyle w:val="Tag"/>
                <w:lang w:val="pt-BR"/>
              </w:rPr>
              <w:t>&lt;/7637&gt;</w:t>
            </w:r>
            <w:r>
              <w:rPr>
                <w:lang w:val="pt-BR"/>
              </w:rPr>
              <w:t>H &lt; 651 kg/dia (deve estar em ciclo resfriado)</w:t>
            </w:r>
          </w:p>
        </w:tc>
      </w:tr>
      <w:tr w:rsidR="002D551D">
        <w:tc>
          <w:tcPr>
            <w:tcW w:w="0" w:type="auto"/>
            <w:shd w:val="clear" w:color="auto" w:fill="98FB98"/>
          </w:tcPr>
          <w:p w:rsidR="002D551D" w:rsidRDefault="000F52A6">
            <w:r>
              <w:rPr>
                <w:rStyle w:val="SegmentID"/>
              </w:rPr>
              <w:t>4957</w:t>
            </w:r>
            <w:r>
              <w:rPr>
                <w:rStyle w:val="TransUnitID"/>
              </w:rPr>
              <w:t>c7c56233-190a-4a54-b779-e7d8dea6d25f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4958</w:t>
            </w:r>
            <w:r>
              <w:rPr>
                <w:rStyle w:val="TransUnitID"/>
              </w:rPr>
              <w:t>8c8f3f5c-24d6-492e-921c-2acde64ed585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4959</w:t>
            </w:r>
            <w:r>
              <w:rPr>
                <w:rStyle w:val="TransUnitID"/>
              </w:rPr>
              <w:t>c431d2d2-8028-4fc3-be41-e8b2aa6c7f20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0.1230 - 5.35E</w:t>
            </w:r>
            <w:r>
              <w:rPr>
                <w:rStyle w:val="Tag"/>
              </w:rPr>
              <w:t>&lt;7647&gt;</w:t>
            </w:r>
            <w:r>
              <w:t>-05</w:t>
            </w:r>
            <w:r>
              <w:rPr>
                <w:rStyle w:val="Tag"/>
              </w:rPr>
              <w:t>&lt;/7647&gt;</w:t>
            </w:r>
            <w:r>
              <w:br/>
            </w:r>
            <w:r>
              <w:t xml:space="preserve"> kWh/kg ice</w:t>
            </w:r>
          </w:p>
        </w:tc>
        <w:tc>
          <w:tcPr>
            <w:tcW w:w="0" w:type="auto"/>
            <w:shd w:val="clear" w:color="auto" w:fill="FFFFFF"/>
          </w:tcPr>
          <w:p w:rsidR="002D551D" w:rsidRDefault="000F52A6">
            <w:pPr>
              <w:rPr>
                <w:lang w:val="pt-BR"/>
              </w:rPr>
            </w:pPr>
            <w:r>
              <w:rPr>
                <w:lang w:val="pt-BR"/>
              </w:rPr>
              <w:t>0,1230 - 5,35E</w:t>
            </w:r>
            <w:r>
              <w:rPr>
                <w:rStyle w:val="Tag"/>
                <w:lang w:val="pt-BR"/>
              </w:rPr>
              <w:t>&lt;7647&gt;</w:t>
            </w:r>
            <w:r>
              <w:rPr>
                <w:lang w:val="pt-BR"/>
              </w:rPr>
              <w:t>-05</w:t>
            </w:r>
            <w:r>
              <w:rPr>
                <w:rStyle w:val="Tag"/>
                <w:lang w:val="pt-BR"/>
              </w:rPr>
              <w:t>&lt;/7647&gt;</w:t>
            </w:r>
            <w:r>
              <w:br/>
            </w:r>
            <w:r>
              <w:rPr>
                <w:lang w:val="pt-BR"/>
              </w:rPr>
              <w:t xml:space="preserve"> kWh/kg de gelo</w:t>
            </w:r>
          </w:p>
        </w:tc>
      </w:tr>
      <w:tr w:rsidR="002D551D">
        <w:tc>
          <w:tcPr>
            <w:tcW w:w="0" w:type="auto"/>
            <w:shd w:val="clear" w:color="auto" w:fill="98FB98"/>
          </w:tcPr>
          <w:p w:rsidR="002D551D" w:rsidRDefault="000F52A6">
            <w:r>
              <w:rPr>
                <w:rStyle w:val="SegmentID"/>
              </w:rPr>
              <w:t>4960</w:t>
            </w:r>
            <w:r>
              <w:rPr>
                <w:rStyle w:val="TransUnitID"/>
              </w:rPr>
              <w:t>d59e123a-2eca-4249-9e46-7c8b659df6de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4961</w:t>
            </w:r>
            <w:r>
              <w:rPr>
                <w:rStyle w:val="TransUnitID"/>
              </w:rPr>
              <w:t>9080f6db-59b1-4e49-b36f-013a158f5446</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11.31 - 0.065H kWh/100 kg ice</w:t>
            </w:r>
          </w:p>
        </w:tc>
        <w:tc>
          <w:tcPr>
            <w:tcW w:w="0" w:type="auto"/>
            <w:shd w:val="clear" w:color="auto" w:fill="FFFFFF"/>
          </w:tcPr>
          <w:p w:rsidR="002D551D" w:rsidRDefault="000F52A6">
            <w:pPr>
              <w:rPr>
                <w:lang w:val="pt-BR"/>
              </w:rPr>
            </w:pPr>
            <w:r>
              <w:rPr>
                <w:lang w:val="pt-BR"/>
              </w:rPr>
              <w:t>≤ 11,31 - 0,065H kWh/100 kg de gelo</w:t>
            </w:r>
          </w:p>
        </w:tc>
      </w:tr>
      <w:tr w:rsidR="002D551D">
        <w:tc>
          <w:tcPr>
            <w:tcW w:w="0" w:type="auto"/>
            <w:shd w:val="clear" w:color="auto" w:fill="98FB98"/>
          </w:tcPr>
          <w:p w:rsidR="002D551D" w:rsidRDefault="000F52A6">
            <w:r>
              <w:rPr>
                <w:rStyle w:val="SegmentID"/>
              </w:rPr>
              <w:t>4962</w:t>
            </w:r>
            <w:r>
              <w:rPr>
                <w:rStyle w:val="TransUnitID"/>
              </w:rPr>
              <w:t>6a6d6a7a-b3d3-480e-b690-5a02319791f7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4963</w:t>
            </w:r>
            <w:r>
              <w:rPr>
                <w:rStyle w:val="TransUnitID"/>
              </w:rPr>
              <w:t>54a32b18-6a97-483f-94b5-741b122cc80b</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Ice machine, water-cooled ice-making head, H &lt; 227 kg/day( must be on a chilled loop)</w:t>
            </w:r>
          </w:p>
        </w:tc>
        <w:tc>
          <w:tcPr>
            <w:tcW w:w="0" w:type="auto"/>
            <w:shd w:val="clear" w:color="auto" w:fill="F5DEB3"/>
          </w:tcPr>
          <w:p w:rsidR="002D551D" w:rsidRDefault="000F52A6">
            <w:pPr>
              <w:rPr>
                <w:lang w:val="pt-BR"/>
              </w:rPr>
            </w:pPr>
            <w:r>
              <w:rPr>
                <w:lang w:val="pt-BR"/>
              </w:rPr>
              <w:t>Máquina de gelo, cabeçote de produção de gelo resfriado à água, H &lt; 227 kg/dia (deve estar em ciclo resfriado)</w:t>
            </w:r>
          </w:p>
        </w:tc>
      </w:tr>
      <w:tr w:rsidR="002D551D">
        <w:tc>
          <w:tcPr>
            <w:tcW w:w="0" w:type="auto"/>
            <w:shd w:val="clear" w:color="auto" w:fill="98FB98"/>
          </w:tcPr>
          <w:p w:rsidR="002D551D" w:rsidRDefault="000F52A6">
            <w:r>
              <w:rPr>
                <w:rStyle w:val="SegmentID"/>
              </w:rPr>
              <w:t>4964</w:t>
            </w:r>
            <w:r>
              <w:rPr>
                <w:rStyle w:val="TransUnitID"/>
              </w:rPr>
              <w:t>9a43f6ce-5e80-4660-86cb-dabdee51bcf8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4965</w:t>
            </w:r>
            <w:r>
              <w:rPr>
                <w:rStyle w:val="TransUnitID"/>
              </w:rPr>
              <w:t>bfce2cf5-ad14-41e9-b043-9ab5d521c84b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4966</w:t>
            </w:r>
            <w:r>
              <w:rPr>
                <w:rStyle w:val="TransUnitID"/>
              </w:rPr>
              <w:t>d95af499-41f5-4f9b-b62e-8e4d13e809bb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0.1720 - 2.67E</w:t>
            </w:r>
            <w:r>
              <w:rPr>
                <w:rStyle w:val="Tag"/>
              </w:rPr>
              <w:t>&lt;7669&gt;</w:t>
            </w:r>
            <w:r>
              <w:t>-04</w:t>
            </w:r>
            <w:r>
              <w:rPr>
                <w:rStyle w:val="Tag"/>
              </w:rPr>
              <w:t>&lt;/7669&gt;</w:t>
            </w:r>
            <w:r>
              <w:br/>
            </w:r>
            <w:r>
              <w:t xml:space="preserve"> kWh/kg ice</w:t>
            </w:r>
          </w:p>
        </w:tc>
        <w:tc>
          <w:tcPr>
            <w:tcW w:w="0" w:type="auto"/>
            <w:shd w:val="clear" w:color="auto" w:fill="FFFFFF"/>
          </w:tcPr>
          <w:p w:rsidR="002D551D" w:rsidRDefault="000F52A6">
            <w:pPr>
              <w:rPr>
                <w:lang w:val="pt-BR"/>
              </w:rPr>
            </w:pPr>
            <w:r>
              <w:rPr>
                <w:lang w:val="pt-BR"/>
              </w:rPr>
              <w:t>0,1720 - 2,67E</w:t>
            </w:r>
            <w:r>
              <w:rPr>
                <w:rStyle w:val="Tag"/>
                <w:lang w:val="pt-BR"/>
              </w:rPr>
              <w:t>&lt;7669&gt;</w:t>
            </w:r>
            <w:r>
              <w:rPr>
                <w:lang w:val="pt-BR"/>
              </w:rPr>
              <w:t>-04</w:t>
            </w:r>
            <w:r>
              <w:rPr>
                <w:rStyle w:val="Tag"/>
                <w:lang w:val="pt-BR"/>
              </w:rPr>
              <w:t>&lt;/7669&gt;</w:t>
            </w:r>
            <w:r>
              <w:br/>
            </w:r>
            <w:r>
              <w:rPr>
                <w:lang w:val="pt-BR"/>
              </w:rPr>
              <w:t xml:space="preserve"> kWh/kg de gelo</w:t>
            </w:r>
          </w:p>
        </w:tc>
      </w:tr>
      <w:tr w:rsidR="002D551D">
        <w:tc>
          <w:tcPr>
            <w:tcW w:w="0" w:type="auto"/>
            <w:shd w:val="clear" w:color="auto" w:fill="98FB98"/>
          </w:tcPr>
          <w:p w:rsidR="002D551D" w:rsidRDefault="000F52A6">
            <w:r>
              <w:rPr>
                <w:rStyle w:val="SegmentID"/>
              </w:rPr>
              <w:t>4967</w:t>
            </w:r>
            <w:r>
              <w:rPr>
                <w:rStyle w:val="TransUnitID"/>
              </w:rPr>
              <w:t>7814f652-36db-4a42-9d95-65b5365ed754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4968</w:t>
            </w:r>
            <w:r>
              <w:rPr>
                <w:rStyle w:val="TransUnitID"/>
              </w:rPr>
              <w:t>027dbbbe-df44-4038-8a22-1efa0c867a0a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15.48 - 0.0238H kWh/100 kg ice</w:t>
            </w:r>
          </w:p>
        </w:tc>
        <w:tc>
          <w:tcPr>
            <w:tcW w:w="0" w:type="auto"/>
            <w:shd w:val="clear" w:color="auto" w:fill="FFFFFF"/>
          </w:tcPr>
          <w:p w:rsidR="002D551D" w:rsidRDefault="000F52A6">
            <w:pPr>
              <w:rPr>
                <w:lang w:val="pt-BR"/>
              </w:rPr>
            </w:pPr>
            <w:r>
              <w:rPr>
                <w:lang w:val="pt-BR"/>
              </w:rPr>
              <w:t>≤ 15,48 - 0,0238H kWh/100 kg de gelo</w:t>
            </w:r>
          </w:p>
        </w:tc>
      </w:tr>
      <w:tr w:rsidR="002D551D">
        <w:tc>
          <w:tcPr>
            <w:tcW w:w="0" w:type="auto"/>
            <w:shd w:val="clear" w:color="auto" w:fill="98FB98"/>
          </w:tcPr>
          <w:p w:rsidR="002D551D" w:rsidRDefault="000F52A6">
            <w:r>
              <w:rPr>
                <w:rStyle w:val="SegmentID"/>
              </w:rPr>
              <w:t>4969</w:t>
            </w:r>
            <w:r>
              <w:rPr>
                <w:rStyle w:val="TransUnitID"/>
              </w:rPr>
              <w:t>e8c61965-857d-45d7-acc4-8db37b06ae01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4970</w:t>
            </w:r>
            <w:r>
              <w:rPr>
                <w:rStyle w:val="TransUnitID"/>
              </w:rPr>
              <w:t>05ff2a79-0b0c-4df2-bcca-645ce8b4b10e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 machine, water-cooled once-through (open loop)</w:t>
            </w:r>
          </w:p>
        </w:tc>
        <w:tc>
          <w:tcPr>
            <w:tcW w:w="0" w:type="auto"/>
            <w:shd w:val="clear" w:color="auto" w:fill="98FB98"/>
          </w:tcPr>
          <w:p w:rsidR="002D551D" w:rsidRDefault="000F52A6">
            <w:pPr>
              <w:rPr>
                <w:lang w:val="pt-BR"/>
              </w:rPr>
            </w:pPr>
            <w:r>
              <w:rPr>
                <w:lang w:val="pt-BR"/>
              </w:rPr>
              <w:t>Máquina de gelo, resfriamento à água em uma passagem (ciclo aberto)</w:t>
            </w:r>
          </w:p>
        </w:tc>
      </w:tr>
      <w:tr w:rsidR="002D551D">
        <w:tc>
          <w:tcPr>
            <w:tcW w:w="0" w:type="auto"/>
            <w:shd w:val="clear" w:color="auto" w:fill="98FB98"/>
          </w:tcPr>
          <w:p w:rsidR="002D551D" w:rsidRDefault="000F52A6">
            <w:r>
              <w:rPr>
                <w:rStyle w:val="SegmentID"/>
              </w:rPr>
              <w:t>4971</w:t>
            </w:r>
            <w:r>
              <w:rPr>
                <w:rStyle w:val="TransUnitID"/>
              </w:rPr>
              <w:t>67a1c468-8917-412a-be59-b07b1541ec83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4972</w:t>
            </w:r>
            <w:r>
              <w:rPr>
                <w:rStyle w:val="TransUnitID"/>
              </w:rPr>
              <w:t>5c1b6ac9-b298-42ed-8458-e03d1c874313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4973</w:t>
            </w:r>
            <w:r>
              <w:rPr>
                <w:rStyle w:val="TransUnitID"/>
              </w:rPr>
              <w:t>2ce7c096-64bf-4575-9449-cee7c5db894f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98FB98"/>
          </w:tcPr>
          <w:p w:rsidR="002D551D" w:rsidRDefault="000F52A6">
            <w:r>
              <w:rPr>
                <w:rStyle w:val="SegmentID"/>
              </w:rPr>
              <w:t>4974</w:t>
            </w:r>
            <w:r>
              <w:rPr>
                <w:rStyle w:val="TransUnitID"/>
              </w:rPr>
              <w:t>39339773-377e-4c2a-9f55-f6c28ae3dd05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98FB98"/>
          </w:tcPr>
          <w:p w:rsidR="002D551D" w:rsidRDefault="000F52A6">
            <w:r>
              <w:rPr>
                <w:rStyle w:val="SegmentID"/>
              </w:rPr>
              <w:t>4975</w:t>
            </w:r>
            <w:r>
              <w:rPr>
                <w:rStyle w:val="TransUnitID"/>
              </w:rPr>
              <w:t>1223036d-15d2-4e01-9e47-2648f7d7abc8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98FB98"/>
          </w:tcPr>
          <w:p w:rsidR="002D551D" w:rsidRDefault="000F52A6">
            <w:r>
              <w:rPr>
                <w:rStyle w:val="SegmentID"/>
              </w:rPr>
              <w:t>4976</w:t>
            </w:r>
            <w:r>
              <w:rPr>
                <w:rStyle w:val="TransUnitID"/>
              </w:rPr>
              <w:t>1d2dd576-cb42-4a9f-a9cf-16e96235ec7b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Banned</w:t>
            </w:r>
          </w:p>
        </w:tc>
        <w:tc>
          <w:tcPr>
            <w:tcW w:w="0" w:type="auto"/>
            <w:shd w:val="clear" w:color="auto" w:fill="98FB98"/>
          </w:tcPr>
          <w:p w:rsidR="002D551D" w:rsidRDefault="000F52A6">
            <w:pPr>
              <w:rPr>
                <w:lang w:val="pt-BR"/>
              </w:rPr>
            </w:pPr>
            <w:r>
              <w:rPr>
                <w:lang w:val="pt-BR"/>
              </w:rPr>
              <w:t>Proibido</w:t>
            </w:r>
          </w:p>
        </w:tc>
      </w:tr>
      <w:tr w:rsidR="002D551D">
        <w:tc>
          <w:tcPr>
            <w:tcW w:w="0" w:type="auto"/>
            <w:shd w:val="clear" w:color="auto" w:fill="F5DEB3"/>
          </w:tcPr>
          <w:p w:rsidR="002D551D" w:rsidRDefault="000F52A6">
            <w:r>
              <w:rPr>
                <w:rStyle w:val="SegmentID"/>
              </w:rPr>
              <w:t>4977</w:t>
            </w:r>
            <w:r>
              <w:rPr>
                <w:rStyle w:val="TransUnitID"/>
              </w:rPr>
              <w:t>28d4cf43-3146-4462-8ac7-a8759c431c2f</w:t>
            </w:r>
          </w:p>
        </w:tc>
        <w:tc>
          <w:tcPr>
            <w:tcW w:w="0" w:type="auto"/>
            <w:shd w:val="clear" w:color="auto" w:fill="F5DEB3"/>
          </w:tcPr>
          <w:p w:rsidR="002D551D" w:rsidRPr="000F52A6" w:rsidRDefault="000F52A6">
            <w:pPr>
              <w:rPr>
                <w:vanish/>
              </w:rPr>
            </w:pPr>
            <w:r w:rsidRPr="000F52A6">
              <w:rPr>
                <w:vanish/>
              </w:rPr>
              <w:t>Translation Approved (87%)</w:t>
            </w:r>
          </w:p>
        </w:tc>
        <w:tc>
          <w:tcPr>
            <w:tcW w:w="0" w:type="auto"/>
            <w:shd w:val="clear" w:color="auto" w:fill="F5DEB3"/>
          </w:tcPr>
          <w:p w:rsidR="002D551D" w:rsidRDefault="000F52A6">
            <w:r>
              <w:t>Ice machine, water cooled SCU (self-contained unit) H &lt; 91 kg/day (must be on a chilled loop)</w:t>
            </w:r>
          </w:p>
        </w:tc>
        <w:tc>
          <w:tcPr>
            <w:tcW w:w="0" w:type="auto"/>
            <w:shd w:val="clear" w:color="auto" w:fill="F5DEB3"/>
          </w:tcPr>
          <w:p w:rsidR="002D551D" w:rsidRDefault="000F52A6">
            <w:pPr>
              <w:rPr>
                <w:lang w:val="pt-BR"/>
              </w:rPr>
            </w:pPr>
            <w:r>
              <w:rPr>
                <w:lang w:val="pt-BR"/>
              </w:rPr>
              <w:t xml:space="preserve">Máquina </w:t>
            </w:r>
            <w:r>
              <w:rPr>
                <w:lang w:val="pt-BR"/>
              </w:rPr>
              <w:t>de gelo, SCU resfriada à água (unidade autônoma), H &lt; 91 kg/dia (deve estar em ciclo resfriado)</w:t>
            </w:r>
          </w:p>
        </w:tc>
      </w:tr>
      <w:tr w:rsidR="002D551D">
        <w:tc>
          <w:tcPr>
            <w:tcW w:w="0" w:type="auto"/>
            <w:shd w:val="clear" w:color="auto" w:fill="98FB98"/>
          </w:tcPr>
          <w:p w:rsidR="002D551D" w:rsidRDefault="000F52A6">
            <w:r>
              <w:rPr>
                <w:rStyle w:val="SegmentID"/>
              </w:rPr>
              <w:t>4978</w:t>
            </w:r>
            <w:r>
              <w:rPr>
                <w:rStyle w:val="TransUnitID"/>
              </w:rPr>
              <w:t>a7eaf1f9-00fc-4c10-988c-a7535ff9ca86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4979</w:t>
            </w:r>
            <w:r>
              <w:rPr>
                <w:rStyle w:val="TransUnitID"/>
              </w:rPr>
              <w:t>3947dcf2-f2d0-4dbd-9e08-b29e75d9c7a4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FFFFFF"/>
          </w:tcPr>
          <w:p w:rsidR="002D551D" w:rsidRDefault="000F52A6">
            <w:r>
              <w:rPr>
                <w:rStyle w:val="SegmentID"/>
              </w:rPr>
              <w:t>4980</w:t>
            </w:r>
            <w:r>
              <w:rPr>
                <w:rStyle w:val="TransUnitID"/>
              </w:rPr>
              <w:t>b79251e1-da3e-4674-a9d6-5e1c3670d8c0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0.2513 - 9.23E</w:t>
            </w:r>
            <w:r>
              <w:rPr>
                <w:rStyle w:val="Tag"/>
              </w:rPr>
              <w:t>&lt;7712&gt;</w:t>
            </w:r>
            <w:r>
              <w:t>-04</w:t>
            </w:r>
            <w:r>
              <w:rPr>
                <w:rStyle w:val="Tag"/>
              </w:rPr>
              <w:t>&lt;/7712&gt;</w:t>
            </w:r>
            <w:r>
              <w:br/>
            </w:r>
            <w:r>
              <w:t xml:space="preserve"> kWh/kg ice</w:t>
            </w:r>
          </w:p>
        </w:tc>
        <w:tc>
          <w:tcPr>
            <w:tcW w:w="0" w:type="auto"/>
            <w:shd w:val="clear" w:color="auto" w:fill="FFFFFF"/>
          </w:tcPr>
          <w:p w:rsidR="002D551D" w:rsidRDefault="000F52A6">
            <w:pPr>
              <w:rPr>
                <w:lang w:val="pt-BR"/>
              </w:rPr>
            </w:pPr>
            <w:r>
              <w:rPr>
                <w:lang w:val="pt-BR"/>
              </w:rPr>
              <w:t>0,2513 - 9,23E</w:t>
            </w:r>
            <w:r>
              <w:rPr>
                <w:rStyle w:val="Tag"/>
                <w:lang w:val="pt-BR"/>
              </w:rPr>
              <w:t>&lt;7712&gt;</w:t>
            </w:r>
            <w:r>
              <w:rPr>
                <w:lang w:val="pt-BR"/>
              </w:rPr>
              <w:t>-04</w:t>
            </w:r>
            <w:r>
              <w:rPr>
                <w:rStyle w:val="Tag"/>
                <w:lang w:val="pt-BR"/>
              </w:rPr>
              <w:t>&lt;/7712&gt;</w:t>
            </w:r>
            <w:r>
              <w:br/>
            </w:r>
            <w:r>
              <w:rPr>
                <w:lang w:val="pt-BR"/>
              </w:rPr>
              <w:t xml:space="preserve"> kWh/kg de gelo</w:t>
            </w:r>
          </w:p>
        </w:tc>
      </w:tr>
      <w:tr w:rsidR="002D551D">
        <w:tc>
          <w:tcPr>
            <w:tcW w:w="0" w:type="auto"/>
            <w:shd w:val="clear" w:color="auto" w:fill="98FB98"/>
          </w:tcPr>
          <w:p w:rsidR="002D551D" w:rsidRDefault="000F52A6">
            <w:r>
              <w:rPr>
                <w:rStyle w:val="SegmentID"/>
              </w:rPr>
              <w:lastRenderedPageBreak/>
              <w:t>4981</w:t>
            </w:r>
            <w:r>
              <w:rPr>
                <w:rStyle w:val="TransUnitID"/>
              </w:rPr>
              <w:t>2f235dc6-6d19-46c0-9aae-9ca61189e7d8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4982</w:t>
            </w:r>
            <w:r>
              <w:rPr>
                <w:rStyle w:val="TransUnitID"/>
              </w:rPr>
              <w:t>588f0bc9-bd26-4c2a-977b-886af8cf5309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23.37-0.086H kWh/100 kg ice</w:t>
            </w:r>
          </w:p>
        </w:tc>
        <w:tc>
          <w:tcPr>
            <w:tcW w:w="0" w:type="auto"/>
            <w:shd w:val="clear" w:color="auto" w:fill="FFFFFF"/>
          </w:tcPr>
          <w:p w:rsidR="002D551D" w:rsidRDefault="000F52A6">
            <w:pPr>
              <w:rPr>
                <w:lang w:val="pt-BR"/>
              </w:rPr>
            </w:pPr>
            <w:r>
              <w:rPr>
                <w:lang w:val="pt-BR"/>
              </w:rPr>
              <w:t>≤ 23,37-0,086H kWh/100 kg de gelo</w:t>
            </w:r>
          </w:p>
        </w:tc>
      </w:tr>
      <w:tr w:rsidR="002D551D">
        <w:tc>
          <w:tcPr>
            <w:tcW w:w="0" w:type="auto"/>
            <w:shd w:val="clear" w:color="auto" w:fill="98FB98"/>
          </w:tcPr>
          <w:p w:rsidR="002D551D" w:rsidRDefault="000F52A6">
            <w:r>
              <w:rPr>
                <w:rStyle w:val="SegmentID"/>
              </w:rPr>
              <w:t>4983</w:t>
            </w:r>
            <w:r>
              <w:rPr>
                <w:rStyle w:val="TransUnitID"/>
              </w:rPr>
              <w:t>b5c1cf75-60db-4e23-9152-60218f99b364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4984</w:t>
            </w:r>
            <w:r>
              <w:rPr>
                <w:rStyle w:val="TransUnitID"/>
              </w:rPr>
              <w:t>2e9ad202-4b8d-491e-b481-f9d8404fe3b8</w:t>
            </w:r>
          </w:p>
        </w:tc>
        <w:tc>
          <w:tcPr>
            <w:tcW w:w="0" w:type="auto"/>
            <w:shd w:val="clear" w:color="auto" w:fill="F5DEB3"/>
          </w:tcPr>
          <w:p w:rsidR="002D551D" w:rsidRPr="000F52A6" w:rsidRDefault="000F52A6">
            <w:pPr>
              <w:rPr>
                <w:vanish/>
              </w:rPr>
            </w:pPr>
            <w:r w:rsidRPr="000F52A6">
              <w:rPr>
                <w:vanish/>
              </w:rPr>
              <w:t>Translation Approved (98%)</w:t>
            </w:r>
          </w:p>
        </w:tc>
        <w:tc>
          <w:tcPr>
            <w:tcW w:w="0" w:type="auto"/>
            <w:shd w:val="clear" w:color="auto" w:fill="F5DEB3"/>
          </w:tcPr>
          <w:p w:rsidR="002D551D" w:rsidRDefault="000F52A6">
            <w:r>
              <w:t xml:space="preserve">Ice machine, water cooled SCU (self-contained unit) H </w:t>
            </w:r>
            <w:r>
              <w:rPr>
                <w:rStyle w:val="Tag"/>
              </w:rPr>
              <w:t>&lt;7725&gt;</w:t>
            </w:r>
            <w:r>
              <w:t>&gt;</w:t>
            </w:r>
            <w:r>
              <w:rPr>
                <w:rStyle w:val="Tag"/>
              </w:rPr>
              <w:t>&lt;/7725&gt;</w:t>
            </w:r>
            <w:r>
              <w:t xml:space="preserve"> 91 kg/day (must be on a chilled loop)</w:t>
            </w:r>
          </w:p>
        </w:tc>
        <w:tc>
          <w:tcPr>
            <w:tcW w:w="0" w:type="auto"/>
            <w:shd w:val="clear" w:color="auto" w:fill="F5DEB3"/>
          </w:tcPr>
          <w:p w:rsidR="002D551D" w:rsidRDefault="000F52A6">
            <w:pPr>
              <w:rPr>
                <w:lang w:val="pt-BR"/>
              </w:rPr>
            </w:pPr>
            <w:r>
              <w:rPr>
                <w:lang w:val="pt-BR"/>
              </w:rPr>
              <w:t xml:space="preserve">Máquina de gelo, SCU resfriada à água (unidade autônoma), H </w:t>
            </w:r>
            <w:r>
              <w:rPr>
                <w:rStyle w:val="Tag"/>
                <w:lang w:val="pt-BR"/>
              </w:rPr>
              <w:t>&lt;7725&gt;</w:t>
            </w:r>
            <w:r>
              <w:rPr>
                <w:lang w:val="pt-BR"/>
              </w:rPr>
              <w:t>&gt;</w:t>
            </w:r>
            <w:r>
              <w:rPr>
                <w:rStyle w:val="Tag"/>
                <w:lang w:val="pt-BR"/>
              </w:rPr>
              <w:t>&lt;/7725&gt;</w:t>
            </w:r>
            <w:r>
              <w:rPr>
                <w:lang w:val="pt-BR"/>
              </w:rPr>
              <w:t xml:space="preserve"> 91 kg/dia (deve estar em ciclo resfriado)</w:t>
            </w:r>
          </w:p>
        </w:tc>
      </w:tr>
      <w:tr w:rsidR="002D551D">
        <w:tc>
          <w:tcPr>
            <w:tcW w:w="0" w:type="auto"/>
            <w:shd w:val="clear" w:color="auto" w:fill="98FB98"/>
          </w:tcPr>
          <w:p w:rsidR="002D551D" w:rsidRDefault="000F52A6">
            <w:r>
              <w:rPr>
                <w:rStyle w:val="SegmentID"/>
              </w:rPr>
              <w:t>4985</w:t>
            </w:r>
            <w:r>
              <w:rPr>
                <w:rStyle w:val="TransUnitID"/>
              </w:rPr>
              <w:t>2e7e1577-7145-4a07-9b3b-19374efd9ed6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4986</w:t>
            </w:r>
            <w:r>
              <w:rPr>
                <w:rStyle w:val="TransUnitID"/>
              </w:rPr>
              <w:t>147f6703-c4cb-4aaf-a211-a6e75ebddd07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Ice</w:t>
            </w:r>
          </w:p>
        </w:tc>
        <w:tc>
          <w:tcPr>
            <w:tcW w:w="0" w:type="auto"/>
            <w:shd w:val="clear" w:color="auto" w:fill="98FB98"/>
          </w:tcPr>
          <w:p w:rsidR="002D551D" w:rsidRDefault="000F52A6">
            <w:pPr>
              <w:rPr>
                <w:lang w:val="pt-BR"/>
              </w:rPr>
            </w:pPr>
            <w:r>
              <w:rPr>
                <w:lang w:val="pt-BR"/>
              </w:rPr>
              <w:t>Gelo</w:t>
            </w:r>
          </w:p>
        </w:tc>
      </w:tr>
      <w:tr w:rsidR="002D551D">
        <w:tc>
          <w:tcPr>
            <w:tcW w:w="0" w:type="auto"/>
            <w:shd w:val="clear" w:color="auto" w:fill="98FB98"/>
          </w:tcPr>
          <w:p w:rsidR="002D551D" w:rsidRDefault="000F52A6">
            <w:r>
              <w:rPr>
                <w:rStyle w:val="SegmentID"/>
              </w:rPr>
              <w:t>4987</w:t>
            </w:r>
            <w:r>
              <w:rPr>
                <w:rStyle w:val="TransUnitID"/>
              </w:rPr>
              <w:t>97e55b18-1044-4498-ad27-edd7cb463291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0.1676  kWh/kg ice</w:t>
            </w:r>
          </w:p>
        </w:tc>
        <w:tc>
          <w:tcPr>
            <w:tcW w:w="0" w:type="auto"/>
            <w:shd w:val="clear" w:color="auto" w:fill="98FB98"/>
          </w:tcPr>
          <w:p w:rsidR="002D551D" w:rsidRDefault="000F52A6">
            <w:pPr>
              <w:rPr>
                <w:lang w:val="pt-BR"/>
              </w:rPr>
            </w:pPr>
            <w:r>
              <w:rPr>
                <w:lang w:val="pt-BR"/>
              </w:rPr>
              <w:t>0,1676 kWh/kg de gelo</w:t>
            </w:r>
          </w:p>
        </w:tc>
      </w:tr>
      <w:tr w:rsidR="002D551D">
        <w:tc>
          <w:tcPr>
            <w:tcW w:w="0" w:type="auto"/>
            <w:shd w:val="clear" w:color="auto" w:fill="98FB98"/>
          </w:tcPr>
          <w:p w:rsidR="002D551D" w:rsidRDefault="000F52A6">
            <w:r>
              <w:rPr>
                <w:rStyle w:val="SegmentID"/>
              </w:rPr>
              <w:t>4988</w:t>
            </w:r>
            <w:r>
              <w:rPr>
                <w:rStyle w:val="TransUnitID"/>
              </w:rPr>
              <w:t>2e6f1f0d-16ff-4f2b-b5e0-670b3a71b5c8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4989</w:t>
            </w:r>
            <w:r>
              <w:rPr>
                <w:rStyle w:val="TransUnitID"/>
              </w:rPr>
              <w:t>1a888ada-0831-4795-b62d-b260f98f6b0b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15.57 kWh/100 kg ice</w:t>
            </w:r>
          </w:p>
        </w:tc>
        <w:tc>
          <w:tcPr>
            <w:tcW w:w="0" w:type="auto"/>
            <w:shd w:val="clear" w:color="auto" w:fill="98FB98"/>
          </w:tcPr>
          <w:p w:rsidR="002D551D" w:rsidRDefault="000F52A6">
            <w:pPr>
              <w:rPr>
                <w:lang w:val="pt-BR"/>
              </w:rPr>
            </w:pPr>
            <w:r>
              <w:rPr>
                <w:lang w:val="pt-BR"/>
              </w:rPr>
              <w:t>15,57 kWh/100 kg de gelo</w:t>
            </w:r>
          </w:p>
        </w:tc>
      </w:tr>
      <w:tr w:rsidR="002D551D">
        <w:tc>
          <w:tcPr>
            <w:tcW w:w="0" w:type="auto"/>
            <w:shd w:val="clear" w:color="auto" w:fill="98FB98"/>
          </w:tcPr>
          <w:p w:rsidR="002D551D" w:rsidRDefault="000F52A6">
            <w:r>
              <w:rPr>
                <w:rStyle w:val="SegmentID"/>
              </w:rPr>
              <w:t>4990</w:t>
            </w:r>
            <w:r>
              <w:rPr>
                <w:rStyle w:val="TransUnitID"/>
              </w:rPr>
              <w:t>c7b8b58e-bdc3-495b-85b9-70edf36117be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4991</w:t>
            </w:r>
            <w:r>
              <w:rPr>
                <w:rStyle w:val="TransUnitID"/>
              </w:rPr>
              <w:t>d04bc30a-5ae3-489a-ab26-780d63c91a39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Chest freezer, solid or glass door</w:t>
            </w:r>
          </w:p>
        </w:tc>
        <w:tc>
          <w:tcPr>
            <w:tcW w:w="0" w:type="auto"/>
            <w:shd w:val="clear" w:color="auto" w:fill="98FB98"/>
          </w:tcPr>
          <w:p w:rsidR="002D551D" w:rsidRDefault="000F52A6">
            <w:pPr>
              <w:rPr>
                <w:lang w:val="pt-BR"/>
              </w:rPr>
            </w:pPr>
            <w:r>
              <w:rPr>
                <w:lang w:val="pt-BR"/>
              </w:rPr>
              <w:t>Freezer horizontal, porta sólida ou de vidro</w:t>
            </w:r>
          </w:p>
        </w:tc>
      </w:tr>
      <w:tr w:rsidR="002D551D">
        <w:tc>
          <w:tcPr>
            <w:tcW w:w="0" w:type="auto"/>
            <w:shd w:val="clear" w:color="auto" w:fill="98FB98"/>
          </w:tcPr>
          <w:p w:rsidR="002D551D" w:rsidRDefault="000F52A6">
            <w:r>
              <w:rPr>
                <w:rStyle w:val="SegmentID"/>
              </w:rPr>
              <w:t>4992</w:t>
            </w:r>
            <w:r>
              <w:rPr>
                <w:rStyle w:val="TransUnitID"/>
              </w:rPr>
              <w:t>61836007-7cdd-4de5-963e-b721c9832a1c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4993</w:t>
            </w:r>
            <w:r>
              <w:rPr>
                <w:rStyle w:val="TransUnitID"/>
              </w:rPr>
              <w:t>3e4f79e1-e7ae-4220-9adb-d3605a5d07ba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4994</w:t>
            </w:r>
            <w:r>
              <w:rPr>
                <w:rStyle w:val="TransUnitID"/>
              </w:rPr>
              <w:t>b2847919-1ea1-42a8-82a8-676925171b83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15.90V + 0.943 kWh/day</w:t>
            </w:r>
          </w:p>
        </w:tc>
        <w:tc>
          <w:tcPr>
            <w:tcW w:w="0" w:type="auto"/>
            <w:shd w:val="clear" w:color="auto" w:fill="98FB98"/>
          </w:tcPr>
          <w:p w:rsidR="002D551D" w:rsidRDefault="000F52A6">
            <w:pPr>
              <w:rPr>
                <w:lang w:val="pt-BR"/>
              </w:rPr>
            </w:pPr>
            <w:r>
              <w:rPr>
                <w:lang w:val="pt-BR"/>
              </w:rPr>
              <w:t>15,90V + 0,943 kWh/dia</w:t>
            </w:r>
          </w:p>
        </w:tc>
      </w:tr>
      <w:tr w:rsidR="002D551D">
        <w:tc>
          <w:tcPr>
            <w:tcW w:w="0" w:type="auto"/>
            <w:shd w:val="clear" w:color="auto" w:fill="98FB98"/>
          </w:tcPr>
          <w:p w:rsidR="002D551D" w:rsidRDefault="000F52A6">
            <w:r>
              <w:rPr>
                <w:rStyle w:val="SegmentID"/>
              </w:rPr>
              <w:t>4995</w:t>
            </w:r>
            <w:r>
              <w:rPr>
                <w:rStyle w:val="TransUnitID"/>
              </w:rPr>
              <w:t>34afe74c-a833-43b6-abf0-1f4ef7ea4cae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4996</w:t>
            </w:r>
            <w:r>
              <w:rPr>
                <w:rStyle w:val="TransUnitID"/>
              </w:rPr>
              <w:t>10f3f501-afcc-4fcc-bfe1-66473c4c9769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9.541V + 0.130 kWh/day</w:t>
            </w:r>
          </w:p>
        </w:tc>
        <w:tc>
          <w:tcPr>
            <w:tcW w:w="0" w:type="auto"/>
            <w:shd w:val="clear" w:color="auto" w:fill="98FB98"/>
          </w:tcPr>
          <w:p w:rsidR="002D551D" w:rsidRDefault="000F52A6">
            <w:pPr>
              <w:rPr>
                <w:lang w:val="pt-BR"/>
              </w:rPr>
            </w:pPr>
            <w:r>
              <w:rPr>
                <w:lang w:val="pt-BR"/>
              </w:rPr>
              <w:t>9,541V + 0,130 kWh/dia</w:t>
            </w:r>
          </w:p>
        </w:tc>
      </w:tr>
      <w:tr w:rsidR="002D551D">
        <w:tc>
          <w:tcPr>
            <w:tcW w:w="0" w:type="auto"/>
            <w:shd w:val="clear" w:color="auto" w:fill="98FB98"/>
          </w:tcPr>
          <w:p w:rsidR="002D551D" w:rsidRDefault="000F52A6">
            <w:r>
              <w:rPr>
                <w:rStyle w:val="SegmentID"/>
              </w:rPr>
              <w:t>4997</w:t>
            </w:r>
            <w:r>
              <w:rPr>
                <w:rStyle w:val="TransUnitID"/>
              </w:rPr>
              <w:t>e21d84f7-c662-41a2-b8a0-8ee3fa6638f8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4998</w:t>
            </w:r>
            <w:r>
              <w:rPr>
                <w:rStyle w:val="TransUnitID"/>
              </w:rPr>
              <w:t>9127ba50-7e91-49a0-a21e-a8418b1e1b74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Chest refrigerator, solid or glass door</w:t>
            </w:r>
          </w:p>
        </w:tc>
        <w:tc>
          <w:tcPr>
            <w:tcW w:w="0" w:type="auto"/>
            <w:shd w:val="clear" w:color="auto" w:fill="98FB98"/>
          </w:tcPr>
          <w:p w:rsidR="002D551D" w:rsidRDefault="000F52A6">
            <w:pPr>
              <w:rPr>
                <w:lang w:val="pt-BR"/>
              </w:rPr>
            </w:pPr>
            <w:r>
              <w:rPr>
                <w:lang w:val="pt-BR"/>
              </w:rPr>
              <w:t>Refrigerador horizontal, porta sólida ou de vidro</w:t>
            </w:r>
          </w:p>
        </w:tc>
      </w:tr>
      <w:tr w:rsidR="002D551D">
        <w:tc>
          <w:tcPr>
            <w:tcW w:w="0" w:type="auto"/>
            <w:shd w:val="clear" w:color="auto" w:fill="98FB98"/>
          </w:tcPr>
          <w:p w:rsidR="002D551D" w:rsidRDefault="000F52A6">
            <w:r>
              <w:rPr>
                <w:rStyle w:val="SegmentID"/>
              </w:rPr>
              <w:t>4999</w:t>
            </w:r>
            <w:r>
              <w:rPr>
                <w:rStyle w:val="TransUnitID"/>
              </w:rPr>
              <w:t>1a78b974-dcc3-41b9-8057-25ad14b2dd67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5000</w:t>
            </w:r>
            <w:r>
              <w:rPr>
                <w:rStyle w:val="TransUnitID"/>
              </w:rPr>
              <w:t>3be96c3f-d136-4d2f-86bc-fc546581915e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5001</w:t>
            </w:r>
            <w:r>
              <w:rPr>
                <w:rStyle w:val="TransUnitID"/>
              </w:rPr>
              <w:t>184a28d3-ed9e-4365-8c84-c13434e7178d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3.53V + 2.04 kWh/day</w:t>
            </w:r>
          </w:p>
        </w:tc>
        <w:tc>
          <w:tcPr>
            <w:tcW w:w="0" w:type="auto"/>
            <w:shd w:val="clear" w:color="auto" w:fill="98FB98"/>
          </w:tcPr>
          <w:p w:rsidR="002D551D" w:rsidRDefault="000F52A6">
            <w:pPr>
              <w:rPr>
                <w:lang w:val="pt-BR"/>
              </w:rPr>
            </w:pPr>
            <w:r>
              <w:rPr>
                <w:lang w:val="pt-BR"/>
              </w:rPr>
              <w:t>3,53V + 2,04 kWh/dia</w:t>
            </w:r>
          </w:p>
        </w:tc>
      </w:tr>
      <w:tr w:rsidR="002D551D">
        <w:tc>
          <w:tcPr>
            <w:tcW w:w="0" w:type="auto"/>
            <w:shd w:val="clear" w:color="auto" w:fill="98FB98"/>
          </w:tcPr>
          <w:p w:rsidR="002D551D" w:rsidRDefault="000F52A6">
            <w:r>
              <w:rPr>
                <w:rStyle w:val="SegmentID"/>
              </w:rPr>
              <w:t>5002</w:t>
            </w:r>
            <w:r>
              <w:rPr>
                <w:rStyle w:val="TransUnitID"/>
              </w:rPr>
              <w:t>7bcc56cd-7f55-4a4e-aeb5-bf694c05b54d</w:t>
            </w:r>
          </w:p>
        </w:tc>
        <w:tc>
          <w:tcPr>
            <w:tcW w:w="0" w:type="auto"/>
            <w:shd w:val="clear" w:color="auto" w:fill="98FB98"/>
          </w:tcPr>
          <w:p w:rsidR="002D551D" w:rsidRPr="000F52A6" w:rsidRDefault="000F52A6">
            <w:pPr>
              <w:rPr>
                <w:vanish/>
              </w:rPr>
            </w:pPr>
            <w:r w:rsidRPr="000F52A6">
              <w:rPr>
                <w:vanish/>
              </w:rPr>
              <w:t>Translation Approved (</w:t>
            </w:r>
            <w:r w:rsidRPr="000F52A6">
              <w:rPr>
                <w:vanish/>
              </w:rPr>
              <w:t>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5003</w:t>
            </w:r>
            <w:r>
              <w:rPr>
                <w:rStyle w:val="TransUnitID"/>
              </w:rPr>
              <w:t>fe9ded9c-7f09-42d8-898f-56e1ae6500f4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4.417 V + 0.475 kWh/day</w:t>
            </w:r>
          </w:p>
        </w:tc>
        <w:tc>
          <w:tcPr>
            <w:tcW w:w="0" w:type="auto"/>
            <w:shd w:val="clear" w:color="auto" w:fill="98FB98"/>
          </w:tcPr>
          <w:p w:rsidR="002D551D" w:rsidRDefault="000F52A6">
            <w:pPr>
              <w:rPr>
                <w:lang w:val="pt-BR"/>
              </w:rPr>
            </w:pPr>
            <w:r>
              <w:rPr>
                <w:lang w:val="pt-BR"/>
              </w:rPr>
              <w:t>≤ 4,417 V + 0,475 kWh/dia</w:t>
            </w:r>
          </w:p>
        </w:tc>
      </w:tr>
      <w:tr w:rsidR="002D551D">
        <w:tc>
          <w:tcPr>
            <w:tcW w:w="0" w:type="auto"/>
            <w:shd w:val="clear" w:color="auto" w:fill="98FB98"/>
          </w:tcPr>
          <w:p w:rsidR="002D551D" w:rsidRDefault="000F52A6">
            <w:r>
              <w:rPr>
                <w:rStyle w:val="SegmentID"/>
              </w:rPr>
              <w:t>5004</w:t>
            </w:r>
            <w:r>
              <w:rPr>
                <w:rStyle w:val="TransUnitID"/>
              </w:rPr>
              <w:t>1cf675f6-b343-42ba-87e2-03bce6c2a42c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5005</w:t>
            </w:r>
            <w:r>
              <w:rPr>
                <w:rStyle w:val="TransUnitID"/>
              </w:rPr>
              <w:t>a0a82f0d-e391-4ef5-a019-8ab7e83929b7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Glass-door reach-in freezer, 0 &lt; V &lt; 0.42 m</w:t>
            </w:r>
            <w:r>
              <w:rPr>
                <w:rStyle w:val="Tag"/>
              </w:rPr>
              <w:t>&lt;7789&gt;</w:t>
            </w:r>
            <w:r>
              <w:t>3</w:t>
            </w:r>
            <w:r>
              <w:rPr>
                <w:rStyle w:val="Tag"/>
              </w:rPr>
              <w:t>&lt;/7789&gt;</w:t>
            </w:r>
          </w:p>
        </w:tc>
        <w:tc>
          <w:tcPr>
            <w:tcW w:w="0" w:type="auto"/>
            <w:shd w:val="clear" w:color="auto" w:fill="FFFFFF"/>
          </w:tcPr>
          <w:p w:rsidR="002D551D" w:rsidRDefault="000F52A6">
            <w:pPr>
              <w:rPr>
                <w:lang w:val="pt-BR"/>
              </w:rPr>
            </w:pPr>
            <w:r>
              <w:rPr>
                <w:lang w:val="pt-BR"/>
              </w:rPr>
              <w:t>Freezer vertical com porta de vidro, 0 &lt; V &lt; 0,42 m</w:t>
            </w:r>
            <w:r>
              <w:rPr>
                <w:rStyle w:val="Tag"/>
                <w:lang w:val="pt-BR"/>
              </w:rPr>
              <w:t>&lt;7789&gt;</w:t>
            </w:r>
            <w:r>
              <w:rPr>
                <w:lang w:val="pt-BR"/>
              </w:rPr>
              <w:t>3</w:t>
            </w:r>
            <w:r>
              <w:rPr>
                <w:rStyle w:val="Tag"/>
                <w:lang w:val="pt-BR"/>
              </w:rPr>
              <w:t>&lt;/7789&gt;</w:t>
            </w:r>
          </w:p>
        </w:tc>
      </w:tr>
      <w:tr w:rsidR="002D551D">
        <w:tc>
          <w:tcPr>
            <w:tcW w:w="0" w:type="auto"/>
            <w:shd w:val="clear" w:color="auto" w:fill="98FB98"/>
          </w:tcPr>
          <w:p w:rsidR="002D551D" w:rsidRDefault="000F52A6">
            <w:r>
              <w:rPr>
                <w:rStyle w:val="SegmentID"/>
              </w:rPr>
              <w:t>5006</w:t>
            </w:r>
            <w:r>
              <w:rPr>
                <w:rStyle w:val="TransUnitID"/>
              </w:rPr>
              <w:t>b220dd69-f139-42be-a5cd-07982c19dfb3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5007</w:t>
            </w:r>
            <w:r>
              <w:rPr>
                <w:rStyle w:val="TransUnitID"/>
              </w:rPr>
              <w:t>f9e8ec9e-08c2-4785-8ecd-61a535d61a94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5008</w:t>
            </w:r>
            <w:r>
              <w:rPr>
                <w:rStyle w:val="TransUnitID"/>
              </w:rPr>
              <w:t>26348ce5-fef4-4001-9f35-cd18aa8f9adf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26.50V + 4.1 kWh/day</w:t>
            </w:r>
          </w:p>
        </w:tc>
        <w:tc>
          <w:tcPr>
            <w:tcW w:w="0" w:type="auto"/>
            <w:shd w:val="clear" w:color="auto" w:fill="98FB98"/>
          </w:tcPr>
          <w:p w:rsidR="002D551D" w:rsidRDefault="000F52A6">
            <w:pPr>
              <w:rPr>
                <w:lang w:val="pt-BR"/>
              </w:rPr>
            </w:pPr>
            <w:r>
              <w:rPr>
                <w:lang w:val="pt-BR"/>
              </w:rPr>
              <w:t>26,50V + 4,1 kWh/dia</w:t>
            </w:r>
          </w:p>
        </w:tc>
      </w:tr>
      <w:tr w:rsidR="002D551D">
        <w:tc>
          <w:tcPr>
            <w:tcW w:w="0" w:type="auto"/>
            <w:shd w:val="clear" w:color="auto" w:fill="98FB98"/>
          </w:tcPr>
          <w:p w:rsidR="002D551D" w:rsidRDefault="000F52A6">
            <w:r>
              <w:rPr>
                <w:rStyle w:val="SegmentID"/>
              </w:rPr>
              <w:t>5009</w:t>
            </w:r>
            <w:r>
              <w:rPr>
                <w:rStyle w:val="TransUnitID"/>
              </w:rPr>
              <w:t>deca77b1-7bdd-4817-8eb3-1b03bfc7ccae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5010</w:t>
            </w:r>
            <w:r>
              <w:rPr>
                <w:rStyle w:val="TransUnitID"/>
              </w:rPr>
              <w:t>360a1306-4010-406c-bdeb-a070b45f2d4d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21.449V + 0.893 kWh/day</w:t>
            </w:r>
          </w:p>
        </w:tc>
        <w:tc>
          <w:tcPr>
            <w:tcW w:w="0" w:type="auto"/>
            <w:shd w:val="clear" w:color="auto" w:fill="98FB98"/>
          </w:tcPr>
          <w:p w:rsidR="002D551D" w:rsidRDefault="000F52A6">
            <w:pPr>
              <w:rPr>
                <w:lang w:val="pt-BR"/>
              </w:rPr>
            </w:pPr>
            <w:r>
              <w:rPr>
                <w:lang w:val="pt-BR"/>
              </w:rPr>
              <w:t>≤ 21,449V + 0,893 kWh/dia</w:t>
            </w:r>
          </w:p>
        </w:tc>
      </w:tr>
      <w:tr w:rsidR="002D551D">
        <w:tc>
          <w:tcPr>
            <w:tcW w:w="0" w:type="auto"/>
            <w:shd w:val="clear" w:color="auto" w:fill="98FB98"/>
          </w:tcPr>
          <w:p w:rsidR="002D551D" w:rsidRDefault="000F52A6">
            <w:r>
              <w:rPr>
                <w:rStyle w:val="SegmentID"/>
              </w:rPr>
              <w:t>5011</w:t>
            </w:r>
            <w:r>
              <w:rPr>
                <w:rStyle w:val="TransUnitID"/>
              </w:rPr>
              <w:t>4ba6b6bb-c6d1-4be6-8f9f-e96ae48f2f98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5012</w:t>
            </w:r>
            <w:r>
              <w:rPr>
                <w:rStyle w:val="TransUnitID"/>
              </w:rPr>
              <w:t>d7099dc6-70e6-421</w:t>
            </w:r>
            <w:r>
              <w:rPr>
                <w:rStyle w:val="TransUnitID"/>
              </w:rPr>
              <w:t>0-8de1-2ff83172bbe4</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Glass-door reach-in freezer, 0.42 ≤ V &lt; 0.85 m</w:t>
            </w:r>
            <w:r>
              <w:rPr>
                <w:rStyle w:val="Tag"/>
              </w:rPr>
              <w:t>&lt;7811&gt;</w:t>
            </w:r>
            <w:r>
              <w:t>3</w:t>
            </w:r>
            <w:r>
              <w:rPr>
                <w:rStyle w:val="Tag"/>
              </w:rPr>
              <w:t>&lt;/7811&gt;</w:t>
            </w:r>
          </w:p>
        </w:tc>
        <w:tc>
          <w:tcPr>
            <w:tcW w:w="0" w:type="auto"/>
            <w:shd w:val="clear" w:color="auto" w:fill="F5DEB3"/>
          </w:tcPr>
          <w:p w:rsidR="002D551D" w:rsidRDefault="000F52A6">
            <w:pPr>
              <w:rPr>
                <w:lang w:val="pt-BR"/>
              </w:rPr>
            </w:pPr>
            <w:r>
              <w:rPr>
                <w:lang w:val="pt-BR"/>
              </w:rPr>
              <w:t>Freezer vertical com porta de vidro, 0,42 ≤ V &lt; 0,85 m</w:t>
            </w:r>
            <w:r>
              <w:rPr>
                <w:rStyle w:val="Tag"/>
                <w:lang w:val="pt-BR"/>
              </w:rPr>
              <w:t>&lt;7811&gt;</w:t>
            </w:r>
            <w:r>
              <w:rPr>
                <w:lang w:val="pt-BR"/>
              </w:rPr>
              <w:t>3</w:t>
            </w:r>
            <w:r>
              <w:rPr>
                <w:rStyle w:val="Tag"/>
                <w:lang w:val="pt-BR"/>
              </w:rPr>
              <w:t>&lt;/7811&gt;</w:t>
            </w:r>
          </w:p>
        </w:tc>
      </w:tr>
      <w:tr w:rsidR="002D551D">
        <w:tc>
          <w:tcPr>
            <w:tcW w:w="0" w:type="auto"/>
            <w:shd w:val="clear" w:color="auto" w:fill="98FB98"/>
          </w:tcPr>
          <w:p w:rsidR="002D551D" w:rsidRDefault="000F52A6">
            <w:r>
              <w:rPr>
                <w:rStyle w:val="SegmentID"/>
              </w:rPr>
              <w:t>5013</w:t>
            </w:r>
            <w:r>
              <w:rPr>
                <w:rStyle w:val="TransUnitID"/>
              </w:rPr>
              <w:t>5c158de6-1f19-45fc-a360-cc6e538670f4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5014</w:t>
            </w:r>
            <w:r>
              <w:rPr>
                <w:rStyle w:val="TransUnitID"/>
              </w:rPr>
              <w:t>dfca7fb5-89f9-4975-93ee-d4b2de23e0e8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5015</w:t>
            </w:r>
            <w:r>
              <w:rPr>
                <w:rStyle w:val="TransUnitID"/>
              </w:rPr>
              <w:t>8043b83f-05a5-4c8a-a872-55b9d9105ade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26.50V + 4.1 kWh/day</w:t>
            </w:r>
          </w:p>
        </w:tc>
        <w:tc>
          <w:tcPr>
            <w:tcW w:w="0" w:type="auto"/>
            <w:shd w:val="clear" w:color="auto" w:fill="98FB98"/>
          </w:tcPr>
          <w:p w:rsidR="002D551D" w:rsidRDefault="000F52A6">
            <w:pPr>
              <w:rPr>
                <w:lang w:val="pt-BR"/>
              </w:rPr>
            </w:pPr>
            <w:r>
              <w:rPr>
                <w:lang w:val="pt-BR"/>
              </w:rPr>
              <w:t>26,50V + 4,1 kWh/dia</w:t>
            </w:r>
          </w:p>
        </w:tc>
      </w:tr>
      <w:tr w:rsidR="002D551D">
        <w:tc>
          <w:tcPr>
            <w:tcW w:w="0" w:type="auto"/>
            <w:shd w:val="clear" w:color="auto" w:fill="98FB98"/>
          </w:tcPr>
          <w:p w:rsidR="002D551D" w:rsidRDefault="000F52A6">
            <w:r>
              <w:rPr>
                <w:rStyle w:val="SegmentID"/>
              </w:rPr>
              <w:t>5016</w:t>
            </w:r>
            <w:r>
              <w:rPr>
                <w:rStyle w:val="TransUnitID"/>
              </w:rPr>
              <w:t>b92edac3-bf6f-4a7b-b9f0-38e5fca52165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5017</w:t>
            </w:r>
            <w:r>
              <w:rPr>
                <w:rStyle w:val="TransUnitID"/>
              </w:rPr>
              <w:t>2220519e-3f60-4ae7-afb1-ab47047a35f2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25.901V – 1.00 kWh/day</w:t>
            </w:r>
          </w:p>
        </w:tc>
        <w:tc>
          <w:tcPr>
            <w:tcW w:w="0" w:type="auto"/>
            <w:shd w:val="clear" w:color="auto" w:fill="98FB98"/>
          </w:tcPr>
          <w:p w:rsidR="002D551D" w:rsidRDefault="000F52A6">
            <w:pPr>
              <w:rPr>
                <w:lang w:val="pt-BR"/>
              </w:rPr>
            </w:pPr>
            <w:r>
              <w:rPr>
                <w:lang w:val="pt-BR"/>
              </w:rPr>
              <w:t>≤ 25,901V – 1,00 kWh/dia</w:t>
            </w:r>
          </w:p>
        </w:tc>
      </w:tr>
      <w:tr w:rsidR="002D551D">
        <w:tc>
          <w:tcPr>
            <w:tcW w:w="0" w:type="auto"/>
            <w:shd w:val="clear" w:color="auto" w:fill="98FB98"/>
          </w:tcPr>
          <w:p w:rsidR="002D551D" w:rsidRDefault="000F52A6">
            <w:r>
              <w:rPr>
                <w:rStyle w:val="SegmentID"/>
              </w:rPr>
              <w:lastRenderedPageBreak/>
              <w:t>5018</w:t>
            </w:r>
            <w:r>
              <w:rPr>
                <w:rStyle w:val="TransUnitID"/>
              </w:rPr>
              <w:t>80c22d6a-3022-4f5a-8e69-f79d34623789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5019</w:t>
            </w:r>
            <w:r>
              <w:rPr>
                <w:rStyle w:val="TransUnitID"/>
              </w:rPr>
              <w:t>f20ebf83-dd8f-497e-9e1c-963a39eb32ab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Glass-door reach-in freezer, 0.85 ≤ V &lt; 1.42 m</w:t>
            </w:r>
            <w:r>
              <w:rPr>
                <w:rStyle w:val="Tag"/>
              </w:rPr>
              <w:t>&lt;7833&gt;</w:t>
            </w:r>
            <w:r>
              <w:t>3</w:t>
            </w:r>
            <w:r>
              <w:rPr>
                <w:rStyle w:val="Tag"/>
              </w:rPr>
              <w:t>&lt;/7833&gt;</w:t>
            </w:r>
          </w:p>
        </w:tc>
        <w:tc>
          <w:tcPr>
            <w:tcW w:w="0" w:type="auto"/>
            <w:shd w:val="clear" w:color="auto" w:fill="98FB98"/>
          </w:tcPr>
          <w:p w:rsidR="002D551D" w:rsidRDefault="000F52A6">
            <w:pPr>
              <w:rPr>
                <w:lang w:val="pt-BR"/>
              </w:rPr>
            </w:pPr>
            <w:r>
              <w:rPr>
                <w:lang w:val="pt-BR"/>
              </w:rPr>
              <w:t>Freezer vertical com porta de vidro, 0,85 ≤ V &lt; 1,42 m</w:t>
            </w:r>
            <w:r>
              <w:rPr>
                <w:rStyle w:val="Tag"/>
                <w:lang w:val="pt-BR"/>
              </w:rPr>
              <w:t>&lt;7833&gt;</w:t>
            </w:r>
            <w:r>
              <w:rPr>
                <w:lang w:val="pt-BR"/>
              </w:rPr>
              <w:t>3</w:t>
            </w:r>
            <w:r>
              <w:rPr>
                <w:rStyle w:val="Tag"/>
                <w:lang w:val="pt-BR"/>
              </w:rPr>
              <w:t>&lt;/7833&gt;</w:t>
            </w:r>
          </w:p>
        </w:tc>
      </w:tr>
      <w:tr w:rsidR="002D551D">
        <w:tc>
          <w:tcPr>
            <w:tcW w:w="0" w:type="auto"/>
            <w:shd w:val="clear" w:color="auto" w:fill="98FB98"/>
          </w:tcPr>
          <w:p w:rsidR="002D551D" w:rsidRDefault="000F52A6">
            <w:r>
              <w:rPr>
                <w:rStyle w:val="SegmentID"/>
              </w:rPr>
              <w:t>5020</w:t>
            </w:r>
            <w:r>
              <w:rPr>
                <w:rStyle w:val="TransUnitID"/>
              </w:rPr>
              <w:t>3655b5ca-b691-4d42-9f2b-8a85786518e9</w:t>
            </w:r>
          </w:p>
        </w:tc>
        <w:tc>
          <w:tcPr>
            <w:tcW w:w="0" w:type="auto"/>
            <w:shd w:val="clear" w:color="auto" w:fill="98FB98"/>
          </w:tcPr>
          <w:p w:rsidR="002D551D" w:rsidRPr="000F52A6" w:rsidRDefault="000F52A6">
            <w:pPr>
              <w:rPr>
                <w:vanish/>
              </w:rPr>
            </w:pPr>
            <w:r w:rsidRPr="000F52A6">
              <w:rPr>
                <w:vanish/>
              </w:rPr>
              <w:t>Translation Approve</w:t>
            </w:r>
            <w:r w:rsidRPr="000F52A6">
              <w:rPr>
                <w:vanish/>
              </w:rPr>
              <w:t>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5021</w:t>
            </w:r>
            <w:r>
              <w:rPr>
                <w:rStyle w:val="TransUnitID"/>
              </w:rPr>
              <w:t>083e93ef-0d28-46fd-a3c5-49780f7caf4a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5022</w:t>
            </w:r>
            <w:r>
              <w:rPr>
                <w:rStyle w:val="TransUnitID"/>
              </w:rPr>
              <w:t>64554d0f-111b-48b1-b9b2-f4415a039642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26.50V + 4.1 kWh/day</w:t>
            </w:r>
          </w:p>
        </w:tc>
        <w:tc>
          <w:tcPr>
            <w:tcW w:w="0" w:type="auto"/>
            <w:shd w:val="clear" w:color="auto" w:fill="98FB98"/>
          </w:tcPr>
          <w:p w:rsidR="002D551D" w:rsidRDefault="000F52A6">
            <w:pPr>
              <w:rPr>
                <w:lang w:val="pt-BR"/>
              </w:rPr>
            </w:pPr>
            <w:r>
              <w:rPr>
                <w:lang w:val="pt-BR"/>
              </w:rPr>
              <w:t>26,50V + 4,1 kWh/dia</w:t>
            </w:r>
          </w:p>
        </w:tc>
      </w:tr>
      <w:tr w:rsidR="002D551D">
        <w:tc>
          <w:tcPr>
            <w:tcW w:w="0" w:type="auto"/>
            <w:shd w:val="clear" w:color="auto" w:fill="98FB98"/>
          </w:tcPr>
          <w:p w:rsidR="002D551D" w:rsidRDefault="000F52A6">
            <w:r>
              <w:rPr>
                <w:rStyle w:val="SegmentID"/>
              </w:rPr>
              <w:t>5023</w:t>
            </w:r>
            <w:r>
              <w:rPr>
                <w:rStyle w:val="TransUnitID"/>
              </w:rPr>
              <w:t>3cf6c057-743a-4cbc-a740-4d80b724a34e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5024</w:t>
            </w:r>
            <w:r>
              <w:rPr>
                <w:rStyle w:val="TransUnitID"/>
              </w:rPr>
              <w:t>6e16729a-22bb-4f2d-a2c0-91ae6e1cb706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8.834V + 13.50 kWh/day</w:t>
            </w:r>
          </w:p>
        </w:tc>
        <w:tc>
          <w:tcPr>
            <w:tcW w:w="0" w:type="auto"/>
            <w:shd w:val="clear" w:color="auto" w:fill="98FB98"/>
          </w:tcPr>
          <w:p w:rsidR="002D551D" w:rsidRDefault="000F52A6">
            <w:pPr>
              <w:rPr>
                <w:lang w:val="pt-BR"/>
              </w:rPr>
            </w:pPr>
            <w:r>
              <w:rPr>
                <w:lang w:val="pt-BR"/>
              </w:rPr>
              <w:t>≤ 8,834V + 13,50 kWh/dia</w:t>
            </w:r>
          </w:p>
        </w:tc>
      </w:tr>
      <w:tr w:rsidR="002D551D">
        <w:tc>
          <w:tcPr>
            <w:tcW w:w="0" w:type="auto"/>
            <w:shd w:val="clear" w:color="auto" w:fill="98FB98"/>
          </w:tcPr>
          <w:p w:rsidR="002D551D" w:rsidRDefault="000F52A6">
            <w:r>
              <w:rPr>
                <w:rStyle w:val="SegmentID"/>
              </w:rPr>
              <w:t>5025</w:t>
            </w:r>
            <w:r>
              <w:rPr>
                <w:rStyle w:val="TransUnitID"/>
              </w:rPr>
              <w:t>1e2ba9d0-35e0-4946-a273-5024008a3362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5026</w:t>
            </w:r>
            <w:r>
              <w:rPr>
                <w:rStyle w:val="TransUnitID"/>
              </w:rPr>
              <w:t>f270eb70-0db9-47e6-9d33-6eaa46bb92c4</w:t>
            </w:r>
          </w:p>
        </w:tc>
        <w:tc>
          <w:tcPr>
            <w:tcW w:w="0" w:type="auto"/>
            <w:shd w:val="clear" w:color="auto" w:fill="F5DEB3"/>
          </w:tcPr>
          <w:p w:rsidR="002D551D" w:rsidRPr="000F52A6" w:rsidRDefault="000F52A6">
            <w:pPr>
              <w:rPr>
                <w:vanish/>
              </w:rPr>
            </w:pPr>
            <w:r w:rsidRPr="000F52A6">
              <w:rPr>
                <w:vanish/>
              </w:rPr>
              <w:t>Translation Approved (90%)</w:t>
            </w:r>
          </w:p>
        </w:tc>
        <w:tc>
          <w:tcPr>
            <w:tcW w:w="0" w:type="auto"/>
            <w:shd w:val="clear" w:color="auto" w:fill="F5DEB3"/>
          </w:tcPr>
          <w:p w:rsidR="002D551D" w:rsidRDefault="000F52A6">
            <w:r>
              <w:t>Glass-door reach-in freezer, 1.42 ≤ V m</w:t>
            </w:r>
            <w:r>
              <w:rPr>
                <w:rStyle w:val="Tag"/>
              </w:rPr>
              <w:t>&lt;7855&gt;</w:t>
            </w:r>
            <w:r>
              <w:t>3</w:t>
            </w:r>
            <w:r>
              <w:rPr>
                <w:rStyle w:val="Tag"/>
              </w:rPr>
              <w:t>&lt;/7855&gt;</w:t>
            </w:r>
          </w:p>
        </w:tc>
        <w:tc>
          <w:tcPr>
            <w:tcW w:w="0" w:type="auto"/>
            <w:shd w:val="clear" w:color="auto" w:fill="F5DEB3"/>
          </w:tcPr>
          <w:p w:rsidR="002D551D" w:rsidRDefault="000F52A6">
            <w:pPr>
              <w:rPr>
                <w:lang w:val="pt-BR"/>
              </w:rPr>
            </w:pPr>
            <w:r>
              <w:rPr>
                <w:lang w:val="pt-BR"/>
              </w:rPr>
              <w:t>Freezer vertical com porta de vidro, 1,42 ≤ V m</w:t>
            </w:r>
            <w:r>
              <w:rPr>
                <w:rStyle w:val="Tag"/>
                <w:lang w:val="pt-BR"/>
              </w:rPr>
              <w:t>&lt;7855&gt;</w:t>
            </w:r>
            <w:r>
              <w:rPr>
                <w:lang w:val="pt-BR"/>
              </w:rPr>
              <w:t>3</w:t>
            </w:r>
            <w:r>
              <w:rPr>
                <w:rStyle w:val="Tag"/>
                <w:lang w:val="pt-BR"/>
              </w:rPr>
              <w:t>&lt;/7855&gt;</w:t>
            </w:r>
          </w:p>
        </w:tc>
      </w:tr>
      <w:tr w:rsidR="002D551D">
        <w:tc>
          <w:tcPr>
            <w:tcW w:w="0" w:type="auto"/>
            <w:shd w:val="clear" w:color="auto" w:fill="98FB98"/>
          </w:tcPr>
          <w:p w:rsidR="002D551D" w:rsidRDefault="000F52A6">
            <w:r>
              <w:rPr>
                <w:rStyle w:val="SegmentID"/>
              </w:rPr>
              <w:t>5027</w:t>
            </w:r>
            <w:r>
              <w:rPr>
                <w:rStyle w:val="TransUnitID"/>
              </w:rPr>
              <w:t>28e58614-e617-4807-9bf3-d9516e2e4a64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5028</w:t>
            </w:r>
            <w:r>
              <w:rPr>
                <w:rStyle w:val="TransUnitID"/>
              </w:rPr>
              <w:t>e61b2b0c-f4ce-47b8-8946-623438cc63a0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5029</w:t>
            </w:r>
            <w:r>
              <w:rPr>
                <w:rStyle w:val="TransUnitID"/>
              </w:rPr>
              <w:t>a713794a-0183-467d-bc7a-1cc9d97b38b0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26.50V + 4.1 kWh/day</w:t>
            </w:r>
          </w:p>
        </w:tc>
        <w:tc>
          <w:tcPr>
            <w:tcW w:w="0" w:type="auto"/>
            <w:shd w:val="clear" w:color="auto" w:fill="98FB98"/>
          </w:tcPr>
          <w:p w:rsidR="002D551D" w:rsidRDefault="000F52A6">
            <w:pPr>
              <w:rPr>
                <w:lang w:val="pt-BR"/>
              </w:rPr>
            </w:pPr>
            <w:r>
              <w:rPr>
                <w:lang w:val="pt-BR"/>
              </w:rPr>
              <w:t>26,50V + 4,1 kWh/dia</w:t>
            </w:r>
          </w:p>
        </w:tc>
      </w:tr>
      <w:tr w:rsidR="002D551D">
        <w:tc>
          <w:tcPr>
            <w:tcW w:w="0" w:type="auto"/>
            <w:shd w:val="clear" w:color="auto" w:fill="98FB98"/>
          </w:tcPr>
          <w:p w:rsidR="002D551D" w:rsidRDefault="000F52A6">
            <w:r>
              <w:rPr>
                <w:rStyle w:val="SegmentID"/>
              </w:rPr>
              <w:t>5030</w:t>
            </w:r>
            <w:r>
              <w:rPr>
                <w:rStyle w:val="TransUnitID"/>
              </w:rPr>
              <w:t>371eff2e-5956-4552-b734-89a5c148a9c3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5031</w:t>
            </w:r>
            <w:r>
              <w:rPr>
                <w:rStyle w:val="TransUnitID"/>
              </w:rPr>
              <w:t>0c60b1ee-3b1c-442e-8ee3-4e24800969da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15.90V + 3.50 kWh/day</w:t>
            </w:r>
          </w:p>
        </w:tc>
        <w:tc>
          <w:tcPr>
            <w:tcW w:w="0" w:type="auto"/>
            <w:shd w:val="clear" w:color="auto" w:fill="98FB98"/>
          </w:tcPr>
          <w:p w:rsidR="002D551D" w:rsidRDefault="000F52A6">
            <w:pPr>
              <w:rPr>
                <w:lang w:val="pt-BR"/>
              </w:rPr>
            </w:pPr>
            <w:r>
              <w:rPr>
                <w:lang w:val="pt-BR"/>
              </w:rPr>
              <w:t>≤ 15,90V + 3,50 kWh/dia</w:t>
            </w:r>
          </w:p>
        </w:tc>
      </w:tr>
      <w:tr w:rsidR="002D551D">
        <w:tc>
          <w:tcPr>
            <w:tcW w:w="0" w:type="auto"/>
            <w:shd w:val="clear" w:color="auto" w:fill="98FB98"/>
          </w:tcPr>
          <w:p w:rsidR="002D551D" w:rsidRDefault="000F52A6">
            <w:r>
              <w:rPr>
                <w:rStyle w:val="SegmentID"/>
              </w:rPr>
              <w:t>5032</w:t>
            </w:r>
            <w:r>
              <w:rPr>
                <w:rStyle w:val="TransUnitID"/>
              </w:rPr>
              <w:t>c2b98ee2-31b8-4d87-a952-368830abb2b</w:t>
            </w:r>
            <w:r>
              <w:rPr>
                <w:rStyle w:val="TransUnitID"/>
              </w:rPr>
              <w:t>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5033</w:t>
            </w:r>
            <w:r>
              <w:rPr>
                <w:rStyle w:val="TransUnitID"/>
              </w:rPr>
              <w:t>04014bd8-c8b7-4b28-9509-1f5faa0c679f</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Glass-door reach-in refrigerator, 0 &lt; V &lt; 0.42m</w:t>
            </w:r>
            <w:r>
              <w:rPr>
                <w:rStyle w:val="Tag"/>
              </w:rPr>
              <w:t>&lt;7877&gt;</w:t>
            </w:r>
            <w:r>
              <w:t>3</w:t>
            </w:r>
            <w:r>
              <w:rPr>
                <w:rStyle w:val="Tag"/>
              </w:rPr>
              <w:t>&lt;/7877&gt;</w:t>
            </w:r>
          </w:p>
        </w:tc>
        <w:tc>
          <w:tcPr>
            <w:tcW w:w="0" w:type="auto"/>
            <w:shd w:val="clear" w:color="auto" w:fill="F5DEB3"/>
          </w:tcPr>
          <w:p w:rsidR="002D551D" w:rsidRDefault="000F52A6">
            <w:pPr>
              <w:rPr>
                <w:lang w:val="pt-BR"/>
              </w:rPr>
            </w:pPr>
            <w:r>
              <w:rPr>
                <w:lang w:val="pt-BR"/>
              </w:rPr>
              <w:t>Refrigerador vertical com porta de vidro, 0 &lt; V &lt; 0,42m</w:t>
            </w:r>
            <w:r>
              <w:rPr>
                <w:rStyle w:val="Tag"/>
                <w:lang w:val="pt-BR"/>
              </w:rPr>
              <w:t>&lt;7877&gt;</w:t>
            </w:r>
            <w:r>
              <w:rPr>
                <w:lang w:val="pt-BR"/>
              </w:rPr>
              <w:t>3</w:t>
            </w:r>
            <w:r>
              <w:rPr>
                <w:rStyle w:val="Tag"/>
                <w:lang w:val="pt-BR"/>
              </w:rPr>
              <w:t>&lt;/7877&gt;</w:t>
            </w:r>
          </w:p>
        </w:tc>
      </w:tr>
      <w:tr w:rsidR="002D551D">
        <w:tc>
          <w:tcPr>
            <w:tcW w:w="0" w:type="auto"/>
            <w:shd w:val="clear" w:color="auto" w:fill="98FB98"/>
          </w:tcPr>
          <w:p w:rsidR="002D551D" w:rsidRDefault="000F52A6">
            <w:r>
              <w:rPr>
                <w:rStyle w:val="SegmentID"/>
              </w:rPr>
              <w:t>5034</w:t>
            </w:r>
            <w:r>
              <w:rPr>
                <w:rStyle w:val="TransUnitID"/>
              </w:rPr>
              <w:t>6860f3aa-4079-4bbc-818e-f153cfc14b21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5035</w:t>
            </w:r>
            <w:r>
              <w:rPr>
                <w:rStyle w:val="TransUnitID"/>
              </w:rPr>
              <w:t>5b36c9ed-6818-474d-b004-985e9a535956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5036</w:t>
            </w:r>
            <w:r>
              <w:rPr>
                <w:rStyle w:val="TransUnitID"/>
              </w:rPr>
              <w:t>5a210ff1-43ae-4ad6-b397-43079ac12c62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4.24V + 3.34 kWh/day</w:t>
            </w:r>
          </w:p>
        </w:tc>
        <w:tc>
          <w:tcPr>
            <w:tcW w:w="0" w:type="auto"/>
            <w:shd w:val="clear" w:color="auto" w:fill="98FB98"/>
          </w:tcPr>
          <w:p w:rsidR="002D551D" w:rsidRDefault="000F52A6">
            <w:pPr>
              <w:rPr>
                <w:lang w:val="pt-BR"/>
              </w:rPr>
            </w:pPr>
            <w:r>
              <w:rPr>
                <w:lang w:val="pt-BR"/>
              </w:rPr>
              <w:t>4,24V + 3,34 kWh/dia</w:t>
            </w:r>
          </w:p>
        </w:tc>
      </w:tr>
      <w:tr w:rsidR="002D551D">
        <w:tc>
          <w:tcPr>
            <w:tcW w:w="0" w:type="auto"/>
            <w:shd w:val="clear" w:color="auto" w:fill="98FB98"/>
          </w:tcPr>
          <w:p w:rsidR="002D551D" w:rsidRDefault="000F52A6">
            <w:r>
              <w:rPr>
                <w:rStyle w:val="SegmentID"/>
              </w:rPr>
              <w:t>5037</w:t>
            </w:r>
            <w:r>
              <w:rPr>
                <w:rStyle w:val="TransUnitID"/>
              </w:rPr>
              <w:t>42391d93-0c42-4420-af88-b6ea18800f65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5038</w:t>
            </w:r>
            <w:r>
              <w:rPr>
                <w:rStyle w:val="TransUnitID"/>
              </w:rPr>
              <w:t>741f73d9-28b0-437e-a9ff-cde558999ab8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4.169V + 1.382 kWh/day</w:t>
            </w:r>
          </w:p>
        </w:tc>
        <w:tc>
          <w:tcPr>
            <w:tcW w:w="0" w:type="auto"/>
            <w:shd w:val="clear" w:color="auto" w:fill="98FB98"/>
          </w:tcPr>
          <w:p w:rsidR="002D551D" w:rsidRDefault="000F52A6">
            <w:pPr>
              <w:rPr>
                <w:lang w:val="pt-BR"/>
              </w:rPr>
            </w:pPr>
            <w:r>
              <w:rPr>
                <w:lang w:val="pt-BR"/>
              </w:rPr>
              <w:t>≤ 4,169V + 1,382 kWh/dia</w:t>
            </w:r>
          </w:p>
        </w:tc>
      </w:tr>
      <w:tr w:rsidR="002D551D">
        <w:tc>
          <w:tcPr>
            <w:tcW w:w="0" w:type="auto"/>
            <w:shd w:val="clear" w:color="auto" w:fill="98FB98"/>
          </w:tcPr>
          <w:p w:rsidR="002D551D" w:rsidRDefault="000F52A6">
            <w:r>
              <w:rPr>
                <w:rStyle w:val="SegmentID"/>
              </w:rPr>
              <w:t>5039</w:t>
            </w:r>
            <w:r>
              <w:rPr>
                <w:rStyle w:val="TransUnitID"/>
              </w:rPr>
              <w:t>48d85907-d3ee-4606-8480-2e25a8ebe</w:t>
            </w:r>
            <w:r>
              <w:rPr>
                <w:rStyle w:val="TransUnitID"/>
              </w:rPr>
              <w:t>4d3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5040</w:t>
            </w:r>
            <w:r>
              <w:rPr>
                <w:rStyle w:val="TransUnitID"/>
              </w:rPr>
              <w:t>c02e5ecb-b8e7-417a-82cd-bab8c535b021</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Glass-door reach-in refrigerator, 0.42 ≤ V &lt; 0.85 m</w:t>
            </w:r>
            <w:r>
              <w:rPr>
                <w:rStyle w:val="Tag"/>
              </w:rPr>
              <w:t>&lt;7899&gt;</w:t>
            </w:r>
            <w:r>
              <w:t>3</w:t>
            </w:r>
            <w:r>
              <w:rPr>
                <w:rStyle w:val="Tag"/>
              </w:rPr>
              <w:t>&lt;/7899&gt;</w:t>
            </w:r>
          </w:p>
        </w:tc>
        <w:tc>
          <w:tcPr>
            <w:tcW w:w="0" w:type="auto"/>
            <w:shd w:val="clear" w:color="auto" w:fill="F5DEB3"/>
          </w:tcPr>
          <w:p w:rsidR="002D551D" w:rsidRDefault="000F52A6">
            <w:pPr>
              <w:rPr>
                <w:lang w:val="pt-BR"/>
              </w:rPr>
            </w:pPr>
            <w:r>
              <w:rPr>
                <w:lang w:val="pt-BR"/>
              </w:rPr>
              <w:t>Refrigerador vertical com porta de vidro, 0,42 ≤ V &lt; 0,85 m</w:t>
            </w:r>
            <w:r>
              <w:rPr>
                <w:rStyle w:val="Tag"/>
                <w:lang w:val="pt-BR"/>
              </w:rPr>
              <w:t>&lt;7899&gt;</w:t>
            </w:r>
            <w:r>
              <w:rPr>
                <w:lang w:val="pt-BR"/>
              </w:rPr>
              <w:t>3</w:t>
            </w:r>
            <w:r>
              <w:rPr>
                <w:rStyle w:val="Tag"/>
                <w:lang w:val="pt-BR"/>
              </w:rPr>
              <w:t>&lt;/7899&gt;</w:t>
            </w:r>
          </w:p>
        </w:tc>
      </w:tr>
      <w:tr w:rsidR="002D551D">
        <w:tc>
          <w:tcPr>
            <w:tcW w:w="0" w:type="auto"/>
            <w:shd w:val="clear" w:color="auto" w:fill="98FB98"/>
          </w:tcPr>
          <w:p w:rsidR="002D551D" w:rsidRDefault="000F52A6">
            <w:r>
              <w:rPr>
                <w:rStyle w:val="SegmentID"/>
              </w:rPr>
              <w:t>5041</w:t>
            </w:r>
            <w:r>
              <w:rPr>
                <w:rStyle w:val="TransUnitID"/>
              </w:rPr>
              <w:t>6f3f5cfc-8993-4725-b693-6437141adeee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5042</w:t>
            </w:r>
            <w:r>
              <w:rPr>
                <w:rStyle w:val="TransUnitID"/>
              </w:rPr>
              <w:t>af1fffa2-1e12-4a55-ae96-0a6febe5af03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5043</w:t>
            </w:r>
            <w:r>
              <w:rPr>
                <w:rStyle w:val="TransUnitID"/>
              </w:rPr>
              <w:t>d31f812a-7f3f-4d9b-b3b5-da3c5621176f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4.24V + 3.34 kWh/day</w:t>
            </w:r>
          </w:p>
        </w:tc>
        <w:tc>
          <w:tcPr>
            <w:tcW w:w="0" w:type="auto"/>
            <w:shd w:val="clear" w:color="auto" w:fill="98FB98"/>
          </w:tcPr>
          <w:p w:rsidR="002D551D" w:rsidRDefault="000F52A6">
            <w:pPr>
              <w:rPr>
                <w:lang w:val="pt-BR"/>
              </w:rPr>
            </w:pPr>
            <w:r>
              <w:rPr>
                <w:lang w:val="pt-BR"/>
              </w:rPr>
              <w:t>4,24V + 3,34 kWh/dia</w:t>
            </w:r>
          </w:p>
        </w:tc>
      </w:tr>
      <w:tr w:rsidR="002D551D">
        <w:tc>
          <w:tcPr>
            <w:tcW w:w="0" w:type="auto"/>
            <w:shd w:val="clear" w:color="auto" w:fill="98FB98"/>
          </w:tcPr>
          <w:p w:rsidR="002D551D" w:rsidRDefault="000F52A6">
            <w:r>
              <w:rPr>
                <w:rStyle w:val="SegmentID"/>
              </w:rPr>
              <w:t>5044</w:t>
            </w:r>
            <w:r>
              <w:rPr>
                <w:rStyle w:val="TransUnitID"/>
              </w:rPr>
              <w:t>c1cffa6c-167f-4508-9615-debee6948a83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5045</w:t>
            </w:r>
            <w:r>
              <w:rPr>
                <w:rStyle w:val="TransUnitID"/>
              </w:rPr>
              <w:t>f91251c9-74da-4d11-a5fc-1c8ca7de1ca9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4.947V + 1.050 kWh/day</w:t>
            </w:r>
          </w:p>
        </w:tc>
        <w:tc>
          <w:tcPr>
            <w:tcW w:w="0" w:type="auto"/>
            <w:shd w:val="clear" w:color="auto" w:fill="98FB98"/>
          </w:tcPr>
          <w:p w:rsidR="002D551D" w:rsidRDefault="000F52A6">
            <w:pPr>
              <w:rPr>
                <w:lang w:val="pt-BR"/>
              </w:rPr>
            </w:pPr>
            <w:r>
              <w:rPr>
                <w:lang w:val="pt-BR"/>
              </w:rPr>
              <w:t>≤ 4,947V + 1,050 kWh/dia</w:t>
            </w:r>
          </w:p>
        </w:tc>
      </w:tr>
      <w:tr w:rsidR="002D551D">
        <w:tc>
          <w:tcPr>
            <w:tcW w:w="0" w:type="auto"/>
            <w:shd w:val="clear" w:color="auto" w:fill="98FB98"/>
          </w:tcPr>
          <w:p w:rsidR="002D551D" w:rsidRDefault="000F52A6">
            <w:r>
              <w:rPr>
                <w:rStyle w:val="SegmentID"/>
              </w:rPr>
              <w:t>5046</w:t>
            </w:r>
            <w:r>
              <w:rPr>
                <w:rStyle w:val="TransUnitID"/>
              </w:rPr>
              <w:t>32d7cb40-9ce0-45ef-96c4-2cb2991335d5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5047</w:t>
            </w:r>
            <w:r>
              <w:rPr>
                <w:rStyle w:val="TransUnitID"/>
              </w:rPr>
              <w:t>6fa089e3-b652-4f55-8aee-5c9046bcefd4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Glass-door reach-in refrigerator, 0.85 ≤ V &lt; 1.42 m</w:t>
            </w:r>
            <w:r>
              <w:rPr>
                <w:rStyle w:val="Tag"/>
              </w:rPr>
              <w:t>&lt;7921&gt;</w:t>
            </w:r>
            <w:r>
              <w:t>3</w:t>
            </w:r>
            <w:r>
              <w:rPr>
                <w:rStyle w:val="Tag"/>
              </w:rPr>
              <w:t>&lt;/7921&gt;</w:t>
            </w:r>
          </w:p>
        </w:tc>
        <w:tc>
          <w:tcPr>
            <w:tcW w:w="0" w:type="auto"/>
            <w:shd w:val="clear" w:color="auto" w:fill="98FB98"/>
          </w:tcPr>
          <w:p w:rsidR="002D551D" w:rsidRDefault="000F52A6">
            <w:pPr>
              <w:rPr>
                <w:lang w:val="pt-BR"/>
              </w:rPr>
            </w:pPr>
            <w:r>
              <w:rPr>
                <w:lang w:val="pt-BR"/>
              </w:rPr>
              <w:t>Refrigerador vertical com porta de vidro, 0,85 ≤</w:t>
            </w:r>
            <w:r>
              <w:rPr>
                <w:lang w:val="pt-BR"/>
              </w:rPr>
              <w:t xml:space="preserve"> V &lt; 1,42 m</w:t>
            </w:r>
            <w:r>
              <w:rPr>
                <w:rStyle w:val="Tag"/>
                <w:lang w:val="pt-BR"/>
              </w:rPr>
              <w:t>&lt;7921&gt;</w:t>
            </w:r>
            <w:r>
              <w:rPr>
                <w:lang w:val="pt-BR"/>
              </w:rPr>
              <w:t>3</w:t>
            </w:r>
            <w:r>
              <w:rPr>
                <w:rStyle w:val="Tag"/>
                <w:lang w:val="pt-BR"/>
              </w:rPr>
              <w:t>&lt;/7921&gt;</w:t>
            </w:r>
          </w:p>
        </w:tc>
      </w:tr>
      <w:tr w:rsidR="002D551D">
        <w:tc>
          <w:tcPr>
            <w:tcW w:w="0" w:type="auto"/>
            <w:shd w:val="clear" w:color="auto" w:fill="98FB98"/>
          </w:tcPr>
          <w:p w:rsidR="002D551D" w:rsidRDefault="000F52A6">
            <w:r>
              <w:rPr>
                <w:rStyle w:val="SegmentID"/>
              </w:rPr>
              <w:t>5048</w:t>
            </w:r>
            <w:r>
              <w:rPr>
                <w:rStyle w:val="TransUnitID"/>
              </w:rPr>
              <w:t>f7ad19ad-0a73-4c5d-9153-a62dcc862dc0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5049</w:t>
            </w:r>
            <w:r>
              <w:rPr>
                <w:rStyle w:val="TransUnitID"/>
              </w:rPr>
              <w:t>9b98f735-3247-4037-ba52-ce09bb620066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5050</w:t>
            </w:r>
            <w:r>
              <w:rPr>
                <w:rStyle w:val="TransUnitID"/>
              </w:rPr>
              <w:t>0b20c483-a45e-4b22-9524-592bf69e1284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4.24V + 3.34 kWh/day</w:t>
            </w:r>
          </w:p>
        </w:tc>
        <w:tc>
          <w:tcPr>
            <w:tcW w:w="0" w:type="auto"/>
            <w:shd w:val="clear" w:color="auto" w:fill="98FB98"/>
          </w:tcPr>
          <w:p w:rsidR="002D551D" w:rsidRDefault="000F52A6">
            <w:pPr>
              <w:rPr>
                <w:lang w:val="pt-BR"/>
              </w:rPr>
            </w:pPr>
            <w:r>
              <w:rPr>
                <w:lang w:val="pt-BR"/>
              </w:rPr>
              <w:t>4,24V + 3,34 kWh/dia</w:t>
            </w:r>
          </w:p>
        </w:tc>
      </w:tr>
      <w:tr w:rsidR="002D551D">
        <w:tc>
          <w:tcPr>
            <w:tcW w:w="0" w:type="auto"/>
            <w:shd w:val="clear" w:color="auto" w:fill="98FB98"/>
          </w:tcPr>
          <w:p w:rsidR="002D551D" w:rsidRDefault="000F52A6">
            <w:r>
              <w:rPr>
                <w:rStyle w:val="SegmentID"/>
              </w:rPr>
              <w:t>5051</w:t>
            </w:r>
            <w:r>
              <w:rPr>
                <w:rStyle w:val="TransUnitID"/>
              </w:rPr>
              <w:t>8f1baba1-9bac-4a93-b616-655d6cb1f404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5052</w:t>
            </w:r>
            <w:r>
              <w:rPr>
                <w:rStyle w:val="TransUnitID"/>
              </w:rPr>
              <w:t>ecf0761b-5d6c-4ae2-a65e-0155ff02fe89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3.109V + 2.625 kWh/day</w:t>
            </w:r>
          </w:p>
        </w:tc>
        <w:tc>
          <w:tcPr>
            <w:tcW w:w="0" w:type="auto"/>
            <w:shd w:val="clear" w:color="auto" w:fill="98FB98"/>
          </w:tcPr>
          <w:p w:rsidR="002D551D" w:rsidRDefault="000F52A6">
            <w:pPr>
              <w:rPr>
                <w:lang w:val="pt-BR"/>
              </w:rPr>
            </w:pPr>
            <w:r>
              <w:rPr>
                <w:lang w:val="pt-BR"/>
              </w:rPr>
              <w:t>≤ 3,109V + 2,6</w:t>
            </w:r>
            <w:r>
              <w:rPr>
                <w:lang w:val="pt-BR"/>
              </w:rPr>
              <w:t>25 kWh/dia</w:t>
            </w:r>
          </w:p>
        </w:tc>
      </w:tr>
      <w:tr w:rsidR="002D551D">
        <w:tc>
          <w:tcPr>
            <w:tcW w:w="0" w:type="auto"/>
            <w:shd w:val="clear" w:color="auto" w:fill="98FB98"/>
          </w:tcPr>
          <w:p w:rsidR="002D551D" w:rsidRDefault="000F52A6">
            <w:r>
              <w:rPr>
                <w:rStyle w:val="SegmentID"/>
              </w:rPr>
              <w:t>5053</w:t>
            </w:r>
            <w:r>
              <w:rPr>
                <w:rStyle w:val="TransUnitID"/>
              </w:rPr>
              <w:t>e3991347-2879-4b44-9a12-1bf04606440d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lastRenderedPageBreak/>
              <w:t>5054</w:t>
            </w:r>
            <w:r>
              <w:rPr>
                <w:rStyle w:val="TransUnitID"/>
              </w:rPr>
              <w:t>c011e727-5fd6-4407-9160-af1bccd7eddd</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Glass-door reach-in refrigerator, 1.42 ≤ V m</w:t>
            </w:r>
            <w:r>
              <w:rPr>
                <w:rStyle w:val="Tag"/>
              </w:rPr>
              <w:t>&lt;7943&gt;</w:t>
            </w:r>
            <w:r>
              <w:t>3</w:t>
            </w:r>
            <w:r>
              <w:rPr>
                <w:rStyle w:val="Tag"/>
              </w:rPr>
              <w:t>&lt;/7943&gt;</w:t>
            </w:r>
          </w:p>
        </w:tc>
        <w:tc>
          <w:tcPr>
            <w:tcW w:w="0" w:type="auto"/>
            <w:shd w:val="clear" w:color="auto" w:fill="F5DEB3"/>
          </w:tcPr>
          <w:p w:rsidR="002D551D" w:rsidRDefault="000F52A6">
            <w:pPr>
              <w:rPr>
                <w:lang w:val="pt-BR"/>
              </w:rPr>
            </w:pPr>
            <w:r>
              <w:rPr>
                <w:lang w:val="pt-BR"/>
              </w:rPr>
              <w:t>Freezer vertical com porta de vidro, 1,42 ≤ V m</w:t>
            </w:r>
            <w:r>
              <w:rPr>
                <w:rStyle w:val="Tag"/>
                <w:lang w:val="pt-BR"/>
              </w:rPr>
              <w:t>&lt;7943&gt;</w:t>
            </w:r>
            <w:r>
              <w:rPr>
                <w:lang w:val="pt-BR"/>
              </w:rPr>
              <w:t>3</w:t>
            </w:r>
            <w:r>
              <w:rPr>
                <w:rStyle w:val="Tag"/>
                <w:lang w:val="pt-BR"/>
              </w:rPr>
              <w:t>&lt;/7943&gt;</w:t>
            </w:r>
          </w:p>
        </w:tc>
      </w:tr>
      <w:tr w:rsidR="002D551D">
        <w:tc>
          <w:tcPr>
            <w:tcW w:w="0" w:type="auto"/>
            <w:shd w:val="clear" w:color="auto" w:fill="98FB98"/>
          </w:tcPr>
          <w:p w:rsidR="002D551D" w:rsidRDefault="000F52A6">
            <w:r>
              <w:rPr>
                <w:rStyle w:val="SegmentID"/>
              </w:rPr>
              <w:t>5055</w:t>
            </w:r>
            <w:r>
              <w:rPr>
                <w:rStyle w:val="TransUnitID"/>
              </w:rPr>
              <w:t>749a7a31-5a35-4d7f-a67a-bc14c44c0422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5056</w:t>
            </w:r>
            <w:r>
              <w:rPr>
                <w:rStyle w:val="TransUnitID"/>
              </w:rPr>
              <w:t>d9ea6c6e-01ac-4184-9739-050c4143cc45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5057</w:t>
            </w:r>
            <w:r>
              <w:rPr>
                <w:rStyle w:val="TransUnitID"/>
              </w:rPr>
              <w:t>ecf63e7c-a951-4745-b184-13091c032a2e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4.24V + 3.34 kWh/day</w:t>
            </w:r>
          </w:p>
        </w:tc>
        <w:tc>
          <w:tcPr>
            <w:tcW w:w="0" w:type="auto"/>
            <w:shd w:val="clear" w:color="auto" w:fill="98FB98"/>
          </w:tcPr>
          <w:p w:rsidR="002D551D" w:rsidRDefault="000F52A6">
            <w:pPr>
              <w:rPr>
                <w:lang w:val="pt-BR"/>
              </w:rPr>
            </w:pPr>
            <w:r>
              <w:rPr>
                <w:lang w:val="pt-BR"/>
              </w:rPr>
              <w:t>4,24V + 3,34 kWh/dia</w:t>
            </w:r>
          </w:p>
        </w:tc>
      </w:tr>
      <w:tr w:rsidR="002D551D">
        <w:tc>
          <w:tcPr>
            <w:tcW w:w="0" w:type="auto"/>
            <w:shd w:val="clear" w:color="auto" w:fill="98FB98"/>
          </w:tcPr>
          <w:p w:rsidR="002D551D" w:rsidRDefault="000F52A6">
            <w:r>
              <w:rPr>
                <w:rStyle w:val="SegmentID"/>
              </w:rPr>
              <w:t>5058</w:t>
            </w:r>
            <w:r>
              <w:rPr>
                <w:rStyle w:val="TransUnitID"/>
              </w:rPr>
              <w:t>f499605f-05c7-40af-8e49-bed983bd6c8d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5059</w:t>
            </w:r>
            <w:r>
              <w:rPr>
                <w:rStyle w:val="TransUnitID"/>
              </w:rPr>
              <w:t>0093bf51-0e20-445e-b091-b42563c322f2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3.887V + 1.500 kWh/day</w:t>
            </w:r>
          </w:p>
        </w:tc>
        <w:tc>
          <w:tcPr>
            <w:tcW w:w="0" w:type="auto"/>
            <w:shd w:val="clear" w:color="auto" w:fill="98FB98"/>
          </w:tcPr>
          <w:p w:rsidR="002D551D" w:rsidRDefault="000F52A6">
            <w:pPr>
              <w:rPr>
                <w:lang w:val="pt-BR"/>
              </w:rPr>
            </w:pPr>
            <w:r>
              <w:rPr>
                <w:lang w:val="pt-BR"/>
              </w:rPr>
              <w:t>≤ 3,887V + 1,500 kWh/dia</w:t>
            </w:r>
          </w:p>
        </w:tc>
      </w:tr>
      <w:tr w:rsidR="002D551D">
        <w:tc>
          <w:tcPr>
            <w:tcW w:w="0" w:type="auto"/>
            <w:shd w:val="clear" w:color="auto" w:fill="98FB98"/>
          </w:tcPr>
          <w:p w:rsidR="002D551D" w:rsidRDefault="000F52A6">
            <w:r>
              <w:rPr>
                <w:rStyle w:val="SegmentID"/>
              </w:rPr>
              <w:t>5060</w:t>
            </w:r>
            <w:r>
              <w:rPr>
                <w:rStyle w:val="TransUnitID"/>
              </w:rPr>
              <w:t>733b9e61-49fe-4c81-b662-db5237d8a976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5061</w:t>
            </w:r>
            <w:r>
              <w:rPr>
                <w:rStyle w:val="TransUnitID"/>
              </w:rPr>
              <w:t>006785d3-6556-48f2-9943-6e8b9d995e89</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Solid-door reach-in freezer, 0 &lt; V &lt; 0.42 m</w:t>
            </w:r>
            <w:r>
              <w:rPr>
                <w:rStyle w:val="Tag"/>
              </w:rPr>
              <w:t>&lt;7965&gt;</w:t>
            </w:r>
            <w:r>
              <w:t>3</w:t>
            </w:r>
            <w:r>
              <w:rPr>
                <w:rStyle w:val="Tag"/>
              </w:rPr>
              <w:t>&lt;/7965&gt;</w:t>
            </w:r>
          </w:p>
        </w:tc>
        <w:tc>
          <w:tcPr>
            <w:tcW w:w="0" w:type="auto"/>
            <w:shd w:val="clear" w:color="auto" w:fill="F5DEB3"/>
          </w:tcPr>
          <w:p w:rsidR="002D551D" w:rsidRDefault="000F52A6">
            <w:pPr>
              <w:rPr>
                <w:lang w:val="pt-BR"/>
              </w:rPr>
            </w:pPr>
            <w:r>
              <w:rPr>
                <w:lang w:val="pt-BR"/>
              </w:rPr>
              <w:t>Freezer vertical com porta sólida, 0 &lt; V &lt; 0,42 m</w:t>
            </w:r>
            <w:r>
              <w:rPr>
                <w:rStyle w:val="Tag"/>
                <w:lang w:val="pt-BR"/>
              </w:rPr>
              <w:t>&lt;7965&gt;</w:t>
            </w:r>
            <w:r>
              <w:rPr>
                <w:lang w:val="pt-BR"/>
              </w:rPr>
              <w:t>3</w:t>
            </w:r>
            <w:r>
              <w:rPr>
                <w:rStyle w:val="Tag"/>
                <w:lang w:val="pt-BR"/>
              </w:rPr>
              <w:t>&lt;/7965&gt;</w:t>
            </w:r>
          </w:p>
        </w:tc>
      </w:tr>
      <w:tr w:rsidR="002D551D">
        <w:tc>
          <w:tcPr>
            <w:tcW w:w="0" w:type="auto"/>
            <w:shd w:val="clear" w:color="auto" w:fill="98FB98"/>
          </w:tcPr>
          <w:p w:rsidR="002D551D" w:rsidRDefault="000F52A6">
            <w:r>
              <w:rPr>
                <w:rStyle w:val="SegmentID"/>
              </w:rPr>
              <w:t>5062</w:t>
            </w:r>
            <w:r>
              <w:rPr>
                <w:rStyle w:val="TransUnitID"/>
              </w:rPr>
              <w:t>5d12c91f-6943-4a73-a8c0-04bbc4f6cd97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5063</w:t>
            </w:r>
            <w:r>
              <w:rPr>
                <w:rStyle w:val="TransUnitID"/>
              </w:rPr>
              <w:t>1724ce80-6542-4aca-a825-fde357a57259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5064</w:t>
            </w:r>
            <w:r>
              <w:rPr>
                <w:rStyle w:val="TransUnitID"/>
              </w:rPr>
              <w:t>9aa48500-752f-4bc5-9e0d-6f300a6fc931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14.13V + 1.38 kWh/day</w:t>
            </w:r>
          </w:p>
        </w:tc>
        <w:tc>
          <w:tcPr>
            <w:tcW w:w="0" w:type="auto"/>
            <w:shd w:val="clear" w:color="auto" w:fill="98FB98"/>
          </w:tcPr>
          <w:p w:rsidR="002D551D" w:rsidRDefault="000F52A6">
            <w:pPr>
              <w:rPr>
                <w:lang w:val="pt-BR"/>
              </w:rPr>
            </w:pPr>
            <w:r>
              <w:rPr>
                <w:lang w:val="pt-BR"/>
              </w:rPr>
              <w:t>14,13V + 1,38 kWh/dia</w:t>
            </w:r>
          </w:p>
        </w:tc>
      </w:tr>
      <w:tr w:rsidR="002D551D">
        <w:tc>
          <w:tcPr>
            <w:tcW w:w="0" w:type="auto"/>
            <w:shd w:val="clear" w:color="auto" w:fill="98FB98"/>
          </w:tcPr>
          <w:p w:rsidR="002D551D" w:rsidRDefault="000F52A6">
            <w:r>
              <w:rPr>
                <w:rStyle w:val="SegmentID"/>
              </w:rPr>
              <w:t>5065</w:t>
            </w:r>
            <w:r>
              <w:rPr>
                <w:rStyle w:val="TransUnitID"/>
              </w:rPr>
              <w:t>852a2605-88fe-4a82-a2b8-8ae2adda3d31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5066</w:t>
            </w:r>
            <w:r>
              <w:rPr>
                <w:rStyle w:val="TransUnitID"/>
              </w:rPr>
              <w:t>96176cb3-24a2-4677-ae80-7c814607270d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8.834V + 1.25 kWh/day</w:t>
            </w:r>
          </w:p>
        </w:tc>
        <w:tc>
          <w:tcPr>
            <w:tcW w:w="0" w:type="auto"/>
            <w:shd w:val="clear" w:color="auto" w:fill="98FB98"/>
          </w:tcPr>
          <w:p w:rsidR="002D551D" w:rsidRDefault="000F52A6">
            <w:pPr>
              <w:rPr>
                <w:lang w:val="pt-BR"/>
              </w:rPr>
            </w:pPr>
            <w:r>
              <w:rPr>
                <w:lang w:val="pt-BR"/>
              </w:rPr>
              <w:t>≤ 8,834V + 1,25 kWh/dia</w:t>
            </w:r>
          </w:p>
        </w:tc>
      </w:tr>
      <w:tr w:rsidR="002D551D">
        <w:tc>
          <w:tcPr>
            <w:tcW w:w="0" w:type="auto"/>
            <w:shd w:val="clear" w:color="auto" w:fill="98FB98"/>
          </w:tcPr>
          <w:p w:rsidR="002D551D" w:rsidRDefault="000F52A6">
            <w:r>
              <w:rPr>
                <w:rStyle w:val="SegmentID"/>
              </w:rPr>
              <w:t>5067</w:t>
            </w:r>
            <w:r>
              <w:rPr>
                <w:rStyle w:val="TransUnitID"/>
              </w:rPr>
              <w:t>4b2d1291-9a01-4211-a998-28b3f0c2852f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5068</w:t>
            </w:r>
            <w:r>
              <w:rPr>
                <w:rStyle w:val="TransUnitID"/>
              </w:rPr>
              <w:t>20e25faf-a370-477a-b33e-72eaff4747d9</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Solid-door reach-in freezer, 0.42 ≤ V &lt; 0.85 m</w:t>
            </w:r>
            <w:r>
              <w:rPr>
                <w:rStyle w:val="Tag"/>
              </w:rPr>
              <w:t>&lt;7987&gt;</w:t>
            </w:r>
            <w:r>
              <w:t>3</w:t>
            </w:r>
            <w:r>
              <w:rPr>
                <w:rStyle w:val="Tag"/>
              </w:rPr>
              <w:t>&lt;/7987&gt;</w:t>
            </w:r>
          </w:p>
        </w:tc>
        <w:tc>
          <w:tcPr>
            <w:tcW w:w="0" w:type="auto"/>
            <w:shd w:val="clear" w:color="auto" w:fill="F5DEB3"/>
          </w:tcPr>
          <w:p w:rsidR="002D551D" w:rsidRDefault="000F52A6">
            <w:pPr>
              <w:rPr>
                <w:lang w:val="pt-BR"/>
              </w:rPr>
            </w:pPr>
            <w:r>
              <w:rPr>
                <w:lang w:val="pt-BR"/>
              </w:rPr>
              <w:t>Freezer vertical com porta sólida, 0,42 ≤ V &lt; 0,85 m</w:t>
            </w:r>
            <w:r>
              <w:rPr>
                <w:rStyle w:val="Tag"/>
                <w:lang w:val="pt-BR"/>
              </w:rPr>
              <w:t>&lt;7987&gt;</w:t>
            </w:r>
            <w:r>
              <w:rPr>
                <w:lang w:val="pt-BR"/>
              </w:rPr>
              <w:t>3</w:t>
            </w:r>
            <w:r>
              <w:rPr>
                <w:rStyle w:val="Tag"/>
                <w:lang w:val="pt-BR"/>
              </w:rPr>
              <w:t>&lt;/7987&gt;</w:t>
            </w:r>
          </w:p>
        </w:tc>
      </w:tr>
      <w:tr w:rsidR="002D551D">
        <w:tc>
          <w:tcPr>
            <w:tcW w:w="0" w:type="auto"/>
            <w:shd w:val="clear" w:color="auto" w:fill="98FB98"/>
          </w:tcPr>
          <w:p w:rsidR="002D551D" w:rsidRDefault="000F52A6">
            <w:r>
              <w:rPr>
                <w:rStyle w:val="SegmentID"/>
              </w:rPr>
              <w:t>5069</w:t>
            </w:r>
            <w:r>
              <w:rPr>
                <w:rStyle w:val="TransUnitID"/>
              </w:rPr>
              <w:t>3f35e210-4d5a-4fe2-9707-638b1115e9ab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5070</w:t>
            </w:r>
            <w:r>
              <w:rPr>
                <w:rStyle w:val="TransUnitID"/>
              </w:rPr>
              <w:t>e3948583-e8aa-45e3-a53d-9f5f02b9ce26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5071</w:t>
            </w:r>
            <w:r>
              <w:rPr>
                <w:rStyle w:val="TransUnitID"/>
              </w:rPr>
              <w:t>89f5e503-d35e-4190-b5ee-a4fc36967e04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14.13V + 1.38 kWh/day</w:t>
            </w:r>
          </w:p>
        </w:tc>
        <w:tc>
          <w:tcPr>
            <w:tcW w:w="0" w:type="auto"/>
            <w:shd w:val="clear" w:color="auto" w:fill="98FB98"/>
          </w:tcPr>
          <w:p w:rsidR="002D551D" w:rsidRDefault="000F52A6">
            <w:pPr>
              <w:rPr>
                <w:lang w:val="pt-BR"/>
              </w:rPr>
            </w:pPr>
            <w:r>
              <w:rPr>
                <w:lang w:val="pt-BR"/>
              </w:rPr>
              <w:t>14,13V + 1,38 kWh/dia</w:t>
            </w:r>
          </w:p>
        </w:tc>
      </w:tr>
      <w:tr w:rsidR="002D551D">
        <w:tc>
          <w:tcPr>
            <w:tcW w:w="0" w:type="auto"/>
            <w:shd w:val="clear" w:color="auto" w:fill="98FB98"/>
          </w:tcPr>
          <w:p w:rsidR="002D551D" w:rsidRDefault="000F52A6">
            <w:r>
              <w:rPr>
                <w:rStyle w:val="SegmentID"/>
              </w:rPr>
              <w:t>5072</w:t>
            </w:r>
            <w:r>
              <w:rPr>
                <w:rStyle w:val="TransUnitID"/>
              </w:rPr>
              <w:t>4a27197f-bdb0-4636-8d6a-2d1fc1db34bf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5073</w:t>
            </w:r>
            <w:r>
              <w:rPr>
                <w:rStyle w:val="TransUnitID"/>
              </w:rPr>
              <w:t>485ad5ac-d331-4065-afd0-9b70b9265e40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4.819V – 1.000 kWh/day</w:t>
            </w:r>
          </w:p>
        </w:tc>
        <w:tc>
          <w:tcPr>
            <w:tcW w:w="0" w:type="auto"/>
            <w:shd w:val="clear" w:color="auto" w:fill="98FB98"/>
          </w:tcPr>
          <w:p w:rsidR="002D551D" w:rsidRDefault="000F52A6">
            <w:pPr>
              <w:rPr>
                <w:lang w:val="pt-BR"/>
              </w:rPr>
            </w:pPr>
            <w:r>
              <w:rPr>
                <w:lang w:val="pt-BR"/>
              </w:rPr>
              <w:t>≤ 4,819V – 1,000 kWh/dia</w:t>
            </w:r>
          </w:p>
        </w:tc>
      </w:tr>
      <w:tr w:rsidR="002D551D">
        <w:tc>
          <w:tcPr>
            <w:tcW w:w="0" w:type="auto"/>
            <w:shd w:val="clear" w:color="auto" w:fill="98FB98"/>
          </w:tcPr>
          <w:p w:rsidR="002D551D" w:rsidRDefault="000F52A6">
            <w:r>
              <w:rPr>
                <w:rStyle w:val="SegmentID"/>
              </w:rPr>
              <w:t>5074</w:t>
            </w:r>
            <w:r>
              <w:rPr>
                <w:rStyle w:val="TransUnitID"/>
              </w:rPr>
              <w:t>edfab6c7-b1fc-4a0c-931c-55246f8ffd3c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5075</w:t>
            </w:r>
            <w:r>
              <w:rPr>
                <w:rStyle w:val="TransUnitID"/>
              </w:rPr>
              <w:t>e7d5532e-c925-41ec-8db5-1e2068997f14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Solid-door reach-in freezer, 0.85 ≤ V &lt; 1.42 m</w:t>
            </w:r>
            <w:r>
              <w:rPr>
                <w:rStyle w:val="Tag"/>
              </w:rPr>
              <w:t>&lt;8009&gt;</w:t>
            </w:r>
            <w:r>
              <w:t>3</w:t>
            </w:r>
            <w:r>
              <w:rPr>
                <w:rStyle w:val="Tag"/>
              </w:rPr>
              <w:t>&lt;/8009</w:t>
            </w:r>
            <w:r>
              <w:rPr>
                <w:rStyle w:val="Tag"/>
              </w:rPr>
              <w:t>&gt;</w:t>
            </w:r>
          </w:p>
        </w:tc>
        <w:tc>
          <w:tcPr>
            <w:tcW w:w="0" w:type="auto"/>
            <w:shd w:val="clear" w:color="auto" w:fill="98FB98"/>
          </w:tcPr>
          <w:p w:rsidR="002D551D" w:rsidRDefault="000F52A6">
            <w:pPr>
              <w:rPr>
                <w:lang w:val="pt-BR"/>
              </w:rPr>
            </w:pPr>
            <w:r>
              <w:rPr>
                <w:lang w:val="pt-BR"/>
              </w:rPr>
              <w:t>Freezer vertical com porta sólida, 0,85 ≤ V &lt; 1,42 m</w:t>
            </w:r>
            <w:r>
              <w:rPr>
                <w:rStyle w:val="Tag"/>
                <w:lang w:val="pt-BR"/>
              </w:rPr>
              <w:t>&lt;8009&gt;</w:t>
            </w:r>
            <w:r>
              <w:rPr>
                <w:lang w:val="pt-BR"/>
              </w:rPr>
              <w:t>3</w:t>
            </w:r>
            <w:r>
              <w:rPr>
                <w:rStyle w:val="Tag"/>
                <w:lang w:val="pt-BR"/>
              </w:rPr>
              <w:t>&lt;/8009&gt;</w:t>
            </w:r>
          </w:p>
        </w:tc>
      </w:tr>
      <w:tr w:rsidR="002D551D">
        <w:tc>
          <w:tcPr>
            <w:tcW w:w="0" w:type="auto"/>
            <w:shd w:val="clear" w:color="auto" w:fill="98FB98"/>
          </w:tcPr>
          <w:p w:rsidR="002D551D" w:rsidRDefault="000F52A6">
            <w:r>
              <w:rPr>
                <w:rStyle w:val="SegmentID"/>
              </w:rPr>
              <w:t>5076</w:t>
            </w:r>
            <w:r>
              <w:rPr>
                <w:rStyle w:val="TransUnitID"/>
              </w:rPr>
              <w:t>a6937554-3ebc-4c6c-bef8-8458e304badf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5077</w:t>
            </w:r>
            <w:r>
              <w:rPr>
                <w:rStyle w:val="TransUnitID"/>
              </w:rPr>
              <w:t>a3dfe5eb-a55c-4fef-8355-aa4362f9c73b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5078</w:t>
            </w:r>
            <w:r>
              <w:rPr>
                <w:rStyle w:val="TransUnitID"/>
              </w:rPr>
              <w:t>02d1bcd8-0b85-4fdc-bdcf-1ecd5380c716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14.13V + 1.38 kWh/day</w:t>
            </w:r>
          </w:p>
        </w:tc>
        <w:tc>
          <w:tcPr>
            <w:tcW w:w="0" w:type="auto"/>
            <w:shd w:val="clear" w:color="auto" w:fill="98FB98"/>
          </w:tcPr>
          <w:p w:rsidR="002D551D" w:rsidRDefault="000F52A6">
            <w:pPr>
              <w:rPr>
                <w:lang w:val="pt-BR"/>
              </w:rPr>
            </w:pPr>
            <w:r>
              <w:rPr>
                <w:lang w:val="pt-BR"/>
              </w:rPr>
              <w:t>14,13V + 1,38 kWh/dia</w:t>
            </w:r>
          </w:p>
        </w:tc>
      </w:tr>
      <w:tr w:rsidR="002D551D">
        <w:tc>
          <w:tcPr>
            <w:tcW w:w="0" w:type="auto"/>
            <w:shd w:val="clear" w:color="auto" w:fill="98FB98"/>
          </w:tcPr>
          <w:p w:rsidR="002D551D" w:rsidRDefault="000F52A6">
            <w:r>
              <w:rPr>
                <w:rStyle w:val="SegmentID"/>
              </w:rPr>
              <w:t>5079</w:t>
            </w:r>
            <w:r>
              <w:rPr>
                <w:rStyle w:val="TransUnitID"/>
              </w:rPr>
              <w:t>12c15eb3-e0bf-4265-98c7-2adae4a759e0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5080</w:t>
            </w:r>
            <w:r>
              <w:rPr>
                <w:rStyle w:val="TransUnitID"/>
              </w:rPr>
              <w:t>737c6959-2687-40f2-bb5b-a2c346b88efd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5.760V + 6.125 kWh/day</w:t>
            </w:r>
          </w:p>
        </w:tc>
        <w:tc>
          <w:tcPr>
            <w:tcW w:w="0" w:type="auto"/>
            <w:shd w:val="clear" w:color="auto" w:fill="98FB98"/>
          </w:tcPr>
          <w:p w:rsidR="002D551D" w:rsidRDefault="000F52A6">
            <w:pPr>
              <w:rPr>
                <w:lang w:val="pt-BR"/>
              </w:rPr>
            </w:pPr>
            <w:r>
              <w:rPr>
                <w:lang w:val="pt-BR"/>
              </w:rPr>
              <w:t>≤ 5,760V + 6,125 kWh/dia</w:t>
            </w:r>
          </w:p>
        </w:tc>
      </w:tr>
      <w:tr w:rsidR="002D551D">
        <w:tc>
          <w:tcPr>
            <w:tcW w:w="0" w:type="auto"/>
            <w:shd w:val="clear" w:color="auto" w:fill="98FB98"/>
          </w:tcPr>
          <w:p w:rsidR="002D551D" w:rsidRDefault="000F52A6">
            <w:r>
              <w:rPr>
                <w:rStyle w:val="SegmentID"/>
              </w:rPr>
              <w:t>5081</w:t>
            </w:r>
            <w:r>
              <w:rPr>
                <w:rStyle w:val="TransUnitID"/>
              </w:rPr>
              <w:t>6d57f03a-9598-4306-8216-5fdf51a8051d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5082</w:t>
            </w:r>
            <w:r>
              <w:rPr>
                <w:rStyle w:val="TransUnitID"/>
              </w:rPr>
              <w:t>67915021-81d0-4869-8c1c-5bdab50ddd3a</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Solid-door reach-in freezer, 1.42 ≤ V m</w:t>
            </w:r>
            <w:r>
              <w:rPr>
                <w:rStyle w:val="Tag"/>
              </w:rPr>
              <w:t>&lt;8031&gt;</w:t>
            </w:r>
            <w:r>
              <w:t>3</w:t>
            </w:r>
            <w:r>
              <w:rPr>
                <w:rStyle w:val="Tag"/>
              </w:rPr>
              <w:t>&lt;/8031&gt;</w:t>
            </w:r>
          </w:p>
        </w:tc>
        <w:tc>
          <w:tcPr>
            <w:tcW w:w="0" w:type="auto"/>
            <w:shd w:val="clear" w:color="auto" w:fill="F5DEB3"/>
          </w:tcPr>
          <w:p w:rsidR="002D551D" w:rsidRDefault="000F52A6">
            <w:pPr>
              <w:rPr>
                <w:lang w:val="pt-BR"/>
              </w:rPr>
            </w:pPr>
            <w:r>
              <w:rPr>
                <w:lang w:val="pt-BR"/>
              </w:rPr>
              <w:t>Freezer vertical com porta sólida, 1,42 ≤ V m</w:t>
            </w:r>
            <w:r>
              <w:rPr>
                <w:rStyle w:val="Tag"/>
                <w:lang w:val="pt-BR"/>
              </w:rPr>
              <w:t>&lt;8031&gt;</w:t>
            </w:r>
            <w:r>
              <w:rPr>
                <w:lang w:val="pt-BR"/>
              </w:rPr>
              <w:t>3</w:t>
            </w:r>
            <w:r>
              <w:rPr>
                <w:rStyle w:val="Tag"/>
                <w:lang w:val="pt-BR"/>
              </w:rPr>
              <w:t>&lt;/8031&gt;</w:t>
            </w:r>
          </w:p>
        </w:tc>
      </w:tr>
      <w:tr w:rsidR="002D551D">
        <w:tc>
          <w:tcPr>
            <w:tcW w:w="0" w:type="auto"/>
            <w:shd w:val="clear" w:color="auto" w:fill="98FB98"/>
          </w:tcPr>
          <w:p w:rsidR="002D551D" w:rsidRDefault="000F52A6">
            <w:r>
              <w:rPr>
                <w:rStyle w:val="SegmentID"/>
              </w:rPr>
              <w:t>5083</w:t>
            </w:r>
            <w:r>
              <w:rPr>
                <w:rStyle w:val="TransUnitID"/>
              </w:rPr>
              <w:t>116ab255-79cf-4dc9-a8ad-2d38fd28a463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5084</w:t>
            </w:r>
            <w:r>
              <w:rPr>
                <w:rStyle w:val="TransUnitID"/>
              </w:rPr>
              <w:t>00853dec-3cb0-412e-ad1e-c6d57b934573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5085</w:t>
            </w:r>
            <w:r>
              <w:rPr>
                <w:rStyle w:val="TransUnitID"/>
              </w:rPr>
              <w:t>769798f3-d982-450d-a615-e0f95d4dbc5d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14.13V + 1.38 kWh/day</w:t>
            </w:r>
          </w:p>
        </w:tc>
        <w:tc>
          <w:tcPr>
            <w:tcW w:w="0" w:type="auto"/>
            <w:shd w:val="clear" w:color="auto" w:fill="98FB98"/>
          </w:tcPr>
          <w:p w:rsidR="002D551D" w:rsidRDefault="000F52A6">
            <w:pPr>
              <w:rPr>
                <w:lang w:val="pt-BR"/>
              </w:rPr>
            </w:pPr>
            <w:r>
              <w:rPr>
                <w:lang w:val="pt-BR"/>
              </w:rPr>
              <w:t>14,13V + 1,38 kWh/dia</w:t>
            </w:r>
          </w:p>
        </w:tc>
      </w:tr>
      <w:tr w:rsidR="002D551D">
        <w:tc>
          <w:tcPr>
            <w:tcW w:w="0" w:type="auto"/>
            <w:shd w:val="clear" w:color="auto" w:fill="98FB98"/>
          </w:tcPr>
          <w:p w:rsidR="002D551D" w:rsidRDefault="000F52A6">
            <w:r>
              <w:rPr>
                <w:rStyle w:val="SegmentID"/>
              </w:rPr>
              <w:t>5086</w:t>
            </w:r>
            <w:r>
              <w:rPr>
                <w:rStyle w:val="TransUnitID"/>
              </w:rPr>
              <w:t>e4768985-b8b9-41ee-a525-5808ad07f4d0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5087</w:t>
            </w:r>
            <w:r>
              <w:rPr>
                <w:rStyle w:val="TransUnitID"/>
              </w:rPr>
              <w:t>c9802269-df06-4ac8-aad9-5ae9adbf90c2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5.583V + 6.333 kWh/day</w:t>
            </w:r>
          </w:p>
        </w:tc>
        <w:tc>
          <w:tcPr>
            <w:tcW w:w="0" w:type="auto"/>
            <w:shd w:val="clear" w:color="auto" w:fill="98FB98"/>
          </w:tcPr>
          <w:p w:rsidR="002D551D" w:rsidRDefault="000F52A6">
            <w:pPr>
              <w:rPr>
                <w:lang w:val="pt-BR"/>
              </w:rPr>
            </w:pPr>
            <w:r>
              <w:rPr>
                <w:lang w:val="pt-BR"/>
              </w:rPr>
              <w:t>≤ 5,583V + 6,333 kWh/dia</w:t>
            </w:r>
          </w:p>
        </w:tc>
      </w:tr>
      <w:tr w:rsidR="002D551D">
        <w:tc>
          <w:tcPr>
            <w:tcW w:w="0" w:type="auto"/>
            <w:shd w:val="clear" w:color="auto" w:fill="98FB98"/>
          </w:tcPr>
          <w:p w:rsidR="002D551D" w:rsidRDefault="000F52A6">
            <w:r>
              <w:rPr>
                <w:rStyle w:val="SegmentID"/>
              </w:rPr>
              <w:t>5088</w:t>
            </w:r>
            <w:r>
              <w:rPr>
                <w:rStyle w:val="TransUnitID"/>
              </w:rPr>
              <w:t>5590a91d-ee84-40d7-80bf-409219971bbc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5089</w:t>
            </w:r>
            <w:r>
              <w:rPr>
                <w:rStyle w:val="TransUnitID"/>
              </w:rPr>
              <w:t>6379c0dd-8584-472c-bdc1-189c5041c2be</w:t>
            </w:r>
          </w:p>
        </w:tc>
        <w:tc>
          <w:tcPr>
            <w:tcW w:w="0" w:type="auto"/>
            <w:shd w:val="clear" w:color="auto" w:fill="F5DEB3"/>
          </w:tcPr>
          <w:p w:rsidR="002D551D" w:rsidRPr="000F52A6" w:rsidRDefault="000F52A6">
            <w:pPr>
              <w:rPr>
                <w:vanish/>
              </w:rPr>
            </w:pPr>
            <w:r w:rsidRPr="000F52A6">
              <w:rPr>
                <w:vanish/>
              </w:rPr>
              <w:t>Translation Approved (91%)</w:t>
            </w:r>
          </w:p>
        </w:tc>
        <w:tc>
          <w:tcPr>
            <w:tcW w:w="0" w:type="auto"/>
            <w:shd w:val="clear" w:color="auto" w:fill="F5DEB3"/>
          </w:tcPr>
          <w:p w:rsidR="002D551D" w:rsidRDefault="000F52A6">
            <w:r>
              <w:t>Solid-door reach-in refrigerator, 0 &lt; V &lt; 0.42m</w:t>
            </w:r>
            <w:r>
              <w:rPr>
                <w:rStyle w:val="Tag"/>
              </w:rPr>
              <w:t>&lt;8053&gt;</w:t>
            </w:r>
            <w:r>
              <w:t>3</w:t>
            </w:r>
            <w:r>
              <w:rPr>
                <w:rStyle w:val="Tag"/>
              </w:rPr>
              <w:t>&lt;/8053</w:t>
            </w:r>
            <w:r>
              <w:rPr>
                <w:rStyle w:val="Tag"/>
              </w:rPr>
              <w:t>&gt;</w:t>
            </w:r>
          </w:p>
        </w:tc>
        <w:tc>
          <w:tcPr>
            <w:tcW w:w="0" w:type="auto"/>
            <w:shd w:val="clear" w:color="auto" w:fill="F5DEB3"/>
          </w:tcPr>
          <w:p w:rsidR="002D551D" w:rsidRDefault="000F52A6">
            <w:pPr>
              <w:rPr>
                <w:lang w:val="pt-BR"/>
              </w:rPr>
            </w:pPr>
            <w:r>
              <w:rPr>
                <w:lang w:val="pt-BR"/>
              </w:rPr>
              <w:t>Refrigerador vertical com porta sólida, 0 &lt; V &lt; 0,42m</w:t>
            </w:r>
            <w:r>
              <w:rPr>
                <w:rStyle w:val="Tag"/>
                <w:lang w:val="pt-BR"/>
              </w:rPr>
              <w:t>&lt;8053&gt;</w:t>
            </w:r>
            <w:r>
              <w:rPr>
                <w:lang w:val="pt-BR"/>
              </w:rPr>
              <w:t>3</w:t>
            </w:r>
            <w:r>
              <w:rPr>
                <w:rStyle w:val="Tag"/>
                <w:lang w:val="pt-BR"/>
              </w:rPr>
              <w:t>&lt;/8053&gt;</w:t>
            </w:r>
          </w:p>
        </w:tc>
      </w:tr>
      <w:tr w:rsidR="002D551D">
        <w:tc>
          <w:tcPr>
            <w:tcW w:w="0" w:type="auto"/>
            <w:shd w:val="clear" w:color="auto" w:fill="98FB98"/>
          </w:tcPr>
          <w:p w:rsidR="002D551D" w:rsidRDefault="000F52A6">
            <w:r>
              <w:rPr>
                <w:rStyle w:val="SegmentID"/>
              </w:rPr>
              <w:t>5090</w:t>
            </w:r>
            <w:r>
              <w:rPr>
                <w:rStyle w:val="TransUnitID"/>
              </w:rPr>
              <w:t>41ad73c8-ea1f-4a5b-9256-440f42afdfc5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5091</w:t>
            </w:r>
            <w:r>
              <w:rPr>
                <w:rStyle w:val="TransUnitID"/>
              </w:rPr>
              <w:t>d1151e7d-3482-4223-9616-df2cb6e5ef5d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lastRenderedPageBreak/>
              <w:t>5092</w:t>
            </w:r>
            <w:r>
              <w:rPr>
                <w:rStyle w:val="TransUnitID"/>
              </w:rPr>
              <w:t>ca70f7c2-6bff-4b66-bfc1-c3cd8628c334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3.53V + 2.04 kWh/day</w:t>
            </w:r>
          </w:p>
        </w:tc>
        <w:tc>
          <w:tcPr>
            <w:tcW w:w="0" w:type="auto"/>
            <w:shd w:val="clear" w:color="auto" w:fill="98FB98"/>
          </w:tcPr>
          <w:p w:rsidR="002D551D" w:rsidRDefault="000F52A6">
            <w:pPr>
              <w:rPr>
                <w:lang w:val="pt-BR"/>
              </w:rPr>
            </w:pPr>
            <w:r>
              <w:rPr>
                <w:lang w:val="pt-BR"/>
              </w:rPr>
              <w:t>3,53V + 2,04 kWh/dia</w:t>
            </w:r>
          </w:p>
        </w:tc>
      </w:tr>
      <w:tr w:rsidR="002D551D">
        <w:tc>
          <w:tcPr>
            <w:tcW w:w="0" w:type="auto"/>
            <w:shd w:val="clear" w:color="auto" w:fill="98FB98"/>
          </w:tcPr>
          <w:p w:rsidR="002D551D" w:rsidRDefault="000F52A6">
            <w:r>
              <w:rPr>
                <w:rStyle w:val="SegmentID"/>
              </w:rPr>
              <w:t>5093</w:t>
            </w:r>
            <w:r>
              <w:rPr>
                <w:rStyle w:val="TransUnitID"/>
              </w:rPr>
              <w:t>b713c54a-de0e-4e78-ba1a-3a22ac05165d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5094</w:t>
            </w:r>
            <w:r>
              <w:rPr>
                <w:rStyle w:val="TransUnitID"/>
              </w:rPr>
              <w:t>c181904b-be94-4922-978d-f7bfaa2e6d14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3.145V + 1.411 kWh/day</w:t>
            </w:r>
          </w:p>
        </w:tc>
        <w:tc>
          <w:tcPr>
            <w:tcW w:w="0" w:type="auto"/>
            <w:shd w:val="clear" w:color="auto" w:fill="98FB98"/>
          </w:tcPr>
          <w:p w:rsidR="002D551D" w:rsidRDefault="000F52A6">
            <w:pPr>
              <w:rPr>
                <w:lang w:val="pt-BR"/>
              </w:rPr>
            </w:pPr>
            <w:r>
              <w:rPr>
                <w:lang w:val="pt-BR"/>
              </w:rPr>
              <w:t>≤ 3,145V + 1,411 kWh/dia</w:t>
            </w:r>
          </w:p>
        </w:tc>
      </w:tr>
      <w:tr w:rsidR="002D551D">
        <w:tc>
          <w:tcPr>
            <w:tcW w:w="0" w:type="auto"/>
            <w:shd w:val="clear" w:color="auto" w:fill="98FB98"/>
          </w:tcPr>
          <w:p w:rsidR="002D551D" w:rsidRDefault="000F52A6">
            <w:r>
              <w:rPr>
                <w:rStyle w:val="SegmentID"/>
              </w:rPr>
              <w:t>5095</w:t>
            </w:r>
            <w:r>
              <w:rPr>
                <w:rStyle w:val="TransUnitID"/>
              </w:rPr>
              <w:t>34c7a508-0fd6-4a7c-8df7-b0f3e546253c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5DEB3"/>
          </w:tcPr>
          <w:p w:rsidR="002D551D" w:rsidRDefault="000F52A6">
            <w:r>
              <w:rPr>
                <w:rStyle w:val="SegmentID"/>
              </w:rPr>
              <w:t>5096</w:t>
            </w:r>
            <w:r>
              <w:rPr>
                <w:rStyle w:val="TransUnitID"/>
              </w:rPr>
              <w:t>2f83ca6c-87f8-497f-b171-54fbfa2834d5</w:t>
            </w:r>
          </w:p>
        </w:tc>
        <w:tc>
          <w:tcPr>
            <w:tcW w:w="0" w:type="auto"/>
            <w:shd w:val="clear" w:color="auto" w:fill="F5DEB3"/>
          </w:tcPr>
          <w:p w:rsidR="002D551D" w:rsidRPr="000F52A6" w:rsidRDefault="000F52A6">
            <w:pPr>
              <w:rPr>
                <w:vanish/>
              </w:rPr>
            </w:pPr>
            <w:r w:rsidRPr="000F52A6">
              <w:rPr>
                <w:vanish/>
              </w:rPr>
              <w:t>Translation Approved (99%)</w:t>
            </w:r>
          </w:p>
        </w:tc>
        <w:tc>
          <w:tcPr>
            <w:tcW w:w="0" w:type="auto"/>
            <w:shd w:val="clear" w:color="auto" w:fill="F5DEB3"/>
          </w:tcPr>
          <w:p w:rsidR="002D551D" w:rsidRDefault="000F52A6">
            <w:r>
              <w:t>Solid-door reach-in refrigerator, 0.42 ≤ V &lt; 0.85 m</w:t>
            </w:r>
            <w:r>
              <w:rPr>
                <w:rStyle w:val="Tag"/>
              </w:rPr>
              <w:t>&lt;8075&gt;</w:t>
            </w:r>
            <w:r>
              <w:t>3</w:t>
            </w:r>
            <w:r>
              <w:rPr>
                <w:rStyle w:val="Tag"/>
              </w:rPr>
              <w:t>&lt;</w:t>
            </w:r>
            <w:r>
              <w:rPr>
                <w:rStyle w:val="Tag"/>
              </w:rPr>
              <w:t>/8075&gt;</w:t>
            </w:r>
          </w:p>
        </w:tc>
        <w:tc>
          <w:tcPr>
            <w:tcW w:w="0" w:type="auto"/>
            <w:shd w:val="clear" w:color="auto" w:fill="F5DEB3"/>
          </w:tcPr>
          <w:p w:rsidR="002D551D" w:rsidRDefault="000F52A6">
            <w:pPr>
              <w:rPr>
                <w:lang w:val="pt-BR"/>
              </w:rPr>
            </w:pPr>
            <w:r>
              <w:rPr>
                <w:lang w:val="pt-BR"/>
              </w:rPr>
              <w:t>Refrigerador vertical com porta sólida, 0,42 ≤ V &lt; 0,85 m</w:t>
            </w:r>
            <w:r>
              <w:rPr>
                <w:rStyle w:val="Tag"/>
                <w:lang w:val="pt-BR"/>
              </w:rPr>
              <w:t>&lt;8075&gt;</w:t>
            </w:r>
            <w:r>
              <w:rPr>
                <w:lang w:val="pt-BR"/>
              </w:rPr>
              <w:t>3</w:t>
            </w:r>
            <w:r>
              <w:rPr>
                <w:rStyle w:val="Tag"/>
                <w:lang w:val="pt-BR"/>
              </w:rPr>
              <w:t>&lt;/8075&gt;</w:t>
            </w:r>
          </w:p>
        </w:tc>
      </w:tr>
      <w:tr w:rsidR="002D551D">
        <w:tc>
          <w:tcPr>
            <w:tcW w:w="0" w:type="auto"/>
            <w:shd w:val="clear" w:color="auto" w:fill="98FB98"/>
          </w:tcPr>
          <w:p w:rsidR="002D551D" w:rsidRDefault="000F52A6">
            <w:r>
              <w:rPr>
                <w:rStyle w:val="SegmentID"/>
              </w:rPr>
              <w:t>5097</w:t>
            </w:r>
            <w:r>
              <w:rPr>
                <w:rStyle w:val="TransUnitID"/>
              </w:rPr>
              <w:t>4b0457da-a8b2-4a16-8351-3cc0226c6cc6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5098</w:t>
            </w:r>
            <w:r>
              <w:rPr>
                <w:rStyle w:val="TransUnitID"/>
              </w:rPr>
              <w:t>62468d1b-9047-485f-ba06-9fb63027ca87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5099</w:t>
            </w:r>
            <w:r>
              <w:rPr>
                <w:rStyle w:val="TransUnitID"/>
              </w:rPr>
              <w:t>48728b51-4596-4d3d-8cc4-301585c2c4dd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3.53V + 2.04 kWh/day</w:t>
            </w:r>
          </w:p>
        </w:tc>
        <w:tc>
          <w:tcPr>
            <w:tcW w:w="0" w:type="auto"/>
            <w:shd w:val="clear" w:color="auto" w:fill="98FB98"/>
          </w:tcPr>
          <w:p w:rsidR="002D551D" w:rsidRDefault="000F52A6">
            <w:pPr>
              <w:rPr>
                <w:lang w:val="pt-BR"/>
              </w:rPr>
            </w:pPr>
            <w:r>
              <w:rPr>
                <w:lang w:val="pt-BR"/>
              </w:rPr>
              <w:t>3,53V + 2,04 kWh/dia</w:t>
            </w:r>
          </w:p>
        </w:tc>
      </w:tr>
      <w:tr w:rsidR="002D551D">
        <w:tc>
          <w:tcPr>
            <w:tcW w:w="0" w:type="auto"/>
            <w:shd w:val="clear" w:color="auto" w:fill="98FB98"/>
          </w:tcPr>
          <w:p w:rsidR="002D551D" w:rsidRDefault="000F52A6">
            <w:r>
              <w:rPr>
                <w:rStyle w:val="SegmentID"/>
              </w:rPr>
              <w:t>5100</w:t>
            </w:r>
            <w:r>
              <w:rPr>
                <w:rStyle w:val="TransUnitID"/>
              </w:rPr>
              <w:t>76241e40-befa-4e7d-adcf-8d5dc5807cb4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5101</w:t>
            </w:r>
            <w:r>
              <w:rPr>
                <w:rStyle w:val="TransUnitID"/>
              </w:rPr>
              <w:t>8b88be52-ad4d-4a47-b8d8-37ae2e103f99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 </w:t>
            </w:r>
            <w:r>
              <w:t>1.307V + 2.200 kWh/day</w:t>
            </w:r>
          </w:p>
        </w:tc>
        <w:tc>
          <w:tcPr>
            <w:tcW w:w="0" w:type="auto"/>
            <w:shd w:val="clear" w:color="auto" w:fill="98FB98"/>
          </w:tcPr>
          <w:p w:rsidR="002D551D" w:rsidRDefault="000F52A6">
            <w:pPr>
              <w:rPr>
                <w:lang w:val="pt-BR"/>
              </w:rPr>
            </w:pPr>
            <w:r>
              <w:rPr>
                <w:lang w:val="pt-BR"/>
              </w:rPr>
              <w:t>≤ 1,307V + 2,200 kWh/dia</w:t>
            </w:r>
          </w:p>
        </w:tc>
      </w:tr>
      <w:tr w:rsidR="002D551D">
        <w:tc>
          <w:tcPr>
            <w:tcW w:w="0" w:type="auto"/>
            <w:shd w:val="clear" w:color="auto" w:fill="98FB98"/>
          </w:tcPr>
          <w:p w:rsidR="002D551D" w:rsidRDefault="000F52A6">
            <w:r>
              <w:rPr>
                <w:rStyle w:val="SegmentID"/>
              </w:rPr>
              <w:t>5102</w:t>
            </w:r>
            <w:r>
              <w:rPr>
                <w:rStyle w:val="TransUnitID"/>
              </w:rPr>
              <w:t>ef5028a0-1d76-482a-9f9f-85991cad3538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5103</w:t>
            </w:r>
            <w:r>
              <w:rPr>
                <w:rStyle w:val="TransUnitID"/>
              </w:rPr>
              <w:t>ff70ba57-c6c6-4327-94c1-016a03697630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Solid-door reach-in refrigerator, 0.85 ≤ V &lt; 1.42 m</w:t>
            </w:r>
            <w:r>
              <w:rPr>
                <w:rStyle w:val="Tag"/>
              </w:rPr>
              <w:t>&lt;8097&gt;</w:t>
            </w:r>
            <w:r>
              <w:t>3</w:t>
            </w:r>
            <w:r>
              <w:rPr>
                <w:rStyle w:val="Tag"/>
              </w:rPr>
              <w:t>&lt;</w:t>
            </w:r>
            <w:r>
              <w:rPr>
                <w:rStyle w:val="Tag"/>
              </w:rPr>
              <w:t>/8097&gt;</w:t>
            </w:r>
          </w:p>
        </w:tc>
        <w:tc>
          <w:tcPr>
            <w:tcW w:w="0" w:type="auto"/>
            <w:shd w:val="clear" w:color="auto" w:fill="98FB98"/>
          </w:tcPr>
          <w:p w:rsidR="002D551D" w:rsidRDefault="000F52A6">
            <w:pPr>
              <w:rPr>
                <w:lang w:val="pt-BR"/>
              </w:rPr>
            </w:pPr>
            <w:r>
              <w:rPr>
                <w:lang w:val="pt-BR"/>
              </w:rPr>
              <w:t>Refrigerador vertical com porta sólida, 0,85 ≤ V &lt; 1,42 m</w:t>
            </w:r>
            <w:r>
              <w:rPr>
                <w:rStyle w:val="Tag"/>
                <w:lang w:val="pt-BR"/>
              </w:rPr>
              <w:t>&lt;8097&gt;</w:t>
            </w:r>
            <w:r>
              <w:rPr>
                <w:lang w:val="pt-BR"/>
              </w:rPr>
              <w:t>3</w:t>
            </w:r>
            <w:r>
              <w:rPr>
                <w:rStyle w:val="Tag"/>
                <w:lang w:val="pt-BR"/>
              </w:rPr>
              <w:t>&lt;/8097&gt;</w:t>
            </w:r>
          </w:p>
        </w:tc>
      </w:tr>
      <w:tr w:rsidR="002D551D">
        <w:tc>
          <w:tcPr>
            <w:tcW w:w="0" w:type="auto"/>
            <w:shd w:val="clear" w:color="auto" w:fill="98FB98"/>
          </w:tcPr>
          <w:p w:rsidR="002D551D" w:rsidRDefault="000F52A6">
            <w:r>
              <w:rPr>
                <w:rStyle w:val="SegmentID"/>
              </w:rPr>
              <w:t>5104</w:t>
            </w:r>
            <w:r>
              <w:rPr>
                <w:rStyle w:val="TransUnitID"/>
              </w:rPr>
              <w:t>5346221d-dfac-4e4c-93d4-fb11a173764d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5105</w:t>
            </w:r>
            <w:r>
              <w:rPr>
                <w:rStyle w:val="TransUnitID"/>
              </w:rPr>
              <w:t>ec487acd-f0a4-4c98-b373-fa5802da7b11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5106</w:t>
            </w:r>
            <w:r>
              <w:rPr>
                <w:rStyle w:val="TransUnitID"/>
              </w:rPr>
              <w:t>4dac4c</w:t>
            </w:r>
            <w:r>
              <w:rPr>
                <w:rStyle w:val="TransUnitID"/>
              </w:rPr>
              <w:t>0e-4058-4932-999b-da4d72355480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3.53V + 2.04 kWh/day</w:t>
            </w:r>
          </w:p>
        </w:tc>
        <w:tc>
          <w:tcPr>
            <w:tcW w:w="0" w:type="auto"/>
            <w:shd w:val="clear" w:color="auto" w:fill="98FB98"/>
          </w:tcPr>
          <w:p w:rsidR="002D551D" w:rsidRDefault="000F52A6">
            <w:pPr>
              <w:rPr>
                <w:lang w:val="pt-BR"/>
              </w:rPr>
            </w:pPr>
            <w:r>
              <w:rPr>
                <w:lang w:val="pt-BR"/>
              </w:rPr>
              <w:t>3,53V + 2,04 kWh/dia</w:t>
            </w:r>
          </w:p>
        </w:tc>
      </w:tr>
      <w:tr w:rsidR="002D551D">
        <w:tc>
          <w:tcPr>
            <w:tcW w:w="0" w:type="auto"/>
            <w:shd w:val="clear" w:color="auto" w:fill="98FB98"/>
          </w:tcPr>
          <w:p w:rsidR="002D551D" w:rsidRDefault="000F52A6">
            <w:r>
              <w:rPr>
                <w:rStyle w:val="SegmentID"/>
              </w:rPr>
              <w:t>5107</w:t>
            </w:r>
            <w:r>
              <w:rPr>
                <w:rStyle w:val="TransUnitID"/>
              </w:rPr>
              <w:t>14ad1af3-6b18-4227-a423-e6b606542864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5108</w:t>
            </w:r>
            <w:r>
              <w:rPr>
                <w:rStyle w:val="TransUnitID"/>
              </w:rPr>
              <w:t>99642eef-ad0f-42d0-abea-a082bae3d2bd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1.979V + 1.635 kWh/day</w:t>
            </w:r>
          </w:p>
        </w:tc>
        <w:tc>
          <w:tcPr>
            <w:tcW w:w="0" w:type="auto"/>
            <w:shd w:val="clear" w:color="auto" w:fill="98FB98"/>
          </w:tcPr>
          <w:p w:rsidR="002D551D" w:rsidRDefault="000F52A6">
            <w:pPr>
              <w:rPr>
                <w:lang w:val="pt-BR"/>
              </w:rPr>
            </w:pPr>
            <w:r>
              <w:rPr>
                <w:lang w:val="pt-BR"/>
              </w:rPr>
              <w:t>≤ 1,979V + 1,635 kWh/dia</w:t>
            </w:r>
          </w:p>
        </w:tc>
      </w:tr>
      <w:tr w:rsidR="002D551D">
        <w:tc>
          <w:tcPr>
            <w:tcW w:w="0" w:type="auto"/>
            <w:shd w:val="clear" w:color="auto" w:fill="98FB98"/>
          </w:tcPr>
          <w:p w:rsidR="002D551D" w:rsidRDefault="000F52A6">
            <w:r>
              <w:rPr>
                <w:rStyle w:val="SegmentID"/>
              </w:rPr>
              <w:t>5109</w:t>
            </w:r>
            <w:r>
              <w:rPr>
                <w:rStyle w:val="TransUnitID"/>
              </w:rPr>
              <w:t>6c93c3d8-087d-48a9-a97a-5f4bf2f4e81e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FFFFFF"/>
          </w:tcPr>
          <w:p w:rsidR="002D551D" w:rsidRDefault="000F52A6">
            <w:r>
              <w:rPr>
                <w:rStyle w:val="SegmentID"/>
              </w:rPr>
              <w:t>5110</w:t>
            </w:r>
            <w:r>
              <w:rPr>
                <w:rStyle w:val="TransUnitID"/>
              </w:rPr>
              <w:t>0b378a28-e511-46ff-a99d-397b805c4beb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Solid-door reach-in refrigerator, 1.42 ≤ V m</w:t>
            </w:r>
            <w:r>
              <w:rPr>
                <w:rStyle w:val="Tag"/>
              </w:rPr>
              <w:t>&lt;8119&gt;</w:t>
            </w:r>
            <w:r>
              <w:t>3</w:t>
            </w:r>
            <w:r>
              <w:rPr>
                <w:rStyle w:val="Tag"/>
              </w:rPr>
              <w:t>&lt;/8119&gt;</w:t>
            </w:r>
          </w:p>
        </w:tc>
        <w:tc>
          <w:tcPr>
            <w:tcW w:w="0" w:type="auto"/>
            <w:shd w:val="clear" w:color="auto" w:fill="FFFFFF"/>
          </w:tcPr>
          <w:p w:rsidR="002D551D" w:rsidRDefault="000F52A6">
            <w:pPr>
              <w:rPr>
                <w:lang w:val="pt-BR"/>
              </w:rPr>
            </w:pPr>
            <w:r>
              <w:rPr>
                <w:lang w:val="pt-BR"/>
              </w:rPr>
              <w:t>Refrigerador vertical com porta sólida, 1,42 ≤ V m</w:t>
            </w:r>
            <w:r>
              <w:rPr>
                <w:rStyle w:val="Tag"/>
                <w:lang w:val="pt-BR"/>
              </w:rPr>
              <w:t>&lt;8119&gt;</w:t>
            </w:r>
            <w:r>
              <w:rPr>
                <w:lang w:val="pt-BR"/>
              </w:rPr>
              <w:t>3</w:t>
            </w:r>
            <w:r>
              <w:rPr>
                <w:rStyle w:val="Tag"/>
                <w:lang w:val="pt-BR"/>
              </w:rPr>
              <w:t>&lt;/8119&gt;</w:t>
            </w:r>
          </w:p>
        </w:tc>
      </w:tr>
      <w:tr w:rsidR="002D551D">
        <w:tc>
          <w:tcPr>
            <w:tcW w:w="0" w:type="auto"/>
            <w:shd w:val="clear" w:color="auto" w:fill="98FB98"/>
          </w:tcPr>
          <w:p w:rsidR="002D551D" w:rsidRDefault="000F52A6">
            <w:r>
              <w:rPr>
                <w:rStyle w:val="SegmentID"/>
              </w:rPr>
              <w:t>5111</w:t>
            </w:r>
            <w:r>
              <w:rPr>
                <w:rStyle w:val="TransUnitID"/>
              </w:rPr>
              <w:t>31f45bd6-f544-4778-91f5-646a1e7ceeaa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5112</w:t>
            </w:r>
            <w:r>
              <w:rPr>
                <w:rStyle w:val="TransUnitID"/>
              </w:rPr>
              <w:t>c78a67d1-6f72-4c32-91e0-e7e2ce0eea52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Refrig</w:t>
            </w:r>
          </w:p>
        </w:tc>
        <w:tc>
          <w:tcPr>
            <w:tcW w:w="0" w:type="auto"/>
            <w:shd w:val="clear" w:color="auto" w:fill="98FB98"/>
          </w:tcPr>
          <w:p w:rsidR="002D551D" w:rsidRDefault="000F52A6">
            <w:pPr>
              <w:rPr>
                <w:lang w:val="pt-BR"/>
              </w:rPr>
            </w:pPr>
            <w:r>
              <w:rPr>
                <w:lang w:val="pt-BR"/>
              </w:rPr>
              <w:t>Refrig.</w:t>
            </w:r>
          </w:p>
        </w:tc>
      </w:tr>
      <w:tr w:rsidR="002D551D">
        <w:tc>
          <w:tcPr>
            <w:tcW w:w="0" w:type="auto"/>
            <w:shd w:val="clear" w:color="auto" w:fill="98FB98"/>
          </w:tcPr>
          <w:p w:rsidR="002D551D" w:rsidRDefault="000F52A6">
            <w:r>
              <w:rPr>
                <w:rStyle w:val="SegmentID"/>
              </w:rPr>
              <w:t>5113</w:t>
            </w:r>
            <w:r>
              <w:rPr>
                <w:rStyle w:val="TransUnitID"/>
              </w:rPr>
              <w:t>da3de9cd-11a2-48f1-bc05-481a67d2a7e5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3.53V + 2.04 kWh/day</w:t>
            </w:r>
          </w:p>
        </w:tc>
        <w:tc>
          <w:tcPr>
            <w:tcW w:w="0" w:type="auto"/>
            <w:shd w:val="clear" w:color="auto" w:fill="98FB98"/>
          </w:tcPr>
          <w:p w:rsidR="002D551D" w:rsidRDefault="000F52A6">
            <w:pPr>
              <w:rPr>
                <w:lang w:val="pt-BR"/>
              </w:rPr>
            </w:pPr>
            <w:r>
              <w:rPr>
                <w:lang w:val="pt-BR"/>
              </w:rPr>
              <w:t>3,53V + 2,04 kWh/dia</w:t>
            </w:r>
          </w:p>
        </w:tc>
      </w:tr>
      <w:tr w:rsidR="002D551D">
        <w:tc>
          <w:tcPr>
            <w:tcW w:w="0" w:type="auto"/>
            <w:shd w:val="clear" w:color="auto" w:fill="98FB98"/>
          </w:tcPr>
          <w:p w:rsidR="002D551D" w:rsidRDefault="000F52A6">
            <w:r>
              <w:rPr>
                <w:rStyle w:val="SegmentID"/>
              </w:rPr>
              <w:t>5114</w:t>
            </w:r>
            <w:r>
              <w:rPr>
                <w:rStyle w:val="TransUnitID"/>
              </w:rPr>
              <w:t>de923f42-78d5-4e2a-8de5-04c2ca9846b1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5115</w:t>
            </w:r>
            <w:r>
              <w:rPr>
                <w:rStyle w:val="TransUnitID"/>
              </w:rPr>
              <w:t>aade9a1a-1194-401e-b81d-45e78b7f2d8a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 xml:space="preserve">≤ </w:t>
            </w:r>
            <w:r>
              <w:t>2.120V + 1.416 kWh/day</w:t>
            </w:r>
          </w:p>
        </w:tc>
        <w:tc>
          <w:tcPr>
            <w:tcW w:w="0" w:type="auto"/>
            <w:shd w:val="clear" w:color="auto" w:fill="98FB98"/>
          </w:tcPr>
          <w:p w:rsidR="002D551D" w:rsidRDefault="000F52A6">
            <w:pPr>
              <w:rPr>
                <w:lang w:val="pt-BR"/>
              </w:rPr>
            </w:pPr>
            <w:r>
              <w:rPr>
                <w:lang w:val="pt-BR"/>
              </w:rPr>
              <w:t>≤ 2,120V + 1,416 kWh/dia</w:t>
            </w:r>
          </w:p>
        </w:tc>
      </w:tr>
      <w:tr w:rsidR="002D551D">
        <w:tc>
          <w:tcPr>
            <w:tcW w:w="0" w:type="auto"/>
            <w:shd w:val="clear" w:color="auto" w:fill="98FB98"/>
          </w:tcPr>
          <w:p w:rsidR="002D551D" w:rsidRDefault="000F52A6">
            <w:r>
              <w:rPr>
                <w:rStyle w:val="SegmentID"/>
              </w:rPr>
              <w:t>5116</w:t>
            </w:r>
            <w:r>
              <w:rPr>
                <w:rStyle w:val="TransUnitID"/>
              </w:rPr>
              <w:t>a2e3728c-7244-4b36-8c04-6af601c75b6a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5117</w:t>
            </w:r>
            <w:r>
              <w:rPr>
                <w:rStyle w:val="TransUnitID"/>
              </w:rPr>
              <w:t>89f48720-a796-427b-b7e3-2741fed6857d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Clothes washer</w:t>
            </w:r>
          </w:p>
        </w:tc>
        <w:tc>
          <w:tcPr>
            <w:tcW w:w="0" w:type="auto"/>
            <w:shd w:val="clear" w:color="auto" w:fill="98FB98"/>
          </w:tcPr>
          <w:p w:rsidR="002D551D" w:rsidRDefault="000F52A6">
            <w:pPr>
              <w:rPr>
                <w:lang w:val="pt-BR"/>
              </w:rPr>
            </w:pPr>
            <w:r>
              <w:rPr>
                <w:lang w:val="pt-BR"/>
              </w:rPr>
              <w:t>Máquina de lavar roupa</w:t>
            </w:r>
          </w:p>
        </w:tc>
      </w:tr>
      <w:tr w:rsidR="002D551D">
        <w:tc>
          <w:tcPr>
            <w:tcW w:w="0" w:type="auto"/>
            <w:shd w:val="clear" w:color="auto" w:fill="98FB98"/>
          </w:tcPr>
          <w:p w:rsidR="002D551D" w:rsidRDefault="000F52A6">
            <w:r>
              <w:rPr>
                <w:rStyle w:val="SegmentID"/>
              </w:rPr>
              <w:t>5118</w:t>
            </w:r>
            <w:r>
              <w:rPr>
                <w:rStyle w:val="TransUnitID"/>
              </w:rPr>
              <w:t>10b5e0d6-b4f2-4476-ae7c-d89c288b8d2f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Gas</w:t>
            </w:r>
          </w:p>
        </w:tc>
        <w:tc>
          <w:tcPr>
            <w:tcW w:w="0" w:type="auto"/>
            <w:shd w:val="clear" w:color="auto" w:fill="98FB98"/>
          </w:tcPr>
          <w:p w:rsidR="002D551D" w:rsidRDefault="000F52A6">
            <w:pPr>
              <w:rPr>
                <w:lang w:val="pt-BR"/>
              </w:rPr>
            </w:pPr>
            <w:r>
              <w:rPr>
                <w:lang w:val="pt-BR"/>
              </w:rPr>
              <w:t>Gás</w:t>
            </w:r>
          </w:p>
        </w:tc>
      </w:tr>
      <w:tr w:rsidR="002D551D">
        <w:tc>
          <w:tcPr>
            <w:tcW w:w="0" w:type="auto"/>
            <w:shd w:val="clear" w:color="auto" w:fill="98FB98"/>
          </w:tcPr>
          <w:p w:rsidR="002D551D" w:rsidRDefault="000F52A6">
            <w:r>
              <w:rPr>
                <w:rStyle w:val="SegmentID"/>
              </w:rPr>
              <w:t>5119</w:t>
            </w:r>
            <w:r>
              <w:rPr>
                <w:rStyle w:val="TransUnitID"/>
              </w:rPr>
              <w:t>f15228c5-e431-49b0-bae8-ecd8d3722eef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5120</w:t>
            </w:r>
            <w:r>
              <w:rPr>
                <w:rStyle w:val="TransUnitID"/>
              </w:rPr>
              <w:t>5deb48a6-c559-4721-8deb-e38200c56eeb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1.72 MEF</w:t>
            </w:r>
          </w:p>
        </w:tc>
        <w:tc>
          <w:tcPr>
            <w:tcW w:w="0" w:type="auto"/>
            <w:shd w:val="clear" w:color="auto" w:fill="98FB98"/>
          </w:tcPr>
          <w:p w:rsidR="002D551D" w:rsidRDefault="000F52A6">
            <w:pPr>
              <w:rPr>
                <w:lang w:val="pt-BR"/>
              </w:rPr>
            </w:pPr>
            <w:r>
              <w:rPr>
                <w:lang w:val="pt-BR"/>
              </w:rPr>
              <w:t>1,72 MEF</w:t>
            </w:r>
          </w:p>
        </w:tc>
      </w:tr>
      <w:tr w:rsidR="002D551D">
        <w:tc>
          <w:tcPr>
            <w:tcW w:w="0" w:type="auto"/>
            <w:shd w:val="clear" w:color="auto" w:fill="98FB98"/>
          </w:tcPr>
          <w:p w:rsidR="002D551D" w:rsidRDefault="000F52A6">
            <w:r>
              <w:rPr>
                <w:rStyle w:val="SegmentID"/>
              </w:rPr>
              <w:t>5121</w:t>
            </w:r>
            <w:r>
              <w:rPr>
                <w:rStyle w:val="TransUnitID"/>
              </w:rPr>
              <w:t>95cf38dd-eaf4-4113-886f-16680f220a08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2.00 MEF</w:t>
            </w:r>
          </w:p>
        </w:tc>
        <w:tc>
          <w:tcPr>
            <w:tcW w:w="0" w:type="auto"/>
            <w:shd w:val="clear" w:color="auto" w:fill="98FB98"/>
          </w:tcPr>
          <w:p w:rsidR="002D551D" w:rsidRDefault="000F52A6">
            <w:pPr>
              <w:rPr>
                <w:lang w:val="pt-BR"/>
              </w:rPr>
            </w:pPr>
            <w:r>
              <w:rPr>
                <w:lang w:val="pt-BR"/>
              </w:rPr>
              <w:t>2,00 MEF</w:t>
            </w:r>
          </w:p>
        </w:tc>
      </w:tr>
      <w:tr w:rsidR="002D551D">
        <w:tc>
          <w:tcPr>
            <w:tcW w:w="0" w:type="auto"/>
            <w:shd w:val="clear" w:color="auto" w:fill="98FB98"/>
          </w:tcPr>
          <w:p w:rsidR="002D551D" w:rsidRDefault="000F52A6">
            <w:r>
              <w:rPr>
                <w:rStyle w:val="SegmentID"/>
              </w:rPr>
              <w:t>5122</w:t>
            </w:r>
            <w:r>
              <w:rPr>
                <w:rStyle w:val="TransUnitID"/>
              </w:rPr>
              <w:t>7a2492e0-10bc-4f0e-be09-baa43ebc3adc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Door-type dish machine, high temp</w:t>
            </w:r>
          </w:p>
        </w:tc>
        <w:tc>
          <w:tcPr>
            <w:tcW w:w="0" w:type="auto"/>
            <w:shd w:val="clear" w:color="auto" w:fill="98FB98"/>
          </w:tcPr>
          <w:p w:rsidR="002D551D" w:rsidRDefault="000F52A6">
            <w:pPr>
              <w:rPr>
                <w:lang w:val="pt-BR"/>
              </w:rPr>
            </w:pPr>
            <w:r>
              <w:rPr>
                <w:lang w:val="pt-BR"/>
              </w:rPr>
              <w:t>Lava-louças tipo porta, alta temp.</w:t>
            </w:r>
          </w:p>
        </w:tc>
      </w:tr>
      <w:tr w:rsidR="002D551D">
        <w:tc>
          <w:tcPr>
            <w:tcW w:w="0" w:type="auto"/>
            <w:shd w:val="clear" w:color="auto" w:fill="98FB98"/>
          </w:tcPr>
          <w:p w:rsidR="002D551D" w:rsidRDefault="000F52A6">
            <w:r>
              <w:rPr>
                <w:rStyle w:val="SegmentID"/>
              </w:rPr>
              <w:t>5123</w:t>
            </w:r>
            <w:r>
              <w:rPr>
                <w:rStyle w:val="TransUnitID"/>
              </w:rPr>
              <w:t>5e2f7747-433a-49ae-acd0-9</w:t>
            </w:r>
            <w:r>
              <w:rPr>
                <w:rStyle w:val="TransUnitID"/>
              </w:rPr>
              <w:t>f25394acb54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5124</w:t>
            </w:r>
            <w:r>
              <w:rPr>
                <w:rStyle w:val="TransUnitID"/>
              </w:rPr>
              <w:t>663e626b-a1bc-4626-bf98-8091dca2e624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5125</w:t>
            </w:r>
            <w:r>
              <w:rPr>
                <w:rStyle w:val="TransUnitID"/>
              </w:rPr>
              <w:t>65c7ce25-5377-41fe-901f-35f915e6b56b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5126</w:t>
            </w:r>
            <w:r>
              <w:rPr>
                <w:rStyle w:val="TransUnitID"/>
              </w:rPr>
              <w:t>689ff0db-6afb-446e-bfed-0b8a650937b0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1.0 kW</w:t>
            </w:r>
          </w:p>
        </w:tc>
        <w:tc>
          <w:tcPr>
            <w:tcW w:w="0" w:type="auto"/>
            <w:shd w:val="clear" w:color="auto" w:fill="98FB98"/>
          </w:tcPr>
          <w:p w:rsidR="002D551D" w:rsidRDefault="000F52A6">
            <w:pPr>
              <w:rPr>
                <w:lang w:val="pt-BR"/>
              </w:rPr>
            </w:pPr>
            <w:r>
              <w:rPr>
                <w:lang w:val="pt-BR"/>
              </w:rPr>
              <w:t>1,0 kW</w:t>
            </w:r>
          </w:p>
        </w:tc>
      </w:tr>
      <w:tr w:rsidR="002D551D">
        <w:tc>
          <w:tcPr>
            <w:tcW w:w="0" w:type="auto"/>
            <w:shd w:val="clear" w:color="auto" w:fill="98FB98"/>
          </w:tcPr>
          <w:p w:rsidR="002D551D" w:rsidRDefault="000F52A6">
            <w:r>
              <w:rPr>
                <w:rStyle w:val="SegmentID"/>
              </w:rPr>
              <w:t>5127</w:t>
            </w:r>
            <w:r>
              <w:rPr>
                <w:rStyle w:val="TransUnitID"/>
              </w:rPr>
              <w:t>9b9cb661-9aed-4613-a968-81b6f6fdec5d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lastRenderedPageBreak/>
              <w:t>5128</w:t>
            </w:r>
            <w:r>
              <w:rPr>
                <w:rStyle w:val="TransUnitID"/>
              </w:rPr>
              <w:t>2feb4f74-4fe0-4010-8383-c346dda40ae6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0.70 kW</w:t>
            </w:r>
          </w:p>
        </w:tc>
        <w:tc>
          <w:tcPr>
            <w:tcW w:w="0" w:type="auto"/>
            <w:shd w:val="clear" w:color="auto" w:fill="98FB98"/>
          </w:tcPr>
          <w:p w:rsidR="002D551D" w:rsidRDefault="000F52A6">
            <w:pPr>
              <w:rPr>
                <w:lang w:val="pt-BR"/>
              </w:rPr>
            </w:pPr>
            <w:r>
              <w:rPr>
                <w:lang w:val="pt-BR"/>
              </w:rPr>
              <w:t>0,70 kW</w:t>
            </w:r>
          </w:p>
        </w:tc>
      </w:tr>
      <w:tr w:rsidR="002D551D">
        <w:tc>
          <w:tcPr>
            <w:tcW w:w="0" w:type="auto"/>
            <w:shd w:val="clear" w:color="auto" w:fill="98FB98"/>
          </w:tcPr>
          <w:p w:rsidR="002D551D" w:rsidRDefault="000F52A6">
            <w:r>
              <w:rPr>
                <w:rStyle w:val="SegmentID"/>
              </w:rPr>
              <w:t>5129</w:t>
            </w:r>
            <w:r>
              <w:rPr>
                <w:rStyle w:val="TransUnitID"/>
              </w:rPr>
              <w:t>73ed98ee-19e0-4ab2-ba36-1204cac53c0f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Door-type dish machine, low temp</w:t>
            </w:r>
          </w:p>
        </w:tc>
        <w:tc>
          <w:tcPr>
            <w:tcW w:w="0" w:type="auto"/>
            <w:shd w:val="clear" w:color="auto" w:fill="98FB98"/>
          </w:tcPr>
          <w:p w:rsidR="002D551D" w:rsidRDefault="000F52A6">
            <w:pPr>
              <w:rPr>
                <w:lang w:val="pt-BR"/>
              </w:rPr>
            </w:pPr>
            <w:r>
              <w:rPr>
                <w:lang w:val="pt-BR"/>
              </w:rPr>
              <w:t>Lava-louças tipo porta, baixa temp.</w:t>
            </w:r>
          </w:p>
        </w:tc>
      </w:tr>
      <w:tr w:rsidR="002D551D">
        <w:tc>
          <w:tcPr>
            <w:tcW w:w="0" w:type="auto"/>
            <w:shd w:val="clear" w:color="auto" w:fill="98FB98"/>
          </w:tcPr>
          <w:p w:rsidR="002D551D" w:rsidRDefault="000F52A6">
            <w:r>
              <w:rPr>
                <w:rStyle w:val="SegmentID"/>
              </w:rPr>
              <w:t>5130</w:t>
            </w:r>
            <w:r>
              <w:rPr>
                <w:rStyle w:val="TransUnitID"/>
              </w:rPr>
              <w:t>b9971542-a19d-4c6d-9e61-60c503c62a36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5131</w:t>
            </w:r>
            <w:r>
              <w:rPr>
                <w:rStyle w:val="TransUnitID"/>
              </w:rPr>
              <w:t>9e7352e4-77ae-42ac-b5b5-efa4e7856890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5132</w:t>
            </w:r>
            <w:r>
              <w:rPr>
                <w:rStyle w:val="TransUnitID"/>
              </w:rPr>
              <w:t>a36a3a68-0b06-4d2d-85b7-ec83f657adfc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5133</w:t>
            </w:r>
            <w:r>
              <w:rPr>
                <w:rStyle w:val="TransUnitID"/>
              </w:rPr>
              <w:t>f16af824-2809-408c-8c07-a5a0e993c536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0.6 kW</w:t>
            </w:r>
          </w:p>
        </w:tc>
        <w:tc>
          <w:tcPr>
            <w:tcW w:w="0" w:type="auto"/>
            <w:shd w:val="clear" w:color="auto" w:fill="98FB98"/>
          </w:tcPr>
          <w:p w:rsidR="002D551D" w:rsidRDefault="000F52A6">
            <w:pPr>
              <w:rPr>
                <w:lang w:val="pt-BR"/>
              </w:rPr>
            </w:pPr>
            <w:r>
              <w:rPr>
                <w:lang w:val="pt-BR"/>
              </w:rPr>
              <w:t>0,6 kW</w:t>
            </w:r>
          </w:p>
        </w:tc>
      </w:tr>
      <w:tr w:rsidR="002D551D">
        <w:tc>
          <w:tcPr>
            <w:tcW w:w="0" w:type="auto"/>
            <w:shd w:val="clear" w:color="auto" w:fill="98FB98"/>
          </w:tcPr>
          <w:p w:rsidR="002D551D" w:rsidRDefault="000F52A6">
            <w:r>
              <w:rPr>
                <w:rStyle w:val="SegmentID"/>
              </w:rPr>
              <w:t>5134</w:t>
            </w:r>
            <w:r>
              <w:rPr>
                <w:rStyle w:val="TransUnitID"/>
              </w:rPr>
              <w:t>d6fb5683-5c66-4634-841c-c7e0e4e948ae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5135</w:t>
            </w:r>
            <w:r>
              <w:rPr>
                <w:rStyle w:val="TransUnitID"/>
              </w:rPr>
              <w:t>69fe3e05-644b-4628-96e2-172f5a551b28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0.6 kW</w:t>
            </w:r>
          </w:p>
        </w:tc>
        <w:tc>
          <w:tcPr>
            <w:tcW w:w="0" w:type="auto"/>
            <w:shd w:val="clear" w:color="auto" w:fill="98FB98"/>
          </w:tcPr>
          <w:p w:rsidR="002D551D" w:rsidRDefault="000F52A6">
            <w:pPr>
              <w:rPr>
                <w:lang w:val="pt-BR"/>
              </w:rPr>
            </w:pPr>
            <w:r>
              <w:rPr>
                <w:lang w:val="pt-BR"/>
              </w:rPr>
              <w:t>0,6 kW</w:t>
            </w:r>
          </w:p>
        </w:tc>
      </w:tr>
      <w:tr w:rsidR="002D551D">
        <w:tc>
          <w:tcPr>
            <w:tcW w:w="0" w:type="auto"/>
            <w:shd w:val="clear" w:color="auto" w:fill="98FB98"/>
          </w:tcPr>
          <w:p w:rsidR="002D551D" w:rsidRDefault="000F52A6">
            <w:r>
              <w:rPr>
                <w:rStyle w:val="SegmentID"/>
              </w:rPr>
              <w:t>5136</w:t>
            </w:r>
            <w:r>
              <w:rPr>
                <w:rStyle w:val="TransUnitID"/>
              </w:rPr>
              <w:t>fe2f88d9-162f-4e40-895b-555766758c3c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Multitank rack conveyor dish machine, high temp</w:t>
            </w:r>
          </w:p>
        </w:tc>
        <w:tc>
          <w:tcPr>
            <w:tcW w:w="0" w:type="auto"/>
            <w:shd w:val="clear" w:color="auto" w:fill="98FB98"/>
          </w:tcPr>
          <w:p w:rsidR="002D551D" w:rsidRDefault="000F52A6">
            <w:pPr>
              <w:rPr>
                <w:lang w:val="pt-BR"/>
              </w:rPr>
            </w:pPr>
            <w:r>
              <w:rPr>
                <w:lang w:val="pt-BR"/>
              </w:rPr>
              <w:t>Lava-louças industr</w:t>
            </w:r>
            <w:r>
              <w:rPr>
                <w:lang w:val="pt-BR"/>
              </w:rPr>
              <w:t>ial multitanque com transportador, alta temp.</w:t>
            </w:r>
          </w:p>
        </w:tc>
      </w:tr>
      <w:tr w:rsidR="002D551D">
        <w:tc>
          <w:tcPr>
            <w:tcW w:w="0" w:type="auto"/>
            <w:shd w:val="clear" w:color="auto" w:fill="98FB98"/>
          </w:tcPr>
          <w:p w:rsidR="002D551D" w:rsidRDefault="000F52A6">
            <w:r>
              <w:rPr>
                <w:rStyle w:val="SegmentID"/>
              </w:rPr>
              <w:t>5137</w:t>
            </w:r>
            <w:r>
              <w:rPr>
                <w:rStyle w:val="TransUnitID"/>
              </w:rPr>
              <w:t>8f5681e9-e577-4d0e-a7c0-f6db60408b1c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5138</w:t>
            </w:r>
            <w:r>
              <w:rPr>
                <w:rStyle w:val="TransUnitID"/>
              </w:rPr>
              <w:t>c4bf8142-cb7f-41fb-82e5-851667c4fad6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5139</w:t>
            </w:r>
            <w:r>
              <w:rPr>
                <w:rStyle w:val="TransUnitID"/>
              </w:rPr>
              <w:t>13e18ab9-df91-43ee-8371-8a6c74adedbf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5140</w:t>
            </w:r>
            <w:r>
              <w:rPr>
                <w:rStyle w:val="TransUnitID"/>
              </w:rPr>
              <w:t>2a8deb5f-8708-43fd-91f9-13db872c5d8f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2.6 kW</w:t>
            </w:r>
          </w:p>
        </w:tc>
        <w:tc>
          <w:tcPr>
            <w:tcW w:w="0" w:type="auto"/>
            <w:shd w:val="clear" w:color="auto" w:fill="98FB98"/>
          </w:tcPr>
          <w:p w:rsidR="002D551D" w:rsidRDefault="000F52A6">
            <w:pPr>
              <w:rPr>
                <w:lang w:val="pt-BR"/>
              </w:rPr>
            </w:pPr>
            <w:r>
              <w:rPr>
                <w:lang w:val="pt-BR"/>
              </w:rPr>
              <w:t>2,6 kW</w:t>
            </w:r>
          </w:p>
        </w:tc>
      </w:tr>
      <w:tr w:rsidR="002D551D">
        <w:tc>
          <w:tcPr>
            <w:tcW w:w="0" w:type="auto"/>
            <w:shd w:val="clear" w:color="auto" w:fill="98FB98"/>
          </w:tcPr>
          <w:p w:rsidR="002D551D" w:rsidRDefault="000F52A6">
            <w:r>
              <w:rPr>
                <w:rStyle w:val="SegmentID"/>
              </w:rPr>
              <w:t>5141</w:t>
            </w:r>
            <w:r>
              <w:rPr>
                <w:rStyle w:val="TransUnitID"/>
              </w:rPr>
              <w:t>268b0c78-369d-4046-a01a-eb161e85ce8e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5142</w:t>
            </w:r>
            <w:r>
              <w:rPr>
                <w:rStyle w:val="TransUnitID"/>
              </w:rPr>
              <w:t>1621d072-5594-4d0d-a54a-0dcfdb8fea92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2.25 kW</w:t>
            </w:r>
          </w:p>
        </w:tc>
        <w:tc>
          <w:tcPr>
            <w:tcW w:w="0" w:type="auto"/>
            <w:shd w:val="clear" w:color="auto" w:fill="98FB98"/>
          </w:tcPr>
          <w:p w:rsidR="002D551D" w:rsidRDefault="000F52A6">
            <w:pPr>
              <w:rPr>
                <w:lang w:val="pt-BR"/>
              </w:rPr>
            </w:pPr>
            <w:r>
              <w:rPr>
                <w:lang w:val="pt-BR"/>
              </w:rPr>
              <w:t>2,25 kW</w:t>
            </w:r>
          </w:p>
        </w:tc>
      </w:tr>
      <w:tr w:rsidR="002D551D">
        <w:tc>
          <w:tcPr>
            <w:tcW w:w="0" w:type="auto"/>
            <w:shd w:val="clear" w:color="auto" w:fill="98FB98"/>
          </w:tcPr>
          <w:p w:rsidR="002D551D" w:rsidRDefault="000F52A6">
            <w:r>
              <w:rPr>
                <w:rStyle w:val="SegmentID"/>
              </w:rPr>
              <w:t>5143</w:t>
            </w:r>
            <w:r>
              <w:rPr>
                <w:rStyle w:val="TransUnitID"/>
              </w:rPr>
              <w:t>0e41cc0b-204c-4f33-a22e-3c7be42ebc64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Multitank rack conveyor dish machine, low temp</w:t>
            </w:r>
          </w:p>
        </w:tc>
        <w:tc>
          <w:tcPr>
            <w:tcW w:w="0" w:type="auto"/>
            <w:shd w:val="clear" w:color="auto" w:fill="98FB98"/>
          </w:tcPr>
          <w:p w:rsidR="002D551D" w:rsidRDefault="000F52A6">
            <w:pPr>
              <w:rPr>
                <w:lang w:val="pt-BR"/>
              </w:rPr>
            </w:pPr>
            <w:r>
              <w:rPr>
                <w:lang w:val="pt-BR"/>
              </w:rPr>
              <w:t>Lava-louças industrial multitanque com transportador, baix</w:t>
            </w:r>
            <w:r>
              <w:rPr>
                <w:lang w:val="pt-BR"/>
              </w:rPr>
              <w:t>a temp.</w:t>
            </w:r>
          </w:p>
        </w:tc>
      </w:tr>
      <w:tr w:rsidR="002D551D">
        <w:tc>
          <w:tcPr>
            <w:tcW w:w="0" w:type="auto"/>
            <w:shd w:val="clear" w:color="auto" w:fill="98FB98"/>
          </w:tcPr>
          <w:p w:rsidR="002D551D" w:rsidRDefault="000F52A6">
            <w:r>
              <w:rPr>
                <w:rStyle w:val="SegmentID"/>
              </w:rPr>
              <w:t>5144</w:t>
            </w:r>
            <w:r>
              <w:rPr>
                <w:rStyle w:val="TransUnitID"/>
              </w:rPr>
              <w:t>f4334a62-b9fc-412a-83b6-2f9e6bce1c7d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5145</w:t>
            </w:r>
            <w:r>
              <w:rPr>
                <w:rStyle w:val="TransUnitID"/>
              </w:rPr>
              <w:t>8ee08ec3-02ad-4081-9eb2-86157fa237c8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5146</w:t>
            </w:r>
            <w:r>
              <w:rPr>
                <w:rStyle w:val="TransUnitID"/>
              </w:rPr>
              <w:t>f479ce83-afb5-4594-aaaa-1ce40d379929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5147</w:t>
            </w:r>
            <w:r>
              <w:rPr>
                <w:rStyle w:val="TransUnitID"/>
              </w:rPr>
              <w:t>9923ee95-1414-4a35-a3e6-200d4cd9597d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5148</w:t>
            </w:r>
            <w:r>
              <w:rPr>
                <w:rStyle w:val="TransUnitID"/>
              </w:rPr>
              <w:t>b84f1f6c-1b32-47c3-b95f-d655742a8094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5149</w:t>
            </w:r>
            <w:r>
              <w:rPr>
                <w:rStyle w:val="TransUnitID"/>
              </w:rPr>
              <w:t>e67daaa4-a588-411b-bbd5-cf712df59f6b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5150</w:t>
            </w:r>
            <w:r>
              <w:rPr>
                <w:rStyle w:val="TransUnitID"/>
              </w:rPr>
              <w:t>3c5dbefa-3e39-4d63-9b9b-84038f106fab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Single-tank rack conveyor dish machine, high temp</w:t>
            </w:r>
          </w:p>
        </w:tc>
        <w:tc>
          <w:tcPr>
            <w:tcW w:w="0" w:type="auto"/>
            <w:shd w:val="clear" w:color="auto" w:fill="98FB98"/>
          </w:tcPr>
          <w:p w:rsidR="002D551D" w:rsidRDefault="000F52A6">
            <w:pPr>
              <w:rPr>
                <w:lang w:val="pt-BR"/>
              </w:rPr>
            </w:pPr>
            <w:r>
              <w:rPr>
                <w:lang w:val="pt-BR"/>
              </w:rPr>
              <w:t>Lava-louças industrial tanque único com transportador, alta temp.</w:t>
            </w:r>
          </w:p>
        </w:tc>
      </w:tr>
      <w:tr w:rsidR="002D551D">
        <w:tc>
          <w:tcPr>
            <w:tcW w:w="0" w:type="auto"/>
            <w:shd w:val="clear" w:color="auto" w:fill="98FB98"/>
          </w:tcPr>
          <w:p w:rsidR="002D551D" w:rsidRDefault="000F52A6">
            <w:r>
              <w:rPr>
                <w:rStyle w:val="SegmentID"/>
              </w:rPr>
              <w:t>5151</w:t>
            </w:r>
            <w:r>
              <w:rPr>
                <w:rStyle w:val="TransUnitID"/>
              </w:rPr>
              <w:t>3e6e79f1-6d08-48c5-98bb-8d5628cc7d14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5152</w:t>
            </w:r>
            <w:r>
              <w:rPr>
                <w:rStyle w:val="TransUnitID"/>
              </w:rPr>
              <w:t>3a0f18bb-096d-4b38-aebc-4e4fdc0b1fca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5153</w:t>
            </w:r>
            <w:r>
              <w:rPr>
                <w:rStyle w:val="TransUnitID"/>
              </w:rPr>
              <w:t>715f44cc-b387-48bc-98bc-0ad0a96cf729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5154</w:t>
            </w:r>
            <w:r>
              <w:rPr>
                <w:rStyle w:val="TransUnitID"/>
              </w:rPr>
              <w:t>80c723cd-eca6-4514-a176-27bfd81b4a9e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2.0 kW</w:t>
            </w:r>
          </w:p>
        </w:tc>
        <w:tc>
          <w:tcPr>
            <w:tcW w:w="0" w:type="auto"/>
            <w:shd w:val="clear" w:color="auto" w:fill="98FB98"/>
          </w:tcPr>
          <w:p w:rsidR="002D551D" w:rsidRDefault="000F52A6">
            <w:pPr>
              <w:rPr>
                <w:lang w:val="pt-BR"/>
              </w:rPr>
            </w:pPr>
            <w:r>
              <w:rPr>
                <w:lang w:val="pt-BR"/>
              </w:rPr>
              <w:t>2,0 kW</w:t>
            </w:r>
          </w:p>
        </w:tc>
      </w:tr>
      <w:tr w:rsidR="002D551D">
        <w:tc>
          <w:tcPr>
            <w:tcW w:w="0" w:type="auto"/>
            <w:shd w:val="clear" w:color="auto" w:fill="98FB98"/>
          </w:tcPr>
          <w:p w:rsidR="002D551D" w:rsidRDefault="000F52A6">
            <w:r>
              <w:rPr>
                <w:rStyle w:val="SegmentID"/>
              </w:rPr>
              <w:t>5155</w:t>
            </w:r>
            <w:r>
              <w:rPr>
                <w:rStyle w:val="TransUnitID"/>
              </w:rPr>
              <w:t>d85afc54-1481-4095-829d-6e3d3cd96d3e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5156</w:t>
            </w:r>
            <w:r>
              <w:rPr>
                <w:rStyle w:val="TransUnitID"/>
              </w:rPr>
              <w:t>cfc45818-4af3-421d-b546-38a2f1bdca6c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kW</w:t>
            </w:r>
          </w:p>
        </w:tc>
        <w:tc>
          <w:tcPr>
            <w:tcW w:w="0" w:type="auto"/>
            <w:shd w:val="clear" w:color="auto" w:fill="98FB98"/>
          </w:tcPr>
          <w:p w:rsidR="002D551D" w:rsidRDefault="000F52A6">
            <w:pPr>
              <w:rPr>
                <w:lang w:val="pt-BR"/>
              </w:rPr>
            </w:pPr>
            <w:r>
              <w:rPr>
                <w:lang w:val="pt-BR"/>
              </w:rPr>
              <w:t>1,5 kW</w:t>
            </w:r>
          </w:p>
        </w:tc>
      </w:tr>
      <w:tr w:rsidR="002D551D">
        <w:tc>
          <w:tcPr>
            <w:tcW w:w="0" w:type="auto"/>
            <w:shd w:val="clear" w:color="auto" w:fill="98FB98"/>
          </w:tcPr>
          <w:p w:rsidR="002D551D" w:rsidRDefault="000F52A6">
            <w:r>
              <w:rPr>
                <w:rStyle w:val="SegmentID"/>
              </w:rPr>
              <w:t>5157</w:t>
            </w:r>
            <w:r>
              <w:rPr>
                <w:rStyle w:val="TransUnitID"/>
              </w:rPr>
              <w:t>7e7f4ac8-5aba-463a-ad94-e2bc75dfe869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Single-tank rack conveyor dish machine, low temp</w:t>
            </w:r>
          </w:p>
        </w:tc>
        <w:tc>
          <w:tcPr>
            <w:tcW w:w="0" w:type="auto"/>
            <w:shd w:val="clear" w:color="auto" w:fill="98FB98"/>
          </w:tcPr>
          <w:p w:rsidR="002D551D" w:rsidRDefault="000F52A6">
            <w:pPr>
              <w:rPr>
                <w:lang w:val="pt-BR"/>
              </w:rPr>
            </w:pPr>
            <w:r>
              <w:rPr>
                <w:lang w:val="pt-BR"/>
              </w:rPr>
              <w:t>Lava-louças industrial tanque único com transportador, baixa temp.</w:t>
            </w:r>
          </w:p>
        </w:tc>
      </w:tr>
      <w:tr w:rsidR="002D551D">
        <w:tc>
          <w:tcPr>
            <w:tcW w:w="0" w:type="auto"/>
            <w:shd w:val="clear" w:color="auto" w:fill="98FB98"/>
          </w:tcPr>
          <w:p w:rsidR="002D551D" w:rsidRDefault="000F52A6">
            <w:r>
              <w:rPr>
                <w:rStyle w:val="SegmentID"/>
              </w:rPr>
              <w:t>5158</w:t>
            </w:r>
            <w:r>
              <w:rPr>
                <w:rStyle w:val="TransUnitID"/>
              </w:rPr>
              <w:t>05578d25-83a8-42b8-8fcb-1c9fd1dfd6c8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5159</w:t>
            </w:r>
            <w:r>
              <w:rPr>
                <w:rStyle w:val="TransUnitID"/>
              </w:rPr>
              <w:t>080c069f-fb79-4faa-b086-db57ff619206</w:t>
            </w:r>
          </w:p>
        </w:tc>
        <w:tc>
          <w:tcPr>
            <w:tcW w:w="0" w:type="auto"/>
            <w:shd w:val="clear" w:color="auto" w:fill="98FB98"/>
          </w:tcPr>
          <w:p w:rsidR="002D551D" w:rsidRPr="000F52A6" w:rsidRDefault="000F52A6">
            <w:pPr>
              <w:rPr>
                <w:vanish/>
              </w:rPr>
            </w:pPr>
            <w:r w:rsidRPr="000F52A6">
              <w:rPr>
                <w:vanish/>
              </w:rPr>
              <w:t>Translation Appro</w:t>
            </w:r>
            <w:r w:rsidRPr="000F52A6">
              <w:rPr>
                <w:vanish/>
              </w:rPr>
              <w:t>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5160</w:t>
            </w:r>
            <w:r>
              <w:rPr>
                <w:rStyle w:val="TransUnitID"/>
              </w:rPr>
              <w:t>04d74396-0a69-437a-8974-c13f1cf13ba9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5161</w:t>
            </w:r>
            <w:r>
              <w:rPr>
                <w:rStyle w:val="TransUnitID"/>
              </w:rPr>
              <w:t>fd68d662-7640-4f55-830e-add412d4aecb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1.6 kW</w:t>
            </w:r>
          </w:p>
        </w:tc>
        <w:tc>
          <w:tcPr>
            <w:tcW w:w="0" w:type="auto"/>
            <w:shd w:val="clear" w:color="auto" w:fill="98FB98"/>
          </w:tcPr>
          <w:p w:rsidR="002D551D" w:rsidRDefault="000F52A6">
            <w:pPr>
              <w:rPr>
                <w:lang w:val="pt-BR"/>
              </w:rPr>
            </w:pPr>
            <w:r>
              <w:rPr>
                <w:lang w:val="pt-BR"/>
              </w:rPr>
              <w:t>1,6 kW</w:t>
            </w:r>
          </w:p>
        </w:tc>
      </w:tr>
      <w:tr w:rsidR="002D551D">
        <w:tc>
          <w:tcPr>
            <w:tcW w:w="0" w:type="auto"/>
            <w:shd w:val="clear" w:color="auto" w:fill="98FB98"/>
          </w:tcPr>
          <w:p w:rsidR="002D551D" w:rsidRDefault="000F52A6">
            <w:r>
              <w:rPr>
                <w:rStyle w:val="SegmentID"/>
              </w:rPr>
              <w:t>5162</w:t>
            </w:r>
            <w:r>
              <w:rPr>
                <w:rStyle w:val="TransUnitID"/>
              </w:rPr>
              <w:t>061c0b66-e518-499a-9cc1-f93f5eda9a2a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5163</w:t>
            </w:r>
            <w:r>
              <w:rPr>
                <w:rStyle w:val="TransUnitID"/>
              </w:rPr>
              <w:t>d377e895-a53b-4e3e-ad93-6e3be3113097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1.5 kW</w:t>
            </w:r>
          </w:p>
        </w:tc>
        <w:tc>
          <w:tcPr>
            <w:tcW w:w="0" w:type="auto"/>
            <w:shd w:val="clear" w:color="auto" w:fill="98FB98"/>
          </w:tcPr>
          <w:p w:rsidR="002D551D" w:rsidRDefault="000F52A6">
            <w:pPr>
              <w:rPr>
                <w:lang w:val="pt-BR"/>
              </w:rPr>
            </w:pPr>
            <w:r>
              <w:rPr>
                <w:lang w:val="pt-BR"/>
              </w:rPr>
              <w:t>1,5 kW</w:t>
            </w:r>
          </w:p>
        </w:tc>
      </w:tr>
      <w:tr w:rsidR="002D551D">
        <w:tc>
          <w:tcPr>
            <w:tcW w:w="0" w:type="auto"/>
            <w:shd w:val="clear" w:color="auto" w:fill="98FB98"/>
          </w:tcPr>
          <w:p w:rsidR="002D551D" w:rsidRDefault="000F52A6">
            <w:r>
              <w:rPr>
                <w:rStyle w:val="SegmentID"/>
              </w:rPr>
              <w:t>5164</w:t>
            </w:r>
            <w:r>
              <w:rPr>
                <w:rStyle w:val="TransUnitID"/>
              </w:rPr>
              <w:t>3a83fbd9-8084-47ab-82d8-c41da634da4b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Undercounter dish machine, high temp</w:t>
            </w:r>
          </w:p>
        </w:tc>
        <w:tc>
          <w:tcPr>
            <w:tcW w:w="0" w:type="auto"/>
            <w:shd w:val="clear" w:color="auto" w:fill="98FB98"/>
          </w:tcPr>
          <w:p w:rsidR="002D551D" w:rsidRDefault="000F52A6">
            <w:pPr>
              <w:rPr>
                <w:lang w:val="pt-BR"/>
              </w:rPr>
            </w:pPr>
            <w:r>
              <w:rPr>
                <w:lang w:val="pt-BR"/>
              </w:rPr>
              <w:t xml:space="preserve">Lava-louças sob bancada, alta </w:t>
            </w:r>
            <w:r>
              <w:rPr>
                <w:lang w:val="pt-BR"/>
              </w:rPr>
              <w:t>temp.</w:t>
            </w:r>
          </w:p>
        </w:tc>
      </w:tr>
      <w:tr w:rsidR="002D551D">
        <w:tc>
          <w:tcPr>
            <w:tcW w:w="0" w:type="auto"/>
            <w:shd w:val="clear" w:color="auto" w:fill="98FB98"/>
          </w:tcPr>
          <w:p w:rsidR="002D551D" w:rsidRDefault="000F52A6">
            <w:r>
              <w:rPr>
                <w:rStyle w:val="SegmentID"/>
              </w:rPr>
              <w:t>5165</w:t>
            </w:r>
            <w:r>
              <w:rPr>
                <w:rStyle w:val="TransUnitID"/>
              </w:rPr>
              <w:t>a74468c2-54b0-4406-90be-929d8f25b9ae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lastRenderedPageBreak/>
              <w:t>5166</w:t>
            </w:r>
            <w:r>
              <w:rPr>
                <w:rStyle w:val="TransUnitID"/>
              </w:rPr>
              <w:t>c0589395-7569-4c1d-b795-e7bb7942810c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5167</w:t>
            </w:r>
            <w:r>
              <w:rPr>
                <w:rStyle w:val="TransUnitID"/>
              </w:rPr>
              <w:t>8a83a21e-6fd3-436c-a336-be0994dcf62d</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5168</w:t>
            </w:r>
            <w:r>
              <w:rPr>
                <w:rStyle w:val="TransUnitID"/>
              </w:rPr>
              <w:t>4f07d8fa-66b6-4b74-917d-fb94c0691523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0.9 kW</w:t>
            </w:r>
          </w:p>
        </w:tc>
        <w:tc>
          <w:tcPr>
            <w:tcW w:w="0" w:type="auto"/>
            <w:shd w:val="clear" w:color="auto" w:fill="98FB98"/>
          </w:tcPr>
          <w:p w:rsidR="002D551D" w:rsidRDefault="000F52A6">
            <w:pPr>
              <w:rPr>
                <w:lang w:val="pt-BR"/>
              </w:rPr>
            </w:pPr>
            <w:r>
              <w:rPr>
                <w:lang w:val="pt-BR"/>
              </w:rPr>
              <w:t>0,9 kW</w:t>
            </w:r>
          </w:p>
        </w:tc>
      </w:tr>
      <w:tr w:rsidR="002D551D">
        <w:tc>
          <w:tcPr>
            <w:tcW w:w="0" w:type="auto"/>
            <w:shd w:val="clear" w:color="auto" w:fill="98FB98"/>
          </w:tcPr>
          <w:p w:rsidR="002D551D" w:rsidRDefault="000F52A6">
            <w:r>
              <w:rPr>
                <w:rStyle w:val="SegmentID"/>
              </w:rPr>
              <w:t>5169</w:t>
            </w:r>
            <w:r>
              <w:rPr>
                <w:rStyle w:val="TransUnitID"/>
              </w:rPr>
              <w:t>4755fefa-d387-4de5-ab45-7b28f41c5864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5170</w:t>
            </w:r>
            <w:r>
              <w:rPr>
                <w:rStyle w:val="TransUnitID"/>
              </w:rPr>
              <w:t>040817bc-be9d-4974-a452-1f9b228da62c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 kW</w:t>
            </w:r>
          </w:p>
        </w:tc>
        <w:tc>
          <w:tcPr>
            <w:tcW w:w="0" w:type="auto"/>
            <w:shd w:val="clear" w:color="auto" w:fill="98FB98"/>
          </w:tcPr>
          <w:p w:rsidR="002D551D" w:rsidRDefault="000F52A6">
            <w:pPr>
              <w:rPr>
                <w:lang w:val="pt-BR"/>
              </w:rPr>
            </w:pPr>
            <w:r>
              <w:rPr>
                <w:lang w:val="pt-BR"/>
              </w:rPr>
              <w:t>0,5 kW</w:t>
            </w:r>
          </w:p>
        </w:tc>
      </w:tr>
      <w:tr w:rsidR="002D551D">
        <w:tc>
          <w:tcPr>
            <w:tcW w:w="0" w:type="auto"/>
            <w:shd w:val="clear" w:color="auto" w:fill="98FB98"/>
          </w:tcPr>
          <w:p w:rsidR="002D551D" w:rsidRDefault="000F52A6">
            <w:r>
              <w:rPr>
                <w:rStyle w:val="SegmentID"/>
              </w:rPr>
              <w:t>5171</w:t>
            </w:r>
            <w:r>
              <w:rPr>
                <w:rStyle w:val="TransUnitID"/>
              </w:rPr>
              <w:t>db4d8ff5-59fe-4442-9f06-284db592cf9e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Undercounter dish machine, low temp</w:t>
            </w:r>
          </w:p>
        </w:tc>
        <w:tc>
          <w:tcPr>
            <w:tcW w:w="0" w:type="auto"/>
            <w:shd w:val="clear" w:color="auto" w:fill="98FB98"/>
          </w:tcPr>
          <w:p w:rsidR="002D551D" w:rsidRDefault="000F52A6">
            <w:pPr>
              <w:rPr>
                <w:lang w:val="pt-BR"/>
              </w:rPr>
            </w:pPr>
            <w:r>
              <w:rPr>
                <w:lang w:val="pt-BR"/>
              </w:rPr>
              <w:t>Lava-louças sob bancada, baixa temp.</w:t>
            </w:r>
          </w:p>
        </w:tc>
      </w:tr>
      <w:tr w:rsidR="002D551D">
        <w:tc>
          <w:tcPr>
            <w:tcW w:w="0" w:type="auto"/>
            <w:shd w:val="clear" w:color="auto" w:fill="98FB98"/>
          </w:tcPr>
          <w:p w:rsidR="002D551D" w:rsidRDefault="000F52A6">
            <w:r>
              <w:rPr>
                <w:rStyle w:val="SegmentID"/>
              </w:rPr>
              <w:t>5172</w:t>
            </w:r>
            <w:r>
              <w:rPr>
                <w:rStyle w:val="TransUnitID"/>
              </w:rPr>
              <w:t>74eb53a5-bcbe-408a-8ac2-13d9d4948e72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Elec</w:t>
            </w:r>
          </w:p>
        </w:tc>
        <w:tc>
          <w:tcPr>
            <w:tcW w:w="0" w:type="auto"/>
            <w:shd w:val="clear" w:color="auto" w:fill="98FB98"/>
          </w:tcPr>
          <w:p w:rsidR="002D551D" w:rsidRDefault="000F52A6">
            <w:pPr>
              <w:rPr>
                <w:lang w:val="pt-BR"/>
              </w:rPr>
            </w:pPr>
            <w:r>
              <w:rPr>
                <w:lang w:val="pt-BR"/>
              </w:rPr>
              <w:t>Elét.</w:t>
            </w:r>
          </w:p>
        </w:tc>
      </w:tr>
      <w:tr w:rsidR="002D551D">
        <w:tc>
          <w:tcPr>
            <w:tcW w:w="0" w:type="auto"/>
            <w:shd w:val="clear" w:color="auto" w:fill="98FB98"/>
          </w:tcPr>
          <w:p w:rsidR="002D551D" w:rsidRDefault="000F52A6">
            <w:r>
              <w:rPr>
                <w:rStyle w:val="SegmentID"/>
              </w:rPr>
              <w:t>5173</w:t>
            </w:r>
            <w:r>
              <w:rPr>
                <w:rStyle w:val="TransUnitID"/>
              </w:rPr>
              <w:t>05f18619-1395-49ad-84f9-7f5a867a926b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Sanitation</w:t>
            </w:r>
          </w:p>
        </w:tc>
        <w:tc>
          <w:tcPr>
            <w:tcW w:w="0" w:type="auto"/>
            <w:shd w:val="clear" w:color="auto" w:fill="98FB98"/>
          </w:tcPr>
          <w:p w:rsidR="002D551D" w:rsidRDefault="000F52A6">
            <w:pPr>
              <w:rPr>
                <w:lang w:val="pt-BR"/>
              </w:rPr>
            </w:pPr>
            <w:r>
              <w:rPr>
                <w:lang w:val="pt-BR"/>
              </w:rPr>
              <w:t>Saneamento</w:t>
            </w:r>
          </w:p>
        </w:tc>
      </w:tr>
      <w:tr w:rsidR="002D551D">
        <w:tc>
          <w:tcPr>
            <w:tcW w:w="0" w:type="auto"/>
            <w:shd w:val="clear" w:color="auto" w:fill="98FB98"/>
          </w:tcPr>
          <w:p w:rsidR="002D551D" w:rsidRDefault="000F52A6">
            <w:r>
              <w:rPr>
                <w:rStyle w:val="SegmentID"/>
              </w:rPr>
              <w:t>5174</w:t>
            </w:r>
            <w:r>
              <w:rPr>
                <w:rStyle w:val="TransUnitID"/>
              </w:rPr>
              <w:t>2ecbdf57-6793-4f93-bdad-96b54d999285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5175</w:t>
            </w:r>
            <w:r>
              <w:rPr>
                <w:rStyle w:val="TransUnitID"/>
              </w:rPr>
              <w:t>02386816-8c20-464b-bbbb-da76335cd2ef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 kW</w:t>
            </w:r>
          </w:p>
        </w:tc>
        <w:tc>
          <w:tcPr>
            <w:tcW w:w="0" w:type="auto"/>
            <w:shd w:val="clear" w:color="auto" w:fill="98FB98"/>
          </w:tcPr>
          <w:p w:rsidR="002D551D" w:rsidRDefault="000F52A6">
            <w:pPr>
              <w:rPr>
                <w:lang w:val="pt-BR"/>
              </w:rPr>
            </w:pPr>
            <w:r>
              <w:rPr>
                <w:lang w:val="pt-BR"/>
              </w:rPr>
              <w:t>0,5 kW</w:t>
            </w:r>
          </w:p>
        </w:tc>
      </w:tr>
      <w:tr w:rsidR="002D551D">
        <w:tc>
          <w:tcPr>
            <w:tcW w:w="0" w:type="auto"/>
            <w:shd w:val="clear" w:color="auto" w:fill="98FB98"/>
          </w:tcPr>
          <w:p w:rsidR="002D551D" w:rsidRDefault="000F52A6">
            <w:r>
              <w:rPr>
                <w:rStyle w:val="SegmentID"/>
              </w:rPr>
              <w:t>5176</w:t>
            </w:r>
            <w:r>
              <w:rPr>
                <w:rStyle w:val="TransUnitID"/>
              </w:rPr>
              <w:t>dbe</w:t>
            </w:r>
            <w:r>
              <w:rPr>
                <w:rStyle w:val="TransUnitID"/>
              </w:rPr>
              <w:t>38117-a750-4c6b-9668-e26b22ab49b8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n/d</w:t>
            </w:r>
          </w:p>
        </w:tc>
      </w:tr>
      <w:tr w:rsidR="002D551D">
        <w:tc>
          <w:tcPr>
            <w:tcW w:w="0" w:type="auto"/>
            <w:shd w:val="clear" w:color="auto" w:fill="98FB98"/>
          </w:tcPr>
          <w:p w:rsidR="002D551D" w:rsidRDefault="000F52A6">
            <w:r>
              <w:rPr>
                <w:rStyle w:val="SegmentID"/>
              </w:rPr>
              <w:t>5177</w:t>
            </w:r>
            <w:r>
              <w:rPr>
                <w:rStyle w:val="TransUnitID"/>
              </w:rPr>
              <w:t>5e8e3a1f-d9b9-4cd4-a7b7-5df71b3bc245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0.5 kW</w:t>
            </w:r>
          </w:p>
        </w:tc>
        <w:tc>
          <w:tcPr>
            <w:tcW w:w="0" w:type="auto"/>
            <w:shd w:val="clear" w:color="auto" w:fill="98FB98"/>
          </w:tcPr>
          <w:p w:rsidR="002D551D" w:rsidRDefault="000F52A6">
            <w:pPr>
              <w:rPr>
                <w:lang w:val="pt-BR"/>
              </w:rPr>
            </w:pPr>
            <w:r>
              <w:rPr>
                <w:lang w:val="pt-BR"/>
              </w:rPr>
              <w:t>0,5 kW</w:t>
            </w:r>
          </w:p>
        </w:tc>
      </w:tr>
      <w:tr w:rsidR="002D551D">
        <w:tc>
          <w:tcPr>
            <w:tcW w:w="0" w:type="auto"/>
            <w:shd w:val="clear" w:color="auto" w:fill="98FB98"/>
          </w:tcPr>
          <w:p w:rsidR="002D551D" w:rsidRDefault="000F52A6">
            <w:r>
              <w:rPr>
                <w:rStyle w:val="SegmentID"/>
              </w:rPr>
              <w:t>5178</w:t>
            </w:r>
            <w:r>
              <w:rPr>
                <w:rStyle w:val="TransUnitID"/>
              </w:rPr>
              <w:t>d9d87d39-6940-4bca-a2bd-ce56dea9cff6</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The energy efficiency, idle energy rates, and water use requirements, where applicable, are based on the following test methods:</w:t>
            </w:r>
          </w:p>
        </w:tc>
        <w:tc>
          <w:tcPr>
            <w:tcW w:w="0" w:type="auto"/>
            <w:shd w:val="clear" w:color="auto" w:fill="98FB98"/>
          </w:tcPr>
          <w:p w:rsidR="002D551D" w:rsidRDefault="000F52A6">
            <w:pPr>
              <w:rPr>
                <w:lang w:val="pt-BR"/>
              </w:rPr>
            </w:pPr>
            <w:r>
              <w:rPr>
                <w:lang w:val="pt-BR"/>
              </w:rPr>
              <w:t>Os requisitos de eficiência energética, taxas de energia em inatividade e uso de água, quando aplicáveis, se baseiam nos seguin</w:t>
            </w:r>
            <w:r>
              <w:rPr>
                <w:lang w:val="pt-BR"/>
              </w:rPr>
              <w:t>tes métodos de teste:</w:t>
            </w:r>
          </w:p>
        </w:tc>
      </w:tr>
      <w:tr w:rsidR="002D551D">
        <w:tc>
          <w:tcPr>
            <w:tcW w:w="0" w:type="auto"/>
            <w:shd w:val="clear" w:color="auto" w:fill="98FB98"/>
          </w:tcPr>
          <w:p w:rsidR="002D551D" w:rsidRDefault="000F52A6">
            <w:r>
              <w:rPr>
                <w:rStyle w:val="SegmentID"/>
              </w:rPr>
              <w:t>5179</w:t>
            </w:r>
            <w:r>
              <w:rPr>
                <w:rStyle w:val="TransUnitID"/>
              </w:rPr>
              <w:t>fc09efa8-0ef9-49a2-9f93-2796001cef2a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F1275 Standard Test Method for Performance of Griddles</w:t>
            </w:r>
          </w:p>
        </w:tc>
        <w:tc>
          <w:tcPr>
            <w:tcW w:w="0" w:type="auto"/>
            <w:shd w:val="clear" w:color="auto" w:fill="98FB98"/>
          </w:tcPr>
          <w:p w:rsidR="002D551D" w:rsidRDefault="000F52A6">
            <w:pPr>
              <w:rPr>
                <w:lang w:val="pt-BR"/>
              </w:rPr>
            </w:pPr>
            <w:r>
              <w:rPr>
                <w:lang w:val="pt-BR"/>
              </w:rPr>
              <w:t>ASTM F1275 – Método de teste padrão de desempenho de frigideiras (Standard Test Method for Performance o</w:t>
            </w:r>
            <w:r>
              <w:rPr>
                <w:lang w:val="pt-BR"/>
              </w:rPr>
              <w:t>f Griddles)</w:t>
            </w:r>
          </w:p>
        </w:tc>
      </w:tr>
      <w:tr w:rsidR="002D551D">
        <w:tc>
          <w:tcPr>
            <w:tcW w:w="0" w:type="auto"/>
            <w:shd w:val="clear" w:color="auto" w:fill="98FB98"/>
          </w:tcPr>
          <w:p w:rsidR="002D551D" w:rsidRDefault="000F52A6">
            <w:r>
              <w:rPr>
                <w:rStyle w:val="SegmentID"/>
              </w:rPr>
              <w:t>5180</w:t>
            </w:r>
            <w:r>
              <w:rPr>
                <w:rStyle w:val="TransUnitID"/>
              </w:rPr>
              <w:t>15ad329a-3b9d-4f23-89af-4e2056420262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F1361 Standard Test Method for Performance of Open Deep Fat Fryers</w:t>
            </w:r>
          </w:p>
        </w:tc>
        <w:tc>
          <w:tcPr>
            <w:tcW w:w="0" w:type="auto"/>
            <w:shd w:val="clear" w:color="auto" w:fill="98FB98"/>
          </w:tcPr>
          <w:p w:rsidR="002D551D" w:rsidRDefault="000F52A6">
            <w:pPr>
              <w:rPr>
                <w:lang w:val="pt-BR"/>
              </w:rPr>
            </w:pPr>
            <w:r>
              <w:rPr>
                <w:lang w:val="pt-BR"/>
              </w:rPr>
              <w:t>ASTM F1361 – Método de teste padrão de desempenho de fritadeiras de imersão (Standard Test Method for Performance of Open Deep Fat Fryers)</w:t>
            </w:r>
          </w:p>
        </w:tc>
      </w:tr>
      <w:tr w:rsidR="002D551D">
        <w:tc>
          <w:tcPr>
            <w:tcW w:w="0" w:type="auto"/>
            <w:shd w:val="clear" w:color="auto" w:fill="98FB98"/>
          </w:tcPr>
          <w:p w:rsidR="002D551D" w:rsidRDefault="000F52A6">
            <w:r>
              <w:rPr>
                <w:rStyle w:val="SegmentID"/>
              </w:rPr>
              <w:t>5181</w:t>
            </w:r>
            <w:r>
              <w:rPr>
                <w:rStyle w:val="TransUnitID"/>
              </w:rPr>
              <w:t>c6d79110-7ec4-4dd7-b457-a60f55deed8a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F1484 Standard Test Methods for Performance of Steam Cookers</w:t>
            </w:r>
          </w:p>
        </w:tc>
        <w:tc>
          <w:tcPr>
            <w:tcW w:w="0" w:type="auto"/>
            <w:shd w:val="clear" w:color="auto" w:fill="98FB98"/>
          </w:tcPr>
          <w:p w:rsidR="002D551D" w:rsidRDefault="000F52A6">
            <w:pPr>
              <w:rPr>
                <w:lang w:val="pt-BR"/>
              </w:rPr>
            </w:pPr>
            <w:r>
              <w:rPr>
                <w:lang w:val="pt-BR"/>
              </w:rPr>
              <w:t>ASTM F1484 – Métodos de teste padrão de desempenho de panelas a vapor (Standard Test Methods for Performance of Steam Cookers)</w:t>
            </w:r>
          </w:p>
        </w:tc>
      </w:tr>
      <w:tr w:rsidR="002D551D">
        <w:tc>
          <w:tcPr>
            <w:tcW w:w="0" w:type="auto"/>
            <w:shd w:val="clear" w:color="auto" w:fill="98FB98"/>
          </w:tcPr>
          <w:p w:rsidR="002D551D" w:rsidRDefault="000F52A6">
            <w:r>
              <w:rPr>
                <w:rStyle w:val="SegmentID"/>
              </w:rPr>
              <w:t>5182</w:t>
            </w:r>
            <w:r>
              <w:rPr>
                <w:rStyle w:val="TransUnitID"/>
              </w:rPr>
              <w:t>8966ceba-6398-408a-92d5-bd88d5a3d9c5</w:t>
            </w:r>
          </w:p>
        </w:tc>
        <w:tc>
          <w:tcPr>
            <w:tcW w:w="0" w:type="auto"/>
            <w:shd w:val="clear" w:color="auto" w:fill="98FB98"/>
          </w:tcPr>
          <w:p w:rsidR="002D551D" w:rsidRPr="000F52A6" w:rsidRDefault="000F52A6">
            <w:pPr>
              <w:rPr>
                <w:vanish/>
              </w:rPr>
            </w:pPr>
            <w:r w:rsidRPr="000F52A6">
              <w:rPr>
                <w:vanish/>
              </w:rPr>
              <w:t xml:space="preserve">Translation Approved </w:t>
            </w:r>
            <w:r w:rsidRPr="000F52A6">
              <w:rPr>
                <w:vanish/>
              </w:rPr>
              <w:t>(100%)</w:t>
            </w:r>
          </w:p>
        </w:tc>
        <w:tc>
          <w:tcPr>
            <w:tcW w:w="0" w:type="auto"/>
            <w:shd w:val="clear" w:color="auto" w:fill="98FB98"/>
          </w:tcPr>
          <w:p w:rsidR="002D551D" w:rsidRDefault="000F52A6">
            <w:r>
              <w:t>ASTM F1496 Standard Test Method for Performance of Convection Ovens</w:t>
            </w:r>
          </w:p>
        </w:tc>
        <w:tc>
          <w:tcPr>
            <w:tcW w:w="0" w:type="auto"/>
            <w:shd w:val="clear" w:color="auto" w:fill="98FB98"/>
          </w:tcPr>
          <w:p w:rsidR="002D551D" w:rsidRDefault="000F52A6">
            <w:pPr>
              <w:rPr>
                <w:lang w:val="pt-BR"/>
              </w:rPr>
            </w:pPr>
            <w:r>
              <w:rPr>
                <w:lang w:val="pt-BR"/>
              </w:rPr>
              <w:t>ASTM F1496 – Método de teste padrão de desempenho de fornos de convecção (Standard Test Method for Performance of Convection Ovens)</w:t>
            </w:r>
          </w:p>
        </w:tc>
      </w:tr>
      <w:tr w:rsidR="002D551D">
        <w:tc>
          <w:tcPr>
            <w:tcW w:w="0" w:type="auto"/>
            <w:shd w:val="clear" w:color="auto" w:fill="98FB98"/>
          </w:tcPr>
          <w:p w:rsidR="002D551D" w:rsidRDefault="000F52A6">
            <w:r>
              <w:rPr>
                <w:rStyle w:val="SegmentID"/>
              </w:rPr>
              <w:t>5183</w:t>
            </w:r>
            <w:r>
              <w:rPr>
                <w:rStyle w:val="TransUnitID"/>
              </w:rPr>
              <w:t>843ef7a8-259d-4036-b552-443be828444b</w:t>
            </w:r>
          </w:p>
        </w:tc>
        <w:tc>
          <w:tcPr>
            <w:tcW w:w="0" w:type="auto"/>
            <w:shd w:val="clear" w:color="auto" w:fill="98FB98"/>
          </w:tcPr>
          <w:p w:rsidR="002D551D" w:rsidRPr="000F52A6" w:rsidRDefault="000F52A6">
            <w:pPr>
              <w:rPr>
                <w:vanish/>
              </w:rPr>
            </w:pPr>
            <w:r w:rsidRPr="000F52A6">
              <w:rPr>
                <w:vanish/>
              </w:rPr>
              <w:t>Transla</w:t>
            </w:r>
            <w:r w:rsidRPr="000F52A6">
              <w:rPr>
                <w:vanish/>
              </w:rPr>
              <w:t>tion Approved (100%)</w:t>
            </w:r>
          </w:p>
        </w:tc>
        <w:tc>
          <w:tcPr>
            <w:tcW w:w="0" w:type="auto"/>
            <w:shd w:val="clear" w:color="auto" w:fill="98FB98"/>
          </w:tcPr>
          <w:p w:rsidR="002D551D" w:rsidRDefault="000F52A6">
            <w:r>
              <w:t>ASTM F1521 Standard Test Methods for Performance of Range Tops</w:t>
            </w:r>
          </w:p>
        </w:tc>
        <w:tc>
          <w:tcPr>
            <w:tcW w:w="0" w:type="auto"/>
            <w:shd w:val="clear" w:color="auto" w:fill="98FB98"/>
          </w:tcPr>
          <w:p w:rsidR="002D551D" w:rsidRDefault="000F52A6">
            <w:pPr>
              <w:rPr>
                <w:lang w:val="pt-BR"/>
              </w:rPr>
            </w:pPr>
            <w:r>
              <w:rPr>
                <w:lang w:val="pt-BR"/>
              </w:rPr>
              <w:t>ASTM F1521 – Métodos de teste padrão de desempenho de "cooktops" (Standard Test Methods for Performance of Range Tops)</w:t>
            </w:r>
          </w:p>
        </w:tc>
      </w:tr>
      <w:tr w:rsidR="002D551D">
        <w:tc>
          <w:tcPr>
            <w:tcW w:w="0" w:type="auto"/>
            <w:shd w:val="clear" w:color="auto" w:fill="98FB98"/>
          </w:tcPr>
          <w:p w:rsidR="002D551D" w:rsidRDefault="000F52A6">
            <w:r>
              <w:rPr>
                <w:rStyle w:val="SegmentID"/>
              </w:rPr>
              <w:t>5184</w:t>
            </w:r>
            <w:r>
              <w:rPr>
                <w:rStyle w:val="TransUnitID"/>
              </w:rPr>
              <w:t>93dcb4cd-0766-4de6-bc57-e214c09baece</w:t>
            </w:r>
          </w:p>
        </w:tc>
        <w:tc>
          <w:tcPr>
            <w:tcW w:w="0" w:type="auto"/>
            <w:shd w:val="clear" w:color="auto" w:fill="98FB98"/>
          </w:tcPr>
          <w:p w:rsidR="002D551D" w:rsidRPr="000F52A6" w:rsidRDefault="000F52A6">
            <w:pPr>
              <w:rPr>
                <w:vanish/>
              </w:rPr>
            </w:pPr>
            <w:r w:rsidRPr="000F52A6">
              <w:rPr>
                <w:vanish/>
              </w:rPr>
              <w:t>Translation</w:t>
            </w:r>
            <w:r w:rsidRPr="000F52A6">
              <w:rPr>
                <w:vanish/>
              </w:rPr>
              <w:t xml:space="preserve"> Approved (100%)</w:t>
            </w:r>
          </w:p>
        </w:tc>
        <w:tc>
          <w:tcPr>
            <w:tcW w:w="0" w:type="auto"/>
            <w:shd w:val="clear" w:color="auto" w:fill="98FB98"/>
          </w:tcPr>
          <w:p w:rsidR="002D551D" w:rsidRDefault="000F52A6">
            <w:r>
              <w:t>ASTM F1605 Standard Test Method for Performance of Double-Sided Griddles</w:t>
            </w:r>
          </w:p>
        </w:tc>
        <w:tc>
          <w:tcPr>
            <w:tcW w:w="0" w:type="auto"/>
            <w:shd w:val="clear" w:color="auto" w:fill="98FB98"/>
          </w:tcPr>
          <w:p w:rsidR="002D551D" w:rsidRDefault="000F52A6">
            <w:pPr>
              <w:rPr>
                <w:lang w:val="pt-BR"/>
              </w:rPr>
            </w:pPr>
            <w:r>
              <w:rPr>
                <w:lang w:val="pt-BR"/>
              </w:rPr>
              <w:t>ASTM F1605 – Método de teste padrão de desempenho de frigideiras de dois lados (Standard Test Method for Performance of Double-Sided Griddles)</w:t>
            </w:r>
          </w:p>
        </w:tc>
      </w:tr>
      <w:tr w:rsidR="002D551D">
        <w:tc>
          <w:tcPr>
            <w:tcW w:w="0" w:type="auto"/>
            <w:shd w:val="clear" w:color="auto" w:fill="98FB98"/>
          </w:tcPr>
          <w:p w:rsidR="002D551D" w:rsidRDefault="000F52A6">
            <w:r>
              <w:rPr>
                <w:rStyle w:val="SegmentID"/>
              </w:rPr>
              <w:t>5185</w:t>
            </w:r>
            <w:r>
              <w:rPr>
                <w:rStyle w:val="TransUnitID"/>
              </w:rPr>
              <w:t>86a67114-1496-41fd-b551-a3d87098e471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F1639 Standard Test Method for Performance of Combination Ovens</w:t>
            </w:r>
          </w:p>
        </w:tc>
        <w:tc>
          <w:tcPr>
            <w:tcW w:w="0" w:type="auto"/>
            <w:shd w:val="clear" w:color="auto" w:fill="98FB98"/>
          </w:tcPr>
          <w:p w:rsidR="002D551D" w:rsidRDefault="000F52A6">
            <w:pPr>
              <w:rPr>
                <w:lang w:val="pt-BR"/>
              </w:rPr>
            </w:pPr>
            <w:r>
              <w:rPr>
                <w:lang w:val="pt-BR"/>
              </w:rPr>
              <w:t>ASTM F1639 – Método de teste padrão de desempenho de fornos de combinação (Standard Test Method for Performance of Combina</w:t>
            </w:r>
            <w:r>
              <w:rPr>
                <w:lang w:val="pt-BR"/>
              </w:rPr>
              <w:t>tion Ovens)</w:t>
            </w:r>
          </w:p>
        </w:tc>
      </w:tr>
      <w:tr w:rsidR="002D551D">
        <w:tc>
          <w:tcPr>
            <w:tcW w:w="0" w:type="auto"/>
            <w:shd w:val="clear" w:color="auto" w:fill="98FB98"/>
          </w:tcPr>
          <w:p w:rsidR="002D551D" w:rsidRDefault="000F52A6">
            <w:r>
              <w:rPr>
                <w:rStyle w:val="SegmentID"/>
              </w:rPr>
              <w:t>5186</w:t>
            </w:r>
            <w:r>
              <w:rPr>
                <w:rStyle w:val="TransUnitID"/>
              </w:rPr>
              <w:t>7158a4f9-79b5-4cb3-8262-92a167f53ba4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F1695 Standard Test Method for Performance of Underfired Broilers</w:t>
            </w:r>
          </w:p>
        </w:tc>
        <w:tc>
          <w:tcPr>
            <w:tcW w:w="0" w:type="auto"/>
            <w:shd w:val="clear" w:color="auto" w:fill="98FB98"/>
          </w:tcPr>
          <w:p w:rsidR="002D551D" w:rsidRDefault="000F52A6">
            <w:pPr>
              <w:rPr>
                <w:lang w:val="pt-BR"/>
              </w:rPr>
            </w:pPr>
            <w:r>
              <w:rPr>
                <w:lang w:val="pt-BR"/>
              </w:rPr>
              <w:t xml:space="preserve">ASTM F1695 – Método de teste padrão de desempenho de grelhas aquecidas por baixo (Standard Test Method </w:t>
            </w:r>
            <w:r>
              <w:rPr>
                <w:lang w:val="pt-BR"/>
              </w:rPr>
              <w:t>for Performance of Underfired Broilers)</w:t>
            </w:r>
          </w:p>
        </w:tc>
      </w:tr>
      <w:tr w:rsidR="002D551D">
        <w:tc>
          <w:tcPr>
            <w:tcW w:w="0" w:type="auto"/>
            <w:shd w:val="clear" w:color="auto" w:fill="98FB98"/>
          </w:tcPr>
          <w:p w:rsidR="002D551D" w:rsidRDefault="000F52A6">
            <w:r>
              <w:rPr>
                <w:rStyle w:val="SegmentID"/>
              </w:rPr>
              <w:t>5187</w:t>
            </w:r>
            <w:r>
              <w:rPr>
                <w:rStyle w:val="TransUnitID"/>
              </w:rPr>
              <w:t>59ce8b72-0369-4f2a-9ee4-93881657e55c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F1696 Standard Test Method for Energy Performance of Single-Rack Hot Water Sanitizing, ASTM Door-Type Commercial Dishwashing Machines</w:t>
            </w:r>
          </w:p>
        </w:tc>
        <w:tc>
          <w:tcPr>
            <w:tcW w:w="0" w:type="auto"/>
            <w:shd w:val="clear" w:color="auto" w:fill="98FB98"/>
          </w:tcPr>
          <w:p w:rsidR="002D551D" w:rsidRDefault="000F52A6">
            <w:pPr>
              <w:rPr>
                <w:lang w:val="pt-BR"/>
              </w:rPr>
            </w:pPr>
            <w:r>
              <w:rPr>
                <w:lang w:val="pt-BR"/>
              </w:rPr>
              <w:t>ASTM F1</w:t>
            </w:r>
            <w:r>
              <w:rPr>
                <w:lang w:val="pt-BR"/>
              </w:rPr>
              <w:t xml:space="preserve">696 – Método de teste padrão de desempenho energético de lava-louças comerciais tipo porta ASTM, limpeza com água quente e prateleira única (Standard Test Method for Energy Performance of </w:t>
            </w:r>
            <w:r>
              <w:rPr>
                <w:lang w:val="pt-BR"/>
              </w:rPr>
              <w:lastRenderedPageBreak/>
              <w:t>Single-Rack Hot Water Sanitizing, ASTM Door-Type Commercial Dishwash</w:t>
            </w:r>
            <w:r>
              <w:rPr>
                <w:lang w:val="pt-BR"/>
              </w:rPr>
              <w:t>ing Machines)</w:t>
            </w:r>
          </w:p>
        </w:tc>
      </w:tr>
      <w:tr w:rsidR="002D551D">
        <w:tc>
          <w:tcPr>
            <w:tcW w:w="0" w:type="auto"/>
            <w:shd w:val="clear" w:color="auto" w:fill="98FB98"/>
          </w:tcPr>
          <w:p w:rsidR="002D551D" w:rsidRDefault="000F52A6">
            <w:r>
              <w:rPr>
                <w:rStyle w:val="SegmentID"/>
              </w:rPr>
              <w:lastRenderedPageBreak/>
              <w:t>5188</w:t>
            </w:r>
            <w:r>
              <w:rPr>
                <w:rStyle w:val="TransUnitID"/>
              </w:rPr>
              <w:t>d5fd57f1-8095-421c-86a4-8f6ce0da150f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F1704 Standard Test Method for Capture and Containment Performance of Commercial Kitchen Exhaust Ventilation Systems</w:t>
            </w:r>
          </w:p>
        </w:tc>
        <w:tc>
          <w:tcPr>
            <w:tcW w:w="0" w:type="auto"/>
            <w:shd w:val="clear" w:color="auto" w:fill="98FB98"/>
          </w:tcPr>
          <w:p w:rsidR="002D551D" w:rsidRDefault="000F52A6">
            <w:pPr>
              <w:rPr>
                <w:lang w:val="pt-BR"/>
              </w:rPr>
            </w:pPr>
            <w:r>
              <w:rPr>
                <w:lang w:val="pt-BR"/>
              </w:rPr>
              <w:t xml:space="preserve">ASTM F1704 – Método de teste padrão de desempenho </w:t>
            </w:r>
            <w:r>
              <w:rPr>
                <w:lang w:val="pt-BR"/>
              </w:rPr>
              <w:t>de captura e contenção de sistemas de ventilação de exaustão de cozinhas (Standard Test Method for Capture and Containment Performance of Commercial Kitchen Exhaust Ventilation Systems)</w:t>
            </w:r>
          </w:p>
        </w:tc>
      </w:tr>
      <w:tr w:rsidR="002D551D">
        <w:tc>
          <w:tcPr>
            <w:tcW w:w="0" w:type="auto"/>
            <w:shd w:val="clear" w:color="auto" w:fill="98FB98"/>
          </w:tcPr>
          <w:p w:rsidR="002D551D" w:rsidRDefault="000F52A6">
            <w:r>
              <w:rPr>
                <w:rStyle w:val="SegmentID"/>
              </w:rPr>
              <w:t>5189</w:t>
            </w:r>
            <w:r>
              <w:rPr>
                <w:rStyle w:val="TransUnitID"/>
              </w:rPr>
              <w:t>5fddf7f5-8299-41f6-9229-1d6c1bf3da34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F1817 Standard Test Method for Performance of Conveyor Ovens</w:t>
            </w:r>
          </w:p>
        </w:tc>
        <w:tc>
          <w:tcPr>
            <w:tcW w:w="0" w:type="auto"/>
            <w:shd w:val="clear" w:color="auto" w:fill="98FB98"/>
          </w:tcPr>
          <w:p w:rsidR="002D551D" w:rsidRDefault="000F52A6">
            <w:pPr>
              <w:rPr>
                <w:lang w:val="pt-BR"/>
              </w:rPr>
            </w:pPr>
            <w:r>
              <w:rPr>
                <w:lang w:val="pt-BR"/>
              </w:rPr>
              <w:t>ASTM F1817 – Método de teste padrão de desempenho de fornos com transportador (Standard Test Method for Performance of Conveyor Ovens)</w:t>
            </w:r>
          </w:p>
        </w:tc>
      </w:tr>
      <w:tr w:rsidR="002D551D">
        <w:tc>
          <w:tcPr>
            <w:tcW w:w="0" w:type="auto"/>
            <w:shd w:val="clear" w:color="auto" w:fill="98FB98"/>
          </w:tcPr>
          <w:p w:rsidR="002D551D" w:rsidRDefault="000F52A6">
            <w:r>
              <w:rPr>
                <w:rStyle w:val="SegmentID"/>
              </w:rPr>
              <w:t>5190</w:t>
            </w:r>
            <w:r>
              <w:rPr>
                <w:rStyle w:val="TransUnitID"/>
              </w:rPr>
              <w:t>66ccef9f-db1c-4345-b8cf-3668a1e3b317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F1920 Standard Test Method for Energy Performance of Rack Conveyor, Hot Water Sanitizing, Commercial Dishwashing Machines</w:t>
            </w:r>
          </w:p>
        </w:tc>
        <w:tc>
          <w:tcPr>
            <w:tcW w:w="0" w:type="auto"/>
            <w:shd w:val="clear" w:color="auto" w:fill="98FB98"/>
          </w:tcPr>
          <w:p w:rsidR="002D551D" w:rsidRDefault="000F52A6">
            <w:pPr>
              <w:rPr>
                <w:lang w:val="pt-BR"/>
              </w:rPr>
            </w:pPr>
            <w:r>
              <w:rPr>
                <w:lang w:val="pt-BR"/>
              </w:rPr>
              <w:t>ASTM F1920 – Método de teste padrão de desempenho energético de lava-louças comerciais, limpeza com á</w:t>
            </w:r>
            <w:r>
              <w:rPr>
                <w:lang w:val="pt-BR"/>
              </w:rPr>
              <w:t>gua quente, com transportador e prateleiras (Standard Test Method for Energy Performance of Rack Conveyor, Hot Water Sanitizing, Commercial Dishwashing Machines)</w:t>
            </w:r>
          </w:p>
        </w:tc>
      </w:tr>
      <w:tr w:rsidR="002D551D">
        <w:tc>
          <w:tcPr>
            <w:tcW w:w="0" w:type="auto"/>
            <w:shd w:val="clear" w:color="auto" w:fill="98FB98"/>
          </w:tcPr>
          <w:p w:rsidR="002D551D" w:rsidRDefault="000F52A6">
            <w:r>
              <w:rPr>
                <w:rStyle w:val="SegmentID"/>
              </w:rPr>
              <w:t>5191</w:t>
            </w:r>
            <w:r>
              <w:rPr>
                <w:rStyle w:val="TransUnitID"/>
              </w:rPr>
              <w:t>eac31be2-a0d1-48f2-a9c2-74c009fdc032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F2093 Standard Test</w:t>
            </w:r>
            <w:r>
              <w:t xml:space="preserve"> Method for Performance of Rack Ovens</w:t>
            </w:r>
          </w:p>
        </w:tc>
        <w:tc>
          <w:tcPr>
            <w:tcW w:w="0" w:type="auto"/>
            <w:shd w:val="clear" w:color="auto" w:fill="98FB98"/>
          </w:tcPr>
          <w:p w:rsidR="002D551D" w:rsidRDefault="000F52A6">
            <w:pPr>
              <w:rPr>
                <w:lang w:val="pt-BR"/>
              </w:rPr>
            </w:pPr>
            <w:r>
              <w:rPr>
                <w:lang w:val="pt-BR"/>
              </w:rPr>
              <w:t>ASTM F2093 – Método de teste padrão para o desempenho de fornos rotativos (Standard Test Method for Performance of Rack Ovens)</w:t>
            </w:r>
          </w:p>
        </w:tc>
      </w:tr>
      <w:tr w:rsidR="002D551D">
        <w:tc>
          <w:tcPr>
            <w:tcW w:w="0" w:type="auto"/>
            <w:shd w:val="clear" w:color="auto" w:fill="98FB98"/>
          </w:tcPr>
          <w:p w:rsidR="002D551D" w:rsidRDefault="000F52A6">
            <w:r>
              <w:rPr>
                <w:rStyle w:val="SegmentID"/>
              </w:rPr>
              <w:t>5192</w:t>
            </w:r>
            <w:r>
              <w:rPr>
                <w:rStyle w:val="TransUnitID"/>
              </w:rPr>
              <w:t>2eb0e31d-d8ae-4fa9-8538-e7b2a4845e7a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F2140 Standard T</w:t>
            </w:r>
            <w:r>
              <w:t>est Method for Performance of Hot Food Holding Cabinets</w:t>
            </w:r>
          </w:p>
        </w:tc>
        <w:tc>
          <w:tcPr>
            <w:tcW w:w="0" w:type="auto"/>
            <w:shd w:val="clear" w:color="auto" w:fill="98FB98"/>
          </w:tcPr>
          <w:p w:rsidR="002D551D" w:rsidRDefault="000F52A6">
            <w:pPr>
              <w:rPr>
                <w:lang w:val="pt-BR"/>
              </w:rPr>
            </w:pPr>
            <w:r>
              <w:rPr>
                <w:lang w:val="pt-BR"/>
              </w:rPr>
              <w:t>ASTM F2140 – Método de teste padrão de desempenho de armários de armazenamento de alimentos quentes (Standard Test Method for Performance of Hot Food Holding Cabinets)</w:t>
            </w:r>
          </w:p>
        </w:tc>
      </w:tr>
      <w:tr w:rsidR="002D551D">
        <w:tc>
          <w:tcPr>
            <w:tcW w:w="0" w:type="auto"/>
            <w:shd w:val="clear" w:color="auto" w:fill="98FB98"/>
          </w:tcPr>
          <w:p w:rsidR="002D551D" w:rsidRDefault="000F52A6">
            <w:r>
              <w:rPr>
                <w:rStyle w:val="SegmentID"/>
              </w:rPr>
              <w:t>5193</w:t>
            </w:r>
            <w:r>
              <w:rPr>
                <w:rStyle w:val="TransUnitID"/>
              </w:rPr>
              <w:t>3ddf6792-c27f-4eb9-8011-9b4680c1c7df</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F2144 Standard Test Method for Performance of Large Open Vat Fryers</w:t>
            </w:r>
          </w:p>
        </w:tc>
        <w:tc>
          <w:tcPr>
            <w:tcW w:w="0" w:type="auto"/>
            <w:shd w:val="clear" w:color="auto" w:fill="98FB98"/>
          </w:tcPr>
          <w:p w:rsidR="002D551D" w:rsidRDefault="000F52A6">
            <w:pPr>
              <w:rPr>
                <w:lang w:val="pt-BR"/>
              </w:rPr>
            </w:pPr>
            <w:r>
              <w:rPr>
                <w:lang w:val="pt-BR"/>
              </w:rPr>
              <w:t>ASTM F2144 – Método de teste padrão de desempenho de fritadeiras grandes de tanque aberto (Standard Test Method for Pe</w:t>
            </w:r>
            <w:r>
              <w:rPr>
                <w:lang w:val="pt-BR"/>
              </w:rPr>
              <w:t>rformance of Large Open Vat Fryers)</w:t>
            </w:r>
          </w:p>
        </w:tc>
      </w:tr>
      <w:tr w:rsidR="002D551D">
        <w:tc>
          <w:tcPr>
            <w:tcW w:w="0" w:type="auto"/>
            <w:shd w:val="clear" w:color="auto" w:fill="98FB98"/>
          </w:tcPr>
          <w:p w:rsidR="002D551D" w:rsidRDefault="000F52A6">
            <w:r>
              <w:rPr>
                <w:rStyle w:val="SegmentID"/>
              </w:rPr>
              <w:t>5194</w:t>
            </w:r>
            <w:r>
              <w:rPr>
                <w:rStyle w:val="TransUnitID"/>
              </w:rPr>
              <w:t>06055555-d9d9-4a22-b626-a6f44e990f0e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F2324 Standard Test Method for Prerinse Spray Valves</w:t>
            </w:r>
          </w:p>
        </w:tc>
        <w:tc>
          <w:tcPr>
            <w:tcW w:w="0" w:type="auto"/>
            <w:shd w:val="clear" w:color="auto" w:fill="98FB98"/>
          </w:tcPr>
          <w:p w:rsidR="002D551D" w:rsidRDefault="000F52A6">
            <w:pPr>
              <w:rPr>
                <w:lang w:val="pt-BR"/>
              </w:rPr>
            </w:pPr>
            <w:r>
              <w:rPr>
                <w:lang w:val="pt-BR"/>
              </w:rPr>
              <w:t>ASTM F2324 – Método de teste padrão de válvulas de pulverização pré-lavagem (Standard Test M</w:t>
            </w:r>
            <w:r>
              <w:rPr>
                <w:lang w:val="pt-BR"/>
              </w:rPr>
              <w:t>ethod for Prerinse Spray Valves)</w:t>
            </w:r>
          </w:p>
        </w:tc>
      </w:tr>
      <w:tr w:rsidR="002D551D">
        <w:tc>
          <w:tcPr>
            <w:tcW w:w="0" w:type="auto"/>
            <w:shd w:val="clear" w:color="auto" w:fill="98FB98"/>
          </w:tcPr>
          <w:p w:rsidR="002D551D" w:rsidRDefault="000F52A6">
            <w:r>
              <w:rPr>
                <w:rStyle w:val="SegmentID"/>
              </w:rPr>
              <w:t>5195</w:t>
            </w:r>
            <w:r>
              <w:rPr>
                <w:rStyle w:val="TransUnitID"/>
              </w:rPr>
              <w:t>9e3f2d32-95a9-4b44-b89a-4bda25462f1b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ASTM F2380 Standard Test Method for Performance of Conveyor Toasters</w:t>
            </w:r>
          </w:p>
        </w:tc>
        <w:tc>
          <w:tcPr>
            <w:tcW w:w="0" w:type="auto"/>
            <w:shd w:val="clear" w:color="auto" w:fill="98FB98"/>
          </w:tcPr>
          <w:p w:rsidR="002D551D" w:rsidRDefault="000F52A6">
            <w:pPr>
              <w:rPr>
                <w:lang w:val="pt-BR"/>
              </w:rPr>
            </w:pPr>
            <w:r>
              <w:rPr>
                <w:lang w:val="pt-BR"/>
              </w:rPr>
              <w:t>ASTM F2380 – Método de teste padrão de desempenho de torradeiras com transportador (</w:t>
            </w:r>
            <w:r>
              <w:rPr>
                <w:lang w:val="pt-BR"/>
              </w:rPr>
              <w:t>Standard Test Method for Performance of Conveyor Toasters)</w:t>
            </w:r>
          </w:p>
        </w:tc>
      </w:tr>
      <w:tr w:rsidR="002D551D">
        <w:tc>
          <w:tcPr>
            <w:tcW w:w="0" w:type="auto"/>
            <w:shd w:val="clear" w:color="auto" w:fill="98FB98"/>
          </w:tcPr>
          <w:p w:rsidR="002D551D" w:rsidRDefault="000F52A6">
            <w:r>
              <w:rPr>
                <w:rStyle w:val="SegmentID"/>
              </w:rPr>
              <w:t>5196</w:t>
            </w:r>
            <w:r>
              <w:rPr>
                <w:rStyle w:val="TransUnitID"/>
              </w:rPr>
              <w:t>e319e830-9707-4d8a-97af-7db7123c6778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ARI 810-2007: Performance Rating of Automatic Commercial Ice Makers</w:t>
            </w:r>
          </w:p>
        </w:tc>
        <w:tc>
          <w:tcPr>
            <w:tcW w:w="0" w:type="auto"/>
            <w:shd w:val="clear" w:color="auto" w:fill="98FB98"/>
          </w:tcPr>
          <w:p w:rsidR="002D551D" w:rsidRDefault="000F52A6">
            <w:pPr>
              <w:rPr>
                <w:lang w:val="pt-BR"/>
              </w:rPr>
            </w:pPr>
            <w:r>
              <w:rPr>
                <w:lang w:val="pt-BR"/>
              </w:rPr>
              <w:t>ARI 810-2007: Avaliação de desempenho de máquinas de gelo c</w:t>
            </w:r>
            <w:r>
              <w:rPr>
                <w:lang w:val="pt-BR"/>
              </w:rPr>
              <w:t>omerciais automáticas (Performance Rating of Automatic Commercial Ice Makers)</w:t>
            </w:r>
          </w:p>
        </w:tc>
      </w:tr>
      <w:tr w:rsidR="002D551D">
        <w:tc>
          <w:tcPr>
            <w:tcW w:w="0" w:type="auto"/>
            <w:shd w:val="clear" w:color="auto" w:fill="F5DEB3"/>
          </w:tcPr>
          <w:p w:rsidR="002D551D" w:rsidRDefault="000F52A6">
            <w:r>
              <w:rPr>
                <w:rStyle w:val="SegmentID"/>
              </w:rPr>
              <w:t>5197</w:t>
            </w:r>
            <w:r>
              <w:rPr>
                <w:rStyle w:val="TransUnitID"/>
              </w:rPr>
              <w:t>98800bb0-dd6e-419a-b363-8c0655a09376</w:t>
            </w:r>
          </w:p>
        </w:tc>
        <w:tc>
          <w:tcPr>
            <w:tcW w:w="0" w:type="auto"/>
            <w:shd w:val="clear" w:color="auto" w:fill="F5DEB3"/>
          </w:tcPr>
          <w:p w:rsidR="002D551D" w:rsidRPr="000F52A6" w:rsidRDefault="000F52A6">
            <w:pPr>
              <w:rPr>
                <w:vanish/>
              </w:rPr>
            </w:pPr>
            <w:r w:rsidRPr="000F52A6">
              <w:rPr>
                <w:vanish/>
              </w:rPr>
              <w:t>Translation Approved (97%)</w:t>
            </w:r>
          </w:p>
        </w:tc>
        <w:tc>
          <w:tcPr>
            <w:tcW w:w="0" w:type="auto"/>
            <w:shd w:val="clear" w:color="auto" w:fill="F5DEB3"/>
          </w:tcPr>
          <w:p w:rsidR="002D551D" w:rsidRDefault="000F52A6">
            <w:r>
              <w:t>ANSI/ASHRAE Standard 72–2005: Method of Testing Commercial Refrigerators and Freezers with temperature setpoints at 38°F (3°C) for mediumtemp refrigerators, -18°C for low-temp freezers, and -26°C for ice cream freezers.</w:t>
            </w:r>
          </w:p>
        </w:tc>
        <w:tc>
          <w:tcPr>
            <w:tcW w:w="0" w:type="auto"/>
            <w:shd w:val="clear" w:color="auto" w:fill="F5DEB3"/>
          </w:tcPr>
          <w:p w:rsidR="002D551D" w:rsidRDefault="000F52A6">
            <w:pPr>
              <w:rPr>
                <w:lang w:val="pt-BR"/>
              </w:rPr>
            </w:pPr>
            <w:r>
              <w:rPr>
                <w:lang w:val="pt-BR"/>
              </w:rPr>
              <w:t>Norma ANSI/ASHRAE 72–2005: Método de</w:t>
            </w:r>
            <w:r>
              <w:rPr>
                <w:lang w:val="pt-BR"/>
              </w:rPr>
              <w:t xml:space="preserve"> teste de refrigeradores e freezers comerciais com pontos de ajuste de temperatura a 38°F (3°C) para refrigeradores de temperatura média, -18°C (-18°C) para freezers de baixa temperatura e -26°C (-26°C) para freezers para sorvete (Method of Testing Commerc</w:t>
            </w:r>
            <w:r>
              <w:rPr>
                <w:lang w:val="pt-BR"/>
              </w:rPr>
              <w:t>ial Refrigerators and Freezers with temperature setpoints at 38°F for medium-temp refrigerators, 0°F for low-temp freezers, and -15°F for ice cream freezers).</w:t>
            </w:r>
          </w:p>
        </w:tc>
      </w:tr>
      <w:tr w:rsidR="002D551D">
        <w:tc>
          <w:tcPr>
            <w:tcW w:w="0" w:type="auto"/>
            <w:shd w:val="clear" w:color="auto" w:fill="98FB98"/>
          </w:tcPr>
          <w:p w:rsidR="002D551D" w:rsidRDefault="000F52A6">
            <w:r>
              <w:rPr>
                <w:rStyle w:val="SegmentID"/>
              </w:rPr>
              <w:t>5198</w:t>
            </w:r>
            <w:r>
              <w:rPr>
                <w:rStyle w:val="TransUnitID"/>
              </w:rPr>
              <w:t>e773c041-441b-4547-a953-2ac479de1b0c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2.</w:t>
            </w:r>
          </w:p>
        </w:tc>
        <w:tc>
          <w:tcPr>
            <w:tcW w:w="0" w:type="auto"/>
            <w:shd w:val="clear" w:color="auto" w:fill="98FB98"/>
          </w:tcPr>
          <w:p w:rsidR="002D551D" w:rsidRDefault="000F52A6">
            <w:pPr>
              <w:rPr>
                <w:lang w:val="pt-BR"/>
              </w:rPr>
            </w:pPr>
            <w:r>
              <w:rPr>
                <w:lang w:val="pt-BR"/>
              </w:rPr>
              <w:t>Tabela 2.</w:t>
            </w:r>
          </w:p>
        </w:tc>
      </w:tr>
      <w:tr w:rsidR="002D551D">
        <w:tc>
          <w:tcPr>
            <w:tcW w:w="0" w:type="auto"/>
            <w:shd w:val="clear" w:color="auto" w:fill="FFFFFF"/>
          </w:tcPr>
          <w:p w:rsidR="002D551D" w:rsidRDefault="000F52A6">
            <w:r>
              <w:rPr>
                <w:rStyle w:val="SegmentID"/>
              </w:rPr>
              <w:t>5199</w:t>
            </w:r>
            <w:r>
              <w:rPr>
                <w:rStyle w:val="TransUnitID"/>
              </w:rPr>
              <w:t>e77</w:t>
            </w:r>
            <w:r>
              <w:rPr>
                <w:rStyle w:val="TransUnitID"/>
              </w:rPr>
              <w:t>3c041-441b-4547-a953-2ac479de1b0c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Supermarket refrigeration prescriptive measures and baseline for energy cost budget</w:t>
            </w:r>
          </w:p>
        </w:tc>
        <w:tc>
          <w:tcPr>
            <w:tcW w:w="0" w:type="auto"/>
            <w:shd w:val="clear" w:color="auto" w:fill="FFFFFF"/>
          </w:tcPr>
          <w:p w:rsidR="002D551D" w:rsidRDefault="000F52A6">
            <w:pPr>
              <w:rPr>
                <w:lang w:val="pt-BR"/>
              </w:rPr>
            </w:pPr>
            <w:r>
              <w:rPr>
                <w:lang w:val="pt-BR"/>
              </w:rPr>
              <w:t>Medidas prescritivas e baseline de refrigeração de supermercados para orçamento do custo de energia</w:t>
            </w:r>
          </w:p>
        </w:tc>
      </w:tr>
      <w:tr w:rsidR="002D551D">
        <w:tc>
          <w:tcPr>
            <w:tcW w:w="0" w:type="auto"/>
            <w:shd w:val="clear" w:color="auto" w:fill="98FB98"/>
          </w:tcPr>
          <w:p w:rsidR="002D551D" w:rsidRDefault="000F52A6">
            <w:r>
              <w:rPr>
                <w:rStyle w:val="SegmentID"/>
              </w:rPr>
              <w:lastRenderedPageBreak/>
              <w:t>5200</w:t>
            </w:r>
            <w:r>
              <w:rPr>
                <w:rStyle w:val="TransUnitID"/>
              </w:rPr>
              <w:t>fe982e49-7ed1-47b1-9aa4-d872da330a0a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Item</w:t>
            </w:r>
          </w:p>
        </w:tc>
        <w:tc>
          <w:tcPr>
            <w:tcW w:w="0" w:type="auto"/>
            <w:shd w:val="clear" w:color="auto" w:fill="98FB98"/>
          </w:tcPr>
          <w:p w:rsidR="002D551D" w:rsidRDefault="000F52A6">
            <w:pPr>
              <w:rPr>
                <w:lang w:val="pt-BR"/>
              </w:rPr>
            </w:pPr>
            <w:r>
              <w:rPr>
                <w:lang w:val="pt-BR"/>
              </w:rPr>
              <w:t>Item</w:t>
            </w:r>
          </w:p>
        </w:tc>
      </w:tr>
      <w:tr w:rsidR="002D551D">
        <w:tc>
          <w:tcPr>
            <w:tcW w:w="0" w:type="auto"/>
            <w:shd w:val="clear" w:color="auto" w:fill="FFFFFF"/>
          </w:tcPr>
          <w:p w:rsidR="002D551D" w:rsidRDefault="000F52A6">
            <w:r>
              <w:rPr>
                <w:rStyle w:val="SegmentID"/>
              </w:rPr>
              <w:t>5201</w:t>
            </w:r>
            <w:r>
              <w:rPr>
                <w:rStyle w:val="TransUnitID"/>
              </w:rPr>
              <w:t>8b870482-8df9-4d1c-ad2f-e17886234497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Attribute</w:t>
            </w:r>
          </w:p>
        </w:tc>
        <w:tc>
          <w:tcPr>
            <w:tcW w:w="0" w:type="auto"/>
            <w:shd w:val="clear" w:color="auto" w:fill="FFFFFF"/>
          </w:tcPr>
          <w:p w:rsidR="002D551D" w:rsidRDefault="000F52A6">
            <w:pPr>
              <w:rPr>
                <w:lang w:val="pt-BR"/>
              </w:rPr>
            </w:pPr>
            <w:r>
              <w:rPr>
                <w:lang w:val="pt-BR"/>
              </w:rPr>
              <w:t>Atributo</w:t>
            </w:r>
          </w:p>
        </w:tc>
      </w:tr>
      <w:tr w:rsidR="002D551D">
        <w:tc>
          <w:tcPr>
            <w:tcW w:w="0" w:type="auto"/>
            <w:shd w:val="clear" w:color="auto" w:fill="FFFFFF"/>
          </w:tcPr>
          <w:p w:rsidR="002D551D" w:rsidRDefault="000F52A6">
            <w:r>
              <w:rPr>
                <w:rStyle w:val="SegmentID"/>
              </w:rPr>
              <w:t>5202</w:t>
            </w:r>
            <w:r>
              <w:rPr>
                <w:rStyle w:val="TransUnitID"/>
              </w:rPr>
              <w:t>dc135e46-3fa5-4f68-95ab-13fefa56a153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Prescriptive measure</w:t>
            </w:r>
          </w:p>
        </w:tc>
        <w:tc>
          <w:tcPr>
            <w:tcW w:w="0" w:type="auto"/>
            <w:shd w:val="clear" w:color="auto" w:fill="FFFFFF"/>
          </w:tcPr>
          <w:p w:rsidR="002D551D" w:rsidRDefault="000F52A6">
            <w:pPr>
              <w:rPr>
                <w:lang w:val="pt-BR"/>
              </w:rPr>
            </w:pPr>
            <w:r>
              <w:rPr>
                <w:lang w:val="pt-BR"/>
              </w:rPr>
              <w:t>Medida prescritiva</w:t>
            </w:r>
          </w:p>
        </w:tc>
      </w:tr>
      <w:tr w:rsidR="002D551D">
        <w:tc>
          <w:tcPr>
            <w:tcW w:w="0" w:type="auto"/>
            <w:shd w:val="clear" w:color="auto" w:fill="F5DEB3"/>
          </w:tcPr>
          <w:p w:rsidR="002D551D" w:rsidRDefault="000F52A6">
            <w:r>
              <w:rPr>
                <w:rStyle w:val="SegmentID"/>
              </w:rPr>
              <w:t>5203</w:t>
            </w:r>
            <w:r>
              <w:rPr>
                <w:rStyle w:val="TransUnitID"/>
              </w:rPr>
              <w:t>74b0e165-896a-4afc-939f-c74e96d306e8</w:t>
            </w:r>
          </w:p>
        </w:tc>
        <w:tc>
          <w:tcPr>
            <w:tcW w:w="0" w:type="auto"/>
            <w:shd w:val="clear" w:color="auto" w:fill="F5DEB3"/>
          </w:tcPr>
          <w:p w:rsidR="002D551D" w:rsidRPr="000F52A6" w:rsidRDefault="000F52A6">
            <w:pPr>
              <w:rPr>
                <w:vanish/>
              </w:rPr>
            </w:pPr>
            <w:r w:rsidRPr="000F52A6">
              <w:rPr>
                <w:vanish/>
              </w:rPr>
              <w:t>Translation Approved (76%)</w:t>
            </w:r>
          </w:p>
        </w:tc>
        <w:tc>
          <w:tcPr>
            <w:tcW w:w="0" w:type="auto"/>
            <w:shd w:val="clear" w:color="auto" w:fill="F5DEB3"/>
          </w:tcPr>
          <w:p w:rsidR="002D551D" w:rsidRDefault="000F52A6">
            <w:r>
              <w:t>Baseline for energy modeling path</w:t>
            </w:r>
          </w:p>
        </w:tc>
        <w:tc>
          <w:tcPr>
            <w:tcW w:w="0" w:type="auto"/>
            <w:shd w:val="clear" w:color="auto" w:fill="F5DEB3"/>
          </w:tcPr>
          <w:p w:rsidR="002D551D" w:rsidRDefault="000F52A6">
            <w:pPr>
              <w:rPr>
                <w:lang w:val="pt-BR"/>
              </w:rPr>
            </w:pPr>
            <w:r>
              <w:rPr>
                <w:lang w:val="pt-BR"/>
              </w:rPr>
              <w:t>Baseline do caminho de modelagem de energia</w:t>
            </w:r>
          </w:p>
        </w:tc>
      </w:tr>
      <w:tr w:rsidR="002D551D">
        <w:tc>
          <w:tcPr>
            <w:tcW w:w="0" w:type="auto"/>
            <w:shd w:val="clear" w:color="auto" w:fill="FFFFFF"/>
          </w:tcPr>
          <w:p w:rsidR="002D551D" w:rsidRDefault="000F52A6">
            <w:r>
              <w:rPr>
                <w:rStyle w:val="SegmentID"/>
              </w:rPr>
              <w:t>5204</w:t>
            </w:r>
            <w:r>
              <w:rPr>
                <w:rStyle w:val="TransUnitID"/>
              </w:rPr>
              <w:t>386b643e-2aa4-4114-9617-957f33014afc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Commercial Refrigerator and Freezers</w:t>
            </w:r>
          </w:p>
        </w:tc>
        <w:tc>
          <w:tcPr>
            <w:tcW w:w="0" w:type="auto"/>
            <w:shd w:val="clear" w:color="auto" w:fill="FFFFFF"/>
          </w:tcPr>
          <w:p w:rsidR="002D551D" w:rsidRDefault="000F52A6">
            <w:pPr>
              <w:rPr>
                <w:lang w:val="pt-BR"/>
              </w:rPr>
            </w:pPr>
            <w:r>
              <w:rPr>
                <w:lang w:val="pt-BR"/>
              </w:rPr>
              <w:t>Refrigeradores e freezers comerciais</w:t>
            </w:r>
          </w:p>
        </w:tc>
      </w:tr>
      <w:tr w:rsidR="002D551D">
        <w:tc>
          <w:tcPr>
            <w:tcW w:w="0" w:type="auto"/>
            <w:shd w:val="clear" w:color="auto" w:fill="FFFFFF"/>
          </w:tcPr>
          <w:p w:rsidR="002D551D" w:rsidRDefault="000F52A6">
            <w:r>
              <w:rPr>
                <w:rStyle w:val="SegmentID"/>
              </w:rPr>
              <w:t>5205</w:t>
            </w:r>
            <w:r>
              <w:rPr>
                <w:rStyle w:val="TransUnitID"/>
              </w:rPr>
              <w:t>231b7149-fd23-4243-a303-2952898b0964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Energy Use Limits</w:t>
            </w:r>
          </w:p>
        </w:tc>
        <w:tc>
          <w:tcPr>
            <w:tcW w:w="0" w:type="auto"/>
            <w:shd w:val="clear" w:color="auto" w:fill="FFFFFF"/>
          </w:tcPr>
          <w:p w:rsidR="002D551D" w:rsidRDefault="000F52A6">
            <w:pPr>
              <w:rPr>
                <w:lang w:val="pt-BR"/>
              </w:rPr>
            </w:pPr>
            <w:r>
              <w:rPr>
                <w:lang w:val="pt-BR"/>
              </w:rPr>
              <w:t>Limites de uso de energia</w:t>
            </w:r>
          </w:p>
        </w:tc>
      </w:tr>
      <w:tr w:rsidR="002D551D">
        <w:tc>
          <w:tcPr>
            <w:tcW w:w="0" w:type="auto"/>
            <w:shd w:val="clear" w:color="auto" w:fill="FFFFFF"/>
          </w:tcPr>
          <w:p w:rsidR="002D551D" w:rsidRDefault="000F52A6">
            <w:r>
              <w:rPr>
                <w:rStyle w:val="SegmentID"/>
              </w:rPr>
              <w:t>5206</w:t>
            </w:r>
            <w:r>
              <w:rPr>
                <w:rStyle w:val="TransUnitID"/>
              </w:rPr>
              <w:t>e6193fe7-4820-4ea6-9cc9-a7dea19623b5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w:t>
            </w:r>
            <w:r>
              <w:t>HRAE 90.1-2010 Addendum g. Table 6.8.1L</w:t>
            </w:r>
          </w:p>
        </w:tc>
        <w:tc>
          <w:tcPr>
            <w:tcW w:w="0" w:type="auto"/>
            <w:shd w:val="clear" w:color="auto" w:fill="FFFFFF"/>
          </w:tcPr>
          <w:p w:rsidR="002D551D" w:rsidRDefault="000F52A6">
            <w:pPr>
              <w:rPr>
                <w:lang w:val="pt-BR"/>
              </w:rPr>
            </w:pPr>
            <w:r>
              <w:rPr>
                <w:lang w:val="pt-BR"/>
              </w:rPr>
              <w:t>ASHRAE 90.1-2010 Adendo g. Tabela 6.8.1L</w:t>
            </w:r>
          </w:p>
        </w:tc>
      </w:tr>
      <w:tr w:rsidR="002D551D">
        <w:tc>
          <w:tcPr>
            <w:tcW w:w="0" w:type="auto"/>
            <w:shd w:val="clear" w:color="auto" w:fill="98FB98"/>
          </w:tcPr>
          <w:p w:rsidR="002D551D" w:rsidRDefault="000F52A6">
            <w:r>
              <w:rPr>
                <w:rStyle w:val="SegmentID"/>
              </w:rPr>
              <w:t>5207</w:t>
            </w:r>
            <w:r>
              <w:rPr>
                <w:rStyle w:val="TransUnitID"/>
              </w:rPr>
              <w:t>86f00773-1ce9-4efe-a812-6b76f77f745a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ASHRAE 90.1-2010 Addendum g. Table 6.8.1L</w:t>
            </w:r>
          </w:p>
        </w:tc>
        <w:tc>
          <w:tcPr>
            <w:tcW w:w="0" w:type="auto"/>
            <w:shd w:val="clear" w:color="auto" w:fill="98FB98"/>
          </w:tcPr>
          <w:p w:rsidR="002D551D" w:rsidRDefault="000F52A6">
            <w:pPr>
              <w:rPr>
                <w:lang w:val="pt-BR"/>
              </w:rPr>
            </w:pPr>
            <w:r>
              <w:rPr>
                <w:lang w:val="pt-BR"/>
              </w:rPr>
              <w:t>ASHRAE 90.1-2010 Adendo g. Tabela 6.8.1L</w:t>
            </w:r>
          </w:p>
        </w:tc>
      </w:tr>
      <w:tr w:rsidR="002D551D">
        <w:tc>
          <w:tcPr>
            <w:tcW w:w="0" w:type="auto"/>
            <w:shd w:val="clear" w:color="auto" w:fill="FFFFFF"/>
          </w:tcPr>
          <w:p w:rsidR="002D551D" w:rsidRDefault="000F52A6">
            <w:r>
              <w:rPr>
                <w:rStyle w:val="SegmentID"/>
              </w:rPr>
              <w:t>5208</w:t>
            </w:r>
            <w:r>
              <w:rPr>
                <w:rStyle w:val="TransUnitID"/>
              </w:rPr>
              <w:t>e38cf7ed-312b-4e0a-bd42-cedc653fca90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Commercial Refrigeration Equipment</w:t>
            </w:r>
          </w:p>
        </w:tc>
        <w:tc>
          <w:tcPr>
            <w:tcW w:w="0" w:type="auto"/>
            <w:shd w:val="clear" w:color="auto" w:fill="FFFFFF"/>
          </w:tcPr>
          <w:p w:rsidR="002D551D" w:rsidRDefault="000F52A6">
            <w:pPr>
              <w:rPr>
                <w:lang w:val="pt-BR"/>
              </w:rPr>
            </w:pPr>
            <w:r>
              <w:rPr>
                <w:lang w:val="pt-BR"/>
              </w:rPr>
              <w:t>Equipamentos de refrigeração comerciais</w:t>
            </w:r>
          </w:p>
        </w:tc>
      </w:tr>
      <w:tr w:rsidR="002D551D">
        <w:tc>
          <w:tcPr>
            <w:tcW w:w="0" w:type="auto"/>
            <w:shd w:val="clear" w:color="auto" w:fill="98FB98"/>
          </w:tcPr>
          <w:p w:rsidR="002D551D" w:rsidRDefault="000F52A6">
            <w:r>
              <w:rPr>
                <w:rStyle w:val="SegmentID"/>
              </w:rPr>
              <w:t>5209</w:t>
            </w:r>
            <w:r>
              <w:rPr>
                <w:rStyle w:val="TransUnitID"/>
              </w:rPr>
              <w:t>61c368e2-b336-4bd9-9bc3-145d629d8c23</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Use Limits</w:t>
            </w:r>
          </w:p>
        </w:tc>
        <w:tc>
          <w:tcPr>
            <w:tcW w:w="0" w:type="auto"/>
            <w:shd w:val="clear" w:color="auto" w:fill="98FB98"/>
          </w:tcPr>
          <w:p w:rsidR="002D551D" w:rsidRDefault="000F52A6">
            <w:pPr>
              <w:rPr>
                <w:lang w:val="pt-BR"/>
              </w:rPr>
            </w:pPr>
            <w:r>
              <w:rPr>
                <w:lang w:val="pt-BR"/>
              </w:rPr>
              <w:t>Limites de uso de energia</w:t>
            </w:r>
          </w:p>
        </w:tc>
      </w:tr>
      <w:tr w:rsidR="002D551D">
        <w:tc>
          <w:tcPr>
            <w:tcW w:w="0" w:type="auto"/>
            <w:shd w:val="clear" w:color="auto" w:fill="FFFFFF"/>
          </w:tcPr>
          <w:p w:rsidR="002D551D" w:rsidRDefault="000F52A6">
            <w:r>
              <w:rPr>
                <w:rStyle w:val="SegmentID"/>
              </w:rPr>
              <w:t>5210</w:t>
            </w:r>
            <w:r>
              <w:rPr>
                <w:rStyle w:val="TransUnitID"/>
              </w:rPr>
              <w:t>dd1d578c-45de-4ec7-b49e-2eac5efeba0d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90.1-2010 Addendum g. Table 6.8.1M</w:t>
            </w:r>
          </w:p>
        </w:tc>
        <w:tc>
          <w:tcPr>
            <w:tcW w:w="0" w:type="auto"/>
            <w:shd w:val="clear" w:color="auto" w:fill="FFFFFF"/>
          </w:tcPr>
          <w:p w:rsidR="002D551D" w:rsidRDefault="000F52A6">
            <w:pPr>
              <w:rPr>
                <w:lang w:val="pt-BR"/>
              </w:rPr>
            </w:pPr>
            <w:r>
              <w:rPr>
                <w:lang w:val="pt-BR"/>
              </w:rPr>
              <w:t>ASHRAE 90.1-2010 Adendo g. Tabela 6.8.1M</w:t>
            </w:r>
          </w:p>
        </w:tc>
      </w:tr>
      <w:tr w:rsidR="002D551D">
        <w:tc>
          <w:tcPr>
            <w:tcW w:w="0" w:type="auto"/>
            <w:shd w:val="clear" w:color="auto" w:fill="98FB98"/>
          </w:tcPr>
          <w:p w:rsidR="002D551D" w:rsidRDefault="000F52A6">
            <w:r>
              <w:rPr>
                <w:rStyle w:val="SegmentID"/>
              </w:rPr>
              <w:t>5211</w:t>
            </w:r>
            <w:r>
              <w:rPr>
                <w:rStyle w:val="TransUnitID"/>
              </w:rPr>
              <w:t>64a31abd-6e69-4a69-a106-ffdf80409c85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ASHRAE 90.1-2010 Addendum g. Table 6.8.1M</w:t>
            </w:r>
          </w:p>
        </w:tc>
        <w:tc>
          <w:tcPr>
            <w:tcW w:w="0" w:type="auto"/>
            <w:shd w:val="clear" w:color="auto" w:fill="98FB98"/>
          </w:tcPr>
          <w:p w:rsidR="002D551D" w:rsidRDefault="000F52A6">
            <w:pPr>
              <w:rPr>
                <w:lang w:val="pt-BR"/>
              </w:rPr>
            </w:pPr>
            <w:r>
              <w:rPr>
                <w:lang w:val="pt-BR"/>
              </w:rPr>
              <w:t>ASHRAE 90.1-2010 Adendo g. Tabela 6.8.1M</w:t>
            </w:r>
          </w:p>
        </w:tc>
      </w:tr>
      <w:tr w:rsidR="002D551D">
        <w:tc>
          <w:tcPr>
            <w:tcW w:w="0" w:type="auto"/>
            <w:shd w:val="clear" w:color="auto" w:fill="98FB98"/>
          </w:tcPr>
          <w:p w:rsidR="002D551D" w:rsidRDefault="000F52A6">
            <w:r>
              <w:rPr>
                <w:rStyle w:val="SegmentID"/>
              </w:rPr>
              <w:t>5212</w:t>
            </w:r>
            <w:r>
              <w:rPr>
                <w:rStyle w:val="TransUnitID"/>
              </w:rPr>
              <w:t>8450797d-af89-4895-9471-8f88207444de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3.</w:t>
            </w:r>
          </w:p>
        </w:tc>
        <w:tc>
          <w:tcPr>
            <w:tcW w:w="0" w:type="auto"/>
            <w:shd w:val="clear" w:color="auto" w:fill="98FB98"/>
          </w:tcPr>
          <w:p w:rsidR="002D551D" w:rsidRDefault="000F52A6">
            <w:pPr>
              <w:rPr>
                <w:lang w:val="pt-BR"/>
              </w:rPr>
            </w:pPr>
            <w:r>
              <w:rPr>
                <w:lang w:val="pt-BR"/>
              </w:rPr>
              <w:t>Tabela 3.</w:t>
            </w:r>
          </w:p>
        </w:tc>
      </w:tr>
      <w:tr w:rsidR="002D551D">
        <w:tc>
          <w:tcPr>
            <w:tcW w:w="0" w:type="auto"/>
            <w:shd w:val="clear" w:color="auto" w:fill="FFFFFF"/>
          </w:tcPr>
          <w:p w:rsidR="002D551D" w:rsidRDefault="000F52A6">
            <w:r>
              <w:rPr>
                <w:rStyle w:val="SegmentID"/>
              </w:rPr>
              <w:t>5213</w:t>
            </w:r>
            <w:r>
              <w:rPr>
                <w:rStyle w:val="TransUnitID"/>
              </w:rPr>
              <w:t>8450797d-af89-4895-9471-8f88207444de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Walk-in coolers and freezers prescriptive measures and baseline for energy cost budget</w:t>
            </w:r>
          </w:p>
        </w:tc>
        <w:tc>
          <w:tcPr>
            <w:tcW w:w="0" w:type="auto"/>
            <w:shd w:val="clear" w:color="auto" w:fill="FFFFFF"/>
          </w:tcPr>
          <w:p w:rsidR="002D551D" w:rsidRDefault="000F52A6">
            <w:pPr>
              <w:rPr>
                <w:lang w:val="pt-BR"/>
              </w:rPr>
            </w:pPr>
            <w:r>
              <w:rPr>
                <w:lang w:val="pt-BR"/>
              </w:rPr>
              <w:t>Medidas prescritivas e baseline de refrigeradores e freezers tipo câmara fria ("walk-in") para orçamento do custo de energia</w:t>
            </w:r>
          </w:p>
        </w:tc>
      </w:tr>
      <w:tr w:rsidR="002D551D">
        <w:tc>
          <w:tcPr>
            <w:tcW w:w="0" w:type="auto"/>
            <w:shd w:val="clear" w:color="auto" w:fill="98FB98"/>
          </w:tcPr>
          <w:p w:rsidR="002D551D" w:rsidRDefault="000F52A6">
            <w:r>
              <w:rPr>
                <w:rStyle w:val="SegmentID"/>
              </w:rPr>
              <w:t>5214</w:t>
            </w:r>
            <w:r>
              <w:rPr>
                <w:rStyle w:val="TransUnitID"/>
              </w:rPr>
              <w:t>9b0636ac-53d8-4e4a-b45e-a7ab088e79d6</w:t>
            </w:r>
          </w:p>
        </w:tc>
        <w:tc>
          <w:tcPr>
            <w:tcW w:w="0" w:type="auto"/>
            <w:shd w:val="clear" w:color="auto" w:fill="98FB98"/>
          </w:tcPr>
          <w:p w:rsidR="002D551D" w:rsidRPr="000F52A6" w:rsidRDefault="000F52A6">
            <w:pPr>
              <w:rPr>
                <w:vanish/>
              </w:rPr>
            </w:pPr>
            <w:r w:rsidRPr="000F52A6">
              <w:rPr>
                <w:vanish/>
              </w:rPr>
              <w:t>Tr</w:t>
            </w:r>
            <w:r w:rsidRPr="000F52A6">
              <w:rPr>
                <w:vanish/>
              </w:rPr>
              <w:t>anslation Approved (100%)</w:t>
            </w:r>
          </w:p>
        </w:tc>
        <w:tc>
          <w:tcPr>
            <w:tcW w:w="0" w:type="auto"/>
            <w:shd w:val="clear" w:color="auto" w:fill="98FB98"/>
          </w:tcPr>
          <w:p w:rsidR="002D551D" w:rsidRDefault="000F52A6">
            <w:r>
              <w:t>Item</w:t>
            </w:r>
          </w:p>
        </w:tc>
        <w:tc>
          <w:tcPr>
            <w:tcW w:w="0" w:type="auto"/>
            <w:shd w:val="clear" w:color="auto" w:fill="98FB98"/>
          </w:tcPr>
          <w:p w:rsidR="002D551D" w:rsidRDefault="000F52A6">
            <w:pPr>
              <w:rPr>
                <w:lang w:val="pt-BR"/>
              </w:rPr>
            </w:pPr>
            <w:r>
              <w:rPr>
                <w:lang w:val="pt-BR"/>
              </w:rPr>
              <w:t>Item</w:t>
            </w:r>
          </w:p>
        </w:tc>
      </w:tr>
      <w:tr w:rsidR="002D551D">
        <w:tc>
          <w:tcPr>
            <w:tcW w:w="0" w:type="auto"/>
            <w:shd w:val="clear" w:color="auto" w:fill="98FB98"/>
          </w:tcPr>
          <w:p w:rsidR="002D551D" w:rsidRDefault="000F52A6">
            <w:r>
              <w:rPr>
                <w:rStyle w:val="SegmentID"/>
              </w:rPr>
              <w:t>5215</w:t>
            </w:r>
            <w:r>
              <w:rPr>
                <w:rStyle w:val="TransUnitID"/>
              </w:rPr>
              <w:t>37dfd7d7-a26b-4779-88ac-69fa059b8c45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Attribute</w:t>
            </w:r>
          </w:p>
        </w:tc>
        <w:tc>
          <w:tcPr>
            <w:tcW w:w="0" w:type="auto"/>
            <w:shd w:val="clear" w:color="auto" w:fill="98FB98"/>
          </w:tcPr>
          <w:p w:rsidR="002D551D" w:rsidRDefault="000F52A6">
            <w:pPr>
              <w:rPr>
                <w:lang w:val="pt-BR"/>
              </w:rPr>
            </w:pPr>
            <w:r>
              <w:rPr>
                <w:lang w:val="pt-BR"/>
              </w:rPr>
              <w:t>Atributo</w:t>
            </w:r>
          </w:p>
        </w:tc>
      </w:tr>
      <w:tr w:rsidR="002D551D">
        <w:tc>
          <w:tcPr>
            <w:tcW w:w="0" w:type="auto"/>
            <w:shd w:val="clear" w:color="auto" w:fill="98FB98"/>
          </w:tcPr>
          <w:p w:rsidR="002D551D" w:rsidRDefault="000F52A6">
            <w:r>
              <w:rPr>
                <w:rStyle w:val="SegmentID"/>
              </w:rPr>
              <w:t>5216</w:t>
            </w:r>
            <w:r>
              <w:rPr>
                <w:rStyle w:val="TransUnitID"/>
              </w:rPr>
              <w:t>82cf307f-72a3-4b3a-bd1b-0358faf217da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Prescriptive measure</w:t>
            </w:r>
          </w:p>
        </w:tc>
        <w:tc>
          <w:tcPr>
            <w:tcW w:w="0" w:type="auto"/>
            <w:shd w:val="clear" w:color="auto" w:fill="98FB98"/>
          </w:tcPr>
          <w:p w:rsidR="002D551D" w:rsidRDefault="000F52A6">
            <w:pPr>
              <w:rPr>
                <w:lang w:val="pt-BR"/>
              </w:rPr>
            </w:pPr>
            <w:r>
              <w:rPr>
                <w:lang w:val="pt-BR"/>
              </w:rPr>
              <w:t>Medida prescritiva</w:t>
            </w:r>
          </w:p>
        </w:tc>
      </w:tr>
      <w:tr w:rsidR="002D551D">
        <w:tc>
          <w:tcPr>
            <w:tcW w:w="0" w:type="auto"/>
            <w:shd w:val="clear" w:color="auto" w:fill="98FB98"/>
          </w:tcPr>
          <w:p w:rsidR="002D551D" w:rsidRDefault="000F52A6">
            <w:r>
              <w:rPr>
                <w:rStyle w:val="SegmentID"/>
              </w:rPr>
              <w:t>5217</w:t>
            </w:r>
            <w:r>
              <w:rPr>
                <w:rStyle w:val="TransUnitID"/>
              </w:rPr>
              <w:t>86882088-7420-430a-b31a-a16fa1665d81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Baseline for energy modeling path</w:t>
            </w:r>
          </w:p>
        </w:tc>
        <w:tc>
          <w:tcPr>
            <w:tcW w:w="0" w:type="auto"/>
            <w:shd w:val="clear" w:color="auto" w:fill="98FB98"/>
          </w:tcPr>
          <w:p w:rsidR="002D551D" w:rsidRDefault="000F52A6">
            <w:pPr>
              <w:rPr>
                <w:lang w:val="pt-BR"/>
              </w:rPr>
            </w:pPr>
            <w:r>
              <w:rPr>
                <w:lang w:val="pt-BR"/>
              </w:rPr>
              <w:t>Baseline do caminho de modelagem de energia</w:t>
            </w:r>
          </w:p>
        </w:tc>
      </w:tr>
      <w:tr w:rsidR="002D551D">
        <w:tc>
          <w:tcPr>
            <w:tcW w:w="0" w:type="auto"/>
            <w:shd w:val="clear" w:color="auto" w:fill="FFFFFF"/>
          </w:tcPr>
          <w:p w:rsidR="002D551D" w:rsidRDefault="000F52A6">
            <w:r>
              <w:rPr>
                <w:rStyle w:val="SegmentID"/>
              </w:rPr>
              <w:t>5218</w:t>
            </w:r>
            <w:r>
              <w:rPr>
                <w:rStyle w:val="TransUnitID"/>
              </w:rPr>
              <w:t>f3c806e7-5834-4b5a-b158-3dade18a9eb4</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Envelope</w:t>
            </w:r>
          </w:p>
        </w:tc>
        <w:tc>
          <w:tcPr>
            <w:tcW w:w="0" w:type="auto"/>
            <w:shd w:val="clear" w:color="auto" w:fill="FFFFFF"/>
          </w:tcPr>
          <w:p w:rsidR="002D551D" w:rsidRDefault="000F52A6">
            <w:pPr>
              <w:rPr>
                <w:lang w:val="pt-BR"/>
              </w:rPr>
            </w:pPr>
            <w:r>
              <w:rPr>
                <w:lang w:val="pt-BR"/>
              </w:rPr>
              <w:t>Envelope</w:t>
            </w:r>
          </w:p>
        </w:tc>
      </w:tr>
      <w:tr w:rsidR="002D551D">
        <w:tc>
          <w:tcPr>
            <w:tcW w:w="0" w:type="auto"/>
            <w:shd w:val="clear" w:color="auto" w:fill="FFFFFF"/>
          </w:tcPr>
          <w:p w:rsidR="002D551D" w:rsidRDefault="000F52A6">
            <w:r>
              <w:rPr>
                <w:rStyle w:val="SegmentID"/>
              </w:rPr>
              <w:t>5219</w:t>
            </w:r>
            <w:r>
              <w:rPr>
                <w:rStyle w:val="TransUnitID"/>
              </w:rPr>
              <w:t>40544a61-bede-48d5-ba54-a4e72d293a9d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Freezer insulation</w:t>
            </w:r>
          </w:p>
        </w:tc>
        <w:tc>
          <w:tcPr>
            <w:tcW w:w="0" w:type="auto"/>
            <w:shd w:val="clear" w:color="auto" w:fill="FFFFFF"/>
          </w:tcPr>
          <w:p w:rsidR="002D551D" w:rsidRDefault="000F52A6">
            <w:pPr>
              <w:rPr>
                <w:lang w:val="pt-BR"/>
              </w:rPr>
            </w:pPr>
            <w:r>
              <w:rPr>
                <w:lang w:val="pt-BR"/>
              </w:rPr>
              <w:t>Isolamento do freezer</w:t>
            </w:r>
          </w:p>
        </w:tc>
      </w:tr>
      <w:tr w:rsidR="002D551D">
        <w:tc>
          <w:tcPr>
            <w:tcW w:w="0" w:type="auto"/>
            <w:shd w:val="clear" w:color="auto" w:fill="FFFFFF"/>
          </w:tcPr>
          <w:p w:rsidR="002D551D" w:rsidRDefault="000F52A6">
            <w:r>
              <w:rPr>
                <w:rStyle w:val="SegmentID"/>
              </w:rPr>
              <w:t>5220</w:t>
            </w:r>
            <w:r>
              <w:rPr>
                <w:rStyle w:val="TransUnitID"/>
              </w:rPr>
              <w:t>82b2dc95-6695-4b86-b3cc-b8e0bcc26483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R-46</w:t>
            </w:r>
          </w:p>
        </w:tc>
        <w:tc>
          <w:tcPr>
            <w:tcW w:w="0" w:type="auto"/>
            <w:shd w:val="clear" w:color="auto" w:fill="FFFFFF"/>
          </w:tcPr>
          <w:p w:rsidR="002D551D" w:rsidRDefault="000F52A6">
            <w:pPr>
              <w:rPr>
                <w:lang w:val="pt-BR"/>
              </w:rPr>
            </w:pPr>
            <w:r>
              <w:rPr>
                <w:lang w:val="pt-BR"/>
              </w:rPr>
              <w:t>R-46</w:t>
            </w:r>
          </w:p>
        </w:tc>
      </w:tr>
      <w:tr w:rsidR="002D551D">
        <w:tc>
          <w:tcPr>
            <w:tcW w:w="0" w:type="auto"/>
            <w:shd w:val="clear" w:color="auto" w:fill="FFFFFF"/>
          </w:tcPr>
          <w:p w:rsidR="002D551D" w:rsidRDefault="000F52A6">
            <w:r>
              <w:rPr>
                <w:rStyle w:val="SegmentID"/>
              </w:rPr>
              <w:t>5221</w:t>
            </w:r>
            <w:r>
              <w:rPr>
                <w:rStyle w:val="TransUnitID"/>
              </w:rPr>
              <w:t>ba330474-5a62-4d4b-84a5-ba4ffd00f85a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R-36</w:t>
            </w:r>
          </w:p>
        </w:tc>
        <w:tc>
          <w:tcPr>
            <w:tcW w:w="0" w:type="auto"/>
            <w:shd w:val="clear" w:color="auto" w:fill="FFFFFF"/>
          </w:tcPr>
          <w:p w:rsidR="002D551D" w:rsidRDefault="000F52A6">
            <w:pPr>
              <w:rPr>
                <w:lang w:val="pt-BR"/>
              </w:rPr>
            </w:pPr>
            <w:r>
              <w:rPr>
                <w:lang w:val="pt-BR"/>
              </w:rPr>
              <w:t>R-36</w:t>
            </w:r>
          </w:p>
        </w:tc>
      </w:tr>
      <w:tr w:rsidR="002D551D">
        <w:tc>
          <w:tcPr>
            <w:tcW w:w="0" w:type="auto"/>
            <w:shd w:val="clear" w:color="auto" w:fill="FFFFFF"/>
          </w:tcPr>
          <w:p w:rsidR="002D551D" w:rsidRDefault="000F52A6">
            <w:r>
              <w:rPr>
                <w:rStyle w:val="SegmentID"/>
              </w:rPr>
              <w:t>5222</w:t>
            </w:r>
            <w:r>
              <w:rPr>
                <w:rStyle w:val="TransUnitID"/>
              </w:rPr>
              <w:t>202060e4-97b0-4f01-a978-83a46ba39dc0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Cooler insulation</w:t>
            </w:r>
          </w:p>
        </w:tc>
        <w:tc>
          <w:tcPr>
            <w:tcW w:w="0" w:type="auto"/>
            <w:shd w:val="clear" w:color="auto" w:fill="FFFFFF"/>
          </w:tcPr>
          <w:p w:rsidR="002D551D" w:rsidRDefault="000F52A6">
            <w:pPr>
              <w:rPr>
                <w:lang w:val="pt-BR"/>
              </w:rPr>
            </w:pPr>
            <w:r>
              <w:rPr>
                <w:lang w:val="pt-BR"/>
              </w:rPr>
              <w:t>Isolamento do refrigerador</w:t>
            </w:r>
          </w:p>
        </w:tc>
      </w:tr>
      <w:tr w:rsidR="002D551D">
        <w:tc>
          <w:tcPr>
            <w:tcW w:w="0" w:type="auto"/>
            <w:shd w:val="clear" w:color="auto" w:fill="98FB98"/>
          </w:tcPr>
          <w:p w:rsidR="002D551D" w:rsidRDefault="000F52A6">
            <w:r>
              <w:rPr>
                <w:rStyle w:val="SegmentID"/>
              </w:rPr>
              <w:t>5223</w:t>
            </w:r>
            <w:r>
              <w:rPr>
                <w:rStyle w:val="TransUnitID"/>
              </w:rPr>
              <w:t>16624016-472d-491d-9d76-ef63191e9d97</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R-36</w:t>
            </w:r>
          </w:p>
        </w:tc>
        <w:tc>
          <w:tcPr>
            <w:tcW w:w="0" w:type="auto"/>
            <w:shd w:val="clear" w:color="auto" w:fill="98FB98"/>
          </w:tcPr>
          <w:p w:rsidR="002D551D" w:rsidRDefault="000F52A6">
            <w:pPr>
              <w:rPr>
                <w:lang w:val="pt-BR"/>
              </w:rPr>
            </w:pPr>
            <w:r>
              <w:rPr>
                <w:lang w:val="pt-BR"/>
              </w:rPr>
              <w:t>R-36</w:t>
            </w:r>
          </w:p>
        </w:tc>
      </w:tr>
      <w:tr w:rsidR="002D551D">
        <w:tc>
          <w:tcPr>
            <w:tcW w:w="0" w:type="auto"/>
            <w:shd w:val="clear" w:color="auto" w:fill="FFFFFF"/>
          </w:tcPr>
          <w:p w:rsidR="002D551D" w:rsidRDefault="000F52A6">
            <w:r>
              <w:rPr>
                <w:rStyle w:val="SegmentID"/>
              </w:rPr>
              <w:t>5224</w:t>
            </w:r>
            <w:r>
              <w:rPr>
                <w:rStyle w:val="TransUnitID"/>
              </w:rPr>
              <w:t>aded8eda-6fb3-48c8-b003-74ac6e2c6f31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R-20</w:t>
            </w:r>
          </w:p>
        </w:tc>
        <w:tc>
          <w:tcPr>
            <w:tcW w:w="0" w:type="auto"/>
            <w:shd w:val="clear" w:color="auto" w:fill="FFFFFF"/>
          </w:tcPr>
          <w:p w:rsidR="002D551D" w:rsidRDefault="000F52A6">
            <w:pPr>
              <w:rPr>
                <w:lang w:val="pt-BR"/>
              </w:rPr>
            </w:pPr>
            <w:r>
              <w:rPr>
                <w:lang w:val="pt-BR"/>
              </w:rPr>
              <w:t>R-20</w:t>
            </w:r>
          </w:p>
        </w:tc>
      </w:tr>
      <w:tr w:rsidR="002D551D">
        <w:tc>
          <w:tcPr>
            <w:tcW w:w="0" w:type="auto"/>
            <w:shd w:val="clear" w:color="auto" w:fill="FFFFFF"/>
          </w:tcPr>
          <w:p w:rsidR="002D551D" w:rsidRDefault="000F52A6">
            <w:r>
              <w:rPr>
                <w:rStyle w:val="SegmentID"/>
              </w:rPr>
              <w:t>5225</w:t>
            </w:r>
            <w:r>
              <w:rPr>
                <w:rStyle w:val="TransUnitID"/>
              </w:rPr>
              <w:t>778f763c-29e1-43e8-a638-bf5a1a9955e9</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Automatic closer doors</w:t>
            </w:r>
          </w:p>
        </w:tc>
        <w:tc>
          <w:tcPr>
            <w:tcW w:w="0" w:type="auto"/>
            <w:shd w:val="clear" w:color="auto" w:fill="FFFFFF"/>
          </w:tcPr>
          <w:p w:rsidR="002D551D" w:rsidRDefault="000F52A6">
            <w:pPr>
              <w:rPr>
                <w:lang w:val="pt-BR"/>
              </w:rPr>
            </w:pPr>
            <w:r>
              <w:rPr>
                <w:lang w:val="pt-BR"/>
              </w:rPr>
              <w:t>Portas de fechamento automático</w:t>
            </w:r>
          </w:p>
        </w:tc>
      </w:tr>
      <w:tr w:rsidR="002D551D">
        <w:tc>
          <w:tcPr>
            <w:tcW w:w="0" w:type="auto"/>
            <w:shd w:val="clear" w:color="auto" w:fill="98FB98"/>
          </w:tcPr>
          <w:p w:rsidR="002D551D" w:rsidRDefault="000F52A6">
            <w:r>
              <w:rPr>
                <w:rStyle w:val="SegmentID"/>
              </w:rPr>
              <w:t>5226</w:t>
            </w:r>
            <w:r>
              <w:rPr>
                <w:rStyle w:val="TransUnitID"/>
              </w:rPr>
              <w:t>cd6f4ae2-018a-4d87-b34b-2ef9ec09f4b1</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Yes</w:t>
            </w:r>
          </w:p>
        </w:tc>
        <w:tc>
          <w:tcPr>
            <w:tcW w:w="0" w:type="auto"/>
            <w:shd w:val="clear" w:color="auto" w:fill="98FB98"/>
          </w:tcPr>
          <w:p w:rsidR="002D551D" w:rsidRDefault="000F52A6">
            <w:pPr>
              <w:rPr>
                <w:lang w:val="pt-BR"/>
              </w:rPr>
            </w:pPr>
            <w:r>
              <w:rPr>
                <w:lang w:val="pt-BR"/>
              </w:rPr>
              <w:t>Sim</w:t>
            </w:r>
          </w:p>
        </w:tc>
      </w:tr>
      <w:tr w:rsidR="002D551D">
        <w:tc>
          <w:tcPr>
            <w:tcW w:w="0" w:type="auto"/>
            <w:shd w:val="clear" w:color="auto" w:fill="98FB98"/>
          </w:tcPr>
          <w:p w:rsidR="002D551D" w:rsidRDefault="000F52A6">
            <w:r>
              <w:rPr>
                <w:rStyle w:val="SegmentID"/>
              </w:rPr>
              <w:t>5227</w:t>
            </w:r>
            <w:r>
              <w:rPr>
                <w:rStyle w:val="TransUnitID"/>
              </w:rPr>
              <w:t>0bb9cb77-6e65-4647-a7c7-a0425ee72bea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No</w:t>
            </w:r>
          </w:p>
        </w:tc>
        <w:tc>
          <w:tcPr>
            <w:tcW w:w="0" w:type="auto"/>
            <w:shd w:val="clear" w:color="auto" w:fill="98FB98"/>
          </w:tcPr>
          <w:p w:rsidR="002D551D" w:rsidRDefault="000F52A6">
            <w:pPr>
              <w:rPr>
                <w:lang w:val="pt-BR"/>
              </w:rPr>
            </w:pPr>
            <w:r>
              <w:rPr>
                <w:lang w:val="pt-BR"/>
              </w:rPr>
              <w:t>Não</w:t>
            </w:r>
          </w:p>
        </w:tc>
      </w:tr>
      <w:tr w:rsidR="002D551D">
        <w:tc>
          <w:tcPr>
            <w:tcW w:w="0" w:type="auto"/>
            <w:shd w:val="clear" w:color="auto" w:fill="FFFFFF"/>
          </w:tcPr>
          <w:p w:rsidR="002D551D" w:rsidRDefault="000F52A6">
            <w:r>
              <w:rPr>
                <w:rStyle w:val="SegmentID"/>
              </w:rPr>
              <w:t>5228</w:t>
            </w:r>
            <w:r>
              <w:rPr>
                <w:rStyle w:val="TransUnitID"/>
              </w:rPr>
              <w:t>f8c7e67b-21e7-43a2-9e70-5ccc66a76641</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High-efficiency low- or no-heat reach-in doors</w:t>
            </w:r>
          </w:p>
        </w:tc>
        <w:tc>
          <w:tcPr>
            <w:tcW w:w="0" w:type="auto"/>
            <w:shd w:val="clear" w:color="auto" w:fill="FFFFFF"/>
          </w:tcPr>
          <w:p w:rsidR="002D551D" w:rsidRDefault="000F52A6">
            <w:pPr>
              <w:rPr>
                <w:lang w:val="pt-BR"/>
              </w:rPr>
            </w:pPr>
            <w:r>
              <w:rPr>
                <w:lang w:val="pt-BR"/>
              </w:rPr>
              <w:t>Portas verticais de alta eficiência, com baixo ou sem aquecimento</w:t>
            </w:r>
          </w:p>
        </w:tc>
      </w:tr>
      <w:tr w:rsidR="002D551D">
        <w:tc>
          <w:tcPr>
            <w:tcW w:w="0" w:type="auto"/>
            <w:shd w:val="clear" w:color="auto" w:fill="FFFFFF"/>
          </w:tcPr>
          <w:p w:rsidR="002D551D" w:rsidRDefault="000F52A6">
            <w:r>
              <w:rPr>
                <w:rStyle w:val="SegmentID"/>
              </w:rPr>
              <w:t>5229</w:t>
            </w:r>
            <w:r>
              <w:rPr>
                <w:rStyle w:val="TransUnitID"/>
              </w:rPr>
              <w:t>dbf4038b-ed27-4533-8558-aed5073acd1e</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40W/ft (130W/m) of door frame (low temperature), 17W/ft (55W/m) of door frame (medium temperature)</w:t>
            </w:r>
          </w:p>
        </w:tc>
        <w:tc>
          <w:tcPr>
            <w:tcW w:w="0" w:type="auto"/>
            <w:shd w:val="clear" w:color="auto" w:fill="FFFFFF"/>
          </w:tcPr>
          <w:p w:rsidR="002D551D" w:rsidRDefault="000F52A6">
            <w:pPr>
              <w:rPr>
                <w:lang w:val="pt-BR"/>
              </w:rPr>
            </w:pPr>
            <w:r>
              <w:rPr>
                <w:lang w:val="pt-BR"/>
              </w:rPr>
              <w:t>40 W/ft (130 W/m) da estrutura da porta (baixa temperatura), 17 W/ft (55 W/m) da estrutura</w:t>
            </w:r>
            <w:r>
              <w:rPr>
                <w:lang w:val="pt-BR"/>
              </w:rPr>
              <w:t xml:space="preserve"> da porta (temperatura média)</w:t>
            </w:r>
          </w:p>
        </w:tc>
      </w:tr>
      <w:tr w:rsidR="002D551D">
        <w:tc>
          <w:tcPr>
            <w:tcW w:w="0" w:type="auto"/>
            <w:shd w:val="clear" w:color="auto" w:fill="98FB98"/>
          </w:tcPr>
          <w:p w:rsidR="002D551D" w:rsidRDefault="000F52A6">
            <w:r>
              <w:rPr>
                <w:rStyle w:val="SegmentID"/>
              </w:rPr>
              <w:t>5230</w:t>
            </w:r>
            <w:r>
              <w:rPr>
                <w:rStyle w:val="TransUnitID"/>
              </w:rPr>
              <w:t>6c416bde-979d-49d1-ad73-21d79bc59f74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40W/ft (130W/m) of door frame (low temperature), 17W/ft (55W/m) of door frame (medium temperature)</w:t>
            </w:r>
          </w:p>
        </w:tc>
        <w:tc>
          <w:tcPr>
            <w:tcW w:w="0" w:type="auto"/>
            <w:shd w:val="clear" w:color="auto" w:fill="98FB98"/>
          </w:tcPr>
          <w:p w:rsidR="002D551D" w:rsidRDefault="000F52A6">
            <w:pPr>
              <w:rPr>
                <w:lang w:val="pt-BR"/>
              </w:rPr>
            </w:pPr>
            <w:r>
              <w:rPr>
                <w:lang w:val="pt-BR"/>
              </w:rPr>
              <w:t>40 W/ft (130 W/m) da estrutura da porta (baixa temperatura), 17 W/ft (55 W/m) da estrutura da porta (temperatura média)</w:t>
            </w:r>
          </w:p>
        </w:tc>
      </w:tr>
      <w:tr w:rsidR="002D551D">
        <w:tc>
          <w:tcPr>
            <w:tcW w:w="0" w:type="auto"/>
            <w:shd w:val="clear" w:color="auto" w:fill="FFFFFF"/>
          </w:tcPr>
          <w:p w:rsidR="002D551D" w:rsidRDefault="000F52A6">
            <w:r>
              <w:rPr>
                <w:rStyle w:val="SegmentID"/>
              </w:rPr>
              <w:t>5231</w:t>
            </w:r>
            <w:r>
              <w:rPr>
                <w:rStyle w:val="TransUnitID"/>
              </w:rPr>
              <w:t>f179c3b0-a3c1-438b-8f77-83c0c709a122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Evaporator</w:t>
            </w:r>
          </w:p>
        </w:tc>
        <w:tc>
          <w:tcPr>
            <w:tcW w:w="0" w:type="auto"/>
            <w:shd w:val="clear" w:color="auto" w:fill="FFFFFF"/>
          </w:tcPr>
          <w:p w:rsidR="002D551D" w:rsidRDefault="000F52A6">
            <w:pPr>
              <w:rPr>
                <w:lang w:val="pt-BR"/>
              </w:rPr>
            </w:pPr>
            <w:r>
              <w:rPr>
                <w:lang w:val="pt-BR"/>
              </w:rPr>
              <w:t>Evaporador</w:t>
            </w:r>
          </w:p>
        </w:tc>
      </w:tr>
      <w:tr w:rsidR="002D551D">
        <w:tc>
          <w:tcPr>
            <w:tcW w:w="0" w:type="auto"/>
            <w:shd w:val="clear" w:color="auto" w:fill="FFFFFF"/>
          </w:tcPr>
          <w:p w:rsidR="002D551D" w:rsidRDefault="000F52A6">
            <w:r>
              <w:rPr>
                <w:rStyle w:val="SegmentID"/>
              </w:rPr>
              <w:t>5232</w:t>
            </w:r>
            <w:r>
              <w:rPr>
                <w:rStyle w:val="TransUnitID"/>
              </w:rPr>
              <w:t>76aeaf41-2437-42ea-9931-8d051d22585c</w:t>
            </w:r>
          </w:p>
        </w:tc>
        <w:tc>
          <w:tcPr>
            <w:tcW w:w="0" w:type="auto"/>
            <w:shd w:val="clear" w:color="auto" w:fill="FFFFFF"/>
          </w:tcPr>
          <w:p w:rsidR="002D551D" w:rsidRPr="000F52A6" w:rsidRDefault="000F52A6">
            <w:pPr>
              <w:rPr>
                <w:vanish/>
              </w:rPr>
            </w:pPr>
            <w:r w:rsidRPr="000F52A6">
              <w:rPr>
                <w:vanish/>
              </w:rPr>
              <w:t>Tran</w:t>
            </w:r>
            <w:r w:rsidRPr="000F52A6">
              <w:rPr>
                <w:vanish/>
              </w:rPr>
              <w:t>slation Approved (0%)</w:t>
            </w:r>
          </w:p>
        </w:tc>
        <w:tc>
          <w:tcPr>
            <w:tcW w:w="0" w:type="auto"/>
            <w:shd w:val="clear" w:color="auto" w:fill="FFFFFF"/>
          </w:tcPr>
          <w:p w:rsidR="002D551D" w:rsidRDefault="000F52A6">
            <w:r>
              <w:t>Evaporator fan motor and control</w:t>
            </w:r>
          </w:p>
        </w:tc>
        <w:tc>
          <w:tcPr>
            <w:tcW w:w="0" w:type="auto"/>
            <w:shd w:val="clear" w:color="auto" w:fill="FFFFFF"/>
          </w:tcPr>
          <w:p w:rsidR="002D551D" w:rsidRDefault="000F52A6">
            <w:pPr>
              <w:rPr>
                <w:lang w:val="pt-BR"/>
              </w:rPr>
            </w:pPr>
            <w:r>
              <w:rPr>
                <w:lang w:val="pt-BR"/>
              </w:rPr>
              <w:t>Motor e controle do ventilador do evaporador</w:t>
            </w:r>
          </w:p>
        </w:tc>
      </w:tr>
      <w:tr w:rsidR="002D551D">
        <w:tc>
          <w:tcPr>
            <w:tcW w:w="0" w:type="auto"/>
            <w:shd w:val="clear" w:color="auto" w:fill="FFFFFF"/>
          </w:tcPr>
          <w:p w:rsidR="002D551D" w:rsidRDefault="000F52A6">
            <w:r>
              <w:rPr>
                <w:rStyle w:val="SegmentID"/>
              </w:rPr>
              <w:t>5233</w:t>
            </w:r>
            <w:r>
              <w:rPr>
                <w:rStyle w:val="TransUnitID"/>
              </w:rPr>
              <w:t>ea86d480-8d81-4ee2-a401-61f3a78039f5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Shaded pole and split phase motors prohibited; use PSC or EMC motors</w:t>
            </w:r>
          </w:p>
        </w:tc>
        <w:tc>
          <w:tcPr>
            <w:tcW w:w="0" w:type="auto"/>
            <w:shd w:val="clear" w:color="auto" w:fill="FFFFFF"/>
          </w:tcPr>
          <w:p w:rsidR="002D551D" w:rsidRDefault="000F52A6">
            <w:pPr>
              <w:rPr>
                <w:lang w:val="pt-BR"/>
              </w:rPr>
            </w:pPr>
            <w:r>
              <w:rPr>
                <w:lang w:val="pt-BR"/>
              </w:rPr>
              <w:t>Motores de polo sombreados ou fase dividida são proibidos, use motores PSC ou EMC</w:t>
            </w:r>
          </w:p>
        </w:tc>
      </w:tr>
      <w:tr w:rsidR="002D551D">
        <w:tc>
          <w:tcPr>
            <w:tcW w:w="0" w:type="auto"/>
            <w:shd w:val="clear" w:color="auto" w:fill="FFFFFF"/>
          </w:tcPr>
          <w:p w:rsidR="002D551D" w:rsidRDefault="000F52A6">
            <w:r>
              <w:rPr>
                <w:rStyle w:val="SegmentID"/>
              </w:rPr>
              <w:lastRenderedPageBreak/>
              <w:t>5234</w:t>
            </w:r>
            <w:r>
              <w:rPr>
                <w:rStyle w:val="TransUnitID"/>
              </w:rPr>
              <w:t>3aadc4ff-0404-4aef-b36d-cb234a49f640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Constant-speed fan</w:t>
            </w:r>
          </w:p>
        </w:tc>
        <w:tc>
          <w:tcPr>
            <w:tcW w:w="0" w:type="auto"/>
            <w:shd w:val="clear" w:color="auto" w:fill="FFFFFF"/>
          </w:tcPr>
          <w:p w:rsidR="002D551D" w:rsidRDefault="000F52A6">
            <w:pPr>
              <w:rPr>
                <w:lang w:val="pt-BR"/>
              </w:rPr>
            </w:pPr>
            <w:r>
              <w:rPr>
                <w:lang w:val="pt-BR"/>
              </w:rPr>
              <w:t>Ventilador de velocidade constante</w:t>
            </w:r>
          </w:p>
        </w:tc>
      </w:tr>
      <w:tr w:rsidR="002D551D">
        <w:tc>
          <w:tcPr>
            <w:tcW w:w="0" w:type="auto"/>
            <w:shd w:val="clear" w:color="auto" w:fill="FFFFFF"/>
          </w:tcPr>
          <w:p w:rsidR="002D551D" w:rsidRDefault="000F52A6">
            <w:r>
              <w:rPr>
                <w:rStyle w:val="SegmentID"/>
              </w:rPr>
              <w:t>5235</w:t>
            </w:r>
            <w:r>
              <w:rPr>
                <w:rStyle w:val="TransUnitID"/>
              </w:rPr>
              <w:t>b359530a-fd4d-4f33-9759-49f5b0974180</w:t>
            </w:r>
          </w:p>
        </w:tc>
        <w:tc>
          <w:tcPr>
            <w:tcW w:w="0" w:type="auto"/>
            <w:shd w:val="clear" w:color="auto" w:fill="FFFFFF"/>
          </w:tcPr>
          <w:p w:rsidR="002D551D" w:rsidRPr="000F52A6" w:rsidRDefault="000F52A6">
            <w:pPr>
              <w:rPr>
                <w:vanish/>
              </w:rPr>
            </w:pPr>
            <w:r w:rsidRPr="000F52A6">
              <w:rPr>
                <w:vanish/>
              </w:rPr>
              <w:t>Translatio</w:t>
            </w:r>
            <w:r w:rsidRPr="000F52A6">
              <w:rPr>
                <w:vanish/>
              </w:rPr>
              <w:t>n Approved (0%)</w:t>
            </w:r>
          </w:p>
        </w:tc>
        <w:tc>
          <w:tcPr>
            <w:tcW w:w="0" w:type="auto"/>
            <w:shd w:val="clear" w:color="auto" w:fill="FFFFFF"/>
          </w:tcPr>
          <w:p w:rsidR="002D551D" w:rsidRDefault="000F52A6">
            <w:r>
              <w:t>Hot gas defrost</w:t>
            </w:r>
          </w:p>
        </w:tc>
        <w:tc>
          <w:tcPr>
            <w:tcW w:w="0" w:type="auto"/>
            <w:shd w:val="clear" w:color="auto" w:fill="FFFFFF"/>
          </w:tcPr>
          <w:p w:rsidR="002D551D" w:rsidRDefault="000F52A6">
            <w:pPr>
              <w:rPr>
                <w:lang w:val="pt-BR"/>
              </w:rPr>
            </w:pPr>
            <w:r>
              <w:rPr>
                <w:lang w:val="pt-BR"/>
              </w:rPr>
              <w:t>Descongelamento com gás quente</w:t>
            </w:r>
          </w:p>
        </w:tc>
      </w:tr>
      <w:tr w:rsidR="002D551D">
        <w:tc>
          <w:tcPr>
            <w:tcW w:w="0" w:type="auto"/>
            <w:shd w:val="clear" w:color="auto" w:fill="FFFFFF"/>
          </w:tcPr>
          <w:p w:rsidR="002D551D" w:rsidRDefault="000F52A6">
            <w:r>
              <w:rPr>
                <w:rStyle w:val="SegmentID"/>
              </w:rPr>
              <w:t>5236</w:t>
            </w:r>
            <w:r>
              <w:rPr>
                <w:rStyle w:val="TransUnitID"/>
              </w:rPr>
              <w:t>41866175-9ffd-45cf-8943-2281b34c56bf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No electric defrosting.</w:t>
            </w:r>
          </w:p>
        </w:tc>
        <w:tc>
          <w:tcPr>
            <w:tcW w:w="0" w:type="auto"/>
            <w:shd w:val="clear" w:color="auto" w:fill="FFFFFF"/>
          </w:tcPr>
          <w:p w:rsidR="002D551D" w:rsidRDefault="000F52A6">
            <w:pPr>
              <w:rPr>
                <w:lang w:val="pt-BR"/>
              </w:rPr>
            </w:pPr>
            <w:r>
              <w:rPr>
                <w:lang w:val="pt-BR"/>
              </w:rPr>
              <w:t>Sem descongelamento elétrico</w:t>
            </w:r>
          </w:p>
        </w:tc>
      </w:tr>
      <w:tr w:rsidR="002D551D">
        <w:tc>
          <w:tcPr>
            <w:tcW w:w="0" w:type="auto"/>
            <w:shd w:val="clear" w:color="auto" w:fill="FFFFFF"/>
          </w:tcPr>
          <w:p w:rsidR="002D551D" w:rsidRDefault="000F52A6">
            <w:r>
              <w:rPr>
                <w:rStyle w:val="SegmentID"/>
              </w:rPr>
              <w:t>5237</w:t>
            </w:r>
            <w:r>
              <w:rPr>
                <w:rStyle w:val="TransUnitID"/>
              </w:rPr>
              <w:t>1e81b9aa-8a2c-4a2e-b259-40d8ac905e25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Electric defrosting</w:t>
            </w:r>
          </w:p>
        </w:tc>
        <w:tc>
          <w:tcPr>
            <w:tcW w:w="0" w:type="auto"/>
            <w:shd w:val="clear" w:color="auto" w:fill="FFFFFF"/>
          </w:tcPr>
          <w:p w:rsidR="002D551D" w:rsidRDefault="000F52A6">
            <w:pPr>
              <w:rPr>
                <w:lang w:val="pt-BR"/>
              </w:rPr>
            </w:pPr>
            <w:r>
              <w:rPr>
                <w:lang w:val="pt-BR"/>
              </w:rPr>
              <w:t>Com descongelamento elétrico</w:t>
            </w:r>
          </w:p>
        </w:tc>
      </w:tr>
      <w:tr w:rsidR="002D551D">
        <w:tc>
          <w:tcPr>
            <w:tcW w:w="0" w:type="auto"/>
            <w:shd w:val="clear" w:color="auto" w:fill="FFFFFF"/>
          </w:tcPr>
          <w:p w:rsidR="002D551D" w:rsidRDefault="000F52A6">
            <w:r>
              <w:rPr>
                <w:rStyle w:val="SegmentID"/>
              </w:rPr>
              <w:t>5238</w:t>
            </w:r>
            <w:r>
              <w:rPr>
                <w:rStyle w:val="TransUnitID"/>
              </w:rPr>
              <w:t>3ea227b8-a1f0-4d97-94df-50c799dcfb60</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Condenser</w:t>
            </w:r>
          </w:p>
        </w:tc>
        <w:tc>
          <w:tcPr>
            <w:tcW w:w="0" w:type="auto"/>
            <w:shd w:val="clear" w:color="auto" w:fill="FFFFFF"/>
          </w:tcPr>
          <w:p w:rsidR="002D551D" w:rsidRDefault="000F52A6">
            <w:pPr>
              <w:rPr>
                <w:lang w:val="pt-BR"/>
              </w:rPr>
            </w:pPr>
            <w:r>
              <w:rPr>
                <w:lang w:val="pt-BR"/>
              </w:rPr>
              <w:t>Condensador</w:t>
            </w:r>
          </w:p>
        </w:tc>
      </w:tr>
      <w:tr w:rsidR="002D551D">
        <w:tc>
          <w:tcPr>
            <w:tcW w:w="0" w:type="auto"/>
            <w:shd w:val="clear" w:color="auto" w:fill="F5DEB3"/>
          </w:tcPr>
          <w:p w:rsidR="002D551D" w:rsidRDefault="000F52A6">
            <w:r>
              <w:rPr>
                <w:rStyle w:val="SegmentID"/>
              </w:rPr>
              <w:t>5239</w:t>
            </w:r>
            <w:r>
              <w:rPr>
                <w:rStyle w:val="TransUnitID"/>
              </w:rPr>
              <w:t>dcdb3fcb-6e33-4f3e-8479-45180f35963f</w:t>
            </w:r>
          </w:p>
        </w:tc>
        <w:tc>
          <w:tcPr>
            <w:tcW w:w="0" w:type="auto"/>
            <w:shd w:val="clear" w:color="auto" w:fill="F5DEB3"/>
          </w:tcPr>
          <w:p w:rsidR="002D551D" w:rsidRPr="000F52A6" w:rsidRDefault="000F52A6">
            <w:pPr>
              <w:rPr>
                <w:vanish/>
              </w:rPr>
            </w:pPr>
            <w:r w:rsidRPr="000F52A6">
              <w:rPr>
                <w:vanish/>
              </w:rPr>
              <w:t>Translation Approved (74%)</w:t>
            </w:r>
          </w:p>
        </w:tc>
        <w:tc>
          <w:tcPr>
            <w:tcW w:w="0" w:type="auto"/>
            <w:shd w:val="clear" w:color="auto" w:fill="F5DEB3"/>
          </w:tcPr>
          <w:p w:rsidR="002D551D" w:rsidRDefault="000F52A6">
            <w:r>
              <w:t>Air-cooled condenser fan motor and control</w:t>
            </w:r>
          </w:p>
        </w:tc>
        <w:tc>
          <w:tcPr>
            <w:tcW w:w="0" w:type="auto"/>
            <w:shd w:val="clear" w:color="auto" w:fill="F5DEB3"/>
          </w:tcPr>
          <w:p w:rsidR="002D551D" w:rsidRDefault="000F52A6">
            <w:pPr>
              <w:rPr>
                <w:lang w:val="pt-BR"/>
              </w:rPr>
            </w:pPr>
            <w:r>
              <w:rPr>
                <w:lang w:val="pt-BR"/>
              </w:rPr>
              <w:t>Motor</w:t>
            </w:r>
            <w:r>
              <w:rPr>
                <w:lang w:val="pt-BR"/>
              </w:rPr>
              <w:t xml:space="preserve"> e controle do ventilador do condensador resfriado a ar</w:t>
            </w:r>
          </w:p>
        </w:tc>
      </w:tr>
      <w:tr w:rsidR="002D551D">
        <w:tc>
          <w:tcPr>
            <w:tcW w:w="0" w:type="auto"/>
            <w:shd w:val="clear" w:color="auto" w:fill="F5DEB3"/>
          </w:tcPr>
          <w:p w:rsidR="002D551D" w:rsidRDefault="000F52A6">
            <w:r>
              <w:rPr>
                <w:rStyle w:val="SegmentID"/>
              </w:rPr>
              <w:t>5240</w:t>
            </w:r>
            <w:r>
              <w:rPr>
                <w:rStyle w:val="TransUnitID"/>
              </w:rPr>
              <w:t>ae65e514-5e2a-4218-9525-78d70edbf6cf</w:t>
            </w:r>
          </w:p>
        </w:tc>
        <w:tc>
          <w:tcPr>
            <w:tcW w:w="0" w:type="auto"/>
            <w:shd w:val="clear" w:color="auto" w:fill="F5DEB3"/>
          </w:tcPr>
          <w:p w:rsidR="002D551D" w:rsidRPr="000F52A6" w:rsidRDefault="000F52A6">
            <w:pPr>
              <w:rPr>
                <w:vanish/>
              </w:rPr>
            </w:pPr>
            <w:r w:rsidRPr="000F52A6">
              <w:rPr>
                <w:vanish/>
              </w:rPr>
              <w:t>Translation Approved (79%)</w:t>
            </w:r>
          </w:p>
        </w:tc>
        <w:tc>
          <w:tcPr>
            <w:tcW w:w="0" w:type="auto"/>
            <w:shd w:val="clear" w:color="auto" w:fill="F5DEB3"/>
          </w:tcPr>
          <w:p w:rsidR="002D551D" w:rsidRDefault="000F52A6">
            <w:r>
              <w:t>Shaded pole and split phase motors prohibited; use PSC or EMC motors; add condenser fan controllers</w:t>
            </w:r>
          </w:p>
        </w:tc>
        <w:tc>
          <w:tcPr>
            <w:tcW w:w="0" w:type="auto"/>
            <w:shd w:val="clear" w:color="auto" w:fill="F5DEB3"/>
          </w:tcPr>
          <w:p w:rsidR="002D551D" w:rsidRDefault="000F52A6">
            <w:pPr>
              <w:rPr>
                <w:lang w:val="pt-BR"/>
              </w:rPr>
            </w:pPr>
            <w:r>
              <w:rPr>
                <w:lang w:val="pt-BR"/>
              </w:rPr>
              <w:t>Motores de polo sombreados ou fase dividida são proibidos, use motores PSC ou EMC; adicione controladores do ventilador do condensador</w:t>
            </w:r>
          </w:p>
        </w:tc>
      </w:tr>
      <w:tr w:rsidR="002D551D">
        <w:tc>
          <w:tcPr>
            <w:tcW w:w="0" w:type="auto"/>
            <w:shd w:val="clear" w:color="auto" w:fill="FFFFFF"/>
          </w:tcPr>
          <w:p w:rsidR="002D551D" w:rsidRDefault="000F52A6">
            <w:r>
              <w:rPr>
                <w:rStyle w:val="SegmentID"/>
              </w:rPr>
              <w:t>5241</w:t>
            </w:r>
            <w:r>
              <w:rPr>
                <w:rStyle w:val="TransUnitID"/>
              </w:rPr>
              <w:t>3675c2c2-2c48-4506-889d-899a4eda6b7f</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Cycling one-speed fan</w:t>
            </w:r>
          </w:p>
        </w:tc>
        <w:tc>
          <w:tcPr>
            <w:tcW w:w="0" w:type="auto"/>
            <w:shd w:val="clear" w:color="auto" w:fill="FFFFFF"/>
          </w:tcPr>
          <w:p w:rsidR="002D551D" w:rsidRDefault="000F52A6">
            <w:pPr>
              <w:rPr>
                <w:lang w:val="pt-BR"/>
              </w:rPr>
            </w:pPr>
            <w:r>
              <w:rPr>
                <w:lang w:val="pt-BR"/>
              </w:rPr>
              <w:t>Ventilador de ciclo de uma velo</w:t>
            </w:r>
            <w:r>
              <w:rPr>
                <w:lang w:val="pt-BR"/>
              </w:rPr>
              <w:t>cidade</w:t>
            </w:r>
          </w:p>
        </w:tc>
      </w:tr>
      <w:tr w:rsidR="002D551D">
        <w:tc>
          <w:tcPr>
            <w:tcW w:w="0" w:type="auto"/>
            <w:shd w:val="clear" w:color="auto" w:fill="FFFFFF"/>
          </w:tcPr>
          <w:p w:rsidR="002D551D" w:rsidRDefault="000F52A6">
            <w:r>
              <w:rPr>
                <w:rStyle w:val="SegmentID"/>
              </w:rPr>
              <w:t>5242</w:t>
            </w:r>
            <w:r>
              <w:rPr>
                <w:rStyle w:val="TransUnitID"/>
              </w:rPr>
              <w:t>bf42e22e-e40f-4c65-a10f-c3ba807a8e07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Air Cooled condenser design approach</w:t>
            </w:r>
          </w:p>
        </w:tc>
        <w:tc>
          <w:tcPr>
            <w:tcW w:w="0" w:type="auto"/>
            <w:shd w:val="clear" w:color="auto" w:fill="FFFFFF"/>
          </w:tcPr>
          <w:p w:rsidR="002D551D" w:rsidRDefault="000F52A6">
            <w:pPr>
              <w:rPr>
                <w:lang w:val="pt-BR"/>
              </w:rPr>
            </w:pPr>
            <w:r>
              <w:rPr>
                <w:lang w:val="pt-BR"/>
              </w:rPr>
              <w:t>Abordagem de projeto de condensador resfriado a ar</w:t>
            </w:r>
          </w:p>
        </w:tc>
      </w:tr>
      <w:tr w:rsidR="002D551D">
        <w:tc>
          <w:tcPr>
            <w:tcW w:w="0" w:type="auto"/>
            <w:shd w:val="clear" w:color="auto" w:fill="FFFFFF"/>
          </w:tcPr>
          <w:p w:rsidR="002D551D" w:rsidRDefault="000F52A6">
            <w:r>
              <w:rPr>
                <w:rStyle w:val="SegmentID"/>
              </w:rPr>
              <w:t>5243</w:t>
            </w:r>
            <w:r>
              <w:rPr>
                <w:rStyle w:val="TransUnitID"/>
              </w:rPr>
              <w:t>c1aa7301-bb57-41b0-a556-113218b3d35d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Floating head pressure controls or ambient subcooling</w:t>
            </w:r>
          </w:p>
        </w:tc>
        <w:tc>
          <w:tcPr>
            <w:tcW w:w="0" w:type="auto"/>
            <w:shd w:val="clear" w:color="auto" w:fill="FFFFFF"/>
          </w:tcPr>
          <w:p w:rsidR="002D551D" w:rsidRDefault="000F52A6">
            <w:pPr>
              <w:rPr>
                <w:lang w:val="pt-BR"/>
              </w:rPr>
            </w:pPr>
            <w:r>
              <w:rPr>
                <w:lang w:val="pt-BR"/>
              </w:rPr>
              <w:t>Controles de pressão de cabeçote flutuante ou sub-resfriamento do ambiente</w:t>
            </w:r>
          </w:p>
        </w:tc>
      </w:tr>
      <w:tr w:rsidR="002D551D">
        <w:tc>
          <w:tcPr>
            <w:tcW w:w="0" w:type="auto"/>
            <w:shd w:val="clear" w:color="auto" w:fill="FFFFFF"/>
          </w:tcPr>
          <w:p w:rsidR="002D551D" w:rsidRDefault="000F52A6">
            <w:r>
              <w:rPr>
                <w:rStyle w:val="SegmentID"/>
              </w:rPr>
              <w:t>5244</w:t>
            </w:r>
            <w:r>
              <w:rPr>
                <w:rStyle w:val="TransUnitID"/>
              </w:rPr>
              <w:t>27c44e80-fdb5-49d2-a68f-dd6fb7edf195</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10°F (-12°C) to 15°F</w:t>
            </w:r>
          </w:p>
        </w:tc>
        <w:tc>
          <w:tcPr>
            <w:tcW w:w="0" w:type="auto"/>
            <w:shd w:val="clear" w:color="auto" w:fill="FFFFFF"/>
          </w:tcPr>
          <w:p w:rsidR="002D551D" w:rsidRDefault="000F52A6">
            <w:pPr>
              <w:rPr>
                <w:lang w:val="pt-BR"/>
              </w:rPr>
            </w:pPr>
            <w:r>
              <w:rPr>
                <w:lang w:val="pt-BR"/>
              </w:rPr>
              <w:t>10 °F (-12 °C) a 15 °F</w:t>
            </w:r>
          </w:p>
        </w:tc>
      </w:tr>
      <w:tr w:rsidR="002D551D">
        <w:tc>
          <w:tcPr>
            <w:tcW w:w="0" w:type="auto"/>
            <w:shd w:val="clear" w:color="auto" w:fill="FFFFFF"/>
          </w:tcPr>
          <w:p w:rsidR="002D551D" w:rsidRDefault="000F52A6">
            <w:r>
              <w:rPr>
                <w:rStyle w:val="SegmentID"/>
              </w:rPr>
              <w:t>5245</w:t>
            </w:r>
            <w:r>
              <w:rPr>
                <w:rStyle w:val="TransUnitID"/>
              </w:rPr>
              <w:t>7ab0edb0-7</w:t>
            </w:r>
            <w:r>
              <w:rPr>
                <w:rStyle w:val="TransUnitID"/>
              </w:rPr>
              <w:t>058-4a34-abe6-d6908d1a7067</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(-9°C) dependent on suction temperature</w:t>
            </w:r>
          </w:p>
        </w:tc>
        <w:tc>
          <w:tcPr>
            <w:tcW w:w="0" w:type="auto"/>
            <w:shd w:val="clear" w:color="auto" w:fill="FFFFFF"/>
          </w:tcPr>
          <w:p w:rsidR="002D551D" w:rsidRDefault="000F52A6">
            <w:pPr>
              <w:rPr>
                <w:lang w:val="pt-BR"/>
              </w:rPr>
            </w:pPr>
            <w:r>
              <w:rPr>
                <w:lang w:val="pt-BR"/>
              </w:rPr>
              <w:t>(-9 °C) dependendo da temperatura de sucção</w:t>
            </w:r>
          </w:p>
        </w:tc>
      </w:tr>
      <w:tr w:rsidR="002D551D">
        <w:tc>
          <w:tcPr>
            <w:tcW w:w="0" w:type="auto"/>
            <w:shd w:val="clear" w:color="auto" w:fill="98FB98"/>
          </w:tcPr>
          <w:p w:rsidR="002D551D" w:rsidRDefault="000F52A6">
            <w:r>
              <w:rPr>
                <w:rStyle w:val="SegmentID"/>
              </w:rPr>
              <w:t>5246</w:t>
            </w:r>
            <w:r>
              <w:rPr>
                <w:rStyle w:val="TransUnitID"/>
              </w:rPr>
              <w:t>288c4aad-618b-4a03-8396-699e97741689</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Lighting</w:t>
            </w:r>
          </w:p>
        </w:tc>
        <w:tc>
          <w:tcPr>
            <w:tcW w:w="0" w:type="auto"/>
            <w:shd w:val="clear" w:color="auto" w:fill="98FB98"/>
          </w:tcPr>
          <w:p w:rsidR="002D551D" w:rsidRDefault="000F52A6">
            <w:pPr>
              <w:rPr>
                <w:lang w:val="pt-BR"/>
              </w:rPr>
            </w:pPr>
            <w:r>
              <w:rPr>
                <w:lang w:val="pt-BR"/>
              </w:rPr>
              <w:t>Iluminação</w:t>
            </w:r>
          </w:p>
        </w:tc>
      </w:tr>
      <w:tr w:rsidR="002D551D">
        <w:tc>
          <w:tcPr>
            <w:tcW w:w="0" w:type="auto"/>
            <w:shd w:val="clear" w:color="auto" w:fill="FFFFFF"/>
          </w:tcPr>
          <w:p w:rsidR="002D551D" w:rsidRDefault="000F52A6">
            <w:r>
              <w:rPr>
                <w:rStyle w:val="SegmentID"/>
              </w:rPr>
              <w:t>5247</w:t>
            </w:r>
            <w:r>
              <w:rPr>
                <w:rStyle w:val="TransUnitID"/>
              </w:rPr>
              <w:t>a11e3b80-dda7-4baa-80b0-a19c44c61dcb</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Lighting power density (W/sq.ft.)</w:t>
            </w:r>
          </w:p>
        </w:tc>
        <w:tc>
          <w:tcPr>
            <w:tcW w:w="0" w:type="auto"/>
            <w:shd w:val="clear" w:color="auto" w:fill="FFFFFF"/>
          </w:tcPr>
          <w:p w:rsidR="002D551D" w:rsidRDefault="000F52A6">
            <w:pPr>
              <w:rPr>
                <w:lang w:val="pt-BR"/>
              </w:rPr>
            </w:pPr>
            <w:r>
              <w:rPr>
                <w:lang w:val="pt-BR"/>
              </w:rPr>
              <w:t>Densidade da potência de iluminação (W/pés quad.)</w:t>
            </w:r>
          </w:p>
        </w:tc>
      </w:tr>
      <w:tr w:rsidR="002D551D">
        <w:tc>
          <w:tcPr>
            <w:tcW w:w="0" w:type="auto"/>
            <w:shd w:val="clear" w:color="auto" w:fill="FFFFFF"/>
          </w:tcPr>
          <w:p w:rsidR="002D551D" w:rsidRDefault="000F52A6">
            <w:r>
              <w:rPr>
                <w:rStyle w:val="SegmentID"/>
              </w:rPr>
              <w:t>5248</w:t>
            </w:r>
            <w:r>
              <w:rPr>
                <w:rStyle w:val="TransUnitID"/>
              </w:rPr>
              <w:t>6b27059b-ce73-4511-8528-2ab242c36582</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0.6 W/sq.ft.</w:t>
            </w:r>
          </w:p>
        </w:tc>
        <w:tc>
          <w:tcPr>
            <w:tcW w:w="0" w:type="auto"/>
            <w:shd w:val="clear" w:color="auto" w:fill="FFFFFF"/>
          </w:tcPr>
          <w:p w:rsidR="002D551D" w:rsidRDefault="000F52A6">
            <w:pPr>
              <w:rPr>
                <w:lang w:val="pt-BR"/>
              </w:rPr>
            </w:pPr>
            <w:r>
              <w:rPr>
                <w:lang w:val="pt-BR"/>
              </w:rPr>
              <w:t>0,6 W/pés quad.</w:t>
            </w:r>
          </w:p>
        </w:tc>
      </w:tr>
      <w:tr w:rsidR="002D551D">
        <w:tc>
          <w:tcPr>
            <w:tcW w:w="0" w:type="auto"/>
            <w:shd w:val="clear" w:color="auto" w:fill="FFFFFF"/>
          </w:tcPr>
          <w:p w:rsidR="002D551D" w:rsidRDefault="000F52A6">
            <w:r>
              <w:rPr>
                <w:rStyle w:val="SegmentID"/>
              </w:rPr>
              <w:t>5249</w:t>
            </w:r>
            <w:r>
              <w:rPr>
                <w:rStyle w:val="TransUnitID"/>
              </w:rPr>
              <w:t>4ea22915-a39b-4763-b8e9-e02336c60593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(6.5 W/sq. meter)</w:t>
            </w:r>
          </w:p>
        </w:tc>
        <w:tc>
          <w:tcPr>
            <w:tcW w:w="0" w:type="auto"/>
            <w:shd w:val="clear" w:color="auto" w:fill="FFFFFF"/>
          </w:tcPr>
          <w:p w:rsidR="002D551D" w:rsidRDefault="000F52A6">
            <w:pPr>
              <w:rPr>
                <w:lang w:val="pt-BR"/>
              </w:rPr>
            </w:pPr>
            <w:r>
              <w:rPr>
                <w:lang w:val="pt-BR"/>
              </w:rPr>
              <w:t>(6,5 W/metros quad.)</w:t>
            </w:r>
          </w:p>
        </w:tc>
      </w:tr>
      <w:tr w:rsidR="002D551D">
        <w:tc>
          <w:tcPr>
            <w:tcW w:w="0" w:type="auto"/>
            <w:shd w:val="clear" w:color="auto" w:fill="98FB98"/>
          </w:tcPr>
          <w:p w:rsidR="002D551D" w:rsidRDefault="000F52A6">
            <w:r>
              <w:rPr>
                <w:rStyle w:val="SegmentID"/>
              </w:rPr>
              <w:t>5250</w:t>
            </w:r>
            <w:r>
              <w:rPr>
                <w:rStyle w:val="TransUnitID"/>
              </w:rPr>
              <w:t>bfd16770-9660-4eb4-975e-5186c0e3354e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0.6 W/sq.ft.</w:t>
            </w:r>
          </w:p>
        </w:tc>
        <w:tc>
          <w:tcPr>
            <w:tcW w:w="0" w:type="auto"/>
            <w:shd w:val="clear" w:color="auto" w:fill="98FB98"/>
          </w:tcPr>
          <w:p w:rsidR="002D551D" w:rsidRDefault="000F52A6">
            <w:pPr>
              <w:rPr>
                <w:lang w:val="pt-BR"/>
              </w:rPr>
            </w:pPr>
            <w:r>
              <w:rPr>
                <w:lang w:val="pt-BR"/>
              </w:rPr>
              <w:t>0,6 W/pés quad.</w:t>
            </w:r>
          </w:p>
        </w:tc>
      </w:tr>
      <w:tr w:rsidR="002D551D">
        <w:tc>
          <w:tcPr>
            <w:tcW w:w="0" w:type="auto"/>
            <w:shd w:val="clear" w:color="auto" w:fill="98FB98"/>
          </w:tcPr>
          <w:p w:rsidR="002D551D" w:rsidRDefault="000F52A6">
            <w:r>
              <w:rPr>
                <w:rStyle w:val="SegmentID"/>
              </w:rPr>
              <w:t>5251</w:t>
            </w:r>
            <w:r>
              <w:rPr>
                <w:rStyle w:val="TransUnitID"/>
              </w:rPr>
              <w:t>cf2c6e85-6e38-4968-92fc-c3dcd74323f2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(6.5 W/sq. meter)</w:t>
            </w:r>
          </w:p>
        </w:tc>
        <w:tc>
          <w:tcPr>
            <w:tcW w:w="0" w:type="auto"/>
            <w:shd w:val="clear" w:color="auto" w:fill="98FB98"/>
          </w:tcPr>
          <w:p w:rsidR="002D551D" w:rsidRDefault="000F52A6">
            <w:pPr>
              <w:rPr>
                <w:lang w:val="pt-BR"/>
              </w:rPr>
            </w:pPr>
            <w:r>
              <w:rPr>
                <w:lang w:val="pt-BR"/>
              </w:rPr>
              <w:t>(6,5 W/metros quad.)</w:t>
            </w:r>
          </w:p>
        </w:tc>
      </w:tr>
      <w:tr w:rsidR="002D551D">
        <w:tc>
          <w:tcPr>
            <w:tcW w:w="0" w:type="auto"/>
            <w:shd w:val="clear" w:color="auto" w:fill="98FB98"/>
          </w:tcPr>
          <w:p w:rsidR="002D551D" w:rsidRDefault="000F52A6">
            <w:r>
              <w:rPr>
                <w:rStyle w:val="SegmentID"/>
              </w:rPr>
              <w:t>5252</w:t>
            </w:r>
            <w:r>
              <w:rPr>
                <w:rStyle w:val="TransUnitID"/>
              </w:rPr>
              <w:t>07694b15-3f80-4150-964d-9bddaabd9d30</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Commercial Refrigerator and Freezers</w:t>
            </w:r>
          </w:p>
        </w:tc>
        <w:tc>
          <w:tcPr>
            <w:tcW w:w="0" w:type="auto"/>
            <w:shd w:val="clear" w:color="auto" w:fill="98FB98"/>
          </w:tcPr>
          <w:p w:rsidR="002D551D" w:rsidRDefault="000F52A6">
            <w:pPr>
              <w:rPr>
                <w:lang w:val="pt-BR"/>
              </w:rPr>
            </w:pPr>
            <w:r>
              <w:rPr>
                <w:lang w:val="pt-BR"/>
              </w:rPr>
              <w:t>Refrigeradores e freezers comerciais</w:t>
            </w:r>
          </w:p>
        </w:tc>
      </w:tr>
      <w:tr w:rsidR="002D551D">
        <w:tc>
          <w:tcPr>
            <w:tcW w:w="0" w:type="auto"/>
            <w:shd w:val="clear" w:color="auto" w:fill="98FB98"/>
          </w:tcPr>
          <w:p w:rsidR="002D551D" w:rsidRDefault="000F52A6">
            <w:r>
              <w:rPr>
                <w:rStyle w:val="SegmentID"/>
              </w:rPr>
              <w:t>5253</w:t>
            </w:r>
            <w:r>
              <w:rPr>
                <w:rStyle w:val="TransUnitID"/>
              </w:rPr>
              <w:t>0f33ee47-260b-4440-bf89-5afdc1dd6823</w:t>
            </w:r>
          </w:p>
        </w:tc>
        <w:tc>
          <w:tcPr>
            <w:tcW w:w="0" w:type="auto"/>
            <w:shd w:val="clear" w:color="auto" w:fill="98FB98"/>
          </w:tcPr>
          <w:p w:rsidR="002D551D" w:rsidRPr="000F52A6" w:rsidRDefault="000F52A6">
            <w:pPr>
              <w:rPr>
                <w:vanish/>
              </w:rPr>
            </w:pPr>
            <w:r w:rsidRPr="000F52A6">
              <w:rPr>
                <w:vanish/>
              </w:rPr>
              <w:t>Tra</w:t>
            </w:r>
            <w:r w:rsidRPr="000F52A6">
              <w:rPr>
                <w:vanish/>
              </w:rPr>
              <w:t>nslation Approved (100%)</w:t>
            </w:r>
          </w:p>
        </w:tc>
        <w:tc>
          <w:tcPr>
            <w:tcW w:w="0" w:type="auto"/>
            <w:shd w:val="clear" w:color="auto" w:fill="98FB98"/>
          </w:tcPr>
          <w:p w:rsidR="002D551D" w:rsidRDefault="000F52A6">
            <w:r>
              <w:t>Energy Use Limits</w:t>
            </w:r>
          </w:p>
        </w:tc>
        <w:tc>
          <w:tcPr>
            <w:tcW w:w="0" w:type="auto"/>
            <w:shd w:val="clear" w:color="auto" w:fill="98FB98"/>
          </w:tcPr>
          <w:p w:rsidR="002D551D" w:rsidRDefault="000F52A6">
            <w:pPr>
              <w:rPr>
                <w:lang w:val="pt-BR"/>
              </w:rPr>
            </w:pPr>
            <w:r>
              <w:rPr>
                <w:lang w:val="pt-BR"/>
              </w:rPr>
              <w:t>Limites de uso de energia</w:t>
            </w:r>
          </w:p>
        </w:tc>
      </w:tr>
      <w:tr w:rsidR="002D551D">
        <w:tc>
          <w:tcPr>
            <w:tcW w:w="0" w:type="auto"/>
            <w:shd w:val="clear" w:color="auto" w:fill="98FB98"/>
          </w:tcPr>
          <w:p w:rsidR="002D551D" w:rsidRDefault="000F52A6">
            <w:r>
              <w:rPr>
                <w:rStyle w:val="SegmentID"/>
              </w:rPr>
              <w:t>5254</w:t>
            </w:r>
            <w:r>
              <w:rPr>
                <w:rStyle w:val="TransUnitID"/>
              </w:rPr>
              <w:t>7564996d-1aa1-4fb4-ac06-e6430687be84</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N/A</w:t>
            </w:r>
          </w:p>
        </w:tc>
      </w:tr>
      <w:tr w:rsidR="002D551D">
        <w:tc>
          <w:tcPr>
            <w:tcW w:w="0" w:type="auto"/>
            <w:shd w:val="clear" w:color="auto" w:fill="FFFFFF"/>
          </w:tcPr>
          <w:p w:rsidR="002D551D" w:rsidRDefault="000F52A6">
            <w:r>
              <w:rPr>
                <w:rStyle w:val="SegmentID"/>
              </w:rPr>
              <w:t>5255</w:t>
            </w:r>
            <w:r>
              <w:rPr>
                <w:rStyle w:val="TransUnitID"/>
              </w:rPr>
              <w:t>e9e5a22a-27af-4deb-bdb4-d7db92f18883</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Use an Exceptional Calculation Method if attempting to take savings</w:t>
            </w:r>
          </w:p>
        </w:tc>
        <w:tc>
          <w:tcPr>
            <w:tcW w:w="0" w:type="auto"/>
            <w:shd w:val="clear" w:color="auto" w:fill="FFFFFF"/>
          </w:tcPr>
          <w:p w:rsidR="002D551D" w:rsidRDefault="000F52A6">
            <w:pPr>
              <w:rPr>
                <w:lang w:val="pt-BR"/>
              </w:rPr>
            </w:pPr>
            <w:r>
              <w:rPr>
                <w:lang w:val="pt-BR"/>
              </w:rPr>
              <w:t>Use um Método de Cálculo Excepcional ao tentar obter economias</w:t>
            </w:r>
          </w:p>
        </w:tc>
      </w:tr>
      <w:tr w:rsidR="002D551D">
        <w:tc>
          <w:tcPr>
            <w:tcW w:w="0" w:type="auto"/>
            <w:shd w:val="clear" w:color="auto" w:fill="98FB98"/>
          </w:tcPr>
          <w:p w:rsidR="002D551D" w:rsidRDefault="000F52A6">
            <w:r>
              <w:rPr>
                <w:rStyle w:val="SegmentID"/>
              </w:rPr>
              <w:t>5256</w:t>
            </w:r>
            <w:r>
              <w:rPr>
                <w:rStyle w:val="TransUnitID"/>
              </w:rPr>
              <w:t>886b07d6-7579-4974-b5ff-daf61fd0c1cc</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Commercial Refrigerator and Freezers</w:t>
            </w:r>
          </w:p>
        </w:tc>
        <w:tc>
          <w:tcPr>
            <w:tcW w:w="0" w:type="auto"/>
            <w:shd w:val="clear" w:color="auto" w:fill="98FB98"/>
          </w:tcPr>
          <w:p w:rsidR="002D551D" w:rsidRDefault="000F52A6">
            <w:pPr>
              <w:rPr>
                <w:lang w:val="pt-BR"/>
              </w:rPr>
            </w:pPr>
            <w:r>
              <w:rPr>
                <w:lang w:val="pt-BR"/>
              </w:rPr>
              <w:t>Refrigeradores e f</w:t>
            </w:r>
            <w:r>
              <w:rPr>
                <w:lang w:val="pt-BR"/>
              </w:rPr>
              <w:t>reezers comerciais</w:t>
            </w:r>
          </w:p>
        </w:tc>
      </w:tr>
      <w:tr w:rsidR="002D551D">
        <w:tc>
          <w:tcPr>
            <w:tcW w:w="0" w:type="auto"/>
            <w:shd w:val="clear" w:color="auto" w:fill="98FB98"/>
          </w:tcPr>
          <w:p w:rsidR="002D551D" w:rsidRDefault="000F52A6">
            <w:r>
              <w:rPr>
                <w:rStyle w:val="SegmentID"/>
              </w:rPr>
              <w:t>5257</w:t>
            </w:r>
            <w:r>
              <w:rPr>
                <w:rStyle w:val="TransUnitID"/>
              </w:rPr>
              <w:t>40ed253f-4320-49a5-8eb1-91fff9c0e4ae</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Energy Use Limits</w:t>
            </w:r>
          </w:p>
        </w:tc>
        <w:tc>
          <w:tcPr>
            <w:tcW w:w="0" w:type="auto"/>
            <w:shd w:val="clear" w:color="auto" w:fill="98FB98"/>
          </w:tcPr>
          <w:p w:rsidR="002D551D" w:rsidRDefault="000F52A6">
            <w:pPr>
              <w:rPr>
                <w:lang w:val="pt-BR"/>
              </w:rPr>
            </w:pPr>
            <w:r>
              <w:rPr>
                <w:lang w:val="pt-BR"/>
              </w:rPr>
              <w:t>Limites de uso de energia</w:t>
            </w:r>
          </w:p>
        </w:tc>
      </w:tr>
      <w:tr w:rsidR="002D551D">
        <w:tc>
          <w:tcPr>
            <w:tcW w:w="0" w:type="auto"/>
            <w:shd w:val="clear" w:color="auto" w:fill="98FB98"/>
          </w:tcPr>
          <w:p w:rsidR="002D551D" w:rsidRDefault="000F52A6">
            <w:r>
              <w:rPr>
                <w:rStyle w:val="SegmentID"/>
              </w:rPr>
              <w:t>5258</w:t>
            </w:r>
            <w:r>
              <w:rPr>
                <w:rStyle w:val="TransUnitID"/>
              </w:rPr>
              <w:t>366f7301-bd3b-4758-b346-359a1786cf25</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N/A</w:t>
            </w:r>
          </w:p>
        </w:tc>
        <w:tc>
          <w:tcPr>
            <w:tcW w:w="0" w:type="auto"/>
            <w:shd w:val="clear" w:color="auto" w:fill="98FB98"/>
          </w:tcPr>
          <w:p w:rsidR="002D551D" w:rsidRDefault="000F52A6">
            <w:pPr>
              <w:rPr>
                <w:lang w:val="pt-BR"/>
              </w:rPr>
            </w:pPr>
            <w:r>
              <w:rPr>
                <w:lang w:val="pt-BR"/>
              </w:rPr>
              <w:t>N/A</w:t>
            </w:r>
          </w:p>
        </w:tc>
      </w:tr>
      <w:tr w:rsidR="002D551D">
        <w:tc>
          <w:tcPr>
            <w:tcW w:w="0" w:type="auto"/>
            <w:shd w:val="clear" w:color="auto" w:fill="98FB98"/>
          </w:tcPr>
          <w:p w:rsidR="002D551D" w:rsidRDefault="000F52A6">
            <w:r>
              <w:rPr>
                <w:rStyle w:val="SegmentID"/>
              </w:rPr>
              <w:t>5259</w:t>
            </w:r>
            <w:r>
              <w:rPr>
                <w:rStyle w:val="TransUnitID"/>
              </w:rPr>
              <w:t>7ea401f8-fb7c-4538-a410-2a9e24907d52</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Use an Exceptional Calculation Method if attempting to take savings</w:t>
            </w:r>
          </w:p>
        </w:tc>
        <w:tc>
          <w:tcPr>
            <w:tcW w:w="0" w:type="auto"/>
            <w:shd w:val="clear" w:color="auto" w:fill="98FB98"/>
          </w:tcPr>
          <w:p w:rsidR="002D551D" w:rsidRDefault="000F52A6">
            <w:pPr>
              <w:rPr>
                <w:lang w:val="pt-BR"/>
              </w:rPr>
            </w:pPr>
            <w:r>
              <w:rPr>
                <w:lang w:val="pt-BR"/>
              </w:rPr>
              <w:t>Use um Método de Cálculo Excepcional ao tentar obter economias</w:t>
            </w:r>
          </w:p>
        </w:tc>
      </w:tr>
      <w:tr w:rsidR="002D551D">
        <w:tc>
          <w:tcPr>
            <w:tcW w:w="0" w:type="auto"/>
            <w:shd w:val="clear" w:color="auto" w:fill="98FB98"/>
          </w:tcPr>
          <w:p w:rsidR="002D551D" w:rsidRDefault="000F52A6">
            <w:r>
              <w:rPr>
                <w:rStyle w:val="SegmentID"/>
              </w:rPr>
              <w:t>5260</w:t>
            </w:r>
            <w:r>
              <w:rPr>
                <w:rStyle w:val="TransUnitID"/>
              </w:rPr>
              <w:t>23c5bc2c-21ca-4d5b-a828-5464aa968f8a</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Table 4.</w:t>
            </w:r>
          </w:p>
        </w:tc>
        <w:tc>
          <w:tcPr>
            <w:tcW w:w="0" w:type="auto"/>
            <w:shd w:val="clear" w:color="auto" w:fill="98FB98"/>
          </w:tcPr>
          <w:p w:rsidR="002D551D" w:rsidRDefault="000F52A6">
            <w:pPr>
              <w:rPr>
                <w:lang w:val="pt-BR"/>
              </w:rPr>
            </w:pPr>
            <w:r>
              <w:rPr>
                <w:lang w:val="pt-BR"/>
              </w:rPr>
              <w:t>Tabela 4.</w:t>
            </w:r>
          </w:p>
        </w:tc>
      </w:tr>
      <w:tr w:rsidR="002D551D">
        <w:tc>
          <w:tcPr>
            <w:tcW w:w="0" w:type="auto"/>
            <w:shd w:val="clear" w:color="auto" w:fill="FFFFFF"/>
          </w:tcPr>
          <w:p w:rsidR="002D551D" w:rsidRDefault="000F52A6">
            <w:r>
              <w:rPr>
                <w:rStyle w:val="SegmentID"/>
              </w:rPr>
              <w:t>5261</w:t>
            </w:r>
            <w:r>
              <w:rPr>
                <w:rStyle w:val="TransUnitID"/>
              </w:rPr>
              <w:t>23c5bc2c-21ca-4d5b-a828-5464aa968f8a</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Commercial kitchen ventilation prescriptive measures and baseline for energy cost budget</w:t>
            </w:r>
          </w:p>
        </w:tc>
        <w:tc>
          <w:tcPr>
            <w:tcW w:w="0" w:type="auto"/>
            <w:shd w:val="clear" w:color="auto" w:fill="FFFFFF"/>
          </w:tcPr>
          <w:p w:rsidR="002D551D" w:rsidRDefault="000F52A6">
            <w:pPr>
              <w:rPr>
                <w:lang w:val="pt-BR"/>
              </w:rPr>
            </w:pPr>
            <w:r>
              <w:rPr>
                <w:lang w:val="pt-BR"/>
              </w:rPr>
              <w:t>Medidas prescritivas e baseline de ventilação comercial de cozinhas para orçamento de custo de energia</w:t>
            </w:r>
          </w:p>
        </w:tc>
      </w:tr>
      <w:tr w:rsidR="002D551D">
        <w:tc>
          <w:tcPr>
            <w:tcW w:w="0" w:type="auto"/>
            <w:shd w:val="clear" w:color="auto" w:fill="98FB98"/>
          </w:tcPr>
          <w:p w:rsidR="002D551D" w:rsidRDefault="000F52A6">
            <w:r>
              <w:rPr>
                <w:rStyle w:val="SegmentID"/>
              </w:rPr>
              <w:t>5262</w:t>
            </w:r>
            <w:r>
              <w:rPr>
                <w:rStyle w:val="TransUnitID"/>
              </w:rPr>
              <w:t>2afb6272-ff61-47da-84aa-e89f291d0628</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Strategies</w:t>
            </w:r>
          </w:p>
        </w:tc>
        <w:tc>
          <w:tcPr>
            <w:tcW w:w="0" w:type="auto"/>
            <w:shd w:val="clear" w:color="auto" w:fill="98FB98"/>
          </w:tcPr>
          <w:p w:rsidR="002D551D" w:rsidRDefault="000F52A6">
            <w:pPr>
              <w:rPr>
                <w:lang w:val="pt-BR"/>
              </w:rPr>
            </w:pPr>
            <w:r>
              <w:rPr>
                <w:lang w:val="pt-BR"/>
              </w:rPr>
              <w:t>Estratégias</w:t>
            </w:r>
          </w:p>
        </w:tc>
      </w:tr>
      <w:tr w:rsidR="002D551D">
        <w:tc>
          <w:tcPr>
            <w:tcW w:w="0" w:type="auto"/>
            <w:shd w:val="clear" w:color="auto" w:fill="98FB98"/>
          </w:tcPr>
          <w:p w:rsidR="002D551D" w:rsidRDefault="000F52A6">
            <w:r>
              <w:rPr>
                <w:rStyle w:val="SegmentID"/>
              </w:rPr>
              <w:t>5263</w:t>
            </w:r>
            <w:r>
              <w:rPr>
                <w:rStyle w:val="TransUnitID"/>
              </w:rPr>
              <w:t>8a167cec-4b47-4c22-b75a-845f77155f2b</w:t>
            </w:r>
          </w:p>
        </w:tc>
        <w:tc>
          <w:tcPr>
            <w:tcW w:w="0" w:type="auto"/>
            <w:shd w:val="clear" w:color="auto" w:fill="98FB98"/>
          </w:tcPr>
          <w:p w:rsidR="002D551D" w:rsidRPr="000F52A6" w:rsidRDefault="000F52A6">
            <w:pPr>
              <w:rPr>
                <w:vanish/>
              </w:rPr>
            </w:pPr>
            <w:r w:rsidRPr="000F52A6">
              <w:rPr>
                <w:vanish/>
              </w:rPr>
              <w:t>Translation Approved (100%)</w:t>
            </w:r>
          </w:p>
        </w:tc>
        <w:tc>
          <w:tcPr>
            <w:tcW w:w="0" w:type="auto"/>
            <w:shd w:val="clear" w:color="auto" w:fill="98FB98"/>
          </w:tcPr>
          <w:p w:rsidR="002D551D" w:rsidRDefault="000F52A6">
            <w:r>
              <w:t>Prescriptive measure</w:t>
            </w:r>
          </w:p>
        </w:tc>
        <w:tc>
          <w:tcPr>
            <w:tcW w:w="0" w:type="auto"/>
            <w:shd w:val="clear" w:color="auto" w:fill="98FB98"/>
          </w:tcPr>
          <w:p w:rsidR="002D551D" w:rsidRDefault="000F52A6">
            <w:pPr>
              <w:rPr>
                <w:lang w:val="pt-BR"/>
              </w:rPr>
            </w:pPr>
            <w:r>
              <w:rPr>
                <w:lang w:val="pt-BR"/>
              </w:rPr>
              <w:t>Medida prescritiva</w:t>
            </w:r>
          </w:p>
        </w:tc>
      </w:tr>
      <w:tr w:rsidR="002D551D">
        <w:tc>
          <w:tcPr>
            <w:tcW w:w="0" w:type="auto"/>
            <w:shd w:val="clear" w:color="auto" w:fill="FFFFFF"/>
          </w:tcPr>
          <w:p w:rsidR="002D551D" w:rsidRDefault="000F52A6">
            <w:r>
              <w:rPr>
                <w:rStyle w:val="SegmentID"/>
              </w:rPr>
              <w:t>5264</w:t>
            </w:r>
            <w:r>
              <w:rPr>
                <w:rStyle w:val="TransUnitID"/>
              </w:rPr>
              <w:t>87252db9-6638-4c86-bdb1-dd5375e8783d</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Baseline</w:t>
            </w:r>
          </w:p>
        </w:tc>
        <w:tc>
          <w:tcPr>
            <w:tcW w:w="0" w:type="auto"/>
            <w:shd w:val="clear" w:color="auto" w:fill="FFFFFF"/>
          </w:tcPr>
          <w:p w:rsidR="002D551D" w:rsidRDefault="000F52A6">
            <w:pPr>
              <w:rPr>
                <w:lang w:val="pt-BR"/>
              </w:rPr>
            </w:pPr>
            <w:r>
              <w:rPr>
                <w:lang w:val="pt-BR"/>
              </w:rPr>
              <w:t>Baseline</w:t>
            </w:r>
          </w:p>
        </w:tc>
      </w:tr>
      <w:tr w:rsidR="002D551D">
        <w:tc>
          <w:tcPr>
            <w:tcW w:w="0" w:type="auto"/>
            <w:shd w:val="clear" w:color="auto" w:fill="FFFFFF"/>
          </w:tcPr>
          <w:p w:rsidR="002D551D" w:rsidRDefault="000F52A6">
            <w:r>
              <w:rPr>
                <w:rStyle w:val="SegmentID"/>
              </w:rPr>
              <w:t>5265</w:t>
            </w:r>
            <w:r>
              <w:rPr>
                <w:rStyle w:val="TransUnitID"/>
              </w:rPr>
              <w:t>fc9b5902-59f7-4dd5-bfb2-9c13161980dc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Kitchen hood control</w:t>
            </w:r>
          </w:p>
        </w:tc>
        <w:tc>
          <w:tcPr>
            <w:tcW w:w="0" w:type="auto"/>
            <w:shd w:val="clear" w:color="auto" w:fill="FFFFFF"/>
          </w:tcPr>
          <w:p w:rsidR="002D551D" w:rsidRDefault="000F52A6">
            <w:pPr>
              <w:rPr>
                <w:lang w:val="pt-BR"/>
              </w:rPr>
            </w:pPr>
            <w:r>
              <w:rPr>
                <w:lang w:val="pt-BR"/>
              </w:rPr>
              <w:t>Controle de coifa de cozinha</w:t>
            </w:r>
          </w:p>
        </w:tc>
      </w:tr>
      <w:tr w:rsidR="002D551D">
        <w:tc>
          <w:tcPr>
            <w:tcW w:w="0" w:type="auto"/>
            <w:shd w:val="clear" w:color="auto" w:fill="FFFFFF"/>
          </w:tcPr>
          <w:p w:rsidR="002D551D" w:rsidRDefault="000F52A6">
            <w:r>
              <w:rPr>
                <w:rStyle w:val="SegmentID"/>
              </w:rPr>
              <w:t>5266</w:t>
            </w:r>
            <w:r>
              <w:rPr>
                <w:rStyle w:val="TransUnitID"/>
              </w:rPr>
              <w:t>aaac073e-f367-4c7e-9c0f-d2c79a153268</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 xml:space="preserve">ASHRAE 90.1-2010 Section 6.5.7.1, except that Section 6.5.7.1.3 and Section 6.5.7.1.4 shall apply if the total kitchen exhaust airflow rate </w:t>
            </w:r>
            <w:r>
              <w:lastRenderedPageBreak/>
              <w:t>exceeds 2,000 cfm (960 L/s) (as opposed to 5,000 cfm (2,400 L/s) noted in the ASHRAE 90.1-2010 requirements)</w:t>
            </w:r>
          </w:p>
        </w:tc>
        <w:tc>
          <w:tcPr>
            <w:tcW w:w="0" w:type="auto"/>
            <w:shd w:val="clear" w:color="auto" w:fill="FFFFFF"/>
          </w:tcPr>
          <w:p w:rsidR="002D551D" w:rsidRDefault="000F52A6">
            <w:pPr>
              <w:rPr>
                <w:lang w:val="pt-BR"/>
              </w:rPr>
            </w:pPr>
            <w:r>
              <w:rPr>
                <w:lang w:val="pt-BR"/>
              </w:rPr>
              <w:lastRenderedPageBreak/>
              <w:t xml:space="preserve">ASHRAE </w:t>
            </w:r>
            <w:r>
              <w:rPr>
                <w:lang w:val="pt-BR"/>
              </w:rPr>
              <w:t xml:space="preserve">90.1-2010 Seção 6.5.7.1, exceto que Seção 6.5.7.1.3 e Seção 6.5.7.1.4 devem se aplicar se a vazão de ar total da exaustão da cozinha </w:t>
            </w:r>
            <w:r>
              <w:rPr>
                <w:lang w:val="pt-BR"/>
              </w:rPr>
              <w:lastRenderedPageBreak/>
              <w:t>exceder os 2.000 cfm (960 l/s) (contra 5.000 cfm (2.400 l/s) indicados nos requisitos na Norma ASHRAE 90.1-2010)</w:t>
            </w:r>
          </w:p>
        </w:tc>
      </w:tr>
      <w:tr w:rsidR="002D551D">
        <w:tc>
          <w:tcPr>
            <w:tcW w:w="0" w:type="auto"/>
            <w:shd w:val="clear" w:color="auto" w:fill="FFFFFF"/>
          </w:tcPr>
          <w:p w:rsidR="002D551D" w:rsidRDefault="000F52A6">
            <w:r>
              <w:rPr>
                <w:rStyle w:val="SegmentID"/>
              </w:rPr>
              <w:lastRenderedPageBreak/>
              <w:t>5267</w:t>
            </w:r>
            <w:r>
              <w:rPr>
                <w:rStyle w:val="TransUnitID"/>
              </w:rPr>
              <w:t>42136</w:t>
            </w:r>
            <w:r>
              <w:rPr>
                <w:rStyle w:val="TransUnitID"/>
              </w:rPr>
              <w:t>2a7-5a11-4de9-8254-25c4f0d8779c</w:t>
            </w:r>
          </w:p>
        </w:tc>
        <w:tc>
          <w:tcPr>
            <w:tcW w:w="0" w:type="auto"/>
            <w:shd w:val="clear" w:color="auto" w:fill="FFFFFF"/>
          </w:tcPr>
          <w:p w:rsidR="002D551D" w:rsidRPr="000F52A6" w:rsidRDefault="000F52A6">
            <w:pPr>
              <w:rPr>
                <w:vanish/>
              </w:rPr>
            </w:pPr>
            <w:r w:rsidRPr="000F52A6">
              <w:rPr>
                <w:vanish/>
              </w:rPr>
              <w:t>Translation Approved (0%)</w:t>
            </w:r>
          </w:p>
        </w:tc>
        <w:tc>
          <w:tcPr>
            <w:tcW w:w="0" w:type="auto"/>
            <w:shd w:val="clear" w:color="auto" w:fill="FFFFFF"/>
          </w:tcPr>
          <w:p w:rsidR="002D551D" w:rsidRDefault="000F52A6">
            <w:r>
              <w:t>ASHRAE 90.1-2010 Section 6.5.7.1 and Section G3.1.1 Exception (d) where applicable</w:t>
            </w:r>
          </w:p>
        </w:tc>
        <w:tc>
          <w:tcPr>
            <w:tcW w:w="0" w:type="auto"/>
            <w:shd w:val="clear" w:color="auto" w:fill="FFFFFF"/>
          </w:tcPr>
          <w:p w:rsidR="002D551D" w:rsidRDefault="000F52A6">
            <w:pPr>
              <w:rPr>
                <w:lang w:val="pt-BR"/>
              </w:rPr>
            </w:pPr>
            <w:r>
              <w:rPr>
                <w:lang w:val="pt-BR"/>
              </w:rPr>
              <w:t>ASHRAE 90.1-2010 Seção 6.5.7.1 e Seção G3.1.1 Exceção (d) quando aplicável</w:t>
            </w:r>
          </w:p>
        </w:tc>
      </w:tr>
    </w:tbl>
    <w:p w:rsidR="00000000" w:rsidRDefault="000F52A6"/>
    <w:sectPr w:rsidR="00000000" w:rsidSect="002D551D">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trackRevisions/>
  <w:defaultTabStop w:val="720"/>
  <w:characterSpacingControl w:val="doNotCompress"/>
  <w:compat/>
  <w:rsids>
    <w:rsidRoot w:val="002D551D"/>
    <w:rsid w:val="000F52A6"/>
    <w:rsid w:val="002D551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2D551D"/>
    <w:rPr>
      <w:i/>
      <w:color w:val="FF0066"/>
    </w:rPr>
  </w:style>
  <w:style w:type="character" w:customStyle="1" w:styleId="LockedContent">
    <w:name w:val="LockedContent"/>
    <w:basedOn w:val="DefaultParagraphFont"/>
    <w:uiPriority w:val="1"/>
    <w:qFormat/>
    <w:rsid w:val="002D551D"/>
    <w:rPr>
      <w:i/>
      <w:color w:val="808080" w:themeColor="background1" w:themeShade="80"/>
    </w:rPr>
  </w:style>
  <w:style w:type="character" w:customStyle="1" w:styleId="TransUnitID">
    <w:name w:val="TransUnitID"/>
    <w:basedOn w:val="DefaultParagraphFont"/>
    <w:uiPriority w:val="1"/>
    <w:qFormat/>
    <w:rsid w:val="002D551D"/>
    <w:rPr>
      <w:vanish/>
      <w:color w:val="auto"/>
      <w:sz w:val="2"/>
    </w:rPr>
  </w:style>
  <w:style w:type="character" w:customStyle="1" w:styleId="SegmentID">
    <w:name w:val="SegmentID"/>
    <w:basedOn w:val="DefaultParagraphFont"/>
    <w:uiPriority w:val="1"/>
    <w:qFormat/>
    <w:rsid w:val="002D551D"/>
    <w:rPr>
      <w:color w:val="auto"/>
    </w:rPr>
  </w:style>
  <w:style w:type="paragraph" w:styleId="BalloonText">
    <w:name w:val="Balloon Text"/>
    <w:basedOn w:val="Normal"/>
    <w:link w:val="BalloonTextChar"/>
    <w:uiPriority w:val="99"/>
    <w:semiHidden/>
    <w:unhideWhenUsed/>
    <w:rsid w:val="000F5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0094c49-1f1e-4298-89da-7b49e68a25df_1" sourcehash="558195482" targethash="1559511420"/>
  <segment id="3a60247f-8f4a-4804-921f-3a00142b9ee7_2" sourcehash="-1554956193" targethash="-1556686230"/>
  <segment id="32a9a6fb-4219-4fc2-aa5e-2d6c43ff8dde_3" sourcehash="-1212454100" targethash="158343475"/>
  <segment id="513148a1-52fa-4ae1-8053-8a24b76cd34b_4" sourcehash="-345261919" targethash="1099685998"/>
  <segment id="5d9d8845-1f83-4605-abe4-a48d6a55b1f7_5" sourcehash="-1906887575" targethash="1023861639"/>
  <segment id="775c5bb1-29b5-442d-982e-f63b07844270_6" sourcehash="1194876325" targethash="1609035990"/>
  <segment id="3adcfa13-5d45-4ed6-bfcf-ae36286115d5_7" sourcehash="415408003" targethash="-1250929374"/>
  <segment id="af8713c2-ff80-4547-b0ef-b0d27c86543c_8" sourcehash="1668510582" targethash="843971260"/>
  <segment id="61bd232e-5e17-407b-853c-702ce22b21fe_9" sourcehash="-1083511384" targethash="387703887"/>
  <segment id="97173520-56fc-4c4f-83fe-0785971547ec_10" sourcehash="1737227858" targethash="-1413414115"/>
  <segment id="e7740493-9660-40f0-9990-d3d8406d76e2_11" sourcehash="514450165" targethash="-1863733585"/>
  <segment id="ab762c0e-b227-4385-be66-1d472b6fe951_12" sourcehash="-1187913287" targethash="-608980442"/>
  <segment id="90fe84a1-4e1c-4dfc-9ea1-4766de8aaeda_13" sourcehash="1677863326" targethash="-831170493"/>
  <segment id="b629155a-d248-4392-a533-5f8085cac923_14" sourcehash="1657015285" targethash="-574831073"/>
  <segment id="e931600a-2591-40c7-bb3c-2cd03f4c480b_15" sourcehash="1831593952" targethash="-716566132"/>
  <segment id="6a3ae018-b1bb-4f08-9d32-253bd3c5df89_16" sourcehash="-16205652" targethash="1872613502"/>
  <segment id="6b682c1f-7c5d-4837-aaef-7e7203daf86b_17" sourcehash="-1704857558" targethash="-1744782095"/>
  <segment id="061b8bf7-6d51-49d8-835a-7038f8f7b2ca_18" sourcehash="-537907212" targethash="-81772018"/>
  <segment id="42d1a5ea-a1b2-4ea3-bd44-b6a394dbf6eb_19" sourcehash="-560120040" targethash="156037192"/>
  <segment id="42d1a5ea-a1b2-4ea3-bd44-b6a394dbf6eb_20" sourcehash="-1265290240" targethash="-1946258651"/>
  <segment id="279d1945-c196-4c79-8447-d30b1d1be6a8_21" sourcehash="-316197216" targethash="-716948640"/>
  <segment id="63b2dfaf-df33-4841-8676-5f9b1ad7ce09_22" sourcehash="-1362117026" targethash="-1397820795"/>
  <segment id="10ae77a6-6002-4001-980a-f68ca2d656d4_23" sourcehash="-225348200" targethash="-555447835"/>
  <segment id="10ae77a6-6002-4001-980a-f68ca2d656d4_24" sourcehash="1558366452" targethash="817036812"/>
  <segment id="25508e43-dfde-4f6c-a69d-cd54ba1dbae6_25" sourcehash="-1526418108" targethash="196466221"/>
  <segment id="25508e43-dfde-4f6c-a69d-cd54ba1dbae6_26" sourcehash="-462276118" targethash="1769230532"/>
  <segment id="25508e43-dfde-4f6c-a69d-cd54ba1dbae6_27" sourcehash="-693470988" targethash="-460184722"/>
  <segment id="25508e43-dfde-4f6c-a69d-cd54ba1dbae6_28" sourcehash="218498280" targethash="-2133765568"/>
  <segment id="25508e43-dfde-4f6c-a69d-cd54ba1dbae6_29" sourcehash="-2133959383" targethash="-360842114"/>
  <segment id="3b46b00f-3ae4-4f49-a666-dfbe0d82bc28_30" sourcehash="822665082" targethash="-376097854"/>
  <segment id="3b46b00f-3ae4-4f49-a666-dfbe0d82bc28_31" sourcehash="40590888" targethash="1689561420"/>
  <segment id="3b46b00f-3ae4-4f49-a666-dfbe0d82bc28_32" sourcehash="1356578325" targethash="1038447982"/>
  <segment id="e7be8b8e-0046-47fa-9e98-bea6ca4edb11_33" sourcehash="1706665866" targethash="-480407153"/>
  <segment id="8a2379c1-c9df-4a6b-931f-d558fd4ecb0b_34" sourcehash="1275510782" targethash="375896282"/>
  <segment id="ab16140d-d9c8-4b15-b604-e576c9abfaae_35" sourcehash="-199010354" targethash="1420058045"/>
  <segment id="942a4940-9202-4824-8045-8bd6ce53ca8c_36" sourcehash="-777369762" targethash="272678305"/>
  <segment id="942a4940-9202-4824-8045-8bd6ce53ca8c_37" sourcehash="-379659557" targethash="-1470907686"/>
  <segment id="785097f3-45d4-4b95-bf51-d79722dc68ef_38" sourcehash="-659040619" targethash="-18945441"/>
  <segment id="b766e540-89d9-4281-b547-860605ef1228_39" sourcehash="-754849323" targethash="1718087550"/>
  <segment id="8f81a18b-c4e0-4a27-a924-bd5713a3cca9_40" sourcehash="448567395" targethash="1229063545"/>
  <segment id="a9376e1a-ac3e-4714-b18a-747b9738d424_41" sourcehash="-934102544" targethash="720456649"/>
  <segment id="ab6555e0-5984-4058-9dd4-b1a09b6e56dc_42" sourcehash="-641702305" targethash="-742246337"/>
  <segment id="c5255400-61dc-4ac9-9752-bcecee211846_43" sourcehash="490291288" targethash="256734785"/>
  <segment id="ac45c306-ba15-49dc-8e5c-5428a827cf27_44" sourcehash="1284638498" targethash="-405274339"/>
  <segment id="411635a6-ee09-48db-94f3-6d484212f3f1_45" sourcehash="-727504984" targethash="1529388238"/>
  <segment id="e530599b-7ead-4c9e-bbb9-3812f360770b_46" sourcehash="-2040538177" targethash="1712911426"/>
  <segment id="14df1187-fb59-402b-9258-39bd930cbbc1_47" sourcehash="1230123848" targethash="-1568361670"/>
  <segment id="97034cb6-03a0-4f93-8073-6e753f3c9441_48" sourcehash="1479032175" targethash="-1799967588"/>
  <segment id="de49e10d-02e8-42be-a876-0fb1ecfd62e3_49" sourcehash="-1033682065" targethash="1547563462"/>
  <segment id="2761797c-c38a-4751-9125-94d8656c6c44_50" sourcehash="126231911" targethash="1799555435"/>
  <segment id="66bad2d8-4f4f-4745-9cf6-6785d62a00e6_51" sourcehash="-551303232" targethash="1174121126"/>
  <segment id="debbbbd7-d897-4463-8ba6-deff7a9d3255_52" sourcehash="1407411734" targethash="-1218836426"/>
  <segment id="4f22f0ac-84d1-4d0b-8ca5-4089e415cb71_53" sourcehash="-1317335826" targethash="571452395"/>
  <segment id="c7539ade-6294-41ff-962b-4b8aa5d7d637_54" sourcehash="135481602" targethash="-2124382037"/>
  <segment id="7fd2f927-4589-45ed-ba01-b49fe520d1fd_55" sourcehash="-490386472" targethash="-714504002"/>
  <segment id="ebd8baeb-6b7d-4330-bd69-ca9de4c954d5_56" sourcehash="-58890424" targethash="-812225056"/>
  <segment id="f4121e06-3373-4f9b-b9dd-545ac38c9d6e_57" sourcehash="-1292553806" targethash="603628255"/>
  <segment id="f29b32f2-be46-470f-a439-3c8b462f5a37_58" sourcehash="-388137884" targethash="1716616645"/>
  <segment id="7d137b3a-992b-41fe-89e7-ab42eff795c4_59" sourcehash="824307446" targethash="1369089181"/>
  <segment id="fabca6fa-a92a-44ee-bcf5-7f0a39bac4a1_60" sourcehash="1849847799" targethash="1852010487"/>
  <segment id="114e860e-5fae-450c-a41e-6643a00bcad2_61" sourcehash="-78716299" targethash="-1389135358"/>
  <segment id="0a486e18-b423-4385-8024-5a284f135760_62" sourcehash="257957119" targethash="267201969"/>
  <segment id="705af7b9-3468-4517-b27b-6140b2cfa4bf_63" sourcehash="-527656612" targethash="-1395955999"/>
  <segment id="50144eae-38d2-4b20-8ada-e9e62c5ad602_64" sourcehash="1434322032" targethash="-462720326"/>
  <segment id="1f3f3e9e-0342-43b8-a1be-eaff48c322bf_65" sourcehash="646336013" targethash="-1801625992"/>
  <segment id="ec922995-2cf1-4fdd-bc7e-f6f57ceb676a_66" sourcehash="-1986907776" targethash="1864244933"/>
  <segment id="ec922995-2cf1-4fdd-bc7e-f6f57ceb676a_67" sourcehash="1946985161" targethash="2062599135"/>
  <segment id="ec922995-2cf1-4fdd-bc7e-f6f57ceb676a_68" sourcehash="1135897711" targethash="1553939128"/>
  <segment id="5968b5ea-33f3-4d15-9803-e1bdb8a2ff8d_69" sourcehash="1019624115" targethash="-1903929158"/>
  <segment id="87309042-f97d-47bb-a404-f2bd55e7d755_70" sourcehash="-1333564839" targethash="-1333564839"/>
  <segment id="524848a9-664c-4feb-bf4c-791bbb9f1046_71" sourcehash="152992994" targethash="-1408203124"/>
  <segment id="02ca2f5d-6421-468a-8a7e-3df5cbd0bc99_72" sourcehash="-1728016064" targethash="1795200492"/>
  <segment id="e6688656-dcea-4895-ac59-4552b0bd7e9f_73" sourcehash="-2062791122" targethash="416840616"/>
  <segment id="f01357a2-9962-438a-a8b8-b9e7e39caaff_74" sourcehash="-518932306" targethash="2021193134"/>
  <segment id="c1d560cf-7562-4fcb-8a1c-0f78a330ada9_75" sourcehash="-981999961" targethash="1989395790"/>
  <segment id="fc83a983-ed9f-4f81-8b36-4c6df66f3f2f_76" sourcehash="-184186422" targethash="871540820"/>
  <segment id="55d7f274-da1d-440f-abf9-ccfaf463e66e_77" sourcehash="-1403112500" targethash="426970986"/>
  <segment id="63f4cc44-228d-4c92-a562-2a17ffba850c_78" sourcehash="-795368420" targethash="-1317907079"/>
  <segment id="7c416969-7398-4880-be79-6ebdc5c4080d_79" sourcehash="788491663" targethash="-1951063678"/>
  <segment id="0f8a8d90-118e-4d95-89db-2a278315dac2_80" sourcehash="-1362248120" targethash="-1397951853"/>
  <segment id="ab33a794-8523-4266-be33-dda037a3f4b4_81" sourcehash="-20393652" targethash="-635913034"/>
  <segment id="8f3f3633-57a2-4864-b9a1-d46d516ea27e_82" sourcehash="19519620" targethash="352736007"/>
  <segment id="884a9c38-3d6a-4032-84b5-9b3e8adb0ab6_83" sourcehash="-865875948" targethash="-201275948"/>
  <segment id="2d9492d5-a334-406a-aad5-a49d763e4519_84" sourcehash="-1636882189" targethash="973579550"/>
  <segment id="cb58a759-524a-4e82-9bdf-9c6288ab2c58_85" sourcehash="-1595904233" targethash="1152298111"/>
  <segment id="cb58a759-524a-4e82-9bdf-9c6288ab2c58_86" sourcehash="-141355116" targethash="1216147118"/>
  <segment id="0e14a561-3ad3-41d0-8f5c-c4195fb30bc7_87" sourcehash="1729109377" targethash="1110358539"/>
  <segment id="d349a404-cfed-4909-98f2-9f287d362355_88" sourcehash="-1371406758" targethash="1337614782"/>
  <segment id="d349a404-cfed-4909-98f2-9f287d362355_89" sourcehash="-2060067927" targethash="1116250255"/>
  <segment id="bb0f70ce-023e-4a8d-91bd-ffcbec5f034b_90" sourcehash="1683031045" targethash="770159815"/>
  <segment id="bb0f70ce-023e-4a8d-91bd-ffcbec5f034b_91" sourcehash="-1609772533" targethash="-780926920"/>
  <segment id="2e13ecfd-80de-40ee-b8f6-caa2dad72fab_92" sourcehash="-145754769" targethash="-1642613940"/>
  <segment id="2e13ecfd-80de-40ee-b8f6-caa2dad72fab_93" sourcehash="-262148071" targethash="121484242"/>
  <segment id="b5796adb-1304-4ffc-9a54-9255aafdde9d_94" sourcehash="766819728" targethash="-417105706"/>
  <segment id="b5796adb-1304-4ffc-9a54-9255aafdde9d_95" sourcehash="-572919395" targethash="1962782051"/>
  <segment id="8aa85e9a-5f5d-48b5-a968-fa8d88fd89c4_96" sourcehash="1973173126" targethash="1192307006"/>
  <segment id="8aa85e9a-5f5d-48b5-a968-fa8d88fd89c4_97" sourcehash="-1616906417" targethash="-2059595996"/>
  <segment id="c3b62e7f-ae9a-4e8b-b673-35c150adea0c_98" sourcehash="-1326624782" targethash="677290051"/>
  <segment id="c3b62e7f-ae9a-4e8b-b673-35c150adea0c_99" sourcehash="1858576782" targethash="905519010"/>
  <segment id="e4539d0b-36d2-4736-abd9-7bb5b1b1a2e9_100" sourcehash="-436376181" targethash="978220477"/>
  <segment id="e4539d0b-36d2-4736-abd9-7bb5b1b1a2e9_101" sourcehash="-1094117803" targethash="-805441624"/>
  <segment id="8a74c682-99ee-4cef-80f7-df80a8781389_102" sourcehash="223032426" targethash="137624757"/>
  <segment id="8a74c682-99ee-4cef-80f7-df80a8781389_103" sourcehash="-1211969171" targethash="1114965603"/>
  <segment id="4f032a9e-6e49-4694-a95f-092449a1a562_104" sourcehash="1501015906" targethash="-1756118677"/>
  <segment id="54de7c37-ece6-4803-b5f3-2fac464a824a_105" sourcehash="-1191815382" targethash="347083171"/>
  <segment id="312aa5de-a526-4d04-bb17-2516b59660ea_106" sourcehash="1325922430" targethash="1937314284"/>
  <segment id="7547fd82-b524-419d-8722-d3c5817d92da_107" sourcehash="287075491" targethash="1267906152"/>
  <segment id="38ef91c4-48ed-4e7d-bd22-3f9b7b597a39_108" sourcehash="1601748315" targethash="-955502442"/>
  <segment id="4f910ed1-2c2c-4296-a3a4-a69d779beb66_109" sourcehash="-368696986" targethash="134360041"/>
  <segment id="eda3c622-c9ab-46fc-8edd-f95302ee75d8_110" sourcehash="-1935976908" targethash="747591834"/>
  <segment id="94e6e0b0-4892-445c-af9e-b8c26ad6c167_111" sourcehash="1647250211" targethash="913439185"/>
  <segment id="ce6b216e-d583-49cb-b0c8-79fcc3c803ac_112" sourcehash="-105265580" targethash="-210736566"/>
  <segment id="ce6b216e-d583-49cb-b0c8-79fcc3c803ac_113" sourcehash="181604209" targethash="756651725"/>
  <segment id="756653b6-64aa-41a9-8b1e-f4e1de48176c_114" sourcehash="478107354" targethash="524661512"/>
  <segment id="756653b6-64aa-41a9-8b1e-f4e1de48176c_115" sourcehash="526324472" targethash="-950851256"/>
  <segment id="1751bcea-cc7e-42a2-8a16-5a1614529c8f_116" sourcehash="-722395244" targethash="646731894"/>
  <segment id="1751bcea-cc7e-42a2-8a16-5a1614529c8f_117" sourcehash="-1265780867" targethash="-1095274042"/>
  <segment id="2975b051-03d0-4b00-836a-5f271b8b4636_118" sourcehash="-248031912" targethash="1016111117"/>
  <segment id="2975b051-03d0-4b00-836a-5f271b8b4636_119" sourcehash="980037027" targethash="-1381326609"/>
  <segment id="6ea6c3d5-5225-4169-91e8-f2613a196860_120" sourcehash="1290246652" targethash="-1951396380"/>
  <segment id="6ea6c3d5-5225-4169-91e8-f2613a196860_121" sourcehash="-1171446277" targethash="-6234053"/>
  <segment id="3dbba7b7-ff7b-4f0f-b432-6f5dd7730eca_122" sourcehash="-583792005" targethash="771707069"/>
  <segment id="3dbba7b7-ff7b-4f0f-b432-6f5dd7730eca_123" sourcehash="-678767115" targethash="-1114545927"/>
  <segment id="3dbba7b7-ff7b-4f0f-b432-6f5dd7730eca_124" sourcehash="2093268151" targethash="-706468873"/>
  <segment id="e017ac3b-11ea-40e9-b508-ad2ada3737f6_125" sourcehash="-969167806" targethash="-1089590101"/>
  <segment id="94c4e68e-2821-47ca-9518-ab39eed71354_126" sourcehash="-1426786723" targethash="1060770215"/>
  <segment id="d37688b0-3e25-44a3-8a91-7ac45f83d564_127" sourcehash="-1687781329" targethash="815474616"/>
  <segment id="dde19885-3565-43cf-ada6-c41f455d2ea0_128" sourcehash="-422437743" targethash="215239357"/>
  <segment id="28f48afb-d370-44c2-b86e-6b504ffa1fac_129" sourcehash="546390248" targethash="-1503008416"/>
  <segment id="cfe31d6d-1698-4558-a1ab-81ff90be001b_130" sourcehash="1093501167" targethash="-1553360032"/>
  <segment id="462332cd-f067-4959-bcd4-79e662cc80d4_131" sourcehash="2015326461" targethash="-1488047344"/>
  <segment id="d325577d-23a8-4288-b1a7-d9478db9d9d7_132" sourcehash="-655010863" targethash="-1102129084"/>
  <segment id="4f0a79af-dd41-479f-8884-96287c4625d7_133" sourcehash="790689134" targethash="790689134"/>
  <segment id="4e7a191c-25e2-4c9c-bdf7-e6846fb5632b_134" sourcehash="526322517" targethash="-1325145102"/>
  <segment id="a049fb42-0431-4ec4-8627-e5dbabd584b6_135" sourcehash="1231458779" targethash="-1150904969"/>
  <segment id="8bf8a55b-9e31-4a40-a3e6-9a5a2ad79a7e_136" sourcehash="563411489" targethash="2010360264"/>
  <segment id="3eb1ddf6-9e92-4504-85e8-34c9e87ed56b_137" sourcehash="251584567" targethash="1211625536"/>
  <segment id="8bb2c078-28ee-45e5-ade2-207db8ed22d2_138" sourcehash="-280035161" targethash="-1916447566"/>
  <segment id="e844f378-c34f-433e-8e8a-b815c2533517_139" sourcehash="-1185191448" targethash="-749938084"/>
  <segment id="9cea9f8d-aea7-4216-815b-d76ea64a97cb_140" sourcehash="254053415" targethash="1528627224"/>
  <segment id="a6e575e0-14d1-4581-b474-e8f621dfc23b_141" sourcehash="-606882384" targethash="-1186240619"/>
  <segment id="9a886aa4-e64d-4a91-b7f6-6501ad5c5c2c_142" sourcehash="-1878634109" targethash="8612425"/>
  <segment id="1588d4f7-a39b-444a-8ce7-3ad36476fac1_143" sourcehash="-14221415" targethash="-142354931"/>
  <segment id="551ca25f-70ef-4514-8324-d26f9a733f7c_144" sourcehash="1923895105" targethash="1450975931"/>
  <segment id="2a1aaa32-93ab-4f45-8de4-e399770f5246_145" sourcehash="-1677199757" targethash="768979559"/>
  <segment id="2a1aaa32-93ab-4f45-8de4-e399770f5246_146" sourcehash="-475090498" targethash="227993596"/>
  <segment id="2a1aaa32-93ab-4f45-8de4-e399770f5246_147" sourcehash="1240734503" targethash="496066732"/>
  <segment id="93cce111-446b-431e-a660-b7a9505babfe_148" sourcehash="-1546138147" targethash="-1682653155"/>
  <segment id="12e7c231-55ff-4353-b8b6-8dc68e142e27_149" sourcehash="-293690261" targethash="1242966406"/>
  <segment id="e6ac9f3f-3384-446f-bb95-79f4e1091e59_150" sourcehash="-1303633690" targethash="1951099551"/>
  <segment id="a595a493-47f3-4770-9d84-e62476fa2fdb_151" sourcehash="-310010539" targethash="1610495664"/>
  <segment id="8a523c48-6c7d-440a-a5a2-a578abad3aea_152" sourcehash="-1506732537" targethash="2098913146"/>
  <segment id="8a523c48-6c7d-440a-a5a2-a578abad3aea_153" sourcehash="430736814" targethash="499357615"/>
  <segment id="ce6c1d64-b8da-4bf1-a2ee-f902a047b790_154" sourcehash="-1925263399" targethash="2035682588"/>
  <segment id="bde74125-ed3a-41b8-bacd-bde27f6d2083_155" sourcehash="1216032589" targethash="801583232"/>
  <segment id="13450d5d-a7cc-44e0-9da8-d7bd573ca006_156" sourcehash="2100090142" targethash="1685177093"/>
  <segment id="c83a7aae-87a0-4859-8ff7-2bb2efbb9958_157" sourcehash="1551832930" targethash="364345558"/>
  <segment id="e1a28294-cec0-40b3-a3b5-377d1c93a61c_158" sourcehash="-1414111342" targethash="1587779961"/>
  <segment id="3d1c0a8d-ac16-4f41-ad60-d4391ff0817c_159" sourcehash="-1072939976" targethash="-1047857878"/>
  <segment id="a84b66e1-9a95-4271-9b1b-9275091b22fa_160" sourcehash="-535860641" targethash="-535860641"/>
  <segment id="abf1df79-b319-45fb-9d8c-964dde6173d2_161" sourcehash="1040516692" targethash="1040516692"/>
  <segment id="53841fcf-24fc-4d37-a81f-1164f3dcc2b9_162" sourcehash="-1687319089" targethash="-1687319089"/>
  <segment id="5092575a-0f3b-43ab-af0e-cd6c83963343_163" sourcehash="-1702659724" targethash="-1702659724"/>
  <segment id="f919c4a8-972b-451e-9034-d612fed1def3_164" sourcehash="1916401854" targethash="1916401854"/>
  <segment id="1a4f6d4d-65c8-4b2f-b7aa-1ec1b6eb8554_165" sourcehash="557286012" targethash="557286012"/>
  <segment id="a4ce38f7-22a2-4653-9225-f3b56936d3d2_166" sourcehash="-1415901424" targethash="-1415901424"/>
  <segment id="18fe82e5-7d2f-41bc-afe2-a83fe8e509c3_167" sourcehash="-328950998" targethash="-328950998"/>
  <segment id="2c1857d9-fd81-4ea2-b3cd-a18474c8c7f8_168" sourcehash="-1481539617" targethash="-1481539617"/>
  <segment id="6bfd4a1f-1f9e-4b07-8308-a77f717cb8c4_169" sourcehash="-899379097" targethash="-899379097"/>
  <segment id="a819fbc0-6dd1-4eaf-9085-d1da048c9ae3_170" sourcehash="-1685239054" targethash="-1685239054"/>
  <segment id="f73fcf8d-ac65-424a-bb62-dbf94e09cc00_171" sourcehash="1337147586" targethash="1337147586"/>
  <segment id="5300bee1-f418-4158-a3a2-e25ccad6cc72_172" sourcehash="-801481340" targethash="-801481340"/>
  <segment id="ef3b9545-9613-4667-b7bb-ebf07a9e3d02_173" sourcehash="-1702725264" targethash="-1702725264"/>
  <segment id="4b6a7ebf-0e0c-40bd-9639-f01c6c0f3739_174" sourcehash="758152969" targethash="758152969"/>
  <segment id="61cb3097-019a-46dd-8615-164c7e671fc4_175" sourcehash="-221178570" targethash="-221178570"/>
  <segment id="ff9cb883-7a2f-4b48-9b3a-06eecdf90c5e_176" sourcehash="1117523591" targethash="1117523591"/>
  <segment id="65523706-0af4-4516-aec3-5ffab9a64fe9_177" sourcehash="1075180105" targethash="1075180105"/>
  <segment id="fdd1a709-24e8-45a9-80e5-2be80067ccf4_178" sourcehash="-1481605169" targethash="-1481605169"/>
  <segment id="35225896-c41a-4ab4-a8be-9f79f3ee5710_179" sourcehash="699936694" targethash="-45363387"/>
  <segment id="205fa62c-1d9d-4944-bdca-7d4445038c46_180" sourcehash="123541181" targethash="123541181"/>
  <segment id="9de68122-a772-438f-a47c-bf07e9dbeb33_181" sourcehash="854230903" targethash="-1452908250"/>
  <segment id="416718c8-02da-4e4d-8700-e2a7e31b4120_182" sourcehash="1366904756" targethash="-1552332008"/>
  <segment id="d749c4f8-4764-4a18-a1e4-8f2251afc2a1_183" sourcehash="-577447078" targethash="-2143064943"/>
  <segment id="59235ed2-46ab-47f6-94a3-15453f148175_184" sourcehash="808910502" targethash="-131055563"/>
  <segment id="40da9feb-7142-41d3-9016-c52506b3a3cd_185" sourcehash="531430897" targethash="-1234804212"/>
  <segment id="7a84b496-0b1e-4113-8aec-e535b7f1b2f6_186" sourcehash="-820489439" targethash="-462474476"/>
  <segment id="19217f06-e4d9-4369-9f3b-5d79df9add94_187" sourcehash="602125837" targethash="-1578998614"/>
  <segment id="d0cdeff5-2e82-4e56-ab9e-b411a5122ada_188" sourcehash="-1938124448" targethash="-1473529944"/>
  <segment id="474f73aa-0b02-46d7-944b-9a409b501a77_189" sourcehash="1226860927" targethash="-636060201"/>
  <segment id="91103d7e-0e0d-468c-b74b-a98277c7208d_190" sourcehash="-663629229" targethash="1437739743"/>
  <segment id="2f95e93e-ffaa-4743-a7fd-daefebba76c5_191" sourcehash="1786817808" targethash="1313915114"/>
  <segment id="19e3bbb9-0dec-4d9a-95c2-78207061d2f3_192" sourcehash="-1416199498" targethash="-280296519"/>
  <segment id="35c584bc-eca3-4b63-9fde-5ea82a6d40f9_193" sourcehash="-1634415754" targethash="-1493711178"/>
  <segment id="35b5ee06-b8a8-419f-abd8-a622ecfa7270_194" sourcehash="-1428308778" targethash="246755643"/>
  <segment id="4ae8617d-cae4-4553-9c9d-be265972015b_195" sourcehash="1344557697" targethash="-89555317"/>
  <segment id="da7d1dbc-aadb-418b-b757-1a11fa449580_196" sourcehash="-1048987129" targethash="-152292034"/>
  <segment id="a2dcc200-17b4-4a72-becb-acd637a0bfe9_197" sourcehash="1685562636" targethash="1685759244"/>
  <segment id="2f53136e-7e85-4072-9d98-c7bcb75fc86f_198" sourcehash="539036169" targethash="-2065267662"/>
  <segment id="38d48af0-6c3d-48ae-b535-f6f909ee6f26_199" sourcehash="1526166506" targethash="261689636"/>
  <segment id="203c6d80-cda3-43a4-9159-4812b5e9765a_200" sourcehash="-1383407168" targethash="-1383407168"/>
  <segment id="203c6d80-cda3-43a4-9159-4812b5e9765a_201" sourcehash="1261729960" targethash="929150557"/>
  <segment id="7465677f-1e57-48bf-b0f9-ba276ef9c1df_202" sourcehash="748450784" targethash="-2027515974"/>
  <segment id="7465677f-1e57-48bf-b0f9-ba276ef9c1df_203" sourcehash="-671648957" targethash="1195830127"/>
  <segment id="7465677f-1e57-48bf-b0f9-ba276ef9c1df_204" sourcehash="922159074" targethash="85015501"/>
  <segment id="7782856c-eea4-44f4-bfd3-93a1921f263f_205" sourcehash="1851453792" targethash="1851453792"/>
  <segment id="7782856c-eea4-44f4-bfd3-93a1921f263f_206" sourcehash="-961835299" targethash="-1730420136"/>
  <segment id="db3733f6-9fff-432b-8a60-a4c6d8641951_207" sourcehash="1819715499" targethash="-11589206"/>
  <segment id="1d732792-72a4-478d-838c-0413f0b44922_208" sourcehash="-778110979" targethash="588686189"/>
  <segment id="222bb94e-dfcf-4d9a-80db-0789945c554c_209" sourcehash="-1931896057" targethash="-1169709025"/>
  <segment id="f04501ad-069b-47aa-82cf-156693334147_210" sourcehash="2036336876" targethash="2048555152"/>
  <segment id="f04501ad-069b-47aa-82cf-156693334147_211" sourcehash="697131890" targethash="810971472"/>
  <segment id="800064df-ffac-458e-92c3-dfce577d6a04_212" sourcehash="609321837" targethash="1031106726"/>
  <segment id="800064df-ffac-458e-92c3-dfce577d6a04_213" sourcehash="-1483584525" targethash="-1272290766"/>
  <segment id="41d63ead-6352-435b-bbfe-2639d2ec6114_214" sourcehash="-996892197" targethash="-284013184"/>
  <segment id="41d63ead-6352-435b-bbfe-2639d2ec6114_215" sourcehash="1824753116" targethash="-1498048564"/>
  <segment id="bf98951c-6fbc-403f-ab91-9e21b6e015f1_216" sourcehash="858569641" targethash="-1654312309"/>
  <segment id="150a2708-3665-432f-a862-964286b1c965_217" sourcehash="-1719283270" targethash="-1486703565"/>
  <segment id="2b08fa72-ed13-4559-8f39-625bbfd30a38_218" sourcehash="-523109789" targethash="347625301"/>
  <segment id="242a376b-9f3d-42b6-a882-f7c23b32bea3_219" sourcehash="-1481155873" targethash="766407331"/>
  <segment id="20b4915a-bebe-4522-975f-a40a0c649613_220" sourcehash="1069477477" targethash="-1438058895"/>
  <segment id="89177db6-a4bf-40b0-969c-6913e4ebf7fd_221" sourcehash="1499204477" targethash="-575522709"/>
  <segment id="d4114d4f-66ed-46bd-bcff-57c5502fa711_222" sourcehash="-529404202" targethash="-717857943"/>
  <segment id="f94139cb-afa3-47af-8461-a804dd1dd4fe_223" sourcehash="-291803253" targethash="2010949983"/>
  <segment id="516703ac-77c8-4193-817a-95e96ff1f061_224" sourcehash="1625578495" targethash="1073494546"/>
  <segment id="8450ca70-b536-424d-a49d-00e99f1dcd28_225" sourcehash="1975892809" targethash="943369388"/>
  <segment id="738df26f-361f-4321-b402-f288b37b42eb_226" sourcehash="-1870674187" targethash="-1663274735"/>
  <segment id="973a0ffe-def7-485e-a17b-fe6262f88554_227" sourcehash="-1424092977" targethash="1137761703"/>
  <segment id="7f60f5a9-96d6-46cc-ae23-c0dc836dfa10_228" sourcehash="990371633" targethash="1875096159"/>
  <segment id="757151fc-d9ff-4eac-9d30-955bebdb0cef_229" sourcehash="-189044865" targethash="-189044865"/>
  <segment id="57af1a94-53c0-4026-a15d-852a3bdf3af7_230" sourcehash="526294716" targethash="-1888974397"/>
  <segment id="4256c23b-a85f-4024-979e-fbc02a262eb0_231" sourcehash="-201014232" targethash="100974724"/>
  <segment id="acd8d66f-f3ab-44e8-b33d-2cf0583ae869_232" sourcehash="-1477721702" targethash="737664271"/>
  <segment id="1e5f5072-9935-4486-bd4c-6557e71a9c9f_233" sourcehash="-1928811323" targethash="796719242"/>
  <segment id="a8564bda-b3e1-44fd-91e6-c3167db83f57_234" sourcehash="-793014312" targethash="749192186"/>
  <segment id="5b13968c-e516-43bf-92c4-9bd3dbab6ba9_235" sourcehash="1888168099" targethash="911241368"/>
  <segment id="3c8971d8-d20d-45ee-b1a2-2b3a90023eda_236" sourcehash="237867232" targethash="-818672715"/>
  <segment id="5a124fb8-9957-498c-ad4c-ec9f5343ba68_237" sourcehash="-727210568" targethash="244878994"/>
  <segment id="311587a1-2490-48ca-a4a7-b5d41c88a207_238" sourcehash="1948546391" targethash="2089713084"/>
  <segment id="6278b4e0-d8c5-4511-95c4-f3da19bee46c_239" sourcehash="-1424896435" targethash="993215673"/>
  <segment id="43c9307a-0977-4c25-b2f0-138a794923c2_240" sourcehash="-2075250180" targethash="-1600234490"/>
  <segment id="29e4ca25-9f17-4676-a52c-f847dda5347e_241" sourcehash="-1452010592" targethash="-572326901"/>
  <segment id="4d638c67-a230-417f-bfb3-f585d925c6bd_242" sourcehash="-44417070" targethash="-986107374"/>
  <segment id="29aea39d-d2d1-4632-a04f-00e02bf90d7c_243" sourcehash="-1148306339" targethash="535212464"/>
  <segment id="d0f7762b-0b1d-45bd-a9a6-48d7b26b307d_244" sourcehash="-781355811" targethash="2078300375"/>
  <segment id="d0f7762b-0b1d-45bd-a9a6-48d7b26b307d_245" sourcehash="-2094890784" targethash="1670155543"/>
  <segment id="c5c60652-f759-46de-9d18-3824c9bbc8fa_246" sourcehash="-283830415" targethash="2012657617"/>
  <segment id="f88f617f-17c2-4565-a52e-d295c7817658_247" sourcehash="696495209" targethash="697216105"/>
  <segment id="c8d010d8-460f-4409-83e3-a9e705c79956_248" sourcehash="539757064" targethash="-2064939981"/>
  <segment id="c8d010d8-460f-4409-83e3-a9e705c79956_249" sourcehash="-865573123" targethash="-168555512"/>
  <segment id="c6a662a3-703f-48b7-851f-a33115cce58e_250" sourcehash="-2036822696" targethash="-536744475"/>
  <segment id="dd1823d0-be82-4317-90ee-b8bb7dcbdf1d_251" sourcehash="-2079986803" targethash="2132470581"/>
  <segment id="256bb7c3-c2d2-43b3-87de-be26b01ce232_252" sourcehash="-1997738835" targethash="4055813"/>
  <segment id="0e185bbc-63d9-4cf9-ba2a-02020b4a4422_253" sourcehash="-1107971624" targethash="-276099589"/>
  <segment id="3b05255d-0216-4ce0-b2b9-b2f18ed7f3d8_254" sourcehash="-596972495" targethash="-276416589"/>
  <segment id="fb6380ad-2fb9-4208-a161-d363ea576110_255" sourcehash="160391467" targethash="1486738499"/>
  <segment id="507d448d-743a-4d23-a64f-087a2a90bb39_256" sourcehash="1655456525" targethash="796267999"/>
  <segment id="92f56dfa-a6f3-4739-835d-95d795e850ee_257" sourcehash="664169353" targethash="1079090849"/>
  <segment id="ebe61dcf-8490-42fe-9e02-16655083134f_258" sourcehash="-1571645092" targethash="-1570793124"/>
  <segment id="bff3e1db-8517-417a-b0e7-c34716167377_259" sourcehash="-1819187980" targethash="345073440"/>
  <segment id="bff3e1db-8517-417a-b0e7-c34716167377_260" sourcehash="-772419108" targethash="-388965812"/>
  <segment id="c2cd88e6-f40b-4917-b063-cf9d49082987_261" sourcehash="1535338535" targethash="1420621721"/>
  <segment id="c2cd88e6-f40b-4917-b063-cf9d49082987_262" sourcehash="-1010753693" targethash="-786090205"/>
  <segment id="ab8040da-a869-47d8-9f85-b1deb60f352a_263" sourcehash="1674385617" targethash="669612604"/>
  <segment id="18fafc58-e565-4b66-995b-d504fbeea729_264" sourcehash="-238196736" targethash="-238196736"/>
  <segment id="adc3bd3d-890d-4945-932d-0a4b6f81ecaf_265" sourcehash="385604595" targethash="988964755"/>
  <segment id="1d60dcfd-24ec-4b5f-a809-51eaedf90d5c_266" sourcehash="717823265" targethash="-657909363"/>
  <segment id="0d36e316-a88b-4493-8c21-310fa8e95d05_267" sourcehash="258976792" targethash="-258797778"/>
  <segment id="3b1d8a8f-9a9a-4e77-8ab9-655652952d27_268" sourcehash="1149624837" targethash="-2085105765"/>
  <segment id="7d8ed8a6-659a-4bbc-a89f-d73d411718cd_269" sourcehash="-2111228931" targethash="-1417248231"/>
  <segment id="23d34b3b-65df-467f-815e-b4d3c5ed4e0c_270" sourcehash="1878909772" targethash="1704526919"/>
  <segment id="cb6663ec-55d7-4ccb-b912-6420bbf95e2e_271" sourcehash="-1401601775" targethash="-1892856523"/>
  <segment id="3f59d5c2-0064-4eb0-a81b-7eb4716bd6b6_272" sourcehash="-1502441418" targethash="1352120935"/>
  <segment id="4d39a798-1566-4815-a8ac-8f04fee3526c_273" sourcehash="-969935758" targethash="-919742205"/>
  <segment id="bb439d89-38b0-4be8-bfef-8d7aee1fea7b_274" sourcehash="-231527326" targethash="1172500314"/>
  <segment id="86b2440a-b327-4b22-8227-1f793c9a59f3_275" sourcehash="-672073477" targethash="-215968511"/>
  <segment id="6464b3e5-61a8-42b6-8906-f2d2605324ee_276" sourcehash="-263276059" targethash="-1186714779"/>
  <segment id="6464b3e5-61a8-42b6-8906-f2d2605324ee_277" sourcehash="-831971807" targethash="-1131477987"/>
  <segment id="6464b3e5-61a8-42b6-8906-f2d2605324ee_278" sourcehash="-743335942" targethash="2063473248"/>
  <segment id="d453659e-36ed-42cd-a051-024f635f3af4_279" sourcehash="1165777255" targethash="2099205287"/>
  <segment id="c7ff6133-b532-4835-99e0-4b9d6c8b390c_280" sourcehash="866176849" targethash="-319374409"/>
  <segment id="b08beaa8-e159-428b-af05-30e5ef439824_281" sourcehash="-918382966" targethash="1674558080"/>
  <segment id="b08beaa8-e159-428b-af05-30e5ef439824_282" sourcehash="1546239955" targethash="1573504081"/>
  <segment id="c84e17b6-1d2f-470f-93e0-ef37c4321cce_283" sourcehash="1244933427" targethash="-1523098218"/>
  <segment id="c84e17b6-1d2f-470f-93e0-ef37c4321cce_284" sourcehash="752796845" targethash="-1311214817"/>
  <segment id="3572143a-81c1-49e3-b85f-dc85c479d1d2_285" sourcehash="688368451" targethash="-1710169072"/>
  <segment id="3572143a-81c1-49e3-b85f-dc85c479d1d2_286" sourcehash="-1344031134" targethash="-1298471153"/>
  <segment id="c3bd65fd-d111-4ffb-9967-2b012fd102d6_287" sourcehash="-893602828" targethash="-1305455519"/>
  <segment id="421afc7b-c7c2-46cd-980c-d44c15f4dacd_288" sourcehash="307008219" targethash="2022211329"/>
  <segment id="090d5c7d-c9d9-401e-b393-7e510ed6e50b_289" sourcehash="-949590231" targethash="1716592697"/>
  <segment id="c738bb90-de8f-4bac-a543-1c6f5322f772_290" sourcehash="2129006535" targethash="612221603"/>
  <segment id="a0447020-b62a-49a3-bc85-2de62d18e700_291" sourcehash="-1359025428" targethash="-1213989641"/>
  <segment id="b6008414-690a-4d31-b3fb-01562e9e1bde_292" sourcehash="243253879" targethash="-859269197"/>
  <segment id="af875244-1aed-4b5c-8161-d2290ae8a46e_293" sourcehash="-705610719" targethash="1081291397"/>
  <segment id="eda3428b-7e06-464f-a23f-417892395b0f_294" sourcehash="-1773550970" targethash="697077355"/>
  <segment id="cf89d9b9-3d4b-46b0-9625-38288e1b0617_295" sourcehash="1925279306" targethash="-1200585584"/>
  <segment id="51eb52a5-19d4-42dc-b822-8dee676a1bbb_296" sourcehash="-2105024704" targethash="-2105024704"/>
  <segment id="9b9cf305-bdd4-48f1-b44a-ec8de2da5206_297" sourcehash="-1269632872" targethash="-1269501800"/>
  <segment id="e03a4671-3408-4869-960b-8a909361d9af_298" sourcehash="-1480687650" targethash="-1480687650"/>
  <segment id="8b65edb8-d9bd-41a3-b3e5-040766bd5e00_299" sourcehash="1090972517" targethash="1090972517"/>
  <segment id="fd0b1a18-3953-4b94-a3b5-2dd1c99b2c9a_300" sourcehash="771357966" targethash="-425060776"/>
  <segment id="7f3f0213-1eaa-4a2c-81d2-71504217614e_301" sourcehash="1968952857" targethash="1968952857"/>
  <segment id="25e46ca1-86b1-4b58-8e1b-0feac7fc85c8_302" sourcehash="-201925337" targethash="-202056409"/>
  <segment id="718142f5-8e5b-4c8a-a5c5-7e35c7dcefe6_303" sourcehash="-299730564" targethash="-299730564"/>
  <segment id="d8f007a3-1568-44af-ba7a-5fdf5d53527e_304" sourcehash="821748759" targethash="821748759"/>
  <segment id="215767ff-5cfe-45fc-9237-fe4d81ad548b_305" sourcehash="-31128530" targethash="-1352447120"/>
  <segment id="215767ff-5cfe-45fc-9237-fe4d81ad548b_306" sourcehash="-454931022" targethash="335025495"/>
  <segment id="8c5dc982-d10c-47d9-a3cd-60b1f7cd3f5b_307" sourcehash="195915306" targethash="1931577791"/>
  <segment id="b7c584be-45a7-46cf-ae90-d5a03b5c4857_308" sourcehash="1195786832" targethash="763539338"/>
  <segment id="de7a01cd-9a2f-47ae-9331-dd0e463f4226_309" sourcehash="-1478652361" targethash="116050215"/>
  <segment id="83741edd-9a19-45cc-8101-a246c019afc5_310" sourcehash="2075324850" targethash="556350678"/>
  <segment id="7e199f5b-f597-49b8-913c-8fa730cc42d8_311" sourcehash="832907019" targethash="1444493510"/>
  <segment id="e9af12f8-def9-47ee-a154-64c091d594dd_312" sourcehash="465330834" targethash="-629931761"/>
  <segment id="82dbfa35-67af-457e-bbfd-41c1aba1e400_313" sourcehash="-1541232933" targethash="1965514594"/>
  <segment id="c5dce659-ed83-44cd-b28d-8895f1cc1a38_314" sourcehash="-2123932166" targethash="828879842"/>
  <segment id="b01733b9-ef44-4819-a2c0-dbf3c7991b06_315" sourcehash="458701552" targethash="-1533905379"/>
  <segment id="66db7577-b2da-4809-add0-144dcaea906b_316" sourcehash="1175506445" targethash="1180093965"/>
  <segment id="8c99de0c-70c0-4616-b2b9-613b9c850da0_317" sourcehash="-91511189" targethash="811392933"/>
  <segment id="99f9f28c-e261-411c-9131-f33d830b77a1_318" sourcehash="1066059186" targethash="1066190258"/>
  <segment id="27a2a30c-20b4-49fc-b522-e7c6f0c3008c_319" sourcehash="1092545380" targethash="1092545380"/>
  <segment id="41f11e35-6c16-436d-8a35-a533dd311417_320" sourcehash="-1292789079" targethash="-1292789079"/>
  <segment id="bd9a63a3-19e4-4eb0-9071-c395def9e81f_321" sourcehash="-1128971480" targethash="-1552465112"/>
  <segment id="2f708680-c8a2-4d87-96d7-ceb4e6be95ed_322" sourcehash="958749729" targethash="958749729"/>
  <segment id="1d8b2416-2cca-49bd-b700-1065fdf87f14_323" sourcehash="-1873598078" targethash="-1873729150"/>
  <segment id="07b931af-2a16-431a-9925-ab66943ed56f_324" sourcehash="818209815" targethash="818209815"/>
  <segment id="de3d2600-2e54-4555-bb50-085c44b65fa2_325" sourcehash="-1784851542" targethash="-1784851542"/>
  <segment id="0cf7bbb1-34a4-4ee5-bddb-dabb7f42edaa_326" sourcehash="-2117500350" targethash="2052723845"/>
  <segment id="9299a3d8-aed2-40fb-babb-00ae5da9da1f_327" sourcehash="1949677255" targethash="1438372181"/>
  <segment id="dae28d0b-025b-4294-b185-1a70daca7cc8_328" sourcehash="1131772140" targethash="558359410"/>
  <segment id="2fcd93c3-8788-486f-b597-13e9e82ba59b_329" sourcehash="2080814025" targethash="551925697"/>
  <segment id="62d1ad3c-de84-48fe-ae3f-991658754d56_330" sourcehash="896528255" targethash="-1851236028"/>
  <segment id="62d1ad3c-de84-48fe-ae3f-991658754d56_331" sourcehash="-1043988296" targethash="-1034894202"/>
  <segment id="5e4ff24a-fdec-4a59-9a77-9b992c871c2d_332" sourcehash="1724477551" targethash="-1354901121"/>
  <segment id="8fd69bfc-9750-41a2-aedb-821697c8078f_333" sourcehash="-1286170991" targethash="-2070970045"/>
  <segment id="fa297fa9-004a-49b4-96b4-58cebe113584_334" sourcehash="1751674855" targethash="947589974"/>
  <segment id="989408aa-f9d8-4d4e-b45e-20abc79e660a_335" sourcehash="-1804973392" targethash="-1910579599"/>
  <segment id="670a57c1-efea-468d-acf9-550ea74e57b3_336" sourcehash="14285205" targethash="2069299873"/>
  <segment id="dc686bc1-c89a-48e3-a5dd-f27cf563e8cf_337" sourcehash="-829128839" targethash="-1351512548"/>
  <segment id="fdb1d53a-a309-499c-9fb4-5461f84e4d40_338" sourcehash="850718470" targethash="-1741044980"/>
  <segment id="fdb1d53a-a309-499c-9fb4-5461f84e4d40_339" sourcehash="-1892190821" targethash="-925617063"/>
  <segment id="f6d4534d-26ec-4c44-80e5-79eaaf25a11e_340" sourcehash="-1653072795" targethash="204292074"/>
  <segment id="f6d4534d-26ec-4c44-80e5-79eaaf25a11e_341" sourcehash="1541780887" targethash="-1290004999"/>
  <segment id="5ffa261a-f600-42a5-bfc8-87e5cf577e60_342" sourcehash="-52532399" targethash="-53253295"/>
  <segment id="fb1cd53c-e1ad-4f75-b839-6ab893911b34_343" sourcehash="-1318367220" targethash="-632428350"/>
  <segment id="fb1cd53c-e1ad-4f75-b839-6ab893911b34_344" sourcehash="-42227685" targethash="1157346068"/>
  <segment id="ea7c4278-cb45-4ce4-9a65-afff5c10e529_345" sourcehash="-1132010989" targethash="-530192869"/>
  <segment id="afbaee7d-2352-45c4-9cbf-854e7d21f3cb_346" sourcehash="84126353" targethash="-1580981078"/>
  <segment id="afbaee7d-2352-45c4-9cbf-854e7d21f3cb_347" sourcehash="1285610375" targethash="418645424"/>
  <segment id="50196e08-1802-49b7-871a-ad4e71fc4cd2_348" sourcehash="1992312505" targethash="-48625450"/>
  <segment id="3b3be98e-a800-4fbf-931f-d66e51835964_349" sourcehash="877696503" targethash="-42743265"/>
  <segment id="acd0b6c6-288c-4b14-b22d-407d7e63d5d9_350" sourcehash="-1944238067" targethash="-158687921"/>
  <segment id="dd064afa-68b0-49c8-bc62-65f9f551a146_351" sourcehash="522250724" targethash="1895458481"/>
  <segment id="e9722a29-8194-4eb2-bab8-0c8f902dc4a1_352" sourcehash="-796891465" targethash="1316516401"/>
  <segment id="30af3e5b-6131-4018-b7ed-1f9b758e78ae_353" sourcehash="796029137" targethash="894637804"/>
  <segment id="f068dba5-d39b-4fab-be77-08a14e30256f_354" sourcehash="581640259" targethash="550136984"/>
  <segment id="572640d1-9312-44fe-8283-69298c0fe826_355" sourcehash="1949549415" targethash="-557912211"/>
  <segment id="572640d1-9312-44fe-8283-69298c0fe826_356" sourcehash="1748975024" targethash="596566966"/>
  <segment id="98feaa8d-8f99-4fee-b513-d2935766cf68_357" sourcehash="-1236537103" targethash="-617588578"/>
  <segment id="f6e5d079-1eec-4c9d-a079-c1dd12fbce93_358" sourcehash="1309284348" targethash="-1832930441"/>
  <segment id="f6e5d079-1eec-4c9d-a079-c1dd12fbce93_359" sourcehash="-1319755827" targethash="216356275"/>
  <segment id="e2900d97-311b-4ce9-be6b-d3974302493b_360" sourcehash="-1627341533" targethash="-1325375023"/>
  <segment id="85427e36-7aef-469a-8192-b4692302c034_361" sourcehash="-318134259" targethash="-190978279"/>
  <segment id="fdff684a-05fc-4521-9d36-1fd8e3bae5fb_362" sourcehash="-52663471" targethash="-53384367"/>
  <segment id="647f097f-d58a-4c4b-a874-4be547034a00_363" sourcehash="488377504" targethash="-1176796517"/>
  <segment id="647f097f-d58a-4c4b-a874-4be547034a00_364" sourcehash="866692766" targethash="1400966129"/>
  <segment id="1f93c3ff-cd13-420e-942a-3b338d577a52_365" sourcehash="-1302404819" targethash="-201197518"/>
  <segment id="13fa0411-7c4c-4338-8617-90cc5f4553f5_366" sourcehash="-1597579090" targethash="-1759512708"/>
  <segment id="06f1254b-d8cd-482f-bea0-7f37b1ef5da4_367" sourcehash="394029074" targethash="-1719924532"/>
  <segment id="e9f87934-661c-4824-981a-296b47b880f0_368" sourcehash="-1241802325" targethash="1615613235"/>
  <segment id="5d8fe06a-2339-4c4b-a1e3-f9a23a64e8d4_369" sourcehash="-225038123" targethash="-1994863647"/>
  <segment id="d511cf55-3643-4fde-8f37-c97fb9c5d1d7_370" sourcehash="-779791410" targethash="1081769762"/>
  <segment id="6f86e0de-8bb2-4765-9553-35c34cf7c3a6_371" sourcehash="-369784234" targethash="-369784234"/>
  <segment id="d0b5009a-d481-4118-bc05-b1a74fee3322_372" sourcehash="-1255000572" targethash="-1724151196"/>
  <segment id="69307cd5-44ad-461a-804b-10f24888cf8b_373" sourcehash="852605715" targethash="-1059995713"/>
  <segment id="a4c8190e-d45a-4ed0-bfc3-bc9968e18e84_374" sourcehash="1814829797" targethash="-1815037485"/>
  <segment id="cd1713f0-d0d5-428f-a177-04ca9bcf1a96_375" sourcehash="693322251" targethash="-295604331"/>
  <segment id="fa6d3128-afa0-484e-8aab-d521cb61d64b_376" sourcehash="1824859910" targethash="-1914792222"/>
  <segment id="17182cc2-94bd-4795-b65a-44f974544b31_377" sourcehash="1711124923" targethash="1185267103"/>
  <segment id="751e4efd-c832-4d79-8aba-fd8101d5b515_378" sourcehash="-1185384379" targethash="1337807380"/>
  <segment id="a4cd202a-7caf-4bc8-852f-2c735c07bb87_379" sourcehash="-16793434" targethash="-235016745"/>
  <segment id="32a27155-0c1e-408c-b63b-a3927071cf3e_380" sourcehash="1939394795" targethash="2046572512"/>
  <segment id="881cfb34-ee45-4313-81ab-745f1ec3e741_381" sourcehash="257237295" targethash="865709184"/>
  <segment id="83731b1f-443d-4878-9259-beaaf5fa61fa_382" sourcehash="-806672759" targethash="-348435597"/>
  <segment id="1f6c458c-08d9-4a1c-9c21-c25c139ee602_383" sourcehash="27486394" targethash="572899048"/>
  <segment id="aa2c2ed2-d55e-4efa-a397-7b35d2294359_384" sourcehash="1077761567" targethash="2019449823"/>
  <segment id="b08db761-fcce-4026-b0cf-1e2977f71ee8_385" sourcehash="1100175185" targethash="1334245635"/>
  <segment id="c24ccf41-9ddc-48d0-b34b-5de3a5535153_386" sourcehash="-898463469" targethash="932543081"/>
  <segment id="c24ccf41-9ddc-48d0-b34b-5de3a5535153_387" sourcehash="622219023" targethash="-723333742"/>
  <segment id="c24ccf41-9ddc-48d0-b34b-5de3a5535153_388" sourcehash="-619259525" targethash="1462165329"/>
  <segment id="ae801df6-a8c6-4d76-8831-9d8eaf11f771_389" sourcehash="-2094788708" targethash="1917846788"/>
  <segment id="821e9e31-16fd-4f90-be1b-e3b32a735895_390" sourcehash="-1386481644" targethash="481487032"/>
  <segment id="b3f63a0d-44b1-4e15-b3ee-e9bdd31e695b_391" sourcehash="-385401012" targethash="1826354846"/>
  <segment id="e3d047f7-1117-4e83-b34a-0f14d9e7fb01_392" sourcehash="-326047617" targethash="-694252594"/>
  <segment id="855bcee4-1a9c-4d63-acc6-a7cb1ca6cecc_393" sourcehash="-1610610411" targethash="2066464872"/>
  <segment id="855bcee4-1a9c-4d63-acc6-a7cb1ca6cecc_394" sourcehash="32578896" targethash="-1552207638"/>
  <segment id="ebedbfe3-6225-46e3-bb3c-c8b3e7f4f162_395" sourcehash="1490178164" targethash="1368731002"/>
  <segment id="8a740e25-57ed-45a7-935c-7aa6d51b9e54_396" sourcehash="-2128462635" targethash="-1835402144"/>
  <segment id="3595f99d-4d85-4e49-b842-5a772cf7d321_397" sourcehash="1100114861" targethash="640578656"/>
  <segment id="f4979df6-d94e-4304-8651-69d02efb1148_398" sourcehash="68099110" targethash="252713655"/>
  <segment id="450e7859-a776-46fe-ad18-f96cadedce9a_399" sourcehash="632637110" targethash="267483917"/>
  <segment id="723e43ac-a956-4568-a3dd-ea77ebec3dd4_400" sourcehash="-1678619899" targethash="-1678619899"/>
  <segment id="10a7f3f3-364a-4111-976a-2289d282ed02_401" sourcehash="-1671440451" targethash="-1671440451"/>
  <segment id="8df7c4bf-b7c6-429a-a89f-3a83b9ae5014_402" sourcehash="-115175982" targethash="-115175982"/>
  <segment id="420e143c-a041-4b4b-9413-1db020511e08_403" sourcehash="-1702266503" targethash="-1702266503"/>
  <segment id="93167b61-444c-4444-b8b7-36ef8e6539d1_404" sourcehash="-176748828" targethash="-176748828"/>
  <segment id="181b5d6e-bae3-4433-9d37-33507500e8d0_405" sourcehash="-1759681027" targethash="-1759681027"/>
  <segment id="81f20b8e-d833-4f3e-b0a0-746fe4f38062_406" sourcehash="-164896948" targethash="-164896948"/>
  <segment id="5cb411f9-77d1-4ed6-ad00-45945e72b866_407" sourcehash="1489783527" targethash="1489783527"/>
  <segment id="36127fbb-ee87-4ae0-8600-4adea484290a_408" sourcehash="-316128286" targethash="-316128286"/>
  <segment id="5e4ce7b9-3104-4e90-b85d-2fb1a4a24134_409" sourcehash="-952675611" targethash="-952675611"/>
  <segment id="dee00ae7-0050-42ee-ab94-3f27131d7b04_410" sourcehash="-1292723544" targethash="-1292723544"/>
  <segment id="09351ca0-e1f9-4d3d-9b59-9d7c8bfe51b4_411" sourcehash="1549338191" targethash="1549338191"/>
  <segment id="129896f9-7ddb-4c6f-9804-93fe8e9e884e_412" sourcehash="-2022360692" targethash="-652777578"/>
  <segment id="129896f9-7ddb-4c6f-9804-93fe8e9e884e_413" sourcehash="1753041602" targethash="-1537794248"/>
  <segment id="6238d9e7-21cd-418d-aaa9-49263c4216fd_414" sourcehash="1979554565" targethash="2092623371"/>
  <segment id="e9fddb76-18d0-4129-b99f-6d807437f2a9_415" sourcehash="922884812" targethash="616159865"/>
  <segment id="58f5ea1d-33e9-4379-9e98-a3baddec68f8_416" sourcehash="1683864085" targethash="-982844155"/>
  <segment id="81db8c13-78dd-4701-8eea-9d3f4c7de82d_417" sourcehash="-697335463" targethash="-697335463"/>
  <segment id="6bc64abf-0845-44f6-9393-4b1519e8cd1f_418" sourcehash="-1481211968" targethash="-1481211968"/>
  <segment id="31b235af-13c8-472c-bc72-8003240d27b3_419" sourcehash="1092545383" targethash="1092545383"/>
  <segment id="418d3b02-a468-4781-873c-661064430174_420" sourcehash="1928612698" targethash="1928612698"/>
  <segment id="ef7eb4ee-24c1-455f-bc38-73ddbc9284bf_421" sourcehash="1040778833" targethash="1040778833"/>
  <segment id="fe5e1016-e714-4019-8345-ae8ce619d152_422" sourcehash="-115307054" targethash="-115307054"/>
  <segment id="8113e246-5929-4fca-9376-899daa59e6bf_423" sourcehash="-1368938359" targethash="-1368938359"/>
  <segment id="a9faf7d7-df5f-4f39-a388-6fc8dae1ae19_424" sourcehash="1835938889" targethash="1835938889"/>
  <segment id="a48ba842-d791-42d7-92d8-93244cab1597_425" sourcehash="-1784851543" targethash="-1784851543"/>
  <segment id="aa83c12e-f1ff-4432-abb6-8ca90aad0d56_426" sourcehash="285828497" targethash="981052630"/>
  <segment id="02212ae5-4f94-4f08-8b63-c0a05c48c578_427" sourcehash="826747947" targethash="1558429884"/>
  <segment id="b5ae00b0-3011-47c5-a638-3c7b93bb77cf_428" sourcehash="-2052162102" targethash="910845475"/>
  <segment id="11791dd9-0100-4bb1-b8c0-519d857ef140_429" sourcehash="-736265312" targethash="2123388842"/>
  <segment id="11791dd9-0100-4bb1-b8c0-519d857ef140_430" sourcehash="1262639370" targethash="-337366296"/>
  <segment id="08201602-f843-44c2-9f4d-a9a42781360f_431" sourcehash="-1596315979" targethash="-219693824"/>
  <segment id="08201602-f843-44c2-9f4d-a9a42781360f_432" sourcehash="1112488037" targethash="-160341340"/>
  <segment id="08201602-f843-44c2-9f4d-a9a42781360f_433" sourcehash="1410445974" targethash="-668879684"/>
  <segment id="c8926305-9fd6-4efc-9f8f-c56eba4f205b_434" sourcehash="-1622721505" targethash="783166643"/>
  <segment id="1d44a748-e8bc-413b-9996-96e084ac36e7_435" sourcehash="1727064380" targethash="-483647250"/>
  <segment id="8ea744e8-d7a1-44aa-96cb-946af4755fe3_436" sourcehash="-643542036" targethash="-475385763"/>
  <segment id="c227c0ee-4464-4744-a91a-8c1b9655bdab_437" sourcehash="378813070" targethash="-843058189"/>
  <segment id="c227c0ee-4464-4744-a91a-8c1b9655bdab_438" sourcehash="1396143744" targethash="-239248582"/>
  <segment id="af989045-a5a4-4657-a570-4571765ed65f_439" sourcehash="1890686078" targethash="2046224752"/>
  <segment id="98eb5d7a-ccb4-46be-9b76-136cdb4cb224_440" sourcehash="1414397947" targethash="-176506645"/>
  <segment id="f34e926b-7211-492c-8e4a-02437249e985_441" sourcehash="1968691170" targethash="1968691170"/>
  <segment id="4ff8c9f1-cc91-4449-91cd-7134fb27db7b_442" sourcehash="-113340974" targethash="-113340974"/>
  <segment id="5b3fc443-3548-4919-ba1b-2fd423516382_443" sourcehash="732142465" targethash="732142465"/>
  <segment id="4a53bf9d-4861-4ba0-9fb3-7bf8db84daa1_444" sourcehash="1148052508" targethash="1148052508"/>
  <segment id="584aa4e8-10a2-4f3b-b6d5-9727b8d734dc_445" sourcehash="-1414828159" targethash="-1414828159"/>
  <segment id="a52cd764-0eb9-4246-9680-cc282e8ec4ab_446" sourcehash="-164110516" targethash="-164110516"/>
  <segment id="de1c3914-783e-4d7f-90f8-6de69331379d_447" sourcehash="256666408" targethash="1361982770"/>
  <segment id="de1c3914-783e-4d7f-90f8-6de69331379d_448" sourcehash="-1296529630" targethash="2123551448"/>
  <segment id="16a5219f-4050-45c2-bcbc-b20e4914d588_449" sourcehash="1891013758" targethash="2045897072"/>
  <segment id="b51e07f5-55f7-411f-8105-a93878f402e5_450" sourcehash="1414332411" targethash="-176441109"/>
  <segment id="eef47713-7caa-483a-a481-ac655edc35d4_451" sourcehash="-1503867397" targethash="-1503867397"/>
  <segment id="336ae8ef-e441-4485-a02c-52d9a94173a8_452" sourcehash="-113406510" targethash="-113406510"/>
  <segment id="0281ec70-8067-4734-a032-b51ff0da1b59_453" sourcehash="1518446731" targethash="1518446731"/>
  <segment id="6aa9c238-384c-4c66-8229-73e77a765c36_454" sourcehash="1147986972" targethash="1147986972"/>
  <segment id="4356eaa8-2719-4a2a-8645-e4a382450e87_455" sourcehash="-707558829" targethash="-707558829"/>
  <segment id="ddaf241b-4065-4c1d-ba0b-f979934580c4_456" sourcehash="-164569268" targethash="-164569268"/>
  <segment id="dcda6dd6-f9ad-4acd-8d66-220eb04fca89_457" sourcehash="-326313766" targethash="232597044"/>
  <segment id="41014c7f-cb26-4a1a-a6c3-1057885aadf8_458" sourcehash="-37345501" targethash="-1864279906"/>
  <segment id="c9494b87-e76d-49d2-8a83-abae79b08806_459" sourcehash="1157238245" targethash="1157041637"/>
  <segment id="28dfde50-9113-4faf-83fa-45cdf817751f_460" sourcehash="890433406" targethash="-1848286907"/>
  <segment id="28dfde50-9113-4faf-83fa-45cdf817751f_461" sourcehash="1166199554" targethash="-1446156125"/>
  <segment id="81a55bba-203f-4a6b-b77b-9ebc798fc6b3_462" sourcehash="1206155992" targethash="-705372367"/>
  <segment id="81a55bba-203f-4a6b-b77b-9ebc798fc6b3_463" sourcehash="682088864" targethash="1093733793"/>
  <segment id="4d2f89d7-75c3-41a6-8351-369dcdb87004_464" sourcehash="494118918" targethash="1707707313"/>
  <segment id="4d2f89d7-75c3-41a6-8351-369dcdb87004_465" sourcehash="-1579381578" targethash="1921578427"/>
  <segment id="7827d0d0-ea87-452c-9dd4-75af18f857e1_466" sourcehash="259748558" targethash="510758929"/>
  <segment id="549f99f7-c64c-426a-a581-4a5fa176f477_467" sourcehash="-895275074" targethash="1804888238"/>
  <segment id="f5989bfd-48ae-4e66-acc0-324eab50bf49_468" sourcehash="1874422235" targethash="1874422235"/>
  <segment id="4f64c100-4ace-4413-a0f5-64d3fd9e2090_469" sourcehash="1092217703" targethash="1092217703"/>
  <segment id="fdcc9aa0-d97d-431f-b049-91932ab6d645_470" sourcehash="2100020153" targethash="2100020153"/>
  <segment id="2e9d9541-b923-40f8-af49-905170399881_471" sourcehash="1548944975" targethash="1548944975"/>
  <segment id="bd263391-2372-4d48-ba94-7445bcef644c_472" sourcehash="-1510349951" targethash="-1587808171"/>
  <segment id="d6de54bf-af66-49f3-a61d-16d4f6026639_473" sourcehash="-299271821" targethash="-299271821"/>
  <segment id="7c96ae30-f2bb-409f-ab6a-ab0d935d07c4_474" sourcehash="-352416801" targethash="-2005399362"/>
  <segment id="c2e5164c-e788-439b-bdd3-44aabef6c8f1_475" sourcehash="-2013882371" targethash="-2053645530"/>
  <segment id="a7de7ae7-b8c4-4e9b-a168-228c2bc4acb1_476" sourcehash="418168208" targethash="-653506337"/>
  <segment id="a7de7ae7-b8c4-4e9b-a168-228c2bc4acb1_477" sourcehash="-359836036" targethash="460969185"/>
  <segment id="a7de7ae7-b8c4-4e9b-a168-228c2bc4acb1_478" sourcehash="-1585865087" targethash="759797931"/>
  <segment id="71c9896f-5f54-4463-8c4b-dba6856ebadb_479" sourcehash="-1235320120" targethash="1193969744"/>
  <segment id="876209f1-192e-4564-a7f8-a4fa903bec5b_480" sourcehash="-21334990" targethash="1330865310"/>
  <segment id="c197c570-bed2-481e-9fb3-3b64368604d8_481" sourcehash="1178571083" targethash="-1008510823"/>
  <segment id="a6d3b8e5-0793-41a1-b2f8-c68261261f1f_482" sourcehash="800814273" targethash="364189552"/>
  <segment id="eeed5dce-d52c-48b7-a1e6-1ab8c8feaefc_483" sourcehash="-1610544870" targethash="2066399335"/>
  <segment id="eeed5dce-d52c-48b7-a1e6-1ab8c8feaefc_484" sourcehash="482068619" targethash="-1101011663"/>
  <segment id="2be7eff6-384c-498d-bf42-a9a1a5cfc8b7_485" sourcehash="-796054342" targethash="-641052236"/>
  <segment id="e6f5334e-3dfe-44a6-9aa5-1ee084a1edfe_486" sourcehash="1421710889" targethash="1191597724"/>
  <segment id="c1fb8fb8-4fe0-4857-92f0-1286e0632714_487" sourcehash="-410333246" targethash="1186826450"/>
  <segment id="d5c15b1b-ced8-4a56-b0d5-9f25027ca7fe_488" sourcehash="-1900106131" targethash="-1900106131"/>
  <segment id="900adb25-2455-48f2-a774-07712e494b98_489" sourcehash="-2130560363" targethash="-2130560363"/>
  <segment id="7732bb26-1cd7-40a9-a3b4-9bcb13cc51fa_490" sourcehash="-1292199256" targethash="-1292199256"/>
  <segment id="969e711e-43db-43a4-803f-e85bff77b996_491" sourcehash="-311958345" targethash="-311958345"/>
  <segment id="a1effd04-c28c-4563-98f8-9ef7a5dcb852_492" sourcehash="-1894990964" targethash="-1894990964"/>
  <segment id="a9ffa617-c707-426d-a9ce-c495b19ef208_493" sourcehash="-1695516295" targethash="-1695516295"/>
  <segment id="caf78549-cfa3-4bb8-81c2-995299f8f513_494" sourcehash="1735902681" targethash="957717443"/>
  <segment id="caf78549-cfa3-4bb8-81c2-995299f8f513_495" sourcehash="1007976914" targethash="-264317912"/>
  <segment id="4154711b-e0f6-42dc-ba86-d7ecba324ae9_496" sourcehash="-1289052065" targethash="-1167205039"/>
  <segment id="1d6e7504-4046-4472-a246-bb780ee8fdf6_497" sourcehash="-94698622" targethash="-371145929"/>
  <segment id="bc60ec5a-4e1f-4136-ab78-ab28e3505665_498" sourcehash="1817967343" targethash="-848511489"/>
  <segment id="28dc149c-662e-4c0f-98e0-e8ab8600f349_499" sourcehash="-1156636461" targethash="-1156636461"/>
  <segment id="f048290c-0101-4953-9862-d8322eff5644_500" sourcehash="-1292658005" targethash="-1292658005"/>
  <segment id="92558128-1885-4fd0-8831-71d056af7767_501" sourcehash="1549403726" targethash="1549403726"/>
  <segment id="f2631c25-8dbe-4733-ae32-7cc6a7af1010_502" sourcehash="958880807" targethash="958880807"/>
  <segment id="d1759278-9afc-4d79-bf11-5eae6d5685eb_503" sourcehash="-120030874" targethash="-120030874"/>
  <segment id="612e05c8-c9ca-4e3e-a1a4-94d982df1fd9_504" sourcehash="1146217503" targethash="1146217503"/>
  <segment id="1cb17b04-f0dc-4edc-8153-af79802a9120_505" sourcehash="-1786264986" targethash="1960197256"/>
  <segment id="79d95479-0984-4ae8-89c5-fc557385306f_506" sourcehash="-311822205" targethash="-2134043628"/>
  <segment id="2b455f6b-c62a-4b0b-af6b-a3c527e2cf28_507" sourcehash="-1413192475" targethash="-1957879245"/>
  <segment id="e76c113f-c62b-4d8b-950d-be654ce147f0_508" sourcehash="303166425" targethash="303166425"/>
  <segment id="c01031a3-75c6-4702-830e-377d80ffd0d0_509" sourcehash="-2146898557" targethash="621156333"/>
  <segment id="318bbc0c-01d7-420a-ab35-e57ba392b8e8_510" sourcehash="446781646" targethash="-392078238"/>
  <segment id="7ec763d3-38b2-42e8-8237-26c506cd801f_511" sourcehash="508504714" targethash="1134075201"/>
  <segment id="b0404966-9e7e-4b7b-90dc-d17ed8972e34_512" sourcehash="1288456402" targethash="-103745484"/>
  <segment id="8bab7ada-2ce6-44e9-abee-78f57ebd7d63_513" sourcehash="1435457310" targethash="-62535453"/>
  <segment id="0407f1c5-f5d8-4146-8f4f-f8cdbd774b7f_514" sourcehash="1766065052" targethash="-347745989"/>
  <segment id="9ed2b95f-5e4b-449b-a6e5-c353ff87224d_515" sourcehash="-1911730217" targethash="-1436784353"/>
  <segment id="b8a4e258-579c-43f0-98c0-1f749e0840fc_516" sourcehash="854082575" targethash="-1579265881"/>
  <segment id="1204772e-8d02-4cd3-9f90-fc8acdc13a5f_517" sourcehash="-149115515" targethash="-596914768"/>
  <segment id="92befc93-5f12-405a-8f5a-ea4bf18c8671_518" sourcehash="1381182655" targethash="-544156621"/>
  <segment id="1e4b98c7-87c8-4dba-a075-67cb376639bf_519" sourcehash="2011119676" targethash="1393503686"/>
  <segment id="edf6a85a-93aa-41ea-b129-5ea49a65ddca_520" sourcehash="500615535" targethash="-364231950"/>
  <segment id="edf6a85a-93aa-41ea-b129-5ea49a65ddca_521" sourcehash="-818053417" targethash="2138508683"/>
  <segment id="042d306a-5f4c-4d80-b451-093bcee8c2f5_522" sourcehash="-45858857" targethash="-987287017"/>
  <segment id="c46538f4-f587-4a0a-82be-9ed2f5f2343e_523" sourcehash="-108224112" targethash="-140963902"/>
  <segment id="28907511-a466-4b17-a6c1-c639751f5773_524" sourcehash="-204871210" targethash="1597296367"/>
  <segment id="64ea6193-372b-46cf-bd77-37a9ac28cfc7_525" sourcehash="1259633362" targethash="753175114"/>
  <segment id="fb62b6a1-7043-446d-9dc0-72279a322ac8_526" sourcehash="-2048304597" targethash="419511421"/>
  <segment id="9d338775-14ca-4ede-93e3-e256f93a6e84_527" sourcehash="1520676758" targethash="-1224845230"/>
  <segment id="e99a1cce-513b-4be7-ac43-ff2e46f422b9_528" sourcehash="956358802" targethash="-988577377"/>
  <segment id="4db07423-e4c3-410f-8dd1-b4c514662771_529" sourcehash="234038632" targethash="-1178402984"/>
  <segment id="d21d7e08-e8c9-4219-85af-abcc027a7efb_530" sourcehash="-243100567" targethash="1684526905"/>
  <segment id="e11c142e-91aa-445d-80a2-1dfffc6ce721_531" sourcehash="1841469287" targethash="-1350345100"/>
  <segment id="0b0292d8-4cb5-4d92-9dd9-c14c8d6de707_532" sourcehash="783200364" targethash="-24596372"/>
  <segment id="0b0292d8-4cb5-4d92-9dd9-c14c8d6de707_533" sourcehash="-1014041499" targethash="-1290299004"/>
  <segment id="6d8d5029-83d3-4255-8b00-086af6962506_534" sourcehash="-1845962353" targethash="1534347459"/>
  <segment id="4cfef05a-d989-49b5-bce6-68961243f83f_535" sourcehash="1953246047" targethash="-933933409"/>
  <segment id="126e00f8-d4f3-457c-8ffe-ca0ab0898961_536" sourcehash="-307461955" targethash="-603332862"/>
  <segment id="c36013dc-a350-40de-80b8-51a25a718285_537" sourcehash="794761324" targethash="-8578964"/>
  <segment id="c36013dc-a350-40de-80b8-51a25a718285_538" sourcehash="1085080582" targethash="-492362992"/>
  <segment id="0f769f41-3840-4671-8555-a0c285b5c761_539" sourcehash="-1683628341" targethash="151272760"/>
  <segment id="e5e7523d-6295-41b9-b7a3-0b065d9171f2_540" sourcehash="1411378864" targethash="894386728"/>
  <segment id="1c2623df-aa09-4757-afa0-38430f02fd71_541" sourcehash="-639773448" targethash="167761144"/>
  <segment id="1c2623df-aa09-4757-afa0-38430f02fd71_542" sourcehash="1259733681" targethash="984690119"/>
  <segment id="f62f1b41-d6e7-4261-9bf9-bea4b53bd3c5_543" sourcehash="-1699364446" targethash="1774068573"/>
  <segment id="344cdd74-673c-441a-92ad-b62e4707612c_544" sourcehash="-542431165" targethash="-231755844"/>
  <segment id="6c587bfc-2614-4193-a6eb-0748942f6d41_545" sourcehash="-813925949" targethash="1266733927"/>
  <segment id="6c587bfc-2614-4193-a6eb-0748942f6d41_546" sourcehash="-1301212357" targethash="852861422"/>
  <segment id="7fe5fd74-592b-4de8-b539-952b0e2546a9_547" sourcehash="-161155053" targethash="-104268414"/>
  <segment id="a602777d-05d9-41e1-8f8c-5f4795d26053_548" sourcehash="1188326703" targethash="-1895762113"/>
  <segment id="47fbc9a7-b4be-4557-8574-dc243783edc0_549" sourcehash="1282050011" targethash="-7431118"/>
  <segment id="a7927cc4-a2ea-4c77-bbda-21cba15931e8_550" sourcehash="174262404" targethash="-1499582531"/>
  <segment id="690f1811-62a2-4d1d-a613-a0fe5d2286e5_551" sourcehash="-307677379" targethash="875443122"/>
  <segment id="97a08007-0e55-4001-9170-f2033564b665_552" sourcehash="-1702294910" targethash="418979500"/>
  <segment id="c317de15-54ff-4efc-8345-ae58ab08062c_553" sourcehash="1082205125" targethash="1893059377"/>
  <segment id="5df05d74-50f2-4c58-a81b-71801d00681f_554" sourcehash="38467856" targethash="-1233444064"/>
  <segment id="e9e54abd-4533-478e-8441-a7603230d25b_555" sourcehash="1564393996" targethash="1149902857"/>
  <segment id="7043a9fc-57f1-44f1-9329-186ad7a2b71a_556" sourcehash="-1406982826" targethash="969303558"/>
  <segment id="6de67983-b2c3-4885-8f45-d82102db04d4_557" sourcehash="-1815192201" targethash="1368364132"/>
  <segment id="d85bc365-3d04-47d9-973c-5d8c20d8e842_558" sourcehash="-504725416" targethash="1544920012"/>
  <segment id="e4cb069c-8c2d-41be-b6c1-a7682ddc728e_559" sourcehash="1339644320" targethash="796920704"/>
  <segment id="e0b92545-daca-4248-a942-c908318b9c4d_560" sourcehash="1041788655" targethash="-60972655"/>
  <segment id="807bb469-b113-4211-83d6-70668d835c01_561" sourcehash="-701852488" targethash="-645492439"/>
  <segment id="c707319c-122d-48c9-98b5-b5c00ff65e7d_562" sourcehash="987491291" targethash="-64173499"/>
  <segment id="c23faefc-93b7-4626-a7d7-e3e741da7873_563" sourcehash="577694551" targethash="-1902916498"/>
  <segment id="a216a049-137f-400b-8f6d-6c953a8d2982_564" sourcehash="-647562675" targethash="14810818"/>
  <segment id="93c6d9bb-4af2-470c-98dd-79977b5eb2f1_565" sourcehash="-1020670322" targethash="1096407712"/>
  <segment id="c13bff7a-d7a3-403e-9e68-14383462ba37_566" sourcehash="-1026042170" targethash="-226279886"/>
  <segment id="751aacfc-98f4-4a60-a1fb-931dca9e4f7e_567" sourcehash="1783060451" targethash="-562655789"/>
  <segment id="0a50325e-c5a9-4881-a3a4-15f16cf9412c_568" sourcehash="-1995864612" targethash="485279372"/>
  <segment id="14bdfbd2-dbd3-4a4d-a211-e3453649a1ae_569" sourcehash="-21627651" targethash="1022637550"/>
  <segment id="f67061ef-f9a2-47d9-99c7-b863ab2622a8_570" sourcehash="838091518" targethash="1075854642"/>
  <segment id="2694387f-2ae0-4aae-b484-822e9ddf1899_571" sourcehash="-996829442" targethash="-1031429677"/>
  <segment id="2e5948b8-8290-4a19-a99a-0e78ef2382ff_572" sourcehash="-1945059019" targethash="-1112170870"/>
  <segment id="8bf390df-a844-45ef-9df3-e1705719b990_573" sourcehash="1294233766" targethash="-908535294"/>
  <segment id="8bf390df-a844-45ef-9df3-e1705719b990_574" sourcehash="-1288870486" targethash="864671615"/>
  <segment id="173973f6-a759-4548-8569-d524414ee9e9_575" sourcehash="1800388948" targethash="1692648645"/>
  <segment id="f268dd62-96b5-41ad-bf31-180989307736_576" sourcehash="-1649335340" targethash="-1960291891"/>
  <segment id="f268dd62-96b5-41ad-bf31-180989307736_577" sourcehash="-1390140144" targethash="166056668"/>
  <segment id="8225cc18-a875-4a0c-babb-214c87198c69_578" sourcehash="-1985577789" targethash="555205283"/>
  <segment id="8225cc18-a875-4a0c-babb-214c87198c69_579" sourcehash="513620349" targethash="1087056511"/>
  <segment id="3dec9458-83e0-43c0-9c4f-f27275d46a59_580" sourcehash="-734241035" targethash="-698543570"/>
  <segment id="a8eb8b56-515b-4f00-a013-71496ee41ab8_581" sourcehash="-458255263" targethash="1213379416"/>
  <segment id="4429f914-67ff-4d3a-8694-5c49754fb31b_582" sourcehash="1475838995" targethash="-1905229668"/>
  <segment id="38707e30-b869-403c-9dfe-80895a19fbc7_583" sourcehash="-1192565676" targethash="983232634"/>
  <segment id="1572bb81-17e2-4f0c-8f8c-953d39b8aa13_584" sourcehash="411175831" targethash="-70425683"/>
  <segment id="998d01a2-5bd1-4dd2-b5fc-63b865a71d14_585" sourcehash="-1492758867" targethash="322409629"/>
  <segment id="9874a07e-f644-45e4-b762-a030192ebef3_586" sourcehash="-1406130858" targethash="970286598"/>
  <segment id="c6882146-7ef4-4830-98e4-2278fde3f63e_587" sourcehash="-1815913097" targethash="1367512164"/>
  <segment id="3f537d7e-e07f-4888-ac52-50c7574bf3c0_588" sourcehash="1898300395" targethash="-1593588757"/>
  <segment id="3f537d7e-e07f-4888-ac52-50c7574bf3c0_589" sourcehash="-550882963" targethash="-1347199860"/>
  <segment id="908dd532-ba25-477f-a475-91ada5bc0c90_590" sourcehash="1796246375" targethash="116711128"/>
  <segment id="6026559b-fc87-4430-b2bd-6c86c2b1a56f_591" sourcehash="-1450605682" targethash="-236893615"/>
  <segment id="c5c3900f-da41-40d9-9457-5627707c887d_592" sourcehash="-1670471452" targethash="1600094927"/>
  <segment id="c5b74d0f-ab62-4966-8f46-d670aae66c52_593" sourcehash="-1714738184" targethash="1240017912"/>
  <segment id="c5b74d0f-ab62-4966-8f46-d670aae66c52_594" sourcehash="-1404968359" targethash="239846735"/>
  <segment id="9ed56c4e-17bc-4f77-89a2-e28b70f9c3c2_595" sourcehash="64618706" targethash="1108789247"/>
  <segment id="094572f2-7001-4b34-ab39-185941006ccb_596" sourcehash="1012955598" targethash="300219953"/>
  <segment id="84ac9277-34c8-4fe3-8258-8d60f58d9300_597" sourcehash="-2139133460" targethash="75744072"/>
  <segment id="84ac9277-34c8-4fe3-8258-8d60f58d9300_598" sourcehash="1281716186" targethash="-668383895"/>
  <segment id="bac3d9c6-892e-4dd8-82e9-50801d293cfa_599" sourcehash="700867935" targethash="235649012"/>
  <segment id="d6dc4b9f-6157-4d95-9907-bab27bfdcc3c_600" sourcehash="-2052821944" targethash="-558162766"/>
  <segment id="a3d42bdb-e487-47d4-9866-c71bf4ec058f_601" sourcehash="-369325525" targethash="-369325525"/>
  <segment id="24bb8e29-d96e-41fb-b0e1-c425fb8e0052_602" sourcehash="943033137" targethash="-1657048737"/>
  <segment id="7f807846-575b-477b-9a1f-12720fb742b8_603" sourcehash="853195550" targethash="-1059405902"/>
  <segment id="b68a4b02-0f94-4934-b7a1-fadaab7ae9f5_604" sourcehash="105367770" targethash="1536196369"/>
  <segment id="ac047900-ffa5-457e-a4fb-7aff90321543_605" sourcehash="1942148672" targethash="-958503258"/>
  <segment id="88189fc5-c4cf-4be4-a7ed-1119c719a112_606" sourcehash="1300754734" targethash="-464687405"/>
  <segment id="5dd5f1d2-4778-4023-ad27-fe512645679e_607" sourcehash="24358252" targethash="-2089648181"/>
  <segment id="de297088-f29f-422e-9f50-d816fe97fe19_608" sourcehash="-930257993" targethash="-321108609"/>
  <segment id="9b0fd970-17a9-41e2-8656-ebb81c15f0c2_609" sourcehash="-244813777" targethash="1650353287"/>
  <segment id="59eaaee1-6393-42a8-82a7-23627ae4c6bf_610" sourcehash="1770552771" targethash="1124015606"/>
  <segment id="38222887-5593-4e76-ae17-21f234fd8df2_611" sourcehash="-1447275187" targethash="612347329"/>
  <segment id="1db2f07e-e058-47a0-a613-5812e9b59573_612" sourcehash="-807393650" targethash="-349156492"/>
  <segment id="585dbe72-f11a-45eb-a854-9314279aec8c_613" sourcehash="1359390240" targethash="565158958"/>
  <segment id="af6e381c-4c6b-441c-a8df-b63d1838d0f2_614" sourcehash="1077171740" targethash="2018991068"/>
  <segment id="104b93de-0adb-42ef-a272-0a7206cbaeb1_615" sourcehash="-235698106" targethash="1013135048"/>
  <segment id="04242e24-c0a3-4bf9-a265-6c4e13d22f8a_616" sourcehash="1981811744" targethash="-1665100604"/>
  <segment id="44040f68-1915-409a-b1e2-4b6b0ed99649_617" sourcehash="-787542883" targethash="-510959230"/>
  <segment id="ae4ff4bd-5716-4830-809c-ed72f08d7517_618" sourcehash="1898759146" targethash="-1593130006"/>
  <segment id="ae4ff4bd-5716-4830-809c-ed72f08d7517_619" sourcehash="871046795" targethash="-1526258396"/>
  <segment id="d750a580-531b-4e89-b143-a36623f4057e_620" sourcehash="702666666" targethash="-1186503343"/>
  <segment id="e18ce69c-1a72-4ec2-b0de-bdb63b037a12_621" sourcehash="1600345265" targethash="-1891543887"/>
  <segment id="e18ce69c-1a72-4ec2-b0de-bdb63b037a12_622" sourcehash="825211701" targethash="1795011140"/>
  <segment id="01736a11-6a37-4c51-9cdd-a0bf318cf6d4_623" sourcehash="1213461167" targethash="-976196495"/>
  <segment id="69d00e56-4c89-4a0b-aef2-88a1b2891f36_624" sourcehash="-91733351" targethash="-687028890"/>
  <segment id="a0dc8287-063d-4038-a96a-2bc267cd4389_625" sourcehash="-1452539009" targethash="-1391019534"/>
  <segment id="a0dc8287-063d-4038-a96a-2bc267cd4389_626" sourcehash="-1005829316" targethash="-1841461091"/>
  <segment id="1545c670-8012-429e-be09-3941ad3a960e_627" sourcehash="377270165" targethash="418932337"/>
  <segment id="0b47a037-7840-45f8-aec7-3da37faf8d6b_628" sourcehash="-1826587225" targethash="688019404"/>
  <segment id="0b47a037-7840-45f8-aec7-3da37faf8d6b_629" sourcehash="254852588" targethash="1674559131"/>
  <segment id="c030de8f-8dac-4ed1-833a-93c40491f6d1_630" sourcehash="1049914147" targethash="-1837597141"/>
  <segment id="576f1e21-74dd-488e-86b9-597ada1ade3b_631" sourcehash="-1913284294" targethash="528508216"/>
  <segment id="613b8c23-f702-450b-9de0-d969dc57c6a2_632" sourcehash="-1967660082" targethash="-54134956"/>
  <segment id="3f5f7ccc-7b04-46c5-950f-1c1efcce605a_633" sourcehash="790689121" targethash="790689121"/>
  <segment id="ec4a9164-f0a2-4fd6-99eb-03e5202d883b_634" sourcehash="-2055609605" targethash="544675989"/>
  <segment id="db7347d7-50cb-4e5b-936b-549ef4efcda8_635" sourcehash="1231458752" targethash="-1150904980"/>
  <segment id="8af2d4f9-8ea5-417e-917e-2414cd98e7e0_636" sourcehash="-1064569972" targethash="-1654897593"/>
  <segment id="c19c3521-660f-48e8-a12e-1c94d79e4bce_637" sourcehash="-1096888566" targethash="193101804"/>
  <segment id="152b1fb2-ef7c-48b3-b0e7-f929b95c89c2_638" sourcehash="-1969186751" targethash="144788198"/>
  <segment id="13dd73fc-ee46-4460-9fea-2cb15bd867ba_639" sourcehash="-244617169" targethash="1650287751"/>
  <segment id="d09529c7-40eb-4b3b-ae69-76405abf9091_640" sourcehash="1777696195" targethash="1115823606"/>
  <segment id="e83e5952-1b2c-4ff4-b606-277e88459ef7_641" sourcehash="-1447865011" targethash="611364289"/>
  <segment id="eb9f06d7-ed63-4a16-bbaa-f6d05e03bb79_642" sourcehash="909747122" targethash="-1611449265"/>
  <segment id="301ac688-87fd-4b27-882f-fa55fc55f04c_643" sourcehash="-172006130" targethash="-772914234"/>
  <segment id="adc15fc6-3a62-4714-bfa8-984efec25415_644" sourcehash="1923895108" targethash="1450975934"/>
  <segment id="f398dd5e-795e-406d-936d-d69995af1980_645" sourcehash="-22318913" targethash="-1439592490"/>
  <segment id="277a5fc4-ae9a-4810-8ce7-6885af9a2b81_646" sourcehash="-2030539446" targethash="-1097113462"/>
  <segment id="f1f87366-4b5d-4b4f-bbee-b47dea784a29_647" sourcehash="-1697400443" targethash="-748963926"/>
  <segment id="f1f87366-4b5d-4b4f-bbee-b47dea784a29_648" sourcehash="1705517741" targethash="-459286688"/>
  <segment id="f816ea4d-61a6-4c30-96f6-cefe38e101bf_649" sourcehash="186182070" targethash="-229148553"/>
  <segment id="f816ea4d-61a6-4c30-96f6-cefe38e101bf_650" sourcehash="-1932137789" targethash="198627892"/>
  <segment id="f816ea4d-61a6-4c30-96f6-cefe38e101bf_651" sourcehash="-650690376" targethash="1944011311"/>
  <segment id="a431616b-b143-47e1-8a9c-490405cf32dc_652" sourcehash="1483068448" targethash="1755512221"/>
  <segment id="fd10cc2d-a508-4a0b-a090-389240d9d2c0_653" sourcehash="229574831" targethash="819508648"/>
  <segment id="fd10cc2d-a508-4a0b-a090-389240d9d2c0_654" sourcehash="-1165837786" targethash="-1154385398"/>
  <segment id="36bc4d3a-69e5-488b-a188-7412c962741c_655" sourcehash="-1538930847" targethash="-1721666344"/>
  <segment id="680b630b-98aa-4c9e-8d4b-0f4b1edd080f_656" sourcehash="396054415" targethash="-1122606203"/>
  <segment id="680b630b-98aa-4c9e-8d4b-0f4b1edd080f_657" sourcehash="429419851" targethash="-617827564"/>
  <segment id="253a059e-ab47-4ec5-8470-e448accca1c8_658" sourcehash="-1038893340" targethash="-811025147"/>
  <segment id="253a059e-ab47-4ec5-8470-e448accca1c8_659" sourcehash="-222835436" targethash="-2008295431"/>
  <segment id="253a059e-ab47-4ec5-8470-e448accca1c8_660" sourcehash="1522149652" targethash="-1962822972"/>
  <segment id="5d7d5ef1-989b-4bfc-842c-d31ee3c2252d_661" sourcehash="-666866449" targethash="420301417"/>
  <segment id="8fb356e3-7a9d-4220-b82f-4e8b2770dc13_662" sourcehash="-1230929456" targethash="1946343727"/>
  <segment id="972037e3-4d59-4ad5-a95a-2f373444dcfa_663" sourcehash="421222175" targethash="466123699"/>
  <segment id="3cbed780-d4e8-498b-9a70-ddaebebb38e2_664" sourcehash="1317929490" targethash="289254191"/>
  <segment id="f178d92d-834c-4475-bbb2-9ba39d322134_665" sourcehash="-455953113" targethash="-455101145"/>
  <segment id="23429afc-7d4a-444d-9dde-83241b048e42_666" sourcehash="84257438" targethash="-1581112155"/>
  <segment id="23429afc-7d4a-444d-9dde-83241b048e42_667" sourcehash="662884499" targethash="1359954718"/>
  <segment id="50d30216-0620-4f3b-8d30-e91689d4fdb2_668" sourcehash="640404515" targethash="-1489134753"/>
  <segment id="1c2e54e6-ef97-400d-9b3d-2a6cf133bc0a_669" sourcehash="1281918932" targethash="-7562179"/>
  <segment id="a2498470-03db-4cc1-a98b-083a68bbb46e_670" sourcehash="-383501534" targethash="1057718321"/>
  <segment id="beb87433-2463-474f-adf1-49d4e498cbf2_671" sourcehash="-1383689600" targethash="1422459713"/>
  <segment id="beb87433-2463-474f-adf1-49d4e498cbf2_672" sourcehash="-715679382" targethash="1381278109"/>
  <segment id="beb87433-2463-474f-adf1-49d4e498cbf2_673" sourcehash="500421768" targethash="-1220815329"/>
  <segment id="6323a12b-a3ec-4c36-a9dd-ef6b6a24de17_674" sourcehash="-968922401" targethash="-499763849"/>
  <segment id="d5d829a4-5cfe-4855-8134-e08055472e6e_675" sourcehash="-1367402591" targethash="-1828148570"/>
  <segment id="d5d829a4-5cfe-4855-8134-e08055472e6e_676" sourcehash="777197395" targethash="803264383"/>
  <segment id="dd92b557-4c0c-4bc0-8287-e21746cce902_677" sourcehash="630290051" targethash="414565690"/>
  <segment id="bd5de794-3ebd-4810-b7f5-59a4e48e2443_678" sourcehash="-2110433447" targethash="-1210263726"/>
  <segment id="bd5de794-3ebd-4810-b7f5-59a4e48e2443_679" sourcehash="1274420353" targethash="-1992113442"/>
  <segment id="bee05782-038e-4dc8-8b53-1d09a5cae9ab_680" sourcehash="1371820867" targethash="-1024753439"/>
  <segment id="bee05782-038e-4dc8-8b53-1d09a5cae9ab_681" sourcehash="63990877" targethash="2032957104"/>
  <segment id="bee05782-038e-4dc8-8b53-1d09a5cae9ab_682" sourcehash="2103626096" targethash="-1395043680"/>
  <segment id="ef43196c-7277-4246-9f00-7139c1c24a55_683" sourcehash="2020061184" targethash="-1188391290"/>
  <segment id="6f54909b-72d2-4809-a395-48c69b4106a0_684" sourcehash="948864683" targethash="-97657260"/>
  <segment id="f07e53f8-6ff8-44de-9660-a0e11fa59395_685" sourcehash="367615331" targethash="389706191"/>
  <segment id="4c173da4-e2e2-4288-9c00-291b582007b4_686" sourcehash="-514003076" targethash="-1091615167"/>
  <segment id="aa0d8ff5-3bc8-4fa8-a941-ba1e3d76f300_687" sourcehash="697281645" targethash="696429677"/>
  <segment id="3cae82fc-6f4b-49d6-bb6b-79745d744b47_688" sourcehash="-1968419948" targethash="-1086141542"/>
  <segment id="3cae82fc-6f4b-49d6-bb6b-79745d744b47_689" sourcehash="1867271016" targethash="432134373"/>
  <segment id="59c4bb91-fb9b-4699-96b5-a618f466f000_690" sourcehash="-900436465" targethash="1262631283"/>
  <segment id="4cc2b870-5b30-4279-8ea1-027331d84548_691" sourcehash="1503781043" targethash="1504501939"/>
  <segment id="5f0658b8-62f9-48bc-a4d0-4beea215ad91_692" sourcehash="1058836780" targethash="608496484"/>
  <segment id="10ca624c-24c0-4f76-9499-23883845d3e1_693" sourcehash="-980582196" targethash="1295881114"/>
  <segment id="2f961343-e57a-4f07-9063-1be16c42ce83_694" sourcehash="-1693637179" targethash="-464167110"/>
  <segment id="454a0e84-47f8-4a2b-870e-9b4748062dab_695" sourcehash="-1276519308" targethash="-1289411539"/>
  <segment id="7e123023-8ae7-43e6-8462-332c1463fa42_696" sourcehash="-1299643791" targethash="1258092057"/>
  <segment id="ba56a809-5952-47ef-a4fa-5ca5be5bd713_697" sourcehash="1812697808" targethash="-557690816"/>
  <segment id="ba56a809-5952-47ef-a4fa-5ca5be5bd713_698" sourcehash="780158993" targethash="31633067"/>
  <segment id="ec634bdf-1f3a-4a71-9875-5937540a7203_699" sourcehash="2090698804" targethash="494434641"/>
  <segment id="494da6f4-b4fc-4f34-bdc8-591763fb9f61_700" sourcehash="670239338" targethash="-1921112480"/>
  <segment id="494da6f4-b4fc-4f34-bdc8-591763fb9f61_701" sourcehash="1534441799" targethash="255824162"/>
  <segment id="10fb0fe0-8f1c-4d3d-96da-433de7354a5f_702" sourcehash="-1088861251" targethash="-1466919602"/>
  <segment id="10fb0fe0-8f1c-4d3d-96da-433de7354a5f_703" sourcehash="2003623907" targethash="1046207334"/>
  <segment id="10fb0fe0-8f1c-4d3d-96da-433de7354a5f_704" sourcehash="207751103" targethash="-1036529751"/>
  <segment id="d4b049e5-22a4-4a8c-b44c-4aaa7822b2b8_705" sourcehash="-455559898" targethash="-455756506"/>
  <segment id="ebf83e85-abc8-49df-acd4-30867f1131a4_706" sourcehash="85961373" targethash="-1579670362"/>
  <segment id="ebf83e85-abc8-49df-acd4-30867f1131a4_707" sourcehash="12509800" targethash="1307234032"/>
  <segment id="4ee9a951-50f2-4705-af05-4df2ff8b3fc0_708" sourcehash="2064781518" targethash="1058628221"/>
  <segment id="1f980ad8-1604-496f-8dad-39b3865c5222_709" sourcehash="411959230" targethash="728310518"/>
  <segment id="f9dd3f32-f472-4d45-9351-65083b261f5d_710" sourcehash="1404909458" targethash="-1181891706"/>
  <segment id="24500f73-9343-4d10-9d74-5caa4ade6e09_711" sourcehash="-667327106" targethash="1616417554"/>
  <segment id="2ef77ba9-e62d-47bc-9ab9-eab79e61df34_712" sourcehash="1283916237" targethash="1283916237"/>
  <segment id="361fd0a5-7216-4fb2-9f3e-4466718e34e5_713" sourcehash="-535553647" targethash="-671249056"/>
  <segment id="9cc782c5-b089-4a62-a085-0d44c6942b32_714" sourcehash="-1622557101" targethash="43879381"/>
  <segment id="368ff325-6b81-471b-9cd9-30b2f3fe4aea_715" sourcehash="1606242308" targethash="-959177468"/>
  <segment id="441f29e6-e189-4ec7-a48b-fccb8f20af53_716" sourcehash="-1880181770" targethash="1007331359"/>
  <segment id="3e009ffc-c095-4249-8cdf-51803ea44531_717" sourcehash="-291061378" targethash="676454624"/>
  <segment id="9eb6d373-3426-4c76-a8c1-4f053c5b4721_718" sourcehash="-907226476" targethash="2093084210"/>
  <segment id="4a59de21-8a46-4b26-9b61-999cec206273_719" sourcehash="2108581291" targethash="474715342"/>
  <segment id="b690c3c1-c414-45c9-9aa8-e7f8392838be_720" sourcehash="-613996709" targethash="2116905814"/>
  <segment id="8e3f3878-9613-4810-aa00-5e84293f2887_721" sourcehash="983548526" targethash="956206773"/>
  <segment id="65cc2de0-e9bb-44e5-828d-1b4df856c948_722" sourcehash="-807328115" targethash="-349090953"/>
  <segment id="34355d83-dd7b-4688-83bd-6eba0a2bb94c_723" sourcehash="1337192856" targethash="-452848409"/>
  <segment id="e20c5f4b-6974-4279-95c3-53507344e9e2_724" sourcehash="1074484739" targethash="2020105155"/>
  <segment id="c8dd9ee3-cd47-438b-aea7-5728650e0422_725" sourcehash="-1069738354" targethash="1683331939"/>
  <segment id="4e86260a-fc0a-410d-9728-e8c30eed6021_726" sourcehash="208828453" targethash="-1665806026"/>
  <segment id="4e86260a-fc0a-410d-9728-e8c30eed6021_727" sourcehash="-1431614867" targethash="-2142658539"/>
  <segment id="4e86260a-fc0a-410d-9728-e8c30eed6021_728" sourcehash="-1407466867" targethash="-1753294402"/>
  <segment id="4e86260a-fc0a-410d-9728-e8c30eed6021_729" sourcehash="-1219520004" targethash="1839505945"/>
  <segment id="1c2b14a0-1d7b-4b6a-ac14-eff3da881ceb_730" sourcehash="1631143103" targethash="-232494464"/>
  <segment id="58434d4f-9df6-4d85-b835-916aeb217ff6_731" sourcehash="-667458178" targethash="1616286482"/>
  <segment id="fa7733ba-4594-40eb-b164-452cda6dd317_732" sourcehash="1285095885" targethash="1285095885"/>
  <segment id="16b95cdb-fea8-4e49-b855-2b9d77bc1b66_733" sourcehash="1042116913" targethash="167044544"/>
  <segment id="29d7f17b-1564-45ec-8389-37616bd20849_734" sourcehash="1226803388" targethash="-84176043"/>
  <segment id="a5f889f3-bed9-4276-9698-2e14cbc7b426_735" sourcehash="-2014144518" targethash="-2053907679"/>
  <segment id="f3fbf92c-99b7-423c-9140-1936a41bee1b_736" sourcehash="-1269009391" targethash="-1869866517"/>
  <segment id="7a897672-31f8-422e-b681-a85cdec35449_737" sourcehash="-1824450663" targethash="334929541"/>
  <segment id="b1bf16d2-7eba-4901-a77b-adc074f460f1_738" sourcehash="-1546596921" targethash="-1682718713"/>
  <segment id="19f94c37-642d-4419-8e7a-69a1534c4fe7_739" sourcehash="131697224" targethash="-252089828"/>
  <segment id="ec179fd2-b0b0-4d8e-bfd4-d4c71b35ebae_740" sourcehash="-157628511" targethash="1464053049"/>
  <segment id="ec179fd2-b0b0-4d8e-bfd4-d4c71b35ebae_741" sourcehash="1048069212" targethash="1077590739"/>
  <segment id="a082e57f-5fee-442a-9ce1-55b8b840efbe_742" sourcehash="-944827984" targethash="1624078096"/>
  <segment id="9d3f14e3-89eb-4a1a-a05b-d34dc1ef6ae9_743" sourcehash="-1564836223" targethash="1243628366"/>
  <segment id="b3f92aeb-99c0-476c-a647-867cf2537ed2_744" sourcehash="-238327781" targethash="-238327781"/>
  <segment id="092c5f78-a076-4c89-92cc-210211b4b90f_745" sourcehash="539186497" targethash="-2060603601"/>
  <segment id="e6c8ee37-8e5f-4837-b26e-b3142d0f8d40_746" sourcehash="718216494" targethash="-657516158"/>
  <segment id="52cde706-acb3-4d4e-a4ae-6badeb308816_747" sourcehash="1853187626" targethash="866308577"/>
  <segment id="2745aa8f-8144-49ef-9361-6a45d52e5d4b_748" sourcehash="894040608" targethash="-2141893946"/>
  <segment id="045fc472-4167-4f43-b60c-b90890100166_749" sourcehash="-1910717170" targethash="668359411"/>
  <segment id="bb1267cf-7e41-46f6-bfda-98e9a3e9fd76_750" sourcehash="1777630660" targethash="1115889137"/>
  <segment id="10790454-eef6-4d09-85fe-0f68ec28afd3_751" sourcehash="1900143027" targethash="-213896428"/>
  <segment id="e2732f9e-03ed-4bac-b454-56a4ae822dfd_752" sourcehash="-1777888862" targethash="-1302939798"/>
  <segment id="137eb3d4-7d57-461f-845d-bc80e4e0f9d5_753" sourcehash="720626236" targethash="-1178208620"/>
  <segment id="4025b751-f02b-4d30-aa1b-48af7fba16fd_754" sourcehash="-1316374659" targethash="1011503089"/>
  <segment id="3b91e36f-57a9-48ff-9846-f0045fbe1849_755" sourcehash="-671942402" targethash="-215837436"/>
  <segment id="e25cfb8a-877b-4cf3-89d8-4c8da2f18abf_756" sourcehash="1518003875" targethash="1799794586"/>
  <segment id="d70b074a-76ad-4eb1-8437-5039824cea93_757" sourcehash="671545580" targethash="275117356"/>
  <segment id="f82a0bc4-07f8-451e-b4b1-8c88fd6769ee_758" sourcehash="-2034681105" targethash="584169218"/>
  <segment id="7c789ead-7299-444c-b1c5-585cff55147e_759" sourcehash="-1451651276" targethash="1039136782"/>
  <segment id="f413ae2d-9ef8-49b2-93c2-4dde11a6fd47_760" sourcehash="-148845124" targethash="-636940173"/>
  <segment id="7f8b10a9-0897-4618-921d-3c1ba6bd6012_761" sourcehash="-1714637162" targethash="1225176725"/>
  <segment id="7f8b10a9-0897-4618-921d-3c1ba6bd6012_762" sourcehash="430653079" targethash="2063641131"/>
  <segment id="98fbef94-2305-4cbf-8702-74f807d0491e_763" sourcehash="897032355" targethash="1953865436"/>
  <segment id="98fbef94-2305-4cbf-8702-74f807d0491e_764" sourcehash="-587976433" targethash="-1491386110"/>
  <segment id="d9dfbe99-85c0-4ca6-b1a1-34af126be1d7_765" sourcehash="-1031912352" targethash="-1678277663"/>
  <segment id="d9dfbe99-85c0-4ca6-b1a1-34af126be1d7_766" sourcehash="-1104625397" targethash="2005951039"/>
  <segment id="96e7d69a-e33b-465c-a280-30b55ecb3f89_767" sourcehash="1793300947" targethash="-655130685"/>
  <segment id="96e7d69a-e33b-465c-a280-30b55ecb3f89_768" sourcehash="55715313" targethash="-126543798"/>
  <segment id="11896891-bfdd-4819-a8b5-99835e6e15d9_769" sourcehash="329842676" targethash="1440846235"/>
  <segment id="11896891-bfdd-4819-a8b5-99835e6e15d9_770" sourcehash="-71847323" targethash="1718412037"/>
  <segment id="09e12096-0c1e-45b3-b490-02caa1338f12_771" sourcehash="-233308586" targethash="45718822"/>
  <segment id="09e12096-0c1e-45b3-b490-02caa1338f12_772" sourcehash="2068453901" targethash="-553287034"/>
  <segment id="5f79814c-8bf0-457a-bc77-16ac5dd71ca5_773" sourcehash="-1416855996" targethash="1231848260"/>
  <segment id="5f79814c-8bf0-457a-bc77-16ac5dd71ca5_774" sourcehash="-1001131636" targethash="1439409545"/>
  <segment id="6e2bab0c-093a-4c9f-9bd8-a0ebc126597a_775" sourcehash="509109567" targethash="612800013"/>
  <segment id="8ef0fabe-a0e8-4ac4-9379-6e2c4de2ea89_776" sourcehash="1435251889" targethash="-1676984154"/>
  <segment id="89c7506d-f0c7-4fca-a47f-e191d03fdfbd_777" sourcehash="-1715026188" targethash="-1715026188"/>
  <segment id="bddef89c-6406-49a1-b7c4-1275ac08cc67_778" sourcehash="809832921" targethash="1352922993"/>
  <segment id="aeb0b4ce-ef01-4aff-9ab4-9d404e7b20e6_779" sourcehash="-380950259" targethash="457911713"/>
  <segment id="0b531976-c6ae-418b-b8e4-f7f980fc5a28_780" sourcehash="-1256221659" targethash="1256394319"/>
  <segment id="2fc40a04-f1e3-489a-bcf1-525ddcb5c1e8_781" sourcehash="-1398397153" targethash="-1336403523"/>
  <segment id="b2e4934c-4be8-4420-9013-961efe202ac1_782" sourcehash="1725944551" targethash="721707779"/>
  <segment id="0c8add71-3159-438b-8c5e-34181b2cc61a_783" sourcehash="539337147" targethash="-1248528017"/>
  <segment id="0fd7d86d-9d88-41a5-80ab-5b5d11483f5b_784" sourcehash="1466517368" targethash="1355045605"/>
  <segment id="af07a9e0-7e4b-4de5-a75a-fcbeb613001c_785" sourcehash="1070074923" targethash="-630310145"/>
  <segment id="d8a05b0e-450d-40ca-bed9-bd1b10c45f8a_786" sourcehash="-693929477" targethash="-1281665910"/>
  <segment id="d9dbd0e9-6670-4c5e-a49b-3ca97b726b66_787" sourcehash="-645260910" targethash="1414127902"/>
  <segment id="db6db9eb-0b50-4367-b92c-fd97413884b5_788" sourcehash="-1853959009" targethash="-1246840475"/>
  <segment id="ffd49315-566c-4c3c-bd71-f477eb1fa65b_789" sourcehash="201326648" targethash="1482571932"/>
  <segment id="79f045fc-e20c-4ee5-bd6d-55e938d12b14_790" sourcehash="-1231148881" targethash="-1896012433"/>
  <segment id="4833b1c9-e66f-4b48-b3e7-a1dc2c01ec84_791" sourcehash="2102018842" targethash="-652030217"/>
  <segment id="cbdb6936-e2b4-4b2d-bf29-e15006009eea_792" sourcehash="1430007606" targethash="229895510"/>
  <segment id="773a699f-0c7a-4a2a-bdde-e7521f9b5c6b_793" sourcehash="-1663666298" targethash="1019377960"/>
  <segment id="75479f7b-eb90-4f9a-82b0-98fd3e2a8906_794" sourcehash="-782732090" targethash="2077579468"/>
  <segment id="75479f7b-eb90-4f9a-82b0-98fd3e2a8906_795" sourcehash="-987794950" targethash="371163183"/>
  <segment id="c07b49e0-2925-4abb-a927-7c00bb793df8_796" sourcehash="1977092835" targethash="719359948"/>
  <segment id="c07b49e0-2925-4abb-a927-7c00bb793df8_797" sourcehash="-28806411" targethash="208546436"/>
  <segment id="90da41a0-60d8-41d4-bea8-2dd34b33a1e1_798" sourcehash="1996308400" targethash="-586359690"/>
  <segment id="31ae1db3-ccec-4fa7-a86d-347c4c0168e2_799" sourcehash="-811863713" targethash="-1436050574"/>
  <segment id="a5a631ae-5589-4f48-ac6e-0a1ca23c1273_800" sourcehash="1340671215" targethash="451072297"/>
  <segment id="8c46253e-d373-4926-b2cf-18be3aa016c0_801" sourcehash="1845571971" targethash="-1204904980"/>
  <segment id="3b1fa692-ef6e-4275-a968-9d03bf29c918_802" sourcehash="954419239" targethash="-806424087"/>
  <segment id="d47a245f-ca27-4ca3-b2b4-e0a41a7d38c1_803" sourcehash="1388908150" targethash="1856414274"/>
  <segment id="84e4bb8b-b55f-4bd2-9dde-9764c8994f06_804" sourcehash="986220071" targethash="412201613"/>
  <segment id="8103c4b4-2a00-4660-a559-70293c177f17_805" sourcehash="-1710038533" targethash="332548858"/>
  <segment id="3c20588e-9c57-4b5d-8973-70dc8b052626_806" sourcehash="1460443301" targethash="-1311348559"/>
  <segment id="4360fe18-eb77-4737-896a-51714240e579_807" sourcehash="-1678333503" targethash="-844771144"/>
  <segment id="18aae84b-e2cc-4d24-8c77-38ce89bbaa77_808" sourcehash="-866154227" targethash="-906837632"/>
  <segment id="33cbd95e-fae2-45fd-8afb-f4edee7c2f74_809" sourcehash="-604947279" targethash="504234812"/>
  <segment id="ffd8cda8-ad88-46bf-b714-f9aebe968da8_810" sourcehash="-1626023365" targethash="-1253203536"/>
  <segment id="e43815d4-5d2a-490b-9f5c-8b32c5d6938c_811" sourcehash="1927710824" targethash="1673420018"/>
  <segment id="28a23510-4dd1-4dbd-a9aa-76e4ef139339_812" sourcehash="-1426219958" targethash="-731830657"/>
  <segment id="28a23510-4dd1-4dbd-a9aa-76e4ef139339_813" sourcehash="-461245407" targethash="1600337651"/>
  <segment id="04781904-ffc6-4a60-8365-ea344d2043a2_814" sourcehash="1102054034" targethash="1102906002"/>
  <segment id="e6c0a4b9-df55-4a5b-a62a-ce6272134721_815" sourcehash="1722295905" targethash="-1032869798"/>
  <segment id="e6c0a4b9-df55-4a5b-a62a-ce6272134721_816" sourcehash="-175968483" targethash="1552216764"/>
  <segment id="79e65dad-11ee-495a-a596-34564b6ab0ab_817" sourcehash="-635119942" targethash="-537672705"/>
  <segment id="e391a3b7-b7b1-45be-9c31-c35fa636241b_818" sourcehash="1288458281" targethash="-265310403"/>
  <segment id="e391a3b7-b7b1-45be-9c31-c35fa636241b_819" sourcehash="1279415524" targethash="-1591797007"/>
  <segment id="3e6e7e34-c227-4ff9-8077-f0961706b9e6_820" sourcehash="-1076200319" targethash="926158828"/>
  <segment id="1e38379b-580c-459b-a714-03a919fd999e_821" sourcehash="-369194407" targethash="-369194407"/>
  <segment id="a7e91a29-15f8-412c-9b02-cd9a763d1b80_822" sourcehash="943164163" targethash="-1657179795"/>
  <segment id="67e8f22d-8992-44b4-9c84-10902ef3c0d5_823" sourcehash="852802280" targethash="-1059799484"/>
  <segment id="262ab1e1-50bd-4d15-806c-065adcf575aa_824" sourcehash="108644564" targethash="1538162463"/>
  <segment id="97d42ad6-d044-4f51-9658-a99c1ec2e687_825" sourcehash="1942804050" targethash="-959420748"/>
  <segment id="7bdb98ee-03d8-493a-a777-bfff3ddbf08c_826" sourcehash="1301934396" targethash="-464294207"/>
  <segment id="b266174a-d11f-4097-8dcc-3efaa9b2de57_827" sourcehash="-148918904" targethash="-597111363"/>
  <segment id="938284d2-2495-4a33-bc51-78cfbc844d7a_828" sourcehash="-1969121193" targethash="144722672"/>
  <segment id="fa045b8c-e358-42bb-bc32-fe1783b0f7dd_829" sourcehash="774371086" targethash="175559110"/>
  <segment id="dd41794f-ce74-42d0-a76c-83f4853ea1c6_830" sourcehash="42402298" targethash="-1850665646"/>
  <segment id="e2b543b0-a116-4da3-b861-786d29cac119_831" sourcehash="-1447930561" targethash="611429811"/>
  <segment id="fe9c0d2d-025d-4d61-937d-2cebdbdc7fec_832" sourcehash="-805427524" targethash="-349287610"/>
  <segment id="515f7fff-1f31-46ea-b683-2a85dacefd83_833" sourcehash="621356190" targethash="-1275832733"/>
  <segment id="d6bf424e-b0b7-40a2-bd78-73c2c281322a_834" sourcehash="1074419218" targethash="2020170706"/>
  <segment id="76b7c7c6-0c14-4ca9-8344-d40fa4d889f4_835" sourcehash="-1069672803" targethash="1683397488"/>
  <segment id="eb11eb39-291f-4ef4-a863-9087eac42805_836" sourcehash="1643964494" targethash="-2097692512"/>
  <segment id="eb11eb39-291f-4ef4-a863-9087eac42805_837" sourcehash="-364766957" targethash="307020624"/>
  <segment id="86f931a5-e017-4ba4-b543-745bc0376786_838" sourcehash="-349999900" targethash="1154061669"/>
  <segment id="349e82aa-8e40-4b79-86fa-780821c95b88_839" sourcehash="-942400189" targethash="461010581"/>
  <segment id="3eb6c5d7-7dcb-4f0c-969b-3f70d6b2d751_840" sourcehash="-1704928486" targethash="-290172839"/>
  <segment id="8b8fc336-3284-479c-8119-204b6db96d62_841" sourcehash="1995977160" targethash="1450782683"/>
  <segment id="73e3891f-a96a-4b41-9ad3-90164d0b72e1_842" sourcehash="1150979364" targethash="-161636622"/>
  <segment id="60e370cd-6bac-43c0-a3eb-7cdbe1b0fc0e_843" sourcehash="615932441" targethash="-1079216589"/>
  <segment id="47eeb74f-c900-47e6-b3af-5976aedc9352_844" sourcehash="-759204117" targethash="-651008427"/>
  <segment id="3047282e-fc77-4a00-a012-0ae80f510051_845" sourcehash="1471944668" targethash="-1369663322"/>
  <segment id="db4f333f-8009-4544-b143-9bce21594d7b_846" sourcehash="330906772" targethash="-1139252842"/>
  <segment id="ebadde9b-ece3-405f-b969-df4839ca49f3_847" sourcehash="-1183205830" targethash="1279987595"/>
  <segment id="ebadde9b-ece3-405f-b969-df4839ca49f3_848" sourcehash="-2060109250" targethash="140150979"/>
  <segment id="ebadde9b-ece3-405f-b969-df4839ca49f3_849" sourcehash="-1980072431" targethash="-1600586058"/>
  <segment id="13f50e8d-d30d-4a15-830b-9199f686f89e_850" sourcehash="113982461" targethash="1062854916"/>
  <segment id="c2df1c37-dd00-484c-8039-40f37bf22d36_851" sourcehash="-369915303" targethash="-369915303"/>
  <segment id="f7a67a19-6356-4196-854c-22b73785c621_852" sourcehash="1094582219" targethash="1018504337"/>
  <segment id="dac073be-35df-44ce-89cb-960b385267b3_853" sourcehash="852998888" targethash="-1059602876"/>
  <segment id="472ce652-d592-45ee-8d7b-b38358722532_854" sourcehash="-1063703606" targethash="786760488"/>
  <segment id="7a4a4ee4-ec07-462e-b0b3-9cb66de99d41_855" sourcehash="1017861482" targethash="-1212189555"/>
  <segment id="7417fb99-ba8c-4cfc-84fe-7135720df21e_856" sourcehash="335829930" targethash="-1681971539"/>
  <segment id="92b4febd-3163-48c0-a39b-86e469c172f5_857" sourcehash="538281096" targethash="1908467945"/>
  <segment id="aae1b622-e96e-477f-871d-00186fa25939_858" sourcehash="762775703" targethash="1856051754"/>
  <segment id="6d53f693-a477-4ffa-97af-e06b7cbb7aef_859" sourcehash="1724875608" targethash="-689917642"/>
  <segment id="bb091827-2838-4923-b6be-f14234b5d240_860" sourcehash="1505418889" targethash="-137169928"/>
  <segment id="36265274-f879-4b23-8cd8-cce10a8e133b_861" sourcehash="256057632" targethash="865053839"/>
  <segment id="dd23e378-b295-4b93-bd2a-4be736edcbb8_862" sourcehash="-805493060" targethash="-349353146"/>
  <segment id="7e4b95a2-f4b8-48ac-936c-271ea3d55c11_863" sourcehash="1501695648" targethash="-1769156540"/>
  <segment id="3494c886-e33a-40a3-8d79-0ef6a3b49bc4_864" sourcehash="1074746898" targethash="2020367314"/>
  <segment id="a6c92b9a-05f8-40cc-8c05-1efb819146b8_865" sourcehash="-1070000483" targethash="1683069808"/>
  <segment id="81afaeae-141b-4d66-94b0-848709014ee7_866" sourcehash="395988893" targethash="-1122540649"/>
  <segment id="81afaeae-141b-4d66-94b0-848709014ee7_867" sourcehash="-999082316" targethash="-1124616154"/>
  <segment id="9ea3e412-ddef-4999-8934-f3629d05f8b8_868" sourcehash="-1537209189" targethash="-1853256560"/>
  <segment id="9ea3e412-ddef-4999-8934-f3629d05f8b8_869" sourcehash="-1145333451" targethash="-1362061870"/>
  <segment id="dd8bbbc5-c1d4-49e7-aa84-eefa51c6128c_870" sourcehash="1636703416" targethash="-1135449697"/>
  <segment id="97e2803c-e470-4542-be97-7e63e36ba169_871" sourcehash="-1837815956" targethash="826953151"/>
  <segment id="7b0c5ee7-a08d-4721-bc55-f507e74f8417_872" sourcehash="-52728988" targethash="-53056668"/>
  <segment id="cc0b4430-f816-4236-ad70-ce3c5d1e43e4_873" sourcehash="-1215214373" targethash="-2105553707"/>
  <segment id="cc0b4430-f816-4236-ad70-ce3c5d1e43e4_874" sourcehash="545870246" targethash="-1385553697"/>
  <segment id="f1d4889e-2487-4d2f-8130-bafa0893ec82_875" sourcehash="1180786676" targethash="1278761950"/>
  <segment id="9d225dce-a415-4f19-a2ba-dd8b6ed8db70_876" sourcehash="-2022098472" targethash="-2022426152"/>
  <segment id="bdd16438-5f55-4dfb-b36a-44ed1ac2cc85_877" sourcehash="1605104908" targethash="1782871297"/>
  <segment id="bdd16438-5f55-4dfb-b36a-44ed1ac2cc85_878" sourcehash="-1798585102" targethash="554957278"/>
  <segment id="e52ce99d-3cfb-4a6b-bf98-1585b49f1f1a_879" sourcehash="-1520014648" targethash="586693846"/>
  <segment id="e52ce99d-3cfb-4a6b-bf98-1585b49f1f1a_880" sourcehash="160141506" targethash="-340136444"/>
  <segment id="b7811a6f-ffa3-47cc-b0af-bbceaa42cebb_881" sourcehash="1503846593" targethash="1504698561"/>
  <segment id="8531d309-c389-4a3d-a3e5-51b1049a3821_882" sourcehash="2125854768" targethash="-630032885"/>
  <segment id="8531d309-c389-4a3d-a3e5-51b1049a3821_883" sourcehash="963941696" targethash="31177301"/>
  <segment id="85c0b0d6-d019-439e-8446-274c0e9717a4_884" sourcehash="-1452507323" targethash="702549633"/>
  <segment id="09d2eef2-91d4-41a9-a4ed-0f827c713cef_885" sourcehash="894216379" targethash="1148452311"/>
  <segment id="96dde71e-eef1-4269-920c-cbfc80b9751c_886" sourcehash="1924602608" targethash="895809877"/>
  <segment id="96dde71e-eef1-4269-920c-cbfc80b9751c_887" sourcehash="-1806949353" targethash="-1603906363"/>
  <segment id="5518aa4d-e844-4823-9a91-da46e8b35ba4_888" sourcehash="1717884868" targethash="607069940"/>
  <segment id="07e4a222-ebe8-416b-9e4c-6f60bacb1253_889" sourcehash="-190748831" targethash="-190748831"/>
  <segment id="318ca7bc-5680-4d32-a2f3-45ae943533b0_890" sourcehash="-1160292676" targethash="-634277868"/>
  <segment id="f4ae2677-23fa-408c-a3fe-51b99511dafb_891" sourcehash="-200096730" targethash="101892234"/>
  <segment id="4ad5585b-f55f-4586-be8e-796509605630_892" sourcehash="-1926429295" targethash="19994884"/>
  <segment id="b14a504a-a3e8-4307-b83e-1f82c552a631_893" sourcehash="1417372530" targethash="-816391416"/>
  <segment id="7c93c507-a8de-4687-8211-f92b54ca3979_894" sourcehash="1785349862" targethash="-1770648892"/>
  <segment id="4a1aa09a-9239-404e-8909-134051567a68_895" sourcehash="-2004776039" targethash="-832908382"/>
  <segment id="558cee5d-42bd-45f4-b403-213d04d4bde2_896" sourcehash="1459878635" targethash="-1776655938"/>
  <segment id="3f77bcdd-f6a6-4699-bcdc-71e4a3f61a11_897" sourcehash="-853604208" targethash="387982266"/>
  <segment id="85b5e5b8-d4fd-4463-bfc2-a240b46a3d16_898" sourcehash="-1643643650" targethash="-1766984683"/>
  <segment id="08d30f4c-5551-4328-8b75-e37eba5deec2_899" sourcehash="-1260144633" targethash="958414987"/>
  <segment id="964e41a7-cf29-469f-98b6-e64eda49346c_900" sourcehash="-2077085211" targethash="-1595778017"/>
  <segment id="256d8caf-c48d-4a1c-9283-5026d7abee70_901" sourcehash="-279477364" targethash="1808792540"/>
  <segment id="c332877d-97c8-455b-9c4a-977d038925f1_902" sourcehash="-45727765" targethash="-987418069"/>
  <segment id="079916f4-6d5e-47ba-8ecc-d7f50d6cd49e_903" sourcehash="-1149092442" targethash="535474251"/>
  <segment id="fd24b894-1499-42aa-a6ba-ba36d06b28a9_904" sourcehash="-1704120389" targethash="56402655"/>
  <segment id="6ac2491e-d93f-4e13-a473-7f6ce90962a2_905" sourcehash="1949877105" targethash="-558502021"/>
  <segment id="6ac2491e-d93f-4e13-a473-7f6ce90962a2_906" sourcehash="-2132530884" targethash="-785379888"/>
  <segment id="8948bc49-edf5-417f-8402-ce2e3b50cd45_907" sourcehash="1842008968" targethash="-241275742"/>
  <segment id="7318422e-601d-4e62-8154-d3e394f3ee3d_908" sourcehash="-726687830" targethash="1225793811"/>
  <segment id="74456e5d-b9ad-4a15-92a6-2a387af533de_909" sourcehash="2509417" targethash="1005840858"/>
  <segment id="796ac956-b9fb-4ddc-b080-1885f7d63122_910" sourcehash="-1610631726" targethash="90670600"/>
  <segment id="1c8909a0-09cc-4348-b73f-662cbf1fac45_911" sourcehash="770865295" targethash="1554754906"/>
  <segment id="c256babc-ee71-4b6b-a5ba-faaed4ec3743_912" sourcehash="2042706590" targethash="-11234788"/>
  <segment id="c69c70a2-b4a3-4478-9ca7-a15e4effe605_913" sourcehash="1115616169" targethash="1115616169"/>
  <segment id="0ac91c77-f0f1-480f-b365-f1986221967a_914" sourcehash="-1528055300" targethash="-1528055300"/>
  <segment id="237eb18d-bc6f-48de-abda-80ba4afbc8b7_915" sourcehash="1100107213" targethash="1100107213"/>
  <segment id="b2581853-35bb-4900-8d0d-661e2837573d_916" sourcehash="1633675723" targethash="1633675723"/>
  <segment id="1b1cd0aa-dfd7-42fa-8ab2-f2f47cffa858_917" sourcehash="-1933355877" targethash="-1933355877"/>
  <segment id="9cd686e7-c1a2-445b-b386-ca8c096f05af_918" sourcehash="-1875371570" targethash="-1875371570"/>
  <segment id="6e185559-9156-4eea-8207-78ecc97a1d19_919" sourcehash="-1562452500" targethash="-1562452500"/>
  <segment id="6ce45c8d-8fae-43cc-9db2-543fc7ca76ea_920" sourcehash="718086348" targethash="717955276"/>
  <segment id="6f3c0237-ebf7-4f48-b466-9b8ce0a1ec02_921" sourcehash="1226266483" targethash="1226135411"/>
  <segment id="fd77a3f3-e75c-4118-b917-5b4763d30f1e_922" sourcehash="-328213288" targethash="-328344360"/>
  <segment id="bf602901-0da2-4be9-9d2f-5898b521c37d_923" sourcehash="-1099754319" targethash="615899094"/>
  <segment id="dfc54361-67a1-44de-adee-4fe043697448_924" sourcehash="623400353" targethash="1372772408"/>
  <segment id="68e2c41e-7e2e-411b-b3d1-8abd74f51c2f_925" sourcehash="1515048066" targethash="1700702836"/>
  <segment id="088050f5-91e6-41b6-8d05-9715dc4f4f29_926" sourcehash="-1702320138" targethash="-1962287753"/>
  <segment id="088050f5-91e6-41b6-8d05-9715dc4f4f29_927" sourcehash="-1950426149" targethash="485268654"/>
  <segment id="088050f5-91e6-41b6-8d05-9715dc4f4f29_928" sourcehash="-1141894360" targethash="-506862975"/>
  <segment id="add02fd0-fc07-4c4b-b3f9-4f1423c0666c_929" sourcehash="-1486487062" targethash="644062691"/>
  <segment id="d0eb6959-fbcd-49a9-a37b-d84d5a72cfa7_930" sourcehash="-1898740855" targethash="1852725548"/>
  <segment id="d0eb6959-fbcd-49a9-a37b-d84d5a72cfa7_931" sourcehash="-1030806879" targethash="-56633893"/>
  <segment id="339eab88-c479-40a9-8b01-f06eb0aa84be_932" sourcehash="1763715748" targethash="-503685599"/>
  <segment id="ecbed6de-72ae-43c5-829e-2d039a031e7e_933" sourcehash="1987654702" targethash="-1785642161"/>
  <segment id="ecbed6de-72ae-43c5-829e-2d039a031e7e_934" sourcehash="862852809" targethash="226419121"/>
  <segment id="ef2556be-cd9d-4cda-bbb3-7020b8f3afc9_935" sourcehash="-1689685235" targethash="138659721"/>
  <segment id="773130b1-a23b-43df-9a0b-a4fa7196a8ef_936" sourcehash="1933895028" targethash="965926223"/>
  <segment id="f303d35a-7f9d-4a08-9770-806b7968c486_937" sourcehash="-1859131785" targethash="-1160518505"/>
  <segment id="f303d35a-7f9d-4a08-9770-806b7968c486_938" sourcehash="-1632918095" targethash="1281195939"/>
  <segment id="f303d35a-7f9d-4a08-9770-806b7968c486_939" sourcehash="269805759" targethash="-364451382"/>
  <segment id="b95aaff1-274d-4fe8-bad4-6d002c5063ac_940" sourcehash="-2004882724" targethash="1398023073"/>
  <segment id="b95aaff1-274d-4fe8-bad4-6d002c5063ac_941" sourcehash="-1731824192" targethash="-1585231978"/>
  <segment id="780a4635-0749-429d-9d88-0ecd1cbef6a2_942" sourcehash="1960852369" targethash="1073420518"/>
  <segment id="4142345f-829f-48bf-9bc5-0f85ee64bf50_943" sourcehash="-548396282" targethash="1725714147"/>
  <segment id="4d1d604c-d973-4c61-abda-179cbf32f638_944" sourcehash="612933553" targethash="870668789"/>
  <segment id="b166626b-1653-4a92-b567-56f6541adf4b_945" sourcehash="-512714350" targethash="1081729086"/>
  <segment id="0d985425-2546-4d3c-9153-a15c243f6bfd_946" sourcehash="114734399" targethash="114734399"/>
  <segment id="0f012b73-d53c-44d7-9086-b428343927e5_947" sourcehash="-1906350544" targethash="-1906350544"/>
  <segment id="7c004b12-a92b-49fb-9215-903f7f8a4750_948" sourcehash="1572516971" targethash="1572516971"/>
  <segment id="49bc0825-545c-44a6-b205-1e0f75df2a2e_949" sourcehash="-205409555" targethash="-45085547"/>
  <segment id="d74b6761-826e-47ff-b990-28898a4d4609_950" sourcehash="1193014978" targethash="1193014978"/>
  <segment id="3630fb16-be79-4584-96cc-c9ef224ed371_951" sourcehash="-2053551121" targethash="-2053551121"/>
  <segment id="4eff968c-0c01-4d10-acab-8b70db00c857_952" sourcehash="1691442246" targethash="1691442246"/>
  <segment id="1560133b-1a60-4d23-8df2-6430336386c9_953" sourcehash="-156398840" targethash="-240843086"/>
  <segment id="851dd1dc-0b8f-4bdc-bf0b-c6047bb9d677_954" sourcehash="1231671441" targethash="-1577052718"/>
  <segment id="4c3a4755-c33d-4e10-bfd7-4926500f0c45_955" sourcehash="-455887564" targethash="-455166668"/>
  <segment id="440059dd-7677-45b4-96b5-637c39af4def_956" sourcehash="84191883" targethash="-1581046608"/>
  <segment id="440059dd-7677-45b4-96b5-637c39af4def_957" sourcehash="673118735" targethash="1113747060"/>
  <segment id="ced07757-e9b3-4e24-be7a-c19407f771f1_958" sourcehash="427303791" targethash="365560362"/>
  <segment id="ced07757-e9b3-4e24-be7a-c19407f771f1_959" sourcehash="-1669513949" targethash="-1630792275"/>
  <segment id="a9239503-8185-442b-804f-c40a98ef5f69_960" sourcehash="-1382015160" targethash="250862296"/>
  <segment id="62ba4851-2640-4a4d-afb5-627b8eea32f8_961" sourcehash="-369980840" targethash="-369980840"/>
  <segment id="074c8874-6dec-4620-97ac-de736cd2a4eb_962" sourcehash="942377740" targethash="-1658490526"/>
  <segment id="5788ad32-bf31-4756-a3e4-210515f574e8_963" sourcehash="852540137" targethash="-1060061627"/>
  <segment id="890692af-6149-4d58-9b4d-1130954ad0ff_964" sourcehash="108906711" targethash="1537900316"/>
  <segment id="8654f73a-405f-499f-be84-9b58300d54a4_965" sourcehash="1942541907" targethash="-959158603"/>
  <segment id="b3795d38-eba4-4d59-98e4-05244d73f1e2_966" sourcehash="1302196539" targethash="-464032058"/>
  <segment id="1fef75e5-3693-4cd5-803f-87825ee40de4_967" sourcehash="-149181047" targethash="-596849220"/>
  <segment id="895276f1-8dcd-41ed-8b74-a37377d2687d_968" sourcehash="-1968859052" targethash="144984819"/>
  <segment id="4d6251ca-fbf9-484d-8121-57eae67458a3_969" sourcehash="774108943" targethash="175296967"/>
  <segment id="2da2dc95-db60-4baa-a014-e10c1c1c2add_970" sourcehash="50004473" targethash="-1848830639"/>
  <segment id="a06e1a1c-e53c-4fd0-8393-13d6316f6817_971" sourcehash="-1447668418" targethash="611691954"/>
  <segment id="500cd11a-ba05-41e4-9ec8-dc8fe56c5ceb_972" sourcehash="-805689677" targethash="-349549751"/>
  <segment id="60d39e9f-c1f1-4546-bb6f-404cb26730aa_973" sourcehash="-215535239" targethash="-566981909"/>
  <segment id="5df7b11e-d24c-45d1-b1a2-b6f5d1accd80_974" sourcehash="1074681361" targethash="2020432849"/>
  <segment id="cfdcc86e-66e0-4117-b221-5190cc7a757a_975" sourcehash="-1069934948" targethash="1683135345"/>
  <segment id="7205e134-c3cf-402e-9ae3-0107ce26f86a_976" sourcehash="-1273971875" targethash="684660122"/>
  <segment id="7205e134-c3cf-402e-9ae3-0107ce26f86a_977" sourcehash="-1001395085" targethash="1086877194"/>
  <segment id="426c856b-16e2-4de5-815c-2606c10feb61_978" sourcehash="1998091797" targethash="1584736274"/>
  <segment id="274320f3-b488-414c-8b0b-a9764c591754_979" sourcehash="-138043067" targethash="-1832175313"/>
  <segment id="f4ce944f-19ff-4d9e-b30d-32d0f44cba71_980" sourcehash="-1018028431" targethash="1374406012"/>
  <segment id="f4ce944f-19ff-4d9e-b30d-32d0f44cba71_981" sourcehash="-2142042212" targethash="1502403590"/>
  <segment id="c34fb359-857f-46e6-862b-8479b69309a7_982" sourcehash="-1121855427" targethash="2004883783"/>
  <segment id="96ac3cf3-c420-40a1-8d61-25c7eb1e221a_983" sourcehash="1160090321" targethash="-783464994"/>
  <segment id="31992551-88a3-4e52-951a-c82b1fb83f33_984" sourcehash="-782666540" targethash="2077513950"/>
  <segment id="31992551-88a3-4e52-951a-c82b1fb83f33_985" sourcehash="-1776395069" targethash="257611915"/>
  <segment id="103e561d-4a26-4415-86c8-02424726f4e9_986" sourcehash="-1158958282" targethash="1820451803"/>
  <segment id="ca90d7af-664b-4546-a71d-39386e2344cf_987" sourcehash="379533955" targethash="-843779074"/>
  <segment id="ca90d7af-664b-4546-a71d-39386e2344cf_988" sourcehash="91422449" targethash="-547722601"/>
  <segment id="cbe439ed-2e48-41e4-bffd-436bd0a204d7_989" sourcehash="1847307315" targethash="732348637"/>
  <segment id="93c83466-67d3-4f3d-b955-8bc7533d87e2_990" sourcehash="-575622870" targethash="-1884085430"/>
  <segment id="1c8bc88f-b1c6-40d7-9ebc-7698b370c88f_991" sourcehash="-806065959" targethash="-806065959"/>
  <segment id="3f1e14c1-b304-4e1b-87ff-7a05a0851ac1_992" sourcehash="-1699380607" targethash="-1699380607"/>
  <segment id="73d2b5d1-4b6d-4930-94ad-4a9b9fba22b1_993" sourcehash="430340035" targethash="430340035"/>
  <segment id="0d06b963-c2b3-484b-b2ee-f7dc2148b8cd_994" sourcehash="-269158216" targethash="-269158216"/>
  <segment id="602a7646-997e-4975-8244-a91f16470a1b_995" sourcehash="-1273521463" targethash="-1273521463"/>
  <segment id="e868c869-555d-4a90-afe7-4a0207a3b225_996" sourcehash="1017509815" targethash="1017509815"/>
  <segment id="bc4e3d09-d573-4388-9707-5501a4b0ac4c_997" sourcehash="-983593494" targethash="-983593494"/>
  <segment id="69c5f491-7861-4f2f-853b-74bf908666db_998" sourcehash="250660514" targethash="250660514"/>
  <segment id="7c06a35f-890f-47f7-96df-204980343c8a_999" sourcehash="-1690250989" targethash="-1690250989"/>
  <segment id="d83cc8d0-dd21-4040-9c8a-de2898f72a95_1000" sourcehash="-406003400" targethash="-406003400"/>
  <segment id="838cbf4f-8b77-4116-b73e-c6d85ba0e99a_1001" sourcehash="1977515045" targethash="1976794149"/>
  <segment id="a91dacb3-c2d8-4443-9594-9889865d0bff_1002" sourcehash="1745284977" targethash="-859741878"/>
  <segment id="a91dacb3-c2d8-4443-9594-9889865d0bff_1003" sourcehash="1491897360" targethash="-836850125"/>
  <segment id="addd1ba7-7d8e-4c08-b7ef-2b8288a49e93_1004" sourcehash="2076005610" targethash="-200472477"/>
  <segment id="c58dd563-31b2-4787-8aa8-e1efc16b4d79_1005" sourcehash="1634057058" targethash="1057482104"/>
  <segment id="c58dd563-31b2-4787-8aa8-e1efc16b4d79_1006" sourcehash="1285303912" targethash="1403930656"/>
  <segment id="dd3ba3ac-45dc-49e7-95f8-a37fea0d1eaf_1007" sourcehash="1903539528" targethash="885578150"/>
  <segment id="3727448c-13a9-41b1-bd50-17964c8ab342_1008" sourcehash="120957157" targethash="552186798"/>
  <segment id="c9216674-1ef2-4848-baae-f7f6b829dd6d_1009" sourcehash="1326736619" targethash="1326736619"/>
  <segment id="b4a49fa1-b961-4cfa-a4b8-0a9f7f9b6dfa_1010" sourcehash="-588303453" targethash="-588303453"/>
  <segment id="c8b7427d-1338-44b4-991d-53978566e616_1011" sourcehash="1488408920" targethash="1488408920"/>
  <segment id="34174241-e816-4290-a79e-8c59caa66f20_1012" sourcehash="-207277149" targethash="-207277149"/>
  <segment id="04b17f5f-80ec-43b2-bdee-230582fb368c_1013" sourcehash="-421690909" targethash="-421690909"/>
  <segment id="85643f2a-4aa2-4fb5-9983-64233886cc34_1014" sourcehash="-1853174842" targethash="-1853305914"/>
  <segment id="d2f989d6-cd9e-41f5-ba40-da02c9550a54_1015" sourcehash="989522224" targethash="989522224"/>
  <segment id="9d65f16d-a27e-475b-b6c9-89b8e99f5e7e_1016" sourcehash="-1259981891" targethash="-1259981891"/>
  <segment id="595f9a67-2726-4cfd-b3a7-3785a39f2223_1017" sourcehash="-1202157230" targethash="-1202157230"/>
  <segment id="39e8e9cd-190d-457d-838e-3e563f31467c_1018" sourcehash="-2118700097" targethash="-2118700097"/>
  <segment id="0d321108-73b3-4d59-b6e2-0859708208bb_1019" sourcehash="1892354230" targethash="-790690280"/>
  <segment id="099e392e-4392-425d-9555-b119111c064e_1020" sourcehash="-546325229" targethash="-1525951841"/>
  <segment id="47c5db5e-c660-4836-8403-651d08423a7c_1021" sourcehash="711793942" targethash="-2132791012"/>
  <segment id="47c5db5e-c660-4836-8403-651d08423a7c_1022" sourcehash="-1698696414" targethash="66811754"/>
  <segment id="70cb79ba-a368-40ce-ae7d-8d30900357d3_1023" sourcehash="-1400169255" targethash="1223299845"/>
  <segment id="264d7428-1bb8-4667-a527-a0c23b0ff8b3_1024" sourcehash="1141293515" targethash="1019011708"/>
  <segment id="264d7428-1bb8-4667-a527-a0c23b0ff8b3_1025" sourcehash="1376657568" targethash="975691234"/>
  <segment id="a1744745-3d21-49fe-b811-eef3da6cde87_1026" sourcehash="1101111870" targethash="68996816"/>
  <segment id="9d90e31f-e1dd-43e9-a3cc-82bdc925ea5e_1027" sourcehash="-931180374" targethash="-934538761"/>
  <segment id="f1d8ee5a-309e-4530-bde1-2e3b52a276e6_1028" sourcehash="1053324189" targethash="1053324189"/>
  <segment id="9417a07c-0680-4c84-9fd0-b7346055da0f_1029" sourcehash="1451743939" targethash="1451743939"/>
  <segment id="6ee7df9d-4dc4-4428-8279-ebe3c086f1c2_1030" sourcehash="257949405" targethash="257949405"/>
  <segment id="e136d7cc-2127-474b-a50e-8defa18df2a5_1031" sourcehash="-1914726898" targethash="-1914726898"/>
  <segment id="d589b6fe-5219-409f-b16d-9cd13c37f5b3_1032" sourcehash="-1181682068" targethash="-1181682068"/>
  <segment id="f18c37a2-2858-41df-8735-42beb221859c_1033" sourcehash="-974463442" targethash="-923419220"/>
  <segment id="ccaa6b86-8d78-47f9-96fd-dd7a78dd6f79_1034" sourcehash="1722485746" targethash="-1739982442"/>
  <segment id="abad70be-8aa7-4de9-9cac-f4eaeef5cc4c_1035" sourcehash="-628947137" targethash="-628947137"/>
  <segment id="56768408-5a64-4caf-b48c-c1e024f23f62_1036" sourcehash="-1735485214" targethash="-1735485214"/>
  <segment id="af86d72f-511a-4455-9975-bab748d7f71d_1037" sourcehash="1865889500" targethash="1865889500"/>
  <segment id="04efbfcc-81b8-4861-91c5-7c01c818f3c6_1038" sourcehash="-1387265097" targethash="-1387265097"/>
  <segment id="c32c1bcb-cbe2-4149-a0c2-f1be06d84f6a_1039" sourcehash="-1460653443" targethash="-1460653443"/>
  <segment id="547a1243-c77a-4f51-a0cd-02d1efea634e_1040" sourcehash="1269175960" targethash="186642438"/>
  <segment id="419789b4-d8cc-4e9e-882d-06ae0457d9b3_1041" sourcehash="-65846724" targethash="-65846724"/>
  <segment id="f1376fe9-50ce-491a-9875-3caf22c00c36_1042" sourcehash="1146461040" targethash="1146461040"/>
  <segment id="eaf56026-36c3-421c-9610-6d4a628793c7_1043" sourcehash="514666606" targethash="514666606"/>
  <segment id="015f2677-b895-401b-ab5c-d057019fe4c9_1044" sourcehash="-1821066600" targethash="-1821066600"/>
  <segment id="1711a06c-de6a-4822-a04d-bd4b5de3153a_1045" sourcehash="470923928" targethash="470923928"/>
  <segment id="367d4e1a-27cc-44a8-b2cb-e4dda56e3e26_1046" sourcehash="-462160495" targethash="90502290"/>
  <segment id="ec3cda85-3865-418c-9f93-bee71488789b_1047" sourcehash="834642022" targethash="834642022"/>
  <segment id="9a58d253-3857-49f3-9549-23f284aaf1d6_1048" sourcehash="445006396" targethash="445006396"/>
  <segment id="79ce472f-d00c-4a58-96f9-8b60ba994cdc_1049" sourcehash="-1907752076" targethash="-1907752076"/>
  <segment id="a230273d-3db2-4102-9dbf-e89c5b9bed85_1050" sourcehash="-638089269" targethash="-638089269"/>
  <segment id="9ce81f3d-fa07-4ace-adb3-44eb8bcd6609_1051" sourcehash="1427933131" targethash="1427933131"/>
  <segment id="f329c36f-7a2a-4485-ae3e-fa6ae4ee9a06_1052" sourcehash="1512730373" targethash="1505800840"/>
  <segment id="bb4be6cd-fb52-45ee-96e3-aabc72c3a077_1053" sourcehash="190324779" targethash="190324779"/>
  <segment id="c7b6f7cb-a89f-4b52-b5af-2364e015fd35_1054" sourcehash="-2013978581" targethash="-2013978581"/>
  <segment id="4cdf9b87-70cb-4327-a3ad-21091a9030b9_1055" sourcehash="-227663829" targethash="-227663829"/>
  <segment id="4c8f9212-2e49-4835-8105-fe2926f4fea4_1056" sourcehash="367392153" targethash="367392153"/>
  <segment id="53f774db-5f9b-4d28-812a-5bcbef94f5d3_1057" sourcehash="-1955875631" targethash="-1955875631"/>
  <segment id="f9dca6e3-dcc2-444d-8067-e49b98102934_1058" sourcehash="2077691101" targethash="-1680096585"/>
  <segment id="8fc1e720-c96f-4aa1-a07c-487fc91bd632_1059" sourcehash="-540148935" targethash="-841761713"/>
  <segment id="6c99fc9a-1de7-44c9-8418-c6ee1d376fab_1060" sourcehash="-2101112131" targethash="-2101112131"/>
  <segment id="d2a5c9e9-4240-4f37-bcea-fb48492c8ca1_1061" sourcehash="1815830290" targethash="1815830290"/>
  <segment id="dd2ddc5d-c7ec-4eab-830a-7a56df3ecaa7_1062" sourcehash="331876800" targethash="331876800"/>
  <segment id="1df50824-a10c-48d2-87f2-1902b318c64f_1063" sourcehash="544590937" targethash="544590937"/>
  <segment id="247b8172-908e-452d-aed3-2f5bdd593665_1064" sourcehash="969031218" targethash="969031218"/>
  <segment id="a6a01ff5-10d0-4278-9440-f26cb7760744_1065" sourcehash="-1442140241" targethash="1467522173"/>
  <segment id="fc0efece-406a-49e6-9dcb-a5d2f3b3f409_1066" sourcehash="-840579540" targethash="-840579540"/>
  <segment id="bd80a549-0821-45d1-8f6e-18e5da05bcc2_1067" sourcehash="1081787948" targethash="1081787948"/>
  <segment id="40e6e7ba-5906-42a0-8187-506c9bc235ba_1068" sourcehash="-798576513" targethash="-798576513"/>
  <segment id="2879f26b-9283-4eb2-bf3b-ba6d2474dae1_1069" sourcehash="1556983935" targethash="1556983935"/>
  <segment id="6d09ec13-eb75-4eba-8c82-01d92d2c9227_1070" sourcehash="2083047041" targethash="2083047041"/>
  <segment id="d5094415-8939-467e-ad07-9296d7b017de_1071" sourcehash="-364718712" targethash="-796134317"/>
  <segment id="a14ffb6a-9a69-4d3d-bf5a-fbf9187236b2_1072" sourcehash="500847489" targethash="500847489"/>
  <segment id="64269ecd-184f-45b8-8166-2d4c2a84a5d7_1073" sourcehash="-1874898047" targethash="-1874898047"/>
  <segment id="06a8fb54-0f29-400e-9e77-9961145b29f7_1074" sourcehash="76829569" targethash="76829569"/>
  <segment id="6266e60c-09b2-4939-95f1-865ba4d2dbd3_1075" sourcehash="1189094866" targethash="1189094866"/>
  <segment id="c7e4ee15-8602-40f9-85e8-75365855c3e1_1076" sourcehash="-750311982" targethash="-750311982"/>
  <segment id="a602488c-3b50-47c6-9057-7d9024f24957_1077" sourcehash="-1036448856" targethash="-269259165"/>
  <segment id="b4ce7d33-0c4f-4d09-892e-2b74a8ca58e4_1078" sourcehash="-1882696831" targethash="-1882696831"/>
  <segment id="ef31df02-4b58-47eb-a136-97d89d352c3d_1079" sourcehash="36524929" targethash="36524929"/>
  <segment id="3ffbcb90-4859-4523-9adc-c7a4c7d60953_1080" sourcehash="-1429182794" targethash="-1429182794"/>
  <segment id="be745766-216f-4586-a5e4-b47efb46352c_1081" sourcehash="557147830" targethash="557147830"/>
  <segment id="15e2e3df-f6e1-471e-afd8-2779569280bf_1082" sourcehash="679678181" targethash="679678181"/>
  <segment id="e09ddf54-a098-44ff-9fa8-451b2a54deca_1083" sourcehash="-1774930582" targethash="787810048"/>
  <segment id="8856b7d1-cb94-4464-bfce-5bc712c367f4_1084" sourcehash="-12294474" targethash="-12294474"/>
  <segment id="befdbea1-0312-451b-a3f8-07a2b4b18d65_1085" sourcehash="-825224987" targethash="-825224987"/>
  <segment id="84cd487e-16f0-422e-8dcd-19a4753d53d8_1086" sourcehash="-1460210762" targethash="-1460210762"/>
  <segment id="8c51ae8e-dd8b-485f-b670-9f3fb709d995_1087" sourcehash="2018468517" targethash="2018468517"/>
  <segment id="9aa534a5-4785-452d-8d84-69848a3c227d_1088" sourcehash="1539500127" targethash="1539500127"/>
  <segment id="0249a7da-b475-49f2-b564-de31cb7bf6ba_1089" sourcehash="-2095829690" targethash="-79091511"/>
  <segment id="0249a7da-b475-49f2-b564-de31cb7bf6ba_1090" sourcehash="1143419669" targethash="-703283020"/>
  <segment id="3e9ba5a3-43d2-444e-9713-94140e8dc55e_1091" sourcehash="-686606944" targethash="1925147894"/>
  <segment id="00048264-370d-4ec6-9672-ae03ee98fb88_1092" sourcehash="301975182" targethash="-1534158089"/>
  <segment id="d5de9a13-4107-46bf-8bef-e5fccaf2543e_1093" sourcehash="1251896638" targethash="-1910779869"/>
  <segment id="4549a142-8e02-4b98-8c28-61fe8e55c670_1094" sourcehash="681139608" targethash="-1280094369"/>
  <segment id="4549a142-8e02-4b98-8c28-61fe8e55c670_1095" sourcehash="1697084828" targethash="-363297283"/>
  <segment id="6654602a-377a-4455-a640-283d0e6c058f_1096" sourcehash="1246825952" targethash="1247546848"/>
  <segment id="07faa4fb-9b3a-44a4-9bda-cc9abc2f86f4_1097" sourcehash="1018404532" targethash="-1737224049"/>
  <segment id="07faa4fb-9b3a-44a4-9bda-cc9abc2f86f4_1098" sourcehash="1919570709" targethash="-459771594"/>
  <segment id="68709ac6-9b07-47b6-a8a0-01434a368cd7_1099" sourcehash="1023675420" targethash="1143870475"/>
  <segment id="68709ac6-9b07-47b6-a8a0-01434a368cd7_1100" sourcehash="858258600" targethash="620880102"/>
  <segment id="68709ac6-9b07-47b6-a8a0-01434a368cd7_1101" sourcehash="983711424" targethash="-1912365188"/>
  <segment id="678f5d4f-4c0a-4da7-bd78-3293fd757898_1102" sourcehash="-569376454" targethash="1225724750"/>
  <segment id="678f5d4f-4c0a-4da7-bd78-3293fd757898_1103" sourcehash="1085309816" targethash="-1330982978"/>
  <segment id="85088f25-2cdb-4fd1-82df-ac23611f124c_1104" sourcehash="-1826900664" targethash="-693708378"/>
  <segment id="dbce74df-e3ad-418b-864f-f54071a63e73_1105" sourcehash="-459811749" targethash="1563231742"/>
  <segment id="ff12b815-62be-48e4-a782-431c07d4ce29_1106" sourcehash="590767339" targethash="590767339"/>
  <segment id="9ec65340-67c7-4d6c-acc0-2046a16fdac3_1107" sourcehash="-9630579" targethash="2121846355"/>
  <segment id="dc32ece4-25de-4e3b-b71f-6c42e83977cb_1108" sourcehash="479776181" targethash="479776181"/>
  <segment id="68ef1900-146b-4539-9d68-8486e9e7567a_1109" sourcehash="-874287316" targethash="1257680370"/>
  <segment id="98bea54e-6d8e-41da-aac3-c7628db485c9_1110" sourcehash="1143964131" targethash="1143964131"/>
  <segment id="1f27dffb-a628-42b0-83db-53e2b8ff742e_1111" sourcehash="-282766651" targethash="-1216654646"/>
  <segment id="c57e3bd9-7eb0-4d6e-a0c9-cec02fadc7cc_1112" sourcehash="1553262896" targethash="1553262896"/>
  <segment id="ea469f97-7ac5-4645-86ef-5b0be1b33b8f_1113" sourcehash="-1742719586" targethash="-1284622945"/>
  <segment id="a70c7537-3a78-44e3-8b69-bcd9c57f099b_1114" sourcehash="495618386" targethash="495618386"/>
  <segment id="172ee969-3cd1-4f60-918e-a722183a97be_1115" sourcehash="-1649068102" targethash="1660106683"/>
  <segment id="a1f20cdb-9d93-4223-9fac-25aec29a8e4c_1116" sourcehash="-1314672210" targethash="-1314672210"/>
  <segment id="e8cfc4a2-ccc4-4795-8bd7-5681044033c3_1117" sourcehash="-801109834" targethash="1884554776"/>
  <segment id="60b8ef0f-7a79-410b-8c92-abc364f0b5bd_1118" sourcehash="1826969495" targethash="1942278962"/>
  <segment id="362e16a6-9097-4e1f-b58a-8980f75632bd_1119" sourcehash="1574350784" targethash="1169137928"/>
  <segment id="e9ba1602-ef83-4f23-ad7c-1b7b9c9b6fe4_1120" sourcehash="730960418" targethash="-1007601310"/>
  <segment id="0acc4c1e-ba7b-417e-b350-692615bf15ce_1121" sourcehash="1976237154" targethash="-755695957"/>
  <segment id="c127749c-5620-4c8d-b39a-9a43695f35ec_1122" sourcehash="83401028" targethash="-1545735225"/>
  <segment id="5994283d-7175-4b5b-bef9-c4474453d3c7_1123" sourcehash="-1534060268" targethash="-31999954"/>
  <segment id="73742bd9-37e4-4253-b593-2d3542480048_1124" sourcehash="1912163267" targethash="-356638805"/>
  <segment id="c951cfa6-8276-4d72-b41e-bb3c14a19d64_1125" sourcehash="-553481756" targethash="-291455680"/>
  <segment id="7ceb0ac7-b99f-4583-92ba-f4c70ec05f46_1126" sourcehash="-374754727" targethash="171624450"/>
  <segment id="6d93d994-9c80-409b-b05e-61f416fb5153_1127" sourcehash="-599476638" targethash="1376207566"/>
  <segment id="4bba35df-b890-4645-bed3-27e05078fec7_1128" sourcehash="-2040271385" targethash="183495626"/>
  <segment id="52dfd817-1279-4f5c-a4fd-93d13068e258_1129" sourcehash="-45930899" targethash="-1380268015"/>
  <segment id="05324506-3e35-41c2-83f4-fdd580683e9b_1130" sourcehash="1493103982" targethash="1493103982"/>
  <segment id="285ed968-0b11-4f11-bb9e-b2ce3d816fb0_1131" sourcehash="-1725661295" targethash="1009419775"/>
  <segment id="837a3de9-3bea-4dfe-892b-1f96fe6ece00_1132" sourcehash="2147334929" targethash="-1912750147"/>
  <segment id="01d65d7d-1fe8-4d62-90dd-b116cce6fc53_1133" sourcehash="1316492745" targethash="-40104416"/>
  <segment id="e317e85c-70fa-4325-ad35-4e72afb7eae9_1134" sourcehash="-2010787282" targethash="-1393180716"/>
  <segment id="9756f923-0aed-43f4-8df3-97a514e9b7e5_1135" sourcehash="-568846081" targethash="-1194983173"/>
  <segment id="dc0b9ba6-28b0-4e3b-9759-09ccaecd5f12_1136" sourcehash="-1520514186" targethash="-1656895818"/>
  <segment id="939e0c5c-ad6a-42d1-89d9-72fd840d3cab_1137" sourcehash="300160457" targethash="-1577054688"/>
  <segment id="96ea1ff4-840f-4d7e-a3e3-37e6cfd1810d_1138" sourcehash="254172347" targethash="1670540964"/>
  <segment id="96ea1ff4-840f-4d7e-a3e3-37e6cfd1810d_1139" sourcehash="1897605973" targethash="168970508"/>
  <segment id="81b99bf5-c74b-4ea5-8da6-97ba81740cd7_1140" sourcehash="-1414434025" targethash="-625735952"/>
  <segment id="61851be2-df34-4682-89bd-5bec3c008fc4_1141" sourcehash="433447107" targethash="-799894316"/>
  <segment id="68506d1f-1a60-42a7-b718-14c9255796d6_1142" sourcehash="2103157066" targethash="-172633561"/>
  <segment id="9fe32a62-5a64-4bdb-9a82-d1f669cf90fd_1143" sourcehash="-364247763" targethash="-740761644"/>
  <segment id="302804cf-196e-41a0-8b75-9d0b2da01784_1144" sourcehash="735945078" targethash="1771458630"/>
  <segment id="2b9e476a-4948-4b3d-97ce-66caa1c7a580_1145" sourcehash="-92106582" targethash="1506891066"/>
  <segment id="88d70c71-49f5-4316-a37e-1ea2d9e5efcd_1146" sourcehash="1467874295" targethash="816402666"/>
  <segment id="88d70c71-49f5-4316-a37e-1ea2d9e5efcd_1147" sourcehash="1086826238" targethash="-595437344"/>
  <segment id="88d70c71-49f5-4316-a37e-1ea2d9e5efcd_1148" sourcehash="285900072" targethash="1737978782"/>
  <segment id="88d70c71-49f5-4316-a37e-1ea2d9e5efcd_1149" sourcehash="1624495103" targethash="-885802656"/>
  <segment id="9d10e7b9-d978-4aec-bffc-e0a486b500ca_1150" sourcehash="-1553068589" targethash="-650987744"/>
  <segment id="965353b3-61e0-42ca-8613-4270f3f3a852_1151" sourcehash="-2109504295" targethash="376099042"/>
  <segment id="814e7d9d-fd37-4c4e-81b4-a360c0531738_1152" sourcehash="-1485054044" targethash="-1485054044"/>
  <segment id="5bd73a58-3edd-4894-8bed-acf152bb3d71_1153" sourcehash="1219450203" targethash="-308170955"/>
  <segment id="75260c33-3baf-48b5-8bb6-7f4200f6107e_1154" sourcehash="-1388277285" targethash="1598068087"/>
  <segment id="1e7d071e-2f19-443f-a944-6180db8183ed_1155" sourcehash="-838578146" targethash="1466768670"/>
  <segment id="04132052-a01f-4ae4-8294-0762499a80a2_1156" sourcehash="-626460444" targethash="-25651938"/>
  <segment id="4308ab2d-493a-4527-ac26-8784abdc524b_1157" sourcehash="-42274098" targethash="672154669"/>
  <segment id="8dccd6ea-1ff4-4041-bbcd-18e1597c6e8c_1158" sourcehash="-2004098628" targethash="-1326912388"/>
  <segment id="18c7c5fb-1905-4a57-a906-2f9ffb82bc40_1159" sourcehash="727663083" targethash="727663083"/>
  <segment id="156a5633-c098-4ce1-a0de-5030d1034b70_1160" sourcehash="2000040012" targethash="463195064"/>
  <segment id="c1c5e614-daa2-47da-baab-d4683799915b_1161" sourcehash="-1809327141" targethash="-1315405352"/>
  <segment id="7ca3fd9c-7fe8-4017-93fc-9031d1219055_1162" sourcehash="595559923" targethash="1826348577"/>
  <segment id="487c6ce1-2d62-42c9-ab4b-93a377977bb5_1163" sourcehash="1180649323" targethash="-90117251"/>
  <segment id="61266537-97c4-49eb-b17b-24b77d93ba29_1164" sourcehash="-162512556" targethash="-69707161"/>
  <segment id="8e4d3552-eb1c-4ae5-bf5d-926ba5f99432_1165" sourcehash="-869304376" targethash="-1959168100"/>
  <segment id="3154fd58-b18a-44d0-ad84-58790ff39c34_1166" sourcehash="1808723518" targethash="-2006549756"/>
  <segment id="318a741e-28b9-4109-932e-059bf7223d8d_1167" sourcehash="-1282185603" targethash="1407205677"/>
  <segment id="0ca39ed0-acf9-4045-a527-3becf8def991_1168" sourcehash="329389697" targethash="227132087"/>
  <segment id="15ce500b-ab9a-4bba-b432-a7973c15903b_1169" sourcehash="479706818" targethash="-556940916"/>
  <segment id="e00cf5e6-ada7-424b-a143-617637d59a83_1170" sourcehash="-332061578" targethash="-1049525938"/>
  <segment id="8e92b269-1e84-45cc-8e02-6a4ffc51107e_1171" sourcehash="-1816345673" targethash="-456705698"/>
  <segment id="c29dd346-4f43-4fa0-8e54-7efa9671f203_1172" sourcehash="1493112328" targethash="1438726666"/>
  <segment id="aab56d9b-ded2-4dd4-a945-46d2306cc0c5_1173" sourcehash="-1465574787" targethash="1571513917"/>
  <segment id="147ef7ad-719d-402b-aec8-b4644b4df1a6_1174" sourcehash="-1902370409" targethash="-1294059966"/>
  <segment id="1758b2f5-7e07-4a03-9cf7-679752666d49_1175" sourcehash="1661423077" targethash="734490973"/>
  <segment id="3053579c-4a23-43a0-9725-c3caa1fc8146_1176" sourcehash="-2028557773" targethash="347220817"/>
  <segment id="9706bad5-fb0f-421e-bcf9-c5f5b0c0468b_1177" sourcehash="1710651218" targethash="-827571014"/>
  <segment id="63c2196d-2659-43ad-9668-182016729925_1178" sourcehash="519495289" targethash="-2012738338"/>
  <segment id="073958ce-6e13-40a4-a79b-becf2b87e835_1179" sourcehash="1612985166" targethash="1535991700"/>
  <segment id="e2885eab-4476-437a-bab7-0acbccc357da_1180" sourcehash="-1296724743" targethash="1918867983"/>
  <segment id="a5a04f2f-80cb-4681-9dc0-a765d22e1557_1181" sourcehash="-707165635" targethash="-1016726934"/>
  <segment id="269eff7f-4961-439e-9932-2ecfb051096e_1182" sourcehash="1685099821" targethash="-606335004"/>
  <segment id="178cfbb4-05be-4429-be62-01cbd4f13562_1183" sourcehash="-1844362682" targethash="-2054698004"/>
  <segment id="0bbb8a31-1430-409f-b15d-80a2d0e76cde_1184" sourcehash="-566942808" targethash="1925072227"/>
  <segment id="c06fc654-2be7-41f9-9b10-019a1a7f5f4c_1185" sourcehash="-1201665523" targethash="-1191899555"/>
  <segment id="dce6c1c6-77c1-4f59-9c21-bf4eed49b9c4_1186" sourcehash="391050181" targethash="391050181"/>
  <segment id="84b6386a-2fa5-4803-a7dd-882340974177_1187" sourcehash="-548112070" targethash="2052752212"/>
  <segment id="05cc3048-4b53-49fc-a51a-ee7b0bffa840_1188" sourcehash="-348275270" targethash="423475478"/>
  <segment id="e5c0c019-7c51-45f5-ae78-1c2a8d0cfeb7_1189" sourcehash="-670123135" targethash="-630196390"/>
  <segment id="0a89c9e5-e1ab-4f91-89af-5011849c8fb6_1190" sourcehash="-1120976840" targethash="-1711329854"/>
  <segment id="4b372d2a-043b-4743-b122-9d1ff0c40936_1191" sourcehash="-1855943689" targethash="186375664"/>
  <segment id="7ad229b1-6130-4fd4-9bab-11f67907096d_1192" sourcehash="1983928672" targethash="1310938272"/>
  <segment id="ebf675b6-4dee-4d93-ab72-93b4cbc7eedb_1193" sourcehash="-1890046148" targethash="-1925618713"/>
  <segment id="93c95f84-6c52-4a2d-9db7-6ea1fb9ed860_1194" sourcehash="-290227106" targethash="-1862359980"/>
  <segment id="ffb87716-c5a1-437c-aee9-5a58567071ba_1195" sourcehash="-945285663" targethash="-1599241511"/>
  <segment id="6e09dd11-23ec-48e1-9c41-295fb97ed5cc_1196" sourcehash="-54984004" targethash="-801944648"/>
  <segment id="aa01480a-71e4-4bf9-a6a3-03f5910da440_1197" sourcehash="2006532230" targethash="-1205348048"/>
  <segment id="16762d0a-bdf4-4d6a-b204-0b1c37858df3_1198" sourcehash="-613944510" targethash="1372330265"/>
  <segment id="f42a3adb-cc73-444a-8640-0504a1e75a24_1199" sourcehash="832824147" targethash="-538819170"/>
  <segment id="80bd6528-a7c1-4908-ba52-7be201793f4c_1200" sourcehash="-1713151230" targethash="-1230711739"/>
  <segment id="9e5bd5ba-eb6f-477e-aab8-d2dbe0cfb027_1201" sourcehash="1347990217" targethash="901291667"/>
  <segment id="91a09d3b-d398-433e-8591-8b7fc8ece9fa_1202" sourcehash="551049033" targethash="710527974"/>
  <segment id="83b5b00b-7ce8-4c01-ab04-5031da5aa8b9_1203" sourcehash="1897571154" targethash="1359834097"/>
  <segment id="f7b1faea-1cd0-4ff3-a691-58f18da0bba2_1204" sourcehash="-5648208" targethash="886573072"/>
  <segment id="9ea28e5b-dc07-4d3f-9e80-d1fb9132d977_1205" sourcehash="-965027445" targethash="1311464887"/>
  <segment id="237c85cf-43d5-4391-8a23-ec6fc25e5022_1206" sourcehash="1356864766" targethash="-868026910"/>
  <segment id="ed79dd9e-fa59-4016-a818-67d56ea60975_1207" sourcehash="-635783968" targethash="1229988652"/>
  <segment id="6d3d2a96-64b8-4390-ac46-794da1cc7140_1208" sourcehash="-1522132126" targethash="-1246110119"/>
  <segment id="d32dc810-2de3-4db3-a2a4-62cc4b854501_1209" sourcehash="-711720014" targethash="1284892232"/>
  <segment id="03093ce4-578f-4705-951e-9ae7676b10e0_1210" sourcehash="328108624" targethash="328108624"/>
  <segment id="b8993777-23ef-4559-ab6f-d744dc6fdfed_1211" sourcehash="-594280273" targethash="2040199873"/>
  <segment id="34ed090e-fd8c-4858-ab2f-5ec73d2a10c5_1212" sourcehash="556647471" targethash="-751976317"/>
  <segment id="b68140c8-dd85-47cb-aaea-07cffedecb67_1213" sourcehash="1646182932" targethash="1618972367"/>
  <segment id="5af79d13-afc1-4c73-9c28-ff9c6f67ce42_1214" sourcehash="1165339920" targethash="1638252778"/>
  <segment id="dea94343-c086-4ca0-b321-43c61b1af7f0_1215" sourcehash="621934112" targethash="1291127946"/>
  <segment id="3e251a51-8519-44b5-a0b7-be4c1441fa48_1216" sourcehash="1592702024" targethash="1720564104"/>
  <segment id="8c4e94a7-daf4-4e90-a625-37812856c2a4_1217" sourcehash="-1331510764" targethash="-1295806769"/>
  <segment id="acd3abb1-aa3f-425c-8385-e0c5bfe50719_1218" sourcehash="2026877294" targethash="412534946"/>
  <segment id="acd3abb1-aa3f-425c-8385-e0c5bfe50719_1219" sourcehash="893296276" targethash="312701492"/>
  <segment id="01b5473b-db13-41b4-a763-338574e75a8d_1220" sourcehash="2025665449" targethash="-1716708542"/>
  <segment id="4b6b1846-c31f-44e4-b80e-c540ac7af9f1_1221" sourcehash="151989358" targethash="1921527613"/>
  <segment id="5f2ef45c-e390-4825-b737-6e283979773a_1222" sourcehash="-1003623817" targethash="-1571968109"/>
  <segment id="b486b1f3-f98a-4fb4-a6f7-f4bcba0f383f_1223" sourcehash="1918930723" targethash="-747137756"/>
  <segment id="4d20f11d-e593-407e-82c1-87ae8c5dbbf0_1224" sourcehash="-1464204853" targethash="-1464204853"/>
  <segment id="bd2de9f4-5f55-4217-9f9f-f93e3d0d30c5_1225" sourcehash="1239452468" targethash="-319917734"/>
  <segment id="2a3bf393-23ae-43ee-81bd-4d8772a42fc3_1226" sourcehash="-1409200204" targethash="1577143064"/>
  <segment id="895cae75-30e6-44f3-b826-53af01f89110_1227" sourcehash="2126307692" targethash="-849806715"/>
  <segment id="272c9cfe-f29a-4715-843a-1be794e500cb_1228" sourcehash="-1843845493" targethash="-1228321935"/>
  <segment id="f5739963-11fa-4ad3-b029-e4a74711635c_1229" sourcehash="-165790935" targethash="1820307394"/>
  <segment id="1b963c9a-70f5-401b-9830-a966533f0384_1230" sourcehash="-382481546" targethash="-783235402"/>
  <segment id="61646313-b771-467a-9083-3f32e6b5b2b5_1231" sourcehash="1430459849" targethash="-425259488"/>
  <segment id="47f26a1c-a3b2-4c28-9d42-b74b472a6db0_1232" sourcehash="1118693811" targethash="-400505415"/>
  <segment id="47f26a1c-a3b2-4c28-9d42-b74b472a6db0_1233" sourcehash="271664469" targethash="1899782093"/>
  <segment id="895e8698-90f1-4248-9170-cb66a3142236_1234" sourcehash="384795050" targethash="-1712639641"/>
  <segment id="a8647d36-b8de-4936-bca8-68360bf2bc51_1235" sourcehash="2127241425" targethash="270723219"/>
  <segment id="584d5ac7-70c1-41dc-95a8-aec6f6aa3b4b_1236" sourcehash="212424466" targethash="-1145250254"/>
  <segment id="324d79d6-4d77-4d42-a0f7-9582fb7b4ef6_1237" sourcehash="1823745554" targethash="-932058406"/>
  <segment id="be71334f-4741-464d-b6d3-b7d885872bd7_1238" sourcehash="949951406" targethash="-646182087"/>
  <segment id="9892205a-9ef0-421f-a382-396e3e5c4506_1239" sourcehash="-1125820751" targethash="1110665514"/>
  <segment id="f0059c17-fb45-4780-8ff3-42757d8d2b46_1240" sourcehash="1189301302" targethash="-387534191"/>
  <segment id="ebd90503-f816-4c16-86cd-f9d5d8591bd2_1241" sourcehash="679280190" targethash="-2005468441"/>
  <segment id="533641ad-17f2-407d-ae32-a3344d506b61_1242" sourcehash="1955922585" targethash="1956119193"/>
  <segment id="42ea3bc4-aa20-4056-88b0-ab921d14cbdd_1243" sourcehash="1800376781" targethash="-813162506"/>
  <segment id="42ea3bc4-aa20-4056-88b0-ab921d14cbdd_1244" sourcehash="-1238723512" targethash="1006622485"/>
  <segment id="53aed891-3b75-457e-942f-b14f51626d79_1245" sourcehash="-818168951" targethash="901970019"/>
  <segment id="b2c3dec1-448b-4d65-b08e-581858346164_1246" sourcehash="-204598242" targethash="-2139683224"/>
  <segment id="03e2e54f-a484-4121-b6ff-f9e4279a34f8_1247" sourcehash="1767266489" targethash="960482029"/>
  <segment id="a0bab387-c0a0-4ec2-a58e-7f6b01c5ff76_1248" sourcehash="1044404454" targethash="1906671161"/>
  <segment id="ea8f52a2-6ee4-496e-bdb8-487f928743d8_1249" sourcehash="-238455149" targethash="-1250495737"/>
  <segment id="190c271a-d079-4def-8735-8fac35125e91_1250" sourcehash="-620729008" targethash="464921535"/>
  <segment id="0075b47b-b61b-4d1c-9120-71e8dba6ca78_1251" sourcehash="1208935594" targethash="-1903151520"/>
  <segment id="be75ca8d-f6d7-4e2f-bd61-2b69115c3d44_1252" sourcehash="800799640" targethash="1741688943"/>
  <segment id="e553129c-6d45-4846-8641-7565291c2722_1253" sourcehash="1028150651" targethash="-1656598110"/>
  <segment id="e580bf87-fd10-4e31-9788-aa0c1ffd971d_1254" sourcehash="15906108" targethash="16758076"/>
  <segment id="be5ff07d-6d72-42c0-987f-3aaf3b06754e_1255" sourcehash="-1576608721" targethash="621207547"/>
  <segment id="be5ff07d-6d72-42c0-987f-3aaf3b06754e_1256" sourcehash="-473151566" targethash="-67700165"/>
  <segment id="8b11cb17-adf6-4d73-b78a-23a32fc21e88_1257" sourcehash="1176108160" targethash="-1781044889"/>
  <segment id="4bc3d92c-6f7b-4bae-b984-1aef46b7a89e_1258" sourcehash="-1231812870" targethash="-662843720"/>
  <segment id="59949a31-28f6-4641-a9a4-5364c5b29004_1259" sourcehash="-1301146624" targethash="90676512"/>
  <segment id="49eb7f43-5220-48f2-895c-ea23b7716df6_1260" sourcehash="-259265019" targethash="1414406861"/>
  <segment id="c4cdac10-c1b4-420a-832a-ee478d98802b_1261" sourcehash="16339269" targethash="-518372910"/>
  <segment id="ecf3ba53-7a99-4dbd-966d-ef3001e6ea05_1262" sourcehash="-405520111" targethash="-1526602088"/>
  <segment id="1337a320-6794-42a5-ab92-dfdb113f5e1b_1263" sourcehash="-1856759126" targethash="-1194403520"/>
  <segment id="7b38c367-143d-41f0-bcca-7a5485bdc5fb_1264" sourcehash="771789401" targethash="1612507453"/>
  <segment id="7b38c367-143d-41f0-bcca-7a5485bdc5fb_1265" sourcehash="1507094657" targethash="1354362118"/>
  <segment id="1b4fc809-024e-439e-ae1c-1b678ccd0ac3_1266" sourcehash="-540748816" targethash="-1083095601"/>
  <segment id="ff460e49-e2ca-4bda-98bb-f3e6235942e0_1267" sourcehash="-933224887" targethash="903376555"/>
  <segment id="b1354da1-6e5c-478f-afa2-e4ad74f17454_1268" sourcehash="-1378436085" targethash="364333671"/>
  <segment id="d85d52e5-6be3-418c-9c19-718e5b53fa12_1269" sourcehash="280449887" targethash="280449887"/>
  <segment id="a702efe7-d16a-4c0e-b7b5-9e83f1c0b3ee_1270" sourcehash="-760331613" targethash="-448276910"/>
  <segment id="4d6398a0-92da-4338-a786-0158b9cef7f0_1271" sourcehash="914952378" targethash="-1419958980"/>
  <segment id="5734fd81-9891-40a7-b192-945e01732c2b_1272" sourcehash="-410957496" targethash="2129134664"/>
  <segment id="18d5c7d7-9674-4b04-aacb-07697104eea1_1273" sourcehash="-644405675" targethash="1785937340"/>
  <segment id="b37f7bbb-4f88-4ff5-b22f-e36889374a0b_1274" sourcehash="-2105425544" targethash="1148641510"/>
  <segment id="662e0adb-d5ac-4821-9447-46834efee187_1275" sourcehash="-781785159" targethash="1682692895"/>
  <segment id="718d0dd1-cf58-415c-982e-160b965b90a7_1276" sourcehash="371704875" targethash="2009216334"/>
  <segment id="1678807c-025e-40ef-a59c-bc00ecc1284a_1277" sourcehash="-807078114" targethash="1789836051"/>
  <segment id="2717c087-6d63-47d4-bfa8-f4c91d008be3_1278" sourcehash="-1378185546" targethash="-1346649491"/>
  <segment id="3f2a8f9b-df0e-4f3f-9897-7ea8e999befb_1279" sourcehash="1882841522" targethash="1424591944"/>
  <segment id="5ce9d523-2e83-40e3-a482-e1ec6e3f74ee_1280" sourcehash="-520623272" targethash="780988655"/>
  <segment id="a80a59a3-a906-4bb6-af82-99a713011fd6_1281" sourcehash="1636093405" targethash="1508360221"/>
  <segment id="522ee3f8-631a-4cfa-b2fe-995aa582e4f2_1282" sourcehash="-263177483" targethash="1413003032"/>
  <segment id="edd25fea-a7c3-4bd2-a35d-d35943bfb932_1283" sourcehash="2022171293" targethash="-1956498856"/>
  <segment id="edd25fea-a7c3-4bd2-a35d-d35943bfb932_1284" sourcehash="589977696" targethash="381178050"/>
  <segment id="edd25fea-a7c3-4bd2-a35d-d35943bfb932_1285" sourcehash="-1579550994" targethash="-1169090980"/>
  <segment id="794a7aa4-fc5b-412f-b834-ecfe60c71c5a_1286" sourcehash="937946904" targethash="-1653947630"/>
  <segment id="794a7aa4-fc5b-412f-b834-ecfe60c71c5a_1287" sourcehash="-808061624" targethash="425604438"/>
  <segment id="94b5129f-1af6-4bfc-aa7d-6ac181cd159a_1288" sourcehash="126901133" targethash="1703582341"/>
  <segment id="62a4bc4a-2797-4269-92db-4697d931cd1f_1289" sourcehash="-1154967203" targethash="-1155163811"/>
  <segment id="43f7eb77-6a56-48e3-8ea5-0b50134a7662_1290" sourcehash="208838324" targethash="-1464528753"/>
  <segment id="43f7eb77-6a56-48e3-8ea5-0b50134a7662_1291" sourcehash="-54236656" targethash="576321846"/>
  <segment id="f58115cc-e975-442b-8e42-68b245b704d9_1292" sourcehash="-766396098" targethash="1518477112"/>
  <segment id="f58115cc-e975-442b-8e42-68b245b704d9_1293" sourcehash="682135620" targethash="1852695074"/>
  <segment id="e18d7d5d-7823-459b-9400-c45c289cc27b_1294" sourcehash="1549671491" targethash="1372981104"/>
  <segment id="eeadd55f-cff2-49fc-b675-c70b2af2c854_1295" sourcehash="1421117484" targethash="-321552832"/>
  <segment id="49978574-7843-4730-a64e-7de8ab6d003a_1296" sourcehash="-102144136" targethash="-102144136"/>
  <segment id="3bd56d4e-8541-4652-bb59-bd57c064ab41_1297" sourcehash="531751721" targethash="676886488"/>
  <segment id="494bf093-c815-4986-a983-79455de51b9a_1298" sourcehash="925675824" targethash="-1426553674"/>
  <segment id="e7f9a429-d107-4f80-8c22-e621fb24b019_1299" sourcehash="-451221310" targethash="2087953858"/>
  <segment id="f562552f-14e4-493d-be95-36717eea8922_1300" sourcehash="137491994" targethash="-1143607821"/>
  <segment id="2c30e1fc-d873-46c9-ade6-beefe4f72a6b_1301" sourcehash="-1292168905" targethash="1946955945"/>
  <segment id="708ea611-405e-4d5e-832b-081cc215cb90_1302" sourcehash="-2117322762" targethash="887163728"/>
  <segment id="08027a02-3bde-48ad-b7cc-548889ee56de_1303" sourcehash="1740706916" targethash="103081217"/>
  <segment id="b3ddeb4f-6cf9-43a9-a5f5-4d6ca4a0507d_1304" sourcehash="-1082513583" targethash="439380828"/>
  <segment id="cd0d2db5-737d-433c-9b09-ce972cb649d4_1305" sourcehash="612392697" targethash="652284450"/>
  <segment id="a3adac0b-720b-41ae-b5ec-5849eb892686_1306" sourcehash="-1880935939" targethash="-1422697465"/>
  <segment id="9ffbac36-1684-4eb1-ad18-0434aa84391d_1307" sourcehash="1928097975" targethash="-1557831479"/>
  <segment id="0413f679-8c1b-4070-8166-6523e354841d_1308" sourcehash="1573660837" targethash="1705977189"/>
  <segment id="86909dfa-e4af-4a56-a356-f737c1ab2f70_1309" sourcehash="-763882689" targethash="2042093150"/>
  <segment id="6677ea41-288e-4631-92fb-9ca1f3606cbb_1310" sourcehash="-1418078926" targethash="-675902156"/>
  <segment id="7451b47a-9edc-4034-9f1b-e2efef746be3_1311" sourcehash="218375067" targethash="1523657927"/>
  <segment id="7451b47a-9edc-4034-9f1b-e2efef746be3_1312" sourcehash="-790875204" targethash="-456431871"/>
  <segment id="03bedd4f-74c7-4ed8-8470-1bea29c2c35c_1313" sourcehash="-1150780446" targethash="1223164606"/>
  <segment id="43a54676-dedb-4770-930f-3320df321364_1314" sourcehash="1229157929" targethash="-1838629036"/>
  <segment id="43a54676-dedb-4770-930f-3320df321364_1315" sourcehash="2049317196" targethash="2130748528"/>
  <segment id="e6abe9d4-1bba-4567-a31f-f132027aa200_1316" sourcehash="-493384037" targethash="-2079785037"/>
  <segment id="0b634cf4-485b-4296-bb1d-061244909757_1317" sourcehash="-470372603" targethash="-281996217"/>
  <segment id="b7e33941-6985-45d9-ad2b-b55860f1fd1f_1318" sourcehash="1073912570" targethash="-948094404"/>
  <segment id="535c10ed-e482-4b5e-9c69-084af1a9572d_1319" sourcehash="1697161395" targethash="-453310317"/>
  <segment id="2230876b-4bfc-4e0b-ae31-1994d90c48eb_1320" sourcehash="-1311053075" targethash="-1323767059"/>
  <segment id="d164e74f-f548-48bf-a644-cdac5460e083_1321" sourcehash="421706501" targethash="421706501"/>
  <segment id="2ca69006-22d7-4014-bb54-05b7b2be3959_1322" sourcehash="-162732551" targethash="-339042753"/>
  <segment id="f5d8ea55-277c-4e50-80ab-6e3fe8d9fb1a_1323" sourcehash="-1057495735" targethash="-944380599"/>
  <segment id="2ead56ad-14e9-4ddd-9f64-d57c5371e212_1324" sourcehash="-1188436231" targethash="-1175722247"/>
  <segment id="21127dd6-594b-4994-a74a-b6c3d286c485_1325" sourcehash="2027790227" targethash="1450810565"/>
  <segment id="6a2af448-5d97-4086-a40d-ed49a3f110ee_1326" sourcehash="768964883" targethash="-405476052"/>
  <segment id="fc89db10-7c4e-4563-9b02-d63eae541f03_1327" sourcehash="1302615425" targethash="-2010777884"/>
  <segment id="38cc0c3f-8633-4e68-a681-6b941a5a30e5_1328" sourcehash="977891575" targethash="1100231320"/>
  <segment id="391067f6-3736-4cdc-a8e6-c7a6dbdb669a_1329" sourcehash="-726132596" targethash="257176103"/>
  <segment id="5432b744-b637-4034-832d-214dfa2c75a2_1330" sourcehash="-22039437" targethash="-206631639"/>
  <segment id="010feead-dab6-4435-8220-fcbf89afefda_1331" sourcehash="1159277418" targethash="-185856227"/>
  <segment id="0f6552b8-4ae8-46ce-a3e7-c0a4d8a0d300_1332" sourcehash="-198773231" targethash="801823930"/>
  <segment id="e6d4300b-e2c9-4e14-8503-b8c6b1c7a483_1333" sourcehash="-1053795909" targethash="-869211935"/>
  <segment id="6e71002a-1c40-4e48-a148-755c542413d0_1334" sourcehash="-983267970" targethash="1985119996"/>
  <segment id="746fb4fb-010b-4973-9f83-1f7987ea0607_1335" sourcehash="830657460" targethash="594308333"/>
  <segment id="6cc310d4-a677-4848-a62f-5f9bd624b5b2_1336" sourcehash="-125209" targethash="-877968778"/>
  <segment id="cf8b9db1-0a09-44c5-ba39-9053e6340364_1337" sourcehash="-1902092552" targethash="-1628797349"/>
  <segment id="76816028-f7fb-4a8d-ab08-a82dad773df9_1338" sourcehash="1003970550" targethash="-1033976210"/>
  <segment id="671492ae-e91b-467c-afe8-c7ad9b485169_1339" sourcehash="-1681060603" targethash="710872447"/>
  <segment id="93f1683f-fea6-4110-84ca-38a00380cfa0_1340" sourcehash="-1242647948" targethash="-955763407"/>
  <segment id="0e035204-efa8-452a-9f46-040bbf94ba1d_1341" sourcehash="-1426987865" targethash="-261436212"/>
  <segment id="769a2fa9-04b7-46ea-8306-655ac0a41fd2_1342" sourcehash="-1725699374" targethash="1238911704"/>
  <segment id="3359a225-4100-4f9b-9ebe-97652981c90a_1343" sourcehash="-1088946183" targethash="-1433994071"/>
  <segment id="15aab0a0-d4cc-4e41-806d-932cc57a799c_1344" sourcehash="1987121405" targethash="-1360183472"/>
  <segment id="9ff7a9ef-5a6b-4b34-85e5-8a06aeb8e0d2_1345" sourcehash="-552004286" targethash="-1088833120"/>
  <segment id="bc2ec761-08ee-4cb6-a276-9ed624cc4daa_1346" sourcehash="1638909406" targethash="1070439364"/>
  <segment id="bc2ec761-08ee-4cb6-a276-9ed624cc4daa_1347" sourcehash="45165912" targethash="-1267209314"/>
  <segment id="fa4c9728-22a4-4a65-a0a2-5a8de3b38e05_1348" sourcehash="252055147" targethash="161134292"/>
  <segment id="cdb5dc27-adfb-494b-9f22-cd1ec78dbd2c_1349" sourcehash="1482461033" targethash="937132713"/>
  <segment id="73b56f8a-9376-4d0c-a913-8882e30ceead_1350" sourcehash="1652144528" targethash="653300933"/>
  <segment id="90f07683-04d9-4166-bc8d-f2dd7c949a54_1351" sourcehash="693629958" targethash="-1475119915"/>
  <segment id="421479c4-9ee7-4671-8b27-fd33d2f2e4eb_1352" sourcehash="-242006979" targethash="-1796277710"/>
  <segment id="c03ac57a-1a43-49f4-a80c-f16a6497003a_1353" sourcehash="-1295440023" targethash="1476334606"/>
  <segment id="cc915b94-6c3f-4a1a-9bff-a0e8f3acb073_1354" sourcehash="1446504375" targethash="-300454851"/>
  <segment id="aa2edfe1-74d3-4ea9-b924-3cb630edd1f8_1355" sourcehash="-56740456" targethash="2111485259"/>
  <segment id="51e4e676-7d99-41fc-90c5-d118fd9eb2fc_1356" sourcehash="-1113584122" targethash="-950170624"/>
  <segment id="e8328b16-43bd-41b0-a1f0-1a4ae0eb086b_1357" sourcehash="-524983629" targethash="-771638397"/>
  <segment id="25ed088b-31be-4843-a946-a7aa8c76e3bc_1358" sourcehash="165851630" targethash="1324107177"/>
  <segment id="28d8e25a-2a50-47cd-b489-0214a0c9eafd_1359" sourcehash="-2065725634" targethash="56558837"/>
  <segment id="90964b20-6682-44f5-a7d2-977fc49d421a_1360" sourcehash="-175108699" targethash="1140985311"/>
  <segment id="ac9462eb-f916-436d-9fdc-372ac14ecde7_1361" sourcehash="1232828505" targethash="-1719609261"/>
  <segment id="4cc1cc8c-bcbb-46e5-852f-ab432ac10780_1362" sourcehash="-423914657" targethash="-1644056344"/>
  <segment id="4cc1cc8c-bcbb-46e5-852f-ab432ac10780_1363" sourcehash="-1743903271" targethash="-83875580"/>
  <segment id="7ad3dae4-e883-4a73-a4d4-07d0463b7dc9_1364" sourcehash="1966576441" targethash="-1445686471"/>
  <segment id="f5c1c2d9-3839-440a-b5a7-b391f0d7c5f1_1365" sourcehash="518340812" targethash="1902267660"/>
  <segment id="64081b70-19ff-41e7-a2dd-bee062140b89_1366" sourcehash="-307810185" targethash="-476349783"/>
  <segment id="cad7a485-d03f-4798-ac84-fbf887307f67_1367" sourcehash="139767907" targethash="-142821130"/>
  <segment id="401ea0de-71dc-4fea-a632-e188f907360e_1368" sourcehash="94228970" targethash="-1596753613"/>
  <segment id="6f37a77f-35d8-4763-a4bb-efca196af3dc_1369" sourcehash="1514370838" targethash="1079105514"/>
  <segment id="aeb3c420-f10d-4528-b840-491526f76999_1370" sourcehash="284615560" targethash="408605401"/>
  <segment id="f0fe0617-d22b-4b85-9a04-fc81c2c2ba78_1371" sourcehash="-274158037" targethash="-1605382661"/>
  <segment id="cc362cb1-8299-426e-83bf-523922b44f21_1372" sourcehash="927994715" targethash="2091283141"/>
  <segment id="77944511-4372-4b25-84f4-96e502647d40_1373" sourcehash="-948615181" targethash="549889078"/>
  <segment id="33ca561d-25a6-4da0-ad43-ba5b106b03a4_1374" sourcehash="447112946" targethash="-1791553369"/>
  <segment id="c3a67168-981c-4d58-b8ec-2f46e2df53c7_1375" sourcehash="-1900818059" targethash="430752513"/>
  <segment id="c3a67168-981c-4d58-b8ec-2f46e2df53c7_1376" sourcehash="226200738" targethash="-1145222556"/>
  <segment id="33e1bca0-3033-47c1-8bf1-056adaab6019_1377" sourcehash="-693605766" targethash="1355007132"/>
  <segment id="bb6542bf-53c3-487a-95e9-546d0bf5e3ef_1378" sourcehash="-1460296106" targethash="-1202658020"/>
  <segment id="705dcd11-03a2-4a7a-b3cb-2c3fcda9023f_1379" sourcehash="-1660745249" targethash="1325997061"/>
  <segment id="37317a61-f8ce-49b2-807e-0c8f936ca723_1380" sourcehash="1115470664" targethash="-598035857"/>
  <segment id="897da379-f04c-4170-9c79-b09c80f6379b_1381" sourcehash="38661049" targethash="268207148"/>
  <segment id="5317876c-11ab-418c-a3e6-ebc122b12d11_1382" sourcehash="-2057812385" targethash="799788439"/>
  <segment id="acd4bffc-f104-4e25-b69d-8fc7cb2ad230_1383" sourcehash="-132879806" targethash="-1096788796"/>
  <segment id="f7c0e630-4b74-4e34-818c-93a033b317c1_1384" sourcehash="1433459411" targethash="191246869"/>
  <segment id="872fd445-8eac-4cb7-b9a4-3e133011bd59_1385" sourcehash="-1894533778" targethash="587661710"/>
  <segment id="8f5996a0-53c6-40f0-8b6f-ca7779efba27_1386" sourcehash="924770142" targethash="-542588394"/>
  <segment id="c518a465-1ca7-4b15-9220-0f84cc3e75fc_1387" sourcehash="-102482285" targethash="1968486493"/>
  <segment id="9900c93c-79ad-4452-a670-fb1d57568168_1388" sourcehash="-2138617278" targethash="752347274"/>
  <segment id="c91d1d05-03dc-425e-95cc-c46445984f82_1389" sourcehash="2025506605" targethash="-1807267775"/>
  <segment id="a839afb0-9b9f-4f98-8e10-c7fe81829807_1390" sourcehash="-1904716845" targethash="774871074"/>
  <segment id="e5f479a6-cd81-4647-a377-65cc189cece4_1391" sourcehash="-863478697" targethash="-929748283"/>
  <segment id="448a737f-d085-4626-88d7-a65c0f61b4d9_1392" sourcehash="1237373749" targethash="-1485067479"/>
  <segment id="45dee870-69ab-4330-90f5-c61e7343db58_1393" sourcehash="1244266680" targethash="-862657684"/>
  <segment id="b1bbdd34-d7da-4fe8-8eef-48883b94b776_1394" sourcehash="-857240868" targethash="1286679789"/>
  <segment id="a42de86e-e691-405c-863a-405d71d8463e_1395" sourcehash="-362438886" targethash="-281146162"/>
  <segment id="c7703b96-cc4e-4f81-a800-eacb21fe95f6_1396" sourcehash="478702761" targethash="1735063631"/>
  <segment id="42bd8d33-fd1d-4b99-aba9-f2a059866179_1397" sourcehash="1719908033" targethash="908397241"/>
  <segment id="ac2b18b6-7a39-4a81-bcc0-ef749e49c856_1398" sourcehash="-1690295909" targethash="-1329279113"/>
  <segment id="9da8d6e2-f38a-4f18-90aa-fa997b076ec3_1399" sourcehash="-1992488336" targethash="-12283747"/>
  <segment id="9c26940a-93ab-4865-83db-3edee03ff878_1400" sourcehash="1031199894" targethash="1031199894"/>
  <segment id="0cb80b38-a00e-451e-b931-0c1323fff338_1401" sourcehash="310381433" targethash="-1034535005"/>
  <segment id="cc7b34ef-092b-4ab5-ac45-bb4e6fb74cd4_1402" sourcehash="2011810166" targethash="-912753987"/>
  <segment id="3138e109-7a6e-4dcd-97df-454025a245f2_1403" sourcehash="-1982486969" targethash="1565465299"/>
  <segment id="884cd912-7b57-44b3-b8b6-e369e6bf4c4a_1404" sourcehash="-289027015" targethash="1077054694"/>
  <segment id="6df652de-496b-45bd-9a4b-ac6cbc7bd16f_1405" sourcehash="266695251" targethash="1003882416"/>
  <segment id="088e4d2b-9247-4563-8ba0-d9bf64e9e3b1_1406" sourcehash="1779800846" targethash="1383899065"/>
  <segment id="6b701f19-3d24-44d3-a5f2-9f4b8047435d_1407" sourcehash="838182311" targethash="242040409"/>
  <segment id="1969e801-37b8-4b60-841f-caf7346cfb73_1408" sourcehash="1586723163" targethash="1788873912"/>
  <segment id="1900eed2-d504-44b1-8736-14eec1f22b14_1409" sourcehash="104241934" targethash="1046454201"/>
  <segment id="8dd048a4-6679-4eca-a463-1a3e9732a535_1410" sourcehash="-1457028428" targethash="372925861"/>
  <segment id="8dd048a4-6679-4eca-a463-1a3e9732a535_1411" sourcehash="-1120577228" targethash="-461553678"/>
  <segment id="76bd7afc-1227-4df8-a215-7ef0d50b155e_1412" sourcehash="-696717054" targethash="885529299"/>
  <segment id="d4c25448-66f1-4a01-88ef-b6d87dbc75cd_1413" sourcehash="1479684698" targethash="-2033955029"/>
  <segment id="9c76cc94-1e9d-4b67-9965-555f5f50fbda_1414" sourcehash="1985142984" targethash="1985994952"/>
  <segment id="163e542d-d033-4150-b77e-d6bc024419cd_1415" sourcehash="1957900663" targethash="-168002359"/>
  <segment id="2169dbcd-04a6-4646-bfb8-a6f82f8526c9_1416" sourcehash="1600708808" targethash="1600512200"/>
  <segment id="a534ff54-4a66-46f8-bec1-42a2b2340945_1417" sourcehash="-2119432495" targethash="681948665"/>
  <segment id="c3ce617e-6619-4949-ab29-ffd360824936_1418" sourcehash="363779518" targethash="799963557"/>
  <segment id="b730f05b-508d-4ed6-b064-20c15d7662d3_1419" sourcehash="-1334640722" targethash="1880677641"/>
  <segment id="c33e0b9b-9cda-47bc-ab53-0178ce6f2bb0_1420" sourcehash="-1380491231" targethash="1147971593"/>
  <segment id="2654786c-85c6-413b-91e7-b1e3a5c0fce3_1421" sourcehash="990506655" targethash="-2090329869"/>
  <segment id="7da6495e-03bb-4bff-99b7-c6b5987d304c_1422" sourcehash="-1620966965" targethash="-1620966965"/>
  <segment id="65fc1dfc-e757-45b5-8b04-4bae3e18b512_1423" sourcehash="86279578" targethash="852300139"/>
  <segment id="ee31f462-c618-4e26-87d7-a5ac3522d397_1424" sourcehash="-972826749" targethash="1540874757"/>
  <segment id="240e0bf3-fa84-4efe-bd94-eb0a06be8351_1425" sourcehash="914329201" targethash="-1357462671"/>
  <segment id="60020e92-b48d-4fbf-bb82-206f4aa26c5d_1426" sourcehash="153215340" targethash="-1161430395"/>
  <segment id="74b52871-402b-4e0e-9bd4-e3da17ca6d7a_1427" sourcehash="-1324677567" targethash="2013013983"/>
  <segment id="278b2296-e1c0-4f12-af08-2d703efe31c6_1428" sourcehash="-896786304" targethash="2141264934"/>
  <segment id="37019342-10a8-40b9-bba9-2bd4449642fd_1429" sourcehash="788595474" targethash="1323627127"/>
  <segment id="3576bad4-3911-4f0d-8772-d6b8591105be_1430" sourcehash="-2067544958" targethash="562661519"/>
  <segment id="f3e1f056-68ba-49c6-acc3-9de14f68beaa_1431" sourcehash="1056423210" targethash="1016525297"/>
  <segment id="0699e06f-37da-4248-a810-7cbf933878cc_1432" sourcehash="-513093074" targethash="-977616940"/>
  <segment id="c319a151-4694-4b05-9209-2d0bdaae7104_1433" sourcehash="763625573" targethash="-1528718156"/>
  <segment id="4278e938-4a97-4a2d-a1bb-b0f554ab2544_1434" sourcehash="-1165636746" targethash="-2098805066"/>
  <segment id="63c72b9d-32f9-43ef-b621-12a4092d71ec_1435" sourcehash="190266462" targethash="-1354780237"/>
  <segment id="7d5614ae-acc0-4263-a3fa-b9f78178b7f0_1436" sourcehash="379459798" targethash="-183537605"/>
  <segment id="7d5614ae-acc0-4263-a3fa-b9f78178b7f0_1437" sourcehash="665428736" targethash="1196599604"/>
  <segment id="cdd006f9-7c5b-4862-9633-0001c625f06d_1438" sourcehash="471531632" targethash="1788957154"/>
  <segment id="b34a68c3-454f-43bd-a37b-66eb528b4898_1439" sourcehash="725541063" targethash="424839907"/>
  <segment id="bfabc7b5-f46c-4697-82f1-8c93c79a2e60_1440" sourcehash="1408987313" targethash="-1545568664"/>
  <segment id="6619f952-6e0b-4424-8133-3c47eaa17ac9_1441" sourcehash="-1338087423" targethash="-1338087423"/>
  <segment id="417a253c-2bec-4bf5-aa3f-18a1d441db2b_1442" sourcehash="2036213787" targethash="431541939"/>
  <segment id="c6adeff7-35fe-4bb1-9945-1062e90a1c6b_1443" sourcehash="1153246846" targethash="-1229118766"/>
  <segment id="cd4720d3-ef32-4860-a33b-fc8d5bae8eca_1444" sourcehash="1605233299" targethash="-1605275399"/>
  <segment id="c43d58c5-bfe3-418d-9354-0476ffd6bdcc_1445" sourcehash="-1636009668" targethash="-2105391202"/>
  <segment id="681f7dde-93af-4b47-8fd8-152364d1b0e4_1446" sourcehash="-580207829" targethash="-1867445553"/>
  <segment id="4f6b9f86-af88-421e-9618-eb9e5db0be83_1447" sourcehash="78527706" targethash="-1860213746"/>
  <segment id="1ff864c6-7022-46c6-b63e-b98d1b22fcfc_1448" sourcehash="-264943774" targethash="-141010177"/>
  <segment id="83669a32-059f-4c49-8f44-046200398f83_1449" sourcehash="-2146911340" targethash="1705938240"/>
  <segment id="928728e8-c11a-42f6-ae67-d64264119a99_1450" sourcehash="2142237966" targethash="446158975"/>
  <segment id="6ae3b5e1-33c5-4e0f-b7fa-bee40237bd84_1451" sourcehash="1385824450" targethash="-547751858"/>
  <segment id="4670fb61-c2d1-4f96-9da6-63a2a1868ff9_1452" sourcehash="605812964" targethash="13341982"/>
  <segment id="377b0040-413a-4f0c-9cd4-4e62792247f5_1453" sourcehash="-2062396488" targethash="1265190927"/>
  <segment id="829d0476-e1fd-458d-a22d-e2a96afe6a49_1454" sourcehash="24437180" targethash="957869180"/>
  <segment id="04153605-9837-4733-8ac1-e9efdbc71eed_1455" sourcehash="1367348884" targethash="-169305223"/>
  <segment id="96a68651-19ae-4b5f-9aa0-d1ebb99389bf_1456" sourcehash="-2104070216" targethash="1903411069"/>
  <segment id="96a68651-19ae-4b5f-9aa0-d1ebb99389bf_1457" sourcehash="2063298022" targethash="1918959612"/>
  <segment id="96a68651-19ae-4b5f-9aa0-d1ebb99389bf_1458" sourcehash="-2049279023" targethash="-1638753437"/>
  <segment id="fefd4027-1849-48d1-b502-44223876ab47_1459" sourcehash="1833419641" targethash="-943001741"/>
  <segment id="fefd4027-1849-48d1-b502-44223876ab47_1460" sourcehash="1814298431" targethash="46657648"/>
  <segment id="4d848556-12df-48d0-a1c5-e399ffb4a22f_1461" sourcehash="-1584278100" targethash="-1014295388"/>
  <segment id="acb6345b-19ab-4d35-9ba0-57faa18030c7_1462" sourcehash="-1170064953" targethash="-1169212985"/>
  <segment id="c54b6e02-d49d-4b18-8e94-1afe298a7576_1463" sourcehash="-1400722797" targethash="138749096"/>
  <segment id="c54b6e02-d49d-4b18-8e94-1afe298a7576_1464" sourcehash="-663925887" targethash="1807334421"/>
  <segment id="72247128-fba9-45ab-af5e-72963c89bfd1_1465" sourcehash="176933528" targethash="1200301590"/>
  <segment id="72247128-fba9-45ab-af5e-72963c89bfd1_1466" sourcehash="1316473433" targethash="1083386879"/>
  <segment id="3c9c1c0a-8e11-48d0-977b-79f6f0f085d6_1467" sourcehash="60424100" targethash="1838997802"/>
  <segment id="e5481c66-8e1b-4a24-b0e5-7cb3a485fd82_1468" sourcehash="323268390" targethash="-932223397"/>
  <segment id="e5481c66-8e1b-4a24-b0e5-7cb3a485fd82_1469" sourcehash="-134940215" targethash="1664686118"/>
  <segment id="918cfa44-e20d-4104-8247-0ec007ed24a4_1470" sourcehash="1351639070" targethash="-575527851"/>
  <segment id="4026805f-d79d-42ae-9d54-a68e828db118_1471" sourcehash="1113859752" targethash="-470700137"/>
  <segment id="ec13a79e-6898-4ec7-b030-e6da3ff4ca69_1472" sourcehash="555751825" targethash="-1251264097"/>
  <segment id="d8e046f2-2210-450b-a28e-64cd163c5e46_1473" sourcehash="460854270" targethash="460854270"/>
  <segment id="d8d07fc1-ae71-45c1-a50b-692d3886507e_1474" sourcehash="1079986920" targethash="1079986920"/>
  <segment id="086cd976-44ed-421e-8ecd-339c709aa215_1475" sourcehash="-1086698776" targethash="-1086698776"/>
  <segment id="df030278-3488-4161-8614-f4e3e96389a0_1476" sourcehash="2026701244" targethash="2026701244"/>
  <segment id="d165cbec-c4b9-4b89-a00b-0a745c2387f9_1477" sourcehash="-1502590232" targethash="-1502590232"/>
  <segment id="6edf5d25-ba25-4843-863c-88f59a2eb424_1478" sourcehash="-145536480" targethash="-145536480"/>
  <segment id="9bc7de3a-e232-48eb-a14a-d0321465a027_1479" sourcehash="1084722606" targethash="129076730"/>
  <segment id="ee480897-541e-4a71-b708-990514992f12_1480" sourcehash="1537602501" targethash="1537602501"/>
  <segment id="1f86578f-4057-48fa-9fa5-ebd292f77c6e_1481" sourcehash="-2091172816" targethash="-1477932724"/>
  <segment id="19b4ac69-511d-42cb-89a9-e8e4c049c74b_1482" sourcehash="2030747066" targethash="-1962231530"/>
  <segment id="de17e36d-4e7b-4b45-ad7f-9429663e99fa_1483" sourcehash="1814698071" targethash="-1814658243"/>
  <segment id="a052c07a-91bd-4cee-b8fd-852f6a5cd904_1484" sourcehash="1942842996" targethash="-1258339350"/>
  <segment id="17d294bc-ce00-4d1e-a2ff-25f6c459be6d_1485" sourcehash="-1942029852" targethash="-1955510272"/>
  <segment id="e4983248-ba20-48d9-9bc6-a04bdcfb195f_1486" sourcehash="467939799" targethash="78178198"/>
  <segment id="6906d6be-839b-420b-ad14-4a2a8d1f6fbb_1487" sourcehash="-445987324" targethash="-223097163"/>
  <segment id="db5c9008-1a66-42c9-821d-16baa66f218a_1488" sourcehash="-23694487" targethash="338449849"/>
  <segment id="6307d1ca-c4ec-4375-a682-4843925122c6_1489" sourcehash="2032303165" targethash="1333416268"/>
  <segment id="d47b3066-56e9-4f91-8d77-5bdffb8e4c8e_1490" sourcehash="62986045" targethash="-1521698179"/>
  <segment id="a99c54bf-9436-4aaa-bb22-c711aa1327e0_1491" sourcehash="830947384" targethash="358034882"/>
  <segment id="bf6df78c-8e6d-487f-b37e-7dbfd1af52b4_1492" sourcehash="385052458" targethash="-952467628"/>
  <segment id="854f10db-5209-4cbe-98ce-163760eda448_1493" sourcehash="-302491296" targethash="-711240544"/>
  <segment id="fa1c1fe7-962f-4115-91e8-68452ea4d1ef_1494" sourcehash="152633128" targethash="-1562955191"/>
  <segment id="e452f718-62f8-43ce-84d5-fa82f13fd231_1495" sourcehash="-1895229592" targethash="2020458878"/>
  <segment id="e452f718-62f8-43ce-84d5-fa82f13fd231_1496" sourcehash="1660056934" targethash="2118273635"/>
  <segment id="e452f718-62f8-43ce-84d5-fa82f13fd231_1497" sourcehash="1195324650" targethash="293093226"/>
  <segment id="e452f718-62f8-43ce-84d5-fa82f13fd231_1498" sourcehash="-1420875817" targethash="-1168392462"/>
  <segment id="e452f718-62f8-43ce-84d5-fa82f13fd231_1499" sourcehash="1511842727" targethash="-161931566"/>
  <segment id="9c3c498b-74d3-43a8-995a-1a087439ce13_1500" sourcehash="1068427972" targethash="-461036615"/>
  <segment id="9c3c498b-74d3-43a8-995a-1a087439ce13_1501" sourcehash="1733309179" targethash="1947943488"/>
  <segment id="f700fe77-63e1-464b-adea-6d3539f65c05_1502" sourcehash="1072082231" targethash="-979424979"/>
  <segment id="378e4923-852c-48e9-98fd-09d29f66f76f_1503" sourcehash="-494276183" targethash="616112"/>
  <segment id="9bff8ab4-ea5b-4a3d-91b5-a9a13f1af0ac_1504" sourcehash="628141462" targethash="-1821394403"/>
  <segment id="82efe57a-275f-4ca8-a290-3c294c5db77c_1505" sourcehash="-1985994872" targethash="681007256"/>
  <segment id="3fe6a074-00d8-4379-b83b-f3bccd1279ae_1506" sourcehash="1288109508" targethash="2143492314"/>
  <segment id="5c52db63-dfdb-46c4-8d2c-ad127fbd077f_1507" sourcehash="-1170609652" targethash="-1170609652"/>
  <segment id="5148f678-4b71-4d3e-902d-f8cc8c3a0b22_1508" sourcehash="1504090791" targethash="1504090791"/>
  <segment id="5d43a2fa-b98c-4718-b7df-f6bb4a922ffe_1509" sourcehash="-721315161" targethash="-721315161"/>
  <segment id="2ac0dbc8-3555-4a12-a9bd-e4d6fbb6f028_1510" sourcehash="1773887326" targethash="1773887326"/>
  <segment id="ea74c493-bbe8-49a0-af61-481e4f4dd962_1511" sourcehash="494929482" targethash="494929482"/>
  <segment id="28b2157d-c15a-4730-b20d-54e690501b42_1512" sourcehash="-1988426166" targethash="-1988426166"/>
  <segment id="1d1e3801-5af3-43d4-af71-4db05bb8c7c2_1513" sourcehash="-1974765856" targethash="-1974765856"/>
  <segment id="a5591f29-991a-42a5-94cd-ef24012444b5_1514" sourcehash="119146048" targethash="119146048"/>
  <segment id="1dd111a1-31d6-49f5-9f7e-c43481909a98_1515" sourcehash="-1685649856" targethash="-1685649856"/>
  <segment id="f04f846b-b12e-4400-bfad-655014d0c68b_1516" sourcehash="-1793171619" targethash="-1793171619"/>
  <segment id="0d685c72-cafa-4b70-8d49-395afe792e15_1517" sourcehash="-1563883968" targethash="-1563883968"/>
  <segment id="efcb4434-2c4c-45a8-9eeb-ed90197ff959_1518" sourcehash="-1884944832" targethash="-1884944832"/>
  <segment id="06962c57-a112-4966-91ed-31cb3de5428a_1519" sourcehash="-126585117" targethash="-126585117"/>
  <segment id="b3c4aada-f903-4a21-979e-2fc5ff3ef8a5_1520" sourcehash="1133350353" targethash="1133350353"/>
  <segment id="c52531c6-19c4-4cd6-8332-28a7e7a4e863_1521" sourcehash="-1083666991" targethash="-1083666991"/>
  <segment id="c110369c-58c3-47b9-9421-8e8d5eb248ca_1522" sourcehash="-446704441" targethash="-446704441"/>
  <segment id="0539ec2f-0f85-4024-ae18-944d3f2ad1be_1523" sourcehash="-1581347375" targethash="-1581347375"/>
  <segment id="cb3430ae-838f-4462-b87e-d00307b770fe_1524" sourcehash="720422384" targethash="720422384"/>
  <segment id="febf0925-23ad-4dbd-8233-26113adaddc6_1525" sourcehash="450799068" targethash="1996383464"/>
  <segment id="c4326ef7-9bcc-476e-b83f-1a3427d098fa_1526" sourcehash="1446062826" targethash="-1942161115"/>
  <segment id="ee0472d4-3932-496b-a5bb-6d1679ae56df_1527" sourcehash="1978434349" targethash="-705131133"/>
  <segment id="ef8a2554-4f85-4f12-a335-512539f5564f_1528" sourcehash="360430119" targethash="-1549018651"/>
  <segment id="ef8a2554-4f85-4f12-a335-512539f5564f_1529" sourcehash="1968741371" targethash="1886797958"/>
  <segment id="ef8a2554-4f85-4f12-a335-512539f5564f_1530" sourcehash="-1224216941" targethash="-1253585157"/>
  <segment id="ef8a2554-4f85-4f12-a335-512539f5564f_1531" sourcehash="1774028906" targethash="139374554"/>
  <segment id="94499ed2-f68e-434e-a864-a797507d067e_1532" sourcehash="1889947747" targethash="1020088551"/>
  <segment id="f8a5d7f3-4b24-4bc7-a440-f8981587dc4a_1533" sourcehash="1613387953" targethash="1044907691"/>
  <segment id="f8a5d7f3-4b24-4bc7-a440-f8981587dc4a_1534" sourcehash="783765914" targethash="-1367523659"/>
  <segment id="c34f613a-efa2-41da-95e0-d73cf177350c_1535" sourcehash="-1214783885" targethash="434177048"/>
  <segment id="34e67edb-4515-446a-81b5-9ec993c2fbb7_1536" sourcehash="708357477" targethash="1161248146"/>
  <segment id="eb8c8e76-e036-4d29-9a74-445c25bc2b31_1537" sourcehash="-815530387" targethash="-540623577"/>
  <segment id="fa280fe4-c5a7-455b-8a89-e41943efc03f_1538" sourcehash="-557297180" targethash="214058046"/>
  <segment id="7c999aa1-52c4-4548-87b3-5c62e8326d78_1539" sourcehash="679509811" targethash="1202848624"/>
  <segment id="94a45b28-84a2-43a3-8c0c-24b991734cdf_1540" sourcehash="1273204761" targethash="-1460037874"/>
  <segment id="3f052e0e-ab86-43a5-994d-5e6049658d37_1541" sourcehash="-1766727708" targethash="1841777962"/>
  <segment id="38170b03-cc9c-4f30-b294-a44b5156849e_1542" sourcehash="1424394183" targethash="542448505"/>
  <segment id="57532ad7-6f0b-4c43-8274-e17aa73a601f_1543" sourcehash="-1242191871" targethash="-850424906"/>
  <segment id="57532ad7-6f0b-4c43-8274-e17aa73a601f_1544" sourcehash="684477329" targethash="736770674"/>
  <segment id="0b8037a2-666e-46ac-a703-6921430cb593_1545" sourcehash="-1572358856" targethash="-60841297"/>
  <segment id="0b8037a2-666e-46ac-a703-6921430cb593_1546" sourcehash="470610772" targethash="52143782"/>
  <segment id="ef68c6b6-8af1-4e5f-8669-d990a924ad89_1547" sourcehash="982093064" targethash="-1126030354"/>
  <segment id="e1555e4f-0ff9-48e6-af9c-bb8b0513ff4f_1548" sourcehash="821453570" targethash="542318664"/>
  <segment id="e9f0fab6-aaa5-4024-b909-f23434486257_1549" sourcehash="-1047802741" targethash="327276881"/>
  <segment id="64e69a4e-b64e-415b-b582-b87cc52a13a1_1550" sourcehash="-751376521" targethash="1292955216"/>
  <segment id="003d93c2-c399-449a-8368-1711d73be603_1551" sourcehash="2020005318" targethash="1977072211"/>
  <segment id="0147b89e-267a-45e5-86d7-8174e5e5fa49_1552" sourcehash="-536649205" targethash="-536649205"/>
  <segment id="7a61fc7c-e6fa-47ec-b6e9-d5d002942e68_1553" sourcehash="94778776" targethash="-2065517237"/>
  <segment id="96e2499f-ec67-4e20-9e8c-7c935a49334c_1554" sourcehash="1908965517" targethash="803104843"/>
  <segment id="f5a03dde-ef20-4219-a317-fb8bd80379da_1555" sourcehash="-628321092" targethash="-628321092"/>
  <segment id="b86de53e-dd50-49e3-b06a-93615f8e9ced_1556" sourcehash="1618425240" targethash="-516704949"/>
  <segment id="59889c3e-2348-404b-80fa-490df4338865_1557" sourcehash="1241275396" targethash="-984818998"/>
  <segment id="67edac4d-ef60-4b8e-b750-cc127ea04c2e_1558" sourcehash="653104316" targethash="653104316"/>
  <segment id="47cf4f38-7be3-4412-8be5-1f2fece37e3e_1559" sourcehash="1951675800" targethash="-183454389"/>
  <segment id="753716a1-f1a1-4dfa-90ce-0fbb5cbad452_1560" sourcehash="672724716" targethash="-2008072931"/>
  <segment id="6402585b-a052-4e44-a73c-a5772c5ba112_1561" sourcehash="-356509625" targethash="-356509625"/>
  <segment id="72f02037-33f4-4715-8197-5d11080a854c_1562" sourcehash="867416419" targethash="-1292420688"/>
  <segment id="0792d71d-9db4-4086-9087-1f9f4bcc073a_1563" sourcehash="1271882065" targethash="-848199035"/>
  <segment id="9f0e7169-2faf-46da-a100-0353731dc5ae_1564" sourcehash="217126983" targethash="217126983"/>
  <segment id="e105bc06-8415-48a0-90bd-60b6e38ccee7_1565" sourcehash="-1639925405" targethash="520370608"/>
  <segment id="32ebe6f8-f85b-436c-abfc-05c75daab395_1566" sourcehash="-1538433356" targethash="-542127534"/>
  <segment id="f9202129-ef77-44ea-83e7-641e1b4e2ea7_1567" sourcehash="1356102556" targethash="-956552441"/>
  <segment id="3fda56a2-b2bd-4ae4-a5b9-fc42fc106396_1568" sourcehash="1401792228" targethash="1029671411"/>
  <segment id="6faf8f2a-68e5-4211-9f69-922747ceec0f_1569" sourcehash="344542593" targethash="-961141489"/>
  <segment id="a61b0b25-f2d0-41dc-a3f2-39c8e8b2988f_1570" sourcehash="-219187825" targethash="-210771393"/>
  <segment id="81cddca6-043c-48d0-aea0-0a11aca1282c_1571" sourcehash="1668180829" targethash="-45965954"/>
  <segment id="ed4ace9f-d0ed-4156-987a-84554cf09c79_1572" sourcehash="401001688" targethash="-546453475"/>
  <segment id="561b212e-d921-4209-b2f6-ec3de466af8c_1573" sourcehash="1087423487" targethash="-1807057045"/>
  <segment id="8b27db73-2257-48c3-815f-a835d22af0db_1574" sourcehash="-1432881406" targethash="73447389"/>
  <segment id="17979275-f8ca-4d7d-9e64-f6f609822b04_1575" sourcehash="807667520" targethash="208711876"/>
  <segment id="9faa271f-435b-4bcd-89a7-afe7204d41e6_1576" sourcehash="-1072423058" targethash="1327271054"/>
  <segment id="601e2c29-157d-4855-8a51-e649baddb520_1577" sourcehash="-341647082" targethash="-734364952"/>
  <segment id="80416654-1ff3-42b6-8c7e-20bc8e5b0d11_1578" sourcehash="-891937830" targethash="838826287"/>
  <segment id="938f9457-65bb-4a15-8d5f-1019347fb161_1579" sourcehash="-1401610386" targethash="595430542"/>
  <segment id="7e4408b8-01c2-42c6-a607-68002091070e_1580" sourcehash="1735650984" targethash="1715575361"/>
  <segment id="eb91d637-c2ed-4e05-a311-085a3f115760_1581" sourcehash="-249775242" targethash="-1630079639"/>
  <segment id="a3024c05-9c82-4e1e-a5e1-4ed7ce19aaec_1582" sourcehash="-1981040522" targethash="679017842"/>
  <segment id="d643f304-b318-4872-a510-80e584e28e63_1583" sourcehash="952325145" targethash="-2034611727"/>
  <segment id="bfc58d6d-c0fe-44a1-acfb-8b5b30ddb4c4_1584" sourcehash="740501642" targethash="1395605292"/>
  <segment id="37e7a410-4edc-4901-ba88-c547572e01d7_1585" sourcehash="-1223081839" targethash="-998669203"/>
  <segment id="69aa3a13-3971-44f4-bf6b-19a5587a1b93_1586" sourcehash="359960593" targethash="233672792"/>
  <segment id="bb5b295e-5637-4f4c-a062-d5e51b665f46_1587" sourcehash="1023792711" targethash="1584881681"/>
  <segment id="8d2d593d-e55d-44df-bca7-059a0b0b21e6_1588" sourcehash="799578109" targethash="1556632321"/>
  <segment id="5174df69-6c47-47d3-99f5-62c3173b8ac5_1589" sourcehash="-1501606824" targethash="-1092203503"/>
  <segment id="bfda5e32-df8d-4251-96df-bdfabd697d89_1590" sourcehash="-536582125" targethash="-1847587660"/>
  <segment id="021c9f74-b492-43de-828b-6bcf920f72ee_1591" sourcehash="719396443" targethash="465471419"/>
  <segment id="3060e268-8ceb-4a93-b678-ab1154c484d6_1592" sourcehash="-1131301885" targethash="-1915867677"/>
  <segment id="75f2c4ab-4887-4a3c-a7b7-678457c35c47_1593" sourcehash="-916047486" targethash="2029271544"/>
  <segment id="875de9df-edbd-4269-b6e6-660c5042b97c_1594" sourcehash="-1408099097" targethash="1690299309"/>
  <segment id="934fdb95-ceb1-4912-b2cd-6fe18e400fe0_1595" sourcehash="-647869314" targethash="161082484"/>
  <segment id="15ab7dd8-62f6-4f2a-98fc-2fb1397e22ec_1596" sourcehash="-303412867" targethash="-374635868"/>
  <segment id="0d7a0253-5189-4ba5-bfb0-a1d6aaff943a_1597" sourcehash="-1968213761" targethash="498098827"/>
  <segment id="0d7a0253-5189-4ba5-bfb0-a1d6aaff943a_1598" sourcehash="515581437" targethash="-258235018"/>
  <segment id="9ae8c123-f922-4530-9f23-c523bf8f042b_1599" sourcehash="-2050881047" targethash="1426836982"/>
  <segment id="a771d3d7-ef61-4787-b9f3-630be0d17c3b_1600" sourcehash="701418854" targethash="-87095955"/>
  <segment id="bae99929-6f0c-4b43-849b-fae06b5fae42_1601" sourcehash="-1547035202" targethash="-1284546828"/>
  <segment id="0497788a-f36b-47e4-9a8c-573f39f8a540_1602" sourcehash="1894232631" targethash="-1561483283"/>
  <segment id="d6461771-f5cb-4acb-8677-00fb28b725a7_1603" sourcehash="-70541096" targethash="1935482423"/>
  <segment id="e15b2fd1-796f-47dc-999d-35bb7c94bd6d_1604" sourcehash="884964542" targethash="-1020411318"/>
  <segment id="ea4ea4ad-9333-42c5-a7ac-7361bfcb5e79_1605" sourcehash="1599876095" targethash="-1462856437"/>
  <segment id="0f97bda8-5b5d-467e-ae13-a618e607d934_1606" sourcehash="1757173022" targethash="577499905"/>
  <segment id="7b894869-2158-45a3-8c06-b2c1faba790a_1607" sourcehash="-932099577" targethash="-1977962060"/>
  <segment id="d24e1cef-e730-40e3-997d-20d643ede83b_1608" sourcehash="1317838770" targethash="-43655493"/>
  <segment id="2ed2f721-9110-4f6b-97dc-fc56240bc38b_1609" sourcehash="-916542353" targethash="-1623707240"/>
  <segment id="8bb3564f-8062-4bc6-8bb5-fc96b7a687b2_1610" sourcehash="1525233000" targethash="-249369434"/>
  <segment id="d04a830c-fd22-4b9e-8cf3-8f446981a731_1611" sourcehash="337602402" targethash="1905051812"/>
  <segment id="8edcaeb8-3028-4bd5-ba33-e2293ad2e19e_1612" sourcehash="-416638735" targethash="1483648046"/>
  <segment id="f9d22536-5fbb-46d4-8e9b-3f9b0f083c40_1613" sourcehash="-934001874" targethash="1984395718"/>
  <segment id="5bfa75a9-6ef2-472f-9f4a-a2a347c3c88b_1614" sourcehash="146294035" targethash="-650350861"/>
  <segment id="6fa272aa-50b9-4140-bfb9-73218c1cc356_1615" sourcehash="437430024" targethash="-461020193"/>
  <segment id="0525ce46-a4a8-42ae-bc49-0e494cff343f_1616" sourcehash="-1144896330" targethash="1115615398"/>
  <segment id="f1b78d90-722b-45dd-8ba4-768205f10524_1617" sourcehash="-654867849" targethash="444145510"/>
  <segment id="d1c3ab0d-b5b0-4600-99e8-a917c9ce7c2d_1618" sourcehash="-200441164" targethash="1259365797"/>
  <segment id="d1c3ab0d-b5b0-4600-99e8-a917c9ce7c2d_1619" sourcehash="1632609322" targethash="-1166654048"/>
  <segment id="656e9a9b-970c-493f-ba53-e71738113d60_1620" sourcehash="-35932153" targethash="208916886"/>
  <segment id="2eaaca0b-375e-4260-aa03-da7f074126ba_1621" sourcehash="-967017935" targethash="-1799112127"/>
  <segment id="8e6a0d7c-ea71-4aeb-95b2-4b5c5ee0175c_1622" sourcehash="1661080635" targethash="832726706"/>
  <segment id="68ab5330-c323-4190-a961-2d201d1e0bc1_1623" sourcehash="1695022371" targethash="-1047307363"/>
  <segment id="fd7cde64-69da-4aee-b2fd-cf1eeec949a6_1624" sourcehash="-653757277" targethash="1486325468"/>
  <segment id="b3cb29ad-3460-4be4-96f7-0ade8101525b_1625" sourcehash="-1928107181" targethash="-1927386285"/>
  <segment id="3a77795c-ae1c-4d13-88bc-83e176a7d7aa_1626" sourcehash="624029457" targethash="2008907576"/>
  <segment id="dc917b91-640a-40e9-938a-83aff445431e_1627" sourcehash="-705016784" targethash="26350641"/>
  <segment id="ca4be06e-782e-4b4b-b598-0f039e1c9607_1628" sourcehash="-132424778" targethash="701970962"/>
  <segment id="1d668df7-ea49-4f38-a139-8e4591cc3506_1629" sourcehash="-1511456309" targethash="-1511456309"/>
  <segment id="b4a76996-df18-4dba-8343-b8f1aa75264c_1630" sourcehash="-444680844" targethash="-2053614628"/>
  <segment id="ea4c525e-17d8-44e4-8a5f-12d28b2a825c_1631" sourcehash="-258098415" targethash="43892669"/>
  <segment id="47df21b2-6763-4a74-8495-32b5ea0c3d5c_1632" sourcehash="-800229380" targethash="800189846"/>
  <segment id="d936ffb3-1077-443b-8044-72889fa7e69a_1633" sourcehash="173859923" targethash="379771633"/>
  <segment id="5c22e1b4-7505-417b-8261-43d8fa91f140_1634" sourcehash="554313284" targethash="1825675168"/>
  <segment id="b942789c-1a0f-4b77-babf-c7e5cdeb361e_1635" sourcehash="-1869700683" targethash="88078689"/>
  <segment id="bcb6c720-8c3f-4555-bcae-55e50857334a_1636" sourcehash="-1308239347" targethash="-1247230064"/>
  <segment id="6be2d161-c900-495d-8363-07cf966dd54a_1637" sourcehash="-1032313093" targethash="668864559"/>
  <segment id="1c798ecf-cf09-4502-9172-ec6ae6e108f5_1638" sourcehash="361816004" targethash="1890120373"/>
  <segment id="944f87c1-d975-4f4a-95c1-4c74b3efdaf6_1639" sourcehash="-301900265" targethash="-758262856"/>
  <segment id="b3ab0696-6b82-4245-a0ca-f403f7eb5856_1640" sourcehash="-1191555263" targethash="-1674960197"/>
  <segment id="c6469335-b45d-4ace-a77a-52c5aa2dd3a4_1641" sourcehash="412252599" targethash="672961584"/>
  <segment id="bf8d9f7c-b923-4c3c-a1f3-66dac56f5862_1642" sourcehash="1964332569" targethash="1299602393"/>
  <segment id="b5f7cfd4-886f-4de4-91fe-db0ad4fe9230_1643" sourcehash="-1554938247" targethash="118819732"/>
  <segment id="9857105a-7c76-4eee-ad80-7a6062ce8ed3_1644" sourcehash="-691231776" targethash="-1931066547"/>
  <segment id="9aec6294-596f-4257-b9e1-579472ef82ea_1645" sourcehash="-304966536" targethash="922311941"/>
  <segment id="9aec6294-596f-4257-b9e1-579472ef82ea_1646" sourcehash="1399608132" targethash="-788068089"/>
  <segment id="3be9a33f-24dc-4371-8c1f-ee2da6e42695_1647" sourcehash="1731747650" targethash="-194093915"/>
  <segment id="51cd98fc-ba80-4320-bb8c-6e634500ba33_1648" sourcehash="-1472469091" targethash="109599303"/>
  <segment id="31aeadac-7df1-4717-891f-cd27f6196f6e_1649" sourcehash="-1330588514" targethash="-1640257688"/>
  <segment id="021c8227-48e2-4006-9ed7-fe6fe9eed494_1650" sourcehash="-377561573" targethash="-377561573"/>
  <segment id="075378c5-cb8b-43c4-a3cc-6b3054edd63f_1651" sourcehash="-262497529" targethash="-918937352"/>
  <segment id="450b1512-0379-4681-ae16-922595a300c9_1652" sourcehash="1247534242" targethash="1247534242"/>
  <segment id="1519e376-0943-40f2-9f36-cc498f7c370d_1653" sourcehash="2029200650" targethash="2029200650"/>
  <segment id="8fff900f-36ee-47b6-b857-4df64355126f_1654" sourcehash="268055606" targethash="268055606"/>
  <segment id="c3c88669-8e64-41ae-8385-0dbe6147cec2_1655" sourcehash="2147046781" targethash="2147046781"/>
  <segment id="42108ffd-1abb-416e-b6bc-56cc9bce668d_1656" sourcehash="775747668" targethash="775747668"/>
  <segment id="b9e519c9-7bef-47a9-ba02-4f018c23ca0d_1657" sourcehash="-1795029972" targethash="-1577627512"/>
  <segment id="0d9a3b69-5471-4b0a-950c-e0ce8c16b4b2_1658" sourcehash="915522525" targethash="915522525"/>
  <segment id="8696e180-318d-4ec2-9fb5-5c22e23e550c_1659" sourcehash="559789229" targethash="-978922225"/>
  <segment id="f405a8a1-2cfb-4dd0-a247-a314439b13f2_1660" sourcehash="-1025498493" targethash="-1029468422"/>
  <segment id="903a86e7-fe45-4593-b0b7-d9a00cb38223_1661" sourcehash="1561293396" targethash="-167738617"/>
  <segment id="903a86e7-fe45-4593-b0b7-d9a00cb38223_1662" sourcehash="1827791322" targethash="-1595417194"/>
  <segment id="5a78c296-000e-43c8-b36d-296f999ce2cc_1663" sourcehash="137690752" targethash="1448517786"/>
  <segment id="5a78c296-000e-43c8-b36d-296f999ce2cc_1664" sourcehash="-747263755" targethash="-2051767852"/>
  <segment id="3daf099a-f3d9-44b3-8257-36f003cd0199_1665" sourcehash="-711556052" targethash="2128742961"/>
  <segment id="0cceeb9b-f176-4a7c-b6ac-0e0f22d38f73_1666" sourcehash="1110006378" targethash="-484565638"/>
  <segment id="b41ed802-4f4e-4bb8-880b-f4254fb02f84_1667" sourcehash="1381868055" targethash="-1375489211"/>
  <segment id="0c03be6b-845e-41bf-81ac-d185e6b26dfe_1668" sourcehash="699588421" targethash="699588421"/>
  <segment id="a52eb63c-f6b4-4072-8005-540399607a31_1669" sourcehash="-1672129824" targethash="-764533405"/>
  <segment id="ff5c0310-ce2a-4a49-ad98-25396af36b06_1670" sourcehash="1943121002" targethash="1943841898"/>
  <segment id="df239d1a-ffe7-4d7c-8c39-5c6446886d43_1671" sourcehash="1221600241" targethash="-1021734829"/>
  <segment id="ee6621b5-4a2d-47d6-88a9-9521da598f46_1672" sourcehash="1493650152" targethash="1493650152"/>
  <segment id="10cd6ace-4142-4585-8f75-f950c9f10d4a_1673" sourcehash="-1842379302" targethash="252858269"/>
  <segment id="310c5e97-19b2-4e15-ad01-d8c6d2493d11_1674" sourcehash="-168048910" targethash="-168048910"/>
  <segment id="e96e5b17-fbbc-47ff-b625-5d03b33ee4bf_1675" sourcehash="2117028877" targethash="-618547613"/>
  <segment id="95534188-e9ef-48ed-83bb-2306c082a399_1676" sourcehash="-2101311347" targethash="1891666977"/>
  <segment id="2e2557b5-54cc-45ed-b40d-85159a9b59d1_1677" sourcehash="-468163028" targethash="-1177562649"/>
  <segment id="dcaafff3-19c5-410b-8153-6d266a436408_1678" sourcehash="1508101901" targethash="-318799893"/>
  <segment id="29be7ca7-adad-4d14-b4db-d2763401a9a8_1679" sourcehash="-1980537714" targethash="540670835"/>
  <segment id="efce2c56-2512-47f2-90f6-e2e221036089_1680" sourcehash="897292470" targethash="504166531"/>
  <segment id="1d33ad46-c740-47b3-9303-59bda6b35a87_1681" sourcehash="1223202908" targethash="-890680581"/>
  <segment id="e4d80917-3a62-461d-b589-9011e6329956_1682" sourcehash="-1100127318" targethash="-1707326110"/>
  <segment id="d14e16b3-2fec-4e03-bfe5-c438a2ba81ac_1683" sourcehash="-62528359" targethash="1869869105"/>
  <segment id="7f8b2e39-646a-41db-b90b-1abfb13412da_1684" sourcehash="1313352867" targethash="-1014246353"/>
  <segment id="5fd4e796-914a-4f58-91fe-ee00194f42fc_1685" sourcehash="30004357" targethash="622442879"/>
  <segment id="7548a070-911e-44d7-90bc-2ccfa5011c45_1686" sourcehash="-199741670" targethash="2105390027"/>
  <segment id="01dfe4ed-0d95-4427-99f1-1294ff75b617_1687" sourcehash="440061405" targethash="576307229"/>
  <segment id="63930ee3-4858-4d9b-88d3-acfd91a7a59e_1688" sourcehash="1650604789" targethash="-972376296"/>
  <segment id="5b1bd481-2dba-4f54-acd7-8420b9abce50_1689" sourcehash="-1806028214" targethash="253428097"/>
  <segment id="67810ece-8853-435b-9e55-6e5604a5d7c4_1690" sourcehash="1280883778" targethash="-1904158704"/>
  <segment id="67810ece-8853-435b-9e55-6e5604a5d7c4_1691" sourcehash="232885469" targethash="-1893662949"/>
  <segment id="67810ece-8853-435b-9e55-6e5604a5d7c4_1692" sourcehash="1825596359" targethash="1683346333"/>
  <segment id="67810ece-8853-435b-9e55-6e5604a5d7c4_1693" sourcehash="521185018" targethash="540087025"/>
  <segment id="8ce527c2-d2a0-477b-b438-f758aaef2006_1694" sourcehash="-157237713" targethash="596538697"/>
  <segment id="8ce527c2-d2a0-477b-b438-f758aaef2006_1695" sourcehash="-733302621" targethash="-62091982"/>
  <segment id="0ea8df1e-efd5-4e84-b23e-291df71d6ece_1696" sourcehash="124558377" targethash="-390310787"/>
  <segment id="0ea8df1e-efd5-4e84-b23e-291df71d6ece_1697" sourcehash="-1472958891" targethash="-203258392"/>
  <segment id="8b55b5f7-092f-479d-aab0-66910464defd_1698" sourcehash="425334826" targethash="1776691614"/>
  <segment id="8b55b5f7-092f-479d-aab0-66910464defd_1699" sourcehash="1795483670" targethash="-1860550384"/>
  <segment id="d6036872-f0b7-4c4b-b737-d482c51dbfd2_1700" sourcehash="1619949742" targethash="1274482201"/>
  <segment id="d6036872-f0b7-4c4b-b737-d482c51dbfd2_1701" sourcehash="-1314600873" targethash="301753348"/>
  <segment id="d6036872-f0b7-4c4b-b737-d482c51dbfd2_1702" sourcehash="-468578891" targethash="664323914"/>
  <segment id="c3fb0c01-4f63-4c04-b0f5-1e1b3eea8003_1703" sourcehash="-1563468802" targethash="-872671492"/>
  <segment id="c3fb0c01-4f63-4c04-b0f5-1e1b3eea8003_1704" sourcehash="187229081" targethash="1549729194"/>
  <segment id="841c7faf-a351-4e95-8eee-e8cda181f66b_1705" sourcehash="-1705265807" targethash="-1247170689"/>
  <segment id="08a62c55-b5a5-46d5-9c51-0aa66dbfebdc_1706" sourcehash="-1087234670" targethash="-1916117168"/>
  <segment id="e92a68f2-a5a7-4af1-8f90-896e9e3aebe6_1707" sourcehash="-287913145" targethash="2071229542"/>
  <segment id="7c8fa9dc-a24a-41a5-abb9-59796d00a936_1708" sourcehash="-1727542328" targethash="-1641440533"/>
  <segment id="67c2cc88-4909-43fd-98db-83c9d4df047f_1709" sourcehash="1778987432" targethash="-947530713"/>
  <segment id="a5cfcb46-f2c1-4c57-87cb-9fc2e4de134f_1710" sourcehash="556622286" targethash="-378199382"/>
  <segment id="bd2eeb29-3c39-4c65-a557-a594847d72f8_1711" sourcehash="-136164120" targethash="-226918794"/>
  <segment id="5cb32152-31ed-475c-8338-1026c507a704_1712" sourcehash="-653873256" targethash="-1595823337"/>
  <segment id="e6f8daaf-66fa-4c0e-8a30-575f5a1842ae_1713" sourcehash="1669300964" targethash="1732774540"/>
  <segment id="7c99a640-c0b1-4af5-b3c4-ae4b8c642b1f_1714" sourcehash="-178248715" targethash="1000775627"/>
  <segment id="312d9bd8-c361-40c8-9100-598148830691_1715" sourcehash="-269506555" targethash="1618610042"/>
  <segment id="4e8e8223-4939-4b1b-87c1-abb6deaec56f_1716" sourcehash="1160156901" targethash="851932703"/>
  <segment id="f53f6ed7-4943-4796-bba8-f03727c14e0e_1717" sourcehash="-520865578" targethash="788055850"/>
  <segment id="74d616c0-f577-4156-8737-1f5e2a8aa448_1718" sourcehash="891773863" targethash="356759023"/>
  <segment id="de1bc333-3bc9-484b-8852-d51bc67e17dc_1719" sourcehash="-226073340" targethash="1256690536"/>
  <segment id="d1e45848-af91-4f33-8cea-ebaec16d8d19_1720" sourcehash="-164822581" targethash="-164822581"/>
  <segment id="8cd925dd-eeef-421e-a076-59bbe780b5c6_1721" sourcehash="469599642" targethash="739512683"/>
  <segment id="9da565c7-0bdb-4a88-bf1b-379481169dcb_1722" sourcehash="-237447293" targethash="1812783621"/>
  <segment id="0948fc4d-5e71-4d78-b96d-60b1a745001f_1723" sourcehash="523669105" targethash="-2040544399"/>
  <segment id="2a1f9d26-2b71-4c12-9f49-a6afb3430e16_1724" sourcehash="275177836" targethash="-1551697275"/>
  <segment id="219aee24-e33c-42b1-8bd9-b6a8819d0c1d_1725" sourcehash="1244792385" targethash="-1933236257"/>
  <segment id="b1c50902-8fee-4918-b7c5-9a9c2d4ed791_1726" sourcehash="1781997696" targethash="-551936986"/>
  <segment id="405a2ed8-572d-4d93-9db4-72f6ec83528c_1727" sourcehash="1333265170" targethash="782103159"/>
  <segment id="c3c729e2-63e5-4779-b9a5-5d47afa3e72f_1728" sourcehash="-851103705" targethash="1745845290"/>
  <segment id="e81bea17-2f0f-40b3-b320-f19b934cad5d_1729" sourcehash="1988708751" targethash="1961362772"/>
  <segment id="50e88908-9620-41db-b82f-2eefea435553_1730" sourcehash="-611069394" targethash="-12337196"/>
  <segment id="d1366019-941b-4a64-9e03-a66035f9d5c6_1731" sourcehash="34812362" targethash="-675082137"/>
  <segment id="c4f1e255-8469-4f42-b672-058cfd137759_1732" sourcehash="-741553290" targethash="-340801866"/>
  <segment id="5db59633-1cc7-4720-b02c-386a10bfcd18_1733" sourcehash="1644706910" targethash="-966741581"/>
  <segment id="5973ab04-9aea-4922-90c1-6dbc95da8127_1734" sourcehash="-1758736109" targethash="-1353013085"/>
  <segment id="f5731a95-f3e0-4e49-a688-a1d6d92a6fc2_1735" sourcehash="-678717736" targethash="-1980145484"/>
  <segment id="34df56bd-4d62-4af2-9c0b-c6a48867885f_1736" sourcehash="-1880556288" targethash="971750134"/>
  <segment id="34df56bd-4d62-4af2-9c0b-c6a48867885f_1737" sourcehash="302235909" targethash="-1949549899"/>
  <segment id="e2acb47f-d3d1-4d71-9d76-eab173be8117_1738" sourcehash="-145240282" targethash="-813319919"/>
  <segment id="0917faf7-3dd8-4a84-941e-e4cf802e3ce5_1739" sourcehash="-584732384" targethash="1557608375"/>
  <segment id="91bdb35f-bd5b-4bac-822a-135696223d4e_1740" sourcehash="-1497997058" targethash="-1068492518"/>
  <segment id="820b2e06-2b3a-42a9-8440-06dda5e89d8b_1741" sourcehash="-633842330" targethash="-427431703"/>
  <segment id="6643ae55-3867-4c19-acc7-33e144b6f3d1_1742" sourcehash="1696219378" targethash="707197253"/>
  <segment id="ca5e3898-654b-4f77-925e-1cf019eb3094_1743" sourcehash="-215732679" targethash="-1794674226"/>
  <segment id="d5b3916c-e8dd-4d35-9f94-cf492f42b982_1744" sourcehash="-395704344" targethash="-296824436"/>
  <segment id="ac7bd76d-c7b8-4c4a-8783-357b2511caa3_1745" sourcehash="-453028976" targethash="71560698"/>
  <segment id="e3da3f0b-4e66-4f2f-b8e8-ab2fa1b769d4_1746" sourcehash="-1391215560" targethash="-574127232"/>
  <segment id="d07cf6b5-82d0-410f-8a9b-8663f17caac1_1747" sourcehash="-1800528810" targethash="821250819"/>
  <segment id="720a11ba-cc3f-400b-95d4-c9676120c947_1748" sourcehash="-918087757" targethash="-1190004497"/>
  <segment id="e5590666-121b-4859-a357-1d558a9a35e0_1749" sourcehash="1503681942" targethash="57286432"/>
  <segment id="47c43cd2-2486-4d6a-9911-f9e1078569bd_1750" sourcehash="-1582874606" targethash="-128229999"/>
  <segment id="523af63e-0581-4235-828a-4bb731356840_1751" sourcehash="2129085127" targethash="-509983204"/>
  <segment id="5cb1a3dc-928d-46e4-a46e-5887884d6471_1752" sourcehash="-2017619734" targethash="-827933551"/>
  <segment id="80e58231-c0e7-4598-8be0-f13f56b5e5f9_1753" sourcehash="-892953120" targethash="773861541"/>
  <segment id="80e58231-c0e7-4598-8be0-f13f56b5e5f9_1754" sourcehash="-1169604069" targethash="1519022700"/>
  <segment id="da83a310-3c54-404c-bba2-1b3bf4f87116_1755" sourcehash="-149503166" targethash="-1325228756"/>
  <segment id="d5b054fe-e98a-4cbf-b819-7eeceea84f85_1756" sourcehash="-279968029" targethash="-442247738"/>
  <segment id="d5b054fe-e98a-4cbf-b819-7eeceea84f85_1757" sourcehash="434613976" targethash="1661394533"/>
  <segment id="a6f6eae7-7dd5-423c-b79c-693542adad77_1758" sourcehash="-1094789545" targethash="-1454436201"/>
  <segment id="a908250a-7263-4b1b-a399-b1fc00e52205_1759" sourcehash="370874955" targethash="-1503482874"/>
  <segment id="dc94b3d9-b088-4d0b-802b-139030c01e91_1760" sourcehash="-1527800903" targethash="-1797305696"/>
  <segment id="dc94b3d9-b088-4d0b-802b-139030c01e91_1761" sourcehash="863234522" targethash="1834526984"/>
  <segment id="b44ecf4a-c141-4630-865e-6f5a95e380c5_1762" sourcehash="-2017436588" targethash="1252096144"/>
  <segment id="78de1130-ddb0-48f1-968d-7424b5c46b64_1763" sourcehash="682452169" targethash="-1268654576"/>
  <segment id="13f6048a-232c-4da0-87a8-83982ee66b91_1764" sourcehash="-562985288" targethash="964702663"/>
  <segment id="e5a5fbfd-3637-4f27-ba0c-afd05ebca4ff_1765" sourcehash="-1133219708" targethash="1801421921"/>
  <segment id="09caf9e1-1ab7-4f12-a1ef-1238098f120a_1766" sourcehash="1436635994" targethash="1143930590"/>
  <segment id="71299468-17c9-4f30-8313-e78ad29b6de1_1767" sourcehash="-1537454911" targethash="22415718"/>
  <segment id="3fcfbda5-6d74-46ed-971c-d1dd12972c4b_1768" sourcehash="1000657037" targethash="-1286461983"/>
  <segment id="a5fc3d07-f848-431e-a200-7f123251e3e5_1769" sourcehash="-730826455" targethash="1366592234"/>
  <segment id="cb8c460e-6f9e-477d-b7c2-5e0a835ee99f_1770" sourcehash="83407463" targethash="1809210017"/>
  <segment id="800cfa1a-c11c-46d5-a276-74f9185034fb_1771" sourcehash="-466833356" targethash="-312445647"/>
  <segment id="22117e86-55da-4447-8522-e3fc25a8fa4f_1772" sourcehash="-2122227476" targethash="235476470"/>
  <segment id="330d641d-16ab-4233-868c-235da047d522_1773" sourcehash="-981979150" targethash="-1393917124"/>
  <segment id="b67df0de-fb5b-417c-8288-0ebf8cfda498_1774" sourcehash="-95194224" targethash="435938986"/>
  <segment id="b0117cba-3e1a-4a4f-88fd-e2acc7c5eaa4_1775" sourcehash="995568038" targethash="-2093555766"/>
  <segment id="108c23ed-d85e-4c72-b398-1c7aba89802c_1776" sourcehash="-1623931150" targethash="-1623931150"/>
  <segment id="c706cf76-9bf9-4c28-b76c-31022c8a12d7_1777" sourcehash="43401891" targethash="897570386"/>
  <segment id="7cd6c0e0-c3b3-47a7-a90a-78ba218573a9_1778" sourcehash="268505274" targethash="-1915411140"/>
  <segment id="b181c28f-00d9-4005-a04c-ec0b70a46f0c_1779" sourcehash="-126269112" targethash="1628439624"/>
  <segment id="b63a7e56-025e-4305-a7a2-1539ad12223c_1780" sourcehash="-479128734" targethash="1351944331"/>
  <segment id="5a0f3874-0a42-484f-85c6-52a14b43e514_1781" sourcehash="-1489243057" targethash="1640814033"/>
  <segment id="464432be-83fe-4927-b6cb-ff19a4663da7_1782" sourcehash="-1089678706" targethash="169995816"/>
  <segment id="2e9922a7-ae89-44f8-a5a8-3f5e0c53859f_1783" sourcehash="1887564060" targethash="291766393"/>
  <segment id="9691f96e-4a1d-4c09-bc14-3a550e237daf_1784" sourcehash="-767901143" targethash="2003865124"/>
  <segment id="6a2a993f-8e4b-47d1-bcd7-b79fbe007bda_1785" sourcehash="1371585409" targethash="1403123546"/>
  <segment id="7d97595d-31a7-4835-ad5e-4e2be3ab7ecc_1786" sourcehash="-1809591163" targethash="-1326204545"/>
  <segment id="cbea9f9c-0d6d-4de1-840c-321f34f7321f_1787" sourcehash="647493403" targethash="-580151555"/>
  <segment id="3fa559ac-f9c1-48cf-9bdc-b0df73b8ea3f_1788" sourcehash="1192021469" targethash="2138030109"/>
  <segment id="16b6d525-3eb0-43e4-b15a-28320fdd10a6_1789" sourcehash="-579436091" targethash="-6497760"/>
  <segment id="e5020659-562b-4132-8f1b-65939ba662a1_1790" sourcehash="518552485" targethash="-1268426833"/>
  <segment id="e5020659-562b-4132-8f1b-65939ba662a1_1791" sourcehash="922967018" targethash="-699295203"/>
  <segment id="e9c0fc5f-2759-492f-8acf-2d926ed5c113_1792" sourcehash="-399829919" targethash="-675858346"/>
  <segment id="e9c0fc5f-2759-492f-8acf-2d926ed5c113_1793" sourcehash="1102578429" targethash="606733841"/>
  <segment id="fa9dfb0d-7dc5-4d52-a3ee-e69150947a57_1794" sourcehash="1518150764" targethash="-436671256"/>
  <segment id="02f69c52-65ec-4217-8d9d-4329e7322e55_1795" sourcehash="-1280340836" targethash="1267752229"/>
  <segment id="c14e8d4e-2712-4b07-b4b3-b6d0a03fa93c_1796" sourcehash="937151354" targethash="-2062473845"/>
  <segment id="f780f67d-fc5c-49cd-acd7-8863da262bdc_1797" sourcehash="3030318" targethash="-382613761"/>
  <segment id="d9a6ef65-a6c4-40f2-874b-9e900d46c72e_1798" sourcehash="2122901059" targethash="1946328433"/>
  <segment id="9306b221-3076-4d86-889e-66fd71fea881_1799" sourcehash="-1881965188" targethash="-581824739"/>
  <segment id="9306b221-3076-4d86-889e-66fd71fea881_1800" sourcehash="2030386086" targethash="1937136305"/>
  <segment id="b5544053-14ae-45ea-8fd3-8b67c6e90b09_1801" sourcehash="1205417506" targethash="1589094637"/>
  <segment id="b5544053-14ae-45ea-8fd3-8b67c6e90b09_1802" sourcehash="-420995398" targethash="1291253903"/>
  <segment id="c90052f1-030e-47ce-a0f1-3fe19633c2ec_1803" sourcehash="-637749651" targethash="-1936781472"/>
  <segment id="aed5a6b5-aa9c-4949-93e2-f887e8ae11e3_1804" sourcehash="-88573043" targethash="-1873277948"/>
  <segment id="aed5a6b5-aa9c-4949-93e2-f887e8ae11e3_1805" sourcehash="-1990775882" targethash="-569364373"/>
  <segment id="aed5a6b5-aa9c-4949-93e2-f887e8ae11e3_1806" sourcehash="1940286851" targethash="723949305"/>
  <segment id="49f9b7c4-8d9e-41f4-8ff8-2af7b11a00c3_1807" sourcehash="828931109" targethash="828734501"/>
  <segment id="100f2d1c-bd72-4dfc-9d23-fb864f74ee04_1808" sourcehash="-569577615" targethash="2060149066"/>
  <segment id="100f2d1c-bd72-4dfc-9d23-fb864f74ee04_1809" sourcehash="-910296127" targethash="-1554263389"/>
  <segment id="04d3aac0-8014-4938-b71b-201fa92f3d93_1810" sourcehash="542043338" targethash="2134283653"/>
  <segment id="0ce83427-319f-4259-9523-064073363451_1811" sourcehash="11099896" targethash="895398612"/>
  <segment id="6436ee9b-e500-4157-bcfb-a9673184a4ae_1812" sourcehash="377699019" targethash="-308427279"/>
  <segment id="8142ecc8-28aa-460a-9fcc-d81264d3a144_1813" sourcehash="-1764524496" targethash="-612231382"/>
  <segment id="9eb0d298-8e08-49a7-90f2-97032f5b9b31_1814" sourcehash="-409575362" targethash="1088515033"/>
  <segment id="9928c5e3-13c3-4302-b3f5-9cc1be1b1c94_1815" sourcehash="1573137915" targethash="-2138903357"/>
  <segment id="5f8890ad-8955-4f9d-a4a0-9c5af600b534_1816" sourcehash="1044475866" targethash="350761363"/>
  <segment id="a1bc7215-b0a5-4eef-a91e-a1b875deb5da_1817" sourcehash="1484727240" targethash="-1897979556"/>
  <segment id="a1bc7215-b0a5-4eef-a91e-a1b875deb5da_1818" sourcehash="-84438430" targethash="-1875312030"/>
  <segment id="08dd0a35-3f06-44a4-8b29-23f3ef50807d_1819" sourcehash="-22123148" targethash="-1032515516"/>
  <segment id="3c5a2aa5-5ce0-4fef-847e-e1a18fb3d8ed_1820" sourcehash="2020377340" targethash="-328048206"/>
  <segment id="3c5a2aa5-5ce0-4fef-847e-e1a18fb3d8ed_1821" sourcehash="-858966327" targethash="-1133382039"/>
  <segment id="3c5a2aa5-5ce0-4fef-847e-e1a18fb3d8ed_1822" sourcehash="453758658" targethash="2097996660"/>
  <segment id="a439e8df-5051-4459-96b6-c306c3ae2620_1823" sourcehash="-1507407763" targethash="1630996618"/>
  <segment id="66910e05-0e6e-45ae-9295-659467111d10_1824" sourcehash="-760501157" targethash="-210433732"/>
  <segment id="9fce0076-b791-4f38-a18c-dfc9eb019609_1825" sourcehash="-2122453966" targethash="-1815764787"/>
  <segment id="b976492b-635e-4ca8-8082-9f7be41a39c0_1826" sourcehash="-519514817" targethash="2073816802"/>
  <segment id="6ee3a555-47cb-473f-9262-9ef1a26cc9c9_1827" sourcehash="1806404808" targethash="-1708457327"/>
  <segment id="f52ad560-5935-42bb-8397-007af1e0d4c8_1828" sourcehash="-876753634" targethash="2123428280"/>
  <segment id="80b09749-2c46-4bd7-be01-1588d358a668_1829" sourcehash="2011700638" targethash="-1766138775"/>
  <segment id="c2824ff7-8986-4479-9c69-1d47381694bc_1830" sourcehash="-365011656" targethash="-757110470"/>
  <segment id="c2824ff7-8986-4479-9c69-1d47381694bc_1831" sourcehash="-1265183790" targethash="-2122750520"/>
  <segment id="c2824ff7-8986-4479-9c69-1d47381694bc_1832" sourcehash="-445988904" targethash="1491075494"/>
  <segment id="fac1af02-1313-49a1-92b0-b4864d739c4e_1833" sourcehash="-1361038415" targethash="1059574174"/>
  <segment id="d9cb878d-6af8-4eea-90ea-057e9cb65c18_1834" sourcehash="1900807548" targethash="-270573127"/>
  <segment id="16ea6ebe-8aab-494e-a8d0-02fa441d7045_1835" sourcehash="-459737779" targethash="1528643017"/>
  <segment id="7dde954f-a1e9-4356-848c-fa275d4ad1ab_1836" sourcehash="-1596228605" targethash="1491381690"/>
  <segment id="65c9df5e-c356-42da-932e-d0f0f949751e_1837" sourcehash="595905268" targethash="-1857149947"/>
  <segment id="40544ddc-3188-4f4c-8b70-6c83a30978f0_1838" sourcehash="-229471585" targethash="458060110"/>
  <segment id="087234dc-4c19-4dc9-b9c6-9927b02b4077_1839" sourcehash="-1315547361" targethash="2080735706"/>
  <segment id="632d86c3-3bd1-4b86-b143-9aab507400bc_1840" sourcehash="1021332858" targethash="2099493339"/>
  <segment id="e9d552b1-8700-4595-ae4d-6045dbeefe44_1841" sourcehash="272580278" targethash="2004458439"/>
  <segment id="e9d552b1-8700-4595-ae4d-6045dbeefe44_1842" sourcehash="1487177269" targethash="1555624871"/>
  <segment id="4ea46d79-a8d0-4e8f-8ccc-9b0e3b61210b_1843" sourcehash="1670927044" targethash="-714572556"/>
  <segment id="4354c3a5-e53b-4a33-830c-963b5ab6c32a_1844" sourcehash="1306116678" targethash="525905959"/>
  <segment id="4354c3a5-e53b-4a33-830c-963b5ab6c32a_1845" sourcehash="599428854" targethash="701100001"/>
  <segment id="fece3798-e9e0-4a8c-988c-ff9745587dcb_1846" sourcehash="1621493004" targethash="-1399677435"/>
  <segment id="64013e3f-ddc6-44bc-8e62-e326a26f2020_1847" sourcehash="-1050229758" targethash="-1593003063"/>
  <segment id="4c3e908b-4715-42b1-99ea-6401bd7387fa_1848" sourcehash="1729202005" targethash="-546279111"/>
  <segment id="4a55872f-a4a2-421a-a2e0-47b2731c8d7a_1849" sourcehash="-347445247" targethash="-347445247"/>
  <segment id="714cfb40-72d2-4614-b67a-ddd58ce59d8b_1850" sourcehash="-1888789515" targethash="-1199386876"/>
  <segment id="a9522ba9-6bd8-46db-99f3-2d0aaad64fa5_1851" sourcehash="2087848428" targethash="-509199254"/>
  <segment id="7fdacc22-4a9a-428a-8221-0c4a61cd8975_1852" sourcehash="-1404284898" targethash="891624734"/>
  <segment id="06c3ab60-81e0-4529-85dc-d13974b9e9d0_1853" sourcehash="-2066727165" targethash="926164202"/>
  <segment id="e4961992-d82a-4987-a5eb-978b6fd7d59e_1854" sourcehash="-941828050" targethash="19659184"/>
  <segment id="3846c485-bd5b-4f05-9076-e621757479ad_1855" sourcehash="514719471" targethash="-1417625015"/>
  <segment id="c4e34e27-1e00-499c-a1ba-42c7c1a96abb_1856" sourcehash="-790438531" targethash="-1324930024"/>
  <segment id="7f9420b7-2a69-4a6d-a582-7f1733f6b678_1857" sourcehash="844885576" targethash="-1760452027"/>
  <segment id="4e380c5b-c288-40ca-b33b-c7c0d6bd7568_1858" sourcehash="-367028256" targethash="-394339525"/>
  <segment id="8d6ff448-0da1-45a8-afe5-ccc9851b772c_1859" sourcehash="-848103196" targethash="-375220962"/>
  <segment id="3bfae786-371b-477a-b088-a266727ebc60_1860" sourcehash="-1798003078" targethash="340874417"/>
  <segment id="9ef62df4-12a8-4fc6-96c2-41fa28c54fa4_1861" sourcehash="1146580295" targethash="2083807367"/>
  <segment id="842e270c-3199-4194-b8a6-31f6e686a646_1862" sourcehash="666180308" targethash="-716010560"/>
  <segment id="0c46a2b0-cdcc-4c14-bae6-01a288ad089f_1863" sourcehash="2127391106" targethash="629377870"/>
  <segment id="0c46a2b0-cdcc-4c14-bae6-01a288ad089f_1864" sourcehash="1776939036" targethash="-10374934"/>
  <segment id="86d462f9-c527-4b21-98c1-d506e3e246b6_1865" sourcehash="1277207692" targethash="1896094827"/>
  <segment id="86d462f9-c527-4b21-98c1-d506e3e246b6_1866" sourcehash="-1821145199" targethash="389016039"/>
  <segment id="25c1e93f-ad25-435e-b8f3-537ffbcfb965_1867" sourcehash="-1683127325" targethash="-1446909497"/>
  <segment id="5d84a2d3-917e-4dda-a89e-fbd40832d474_1868" sourcehash="-1795117760" targethash="-1795117760"/>
  <segment id="55107075-9a79-4fb5-bfa9-aaf0a9f11e06_1869" sourcehash="-1949661491" targethash="-1838720468"/>
  <segment id="55107075-9a79-4fb5-bfa9-aaf0a9f11e06_1870" sourcehash="460697263" targethash="1167307334"/>
  <segment id="abb8143c-b1aa-442c-8c78-1e053748ef46_1871" sourcehash="1362930323" targethash="289704973"/>
  <segment id="abb8143c-b1aa-442c-8c78-1e053748ef46_1872" sourcehash="450774967" targethash="-1635636799"/>
  <segment id="26c8a1cf-a144-4503-a3a6-38dae7c06903_1873" sourcehash="1273501262" targethash="2038725738"/>
  <segment id="9c866a87-d350-4799-beef-a22dbc257800_1874" sourcehash="376085531" targethash="-166085813"/>
  <segment id="27a93693-210d-4cdb-bfec-a40ff06301d0_1875" sourcehash="994453926" targethash="-2094538806"/>
  <segment id="3d486ea6-6b48-4f63-a956-26eb3be6d058_1876" sourcehash="-1624783118" targethash="-1624783118"/>
  <segment id="c97257cf-bf16-4d57-bce2-b563513f674c_1877" sourcehash="48710307" targethash="890164818"/>
  <segment id="d8f50fab-2fdb-475d-b0b6-692b2df4b82e_1878" sourcehash="270405818" targethash="-1916132036"/>
  <segment id="f757c4e5-e17d-49ab-afbd-377789be2d16_1879" sourcehash="-127383224" targethash="1627456584"/>
  <segment id="f1f9bc96-8251-49df-bc98-2bfcc9cfeb9c_1880" sourcehash="-478276766" targethash="1352272011"/>
  <segment id="89743d4c-faf7-4d1a-b4b2-5fff68fc734e_1881" sourcehash="-1490357169" targethash="1641928145"/>
  <segment id="af7620df-9210-416d-a007-f4267e538a39_1882" sourcehash="-1088433522" targethash="171109928"/>
  <segment id="677b1e40-2187-4028-ae4f-38a336bffc2f_1883" sourcehash="1888547100" targethash="292880505"/>
  <segment id="81805d68-c85a-436a-8d12-a706687a298d_1884" sourcehash="-770850263" targethash="2001178148"/>
  <segment id="727cc474-5595-49e8-b060-6daeeb015979_1885" sourcehash="1370602369" targethash="1406203738"/>
  <segment id="53f93237-6c17-4e48-bf1a-7ed134957ab2_1886" sourcehash="-1810836347" targethash="-1329546881"/>
  <segment id="6fed6cab-c817-4594-955c-8a396e2e09f6_1887" sourcehash="-1315523084" targethash="1036889050"/>
  <segment id="45359fa6-eff3-40e4-ba68-b8d330c2583a_1888" sourcehash="1194577373" targethash="2135998493"/>
  <segment id="399d4751-8b8e-430a-b01d-7864ffb342ba_1889" sourcehash="-1623639307" targethash="995211032"/>
  <segment id="d5e75b72-8c45-4c53-86e8-e68e70756215_1890" sourcehash="-1562618889" targethash="24589653"/>
  <segment id="d5e75b72-8c45-4c53-86e8-e68e70756215_1891" sourcehash="1976963286" targethash="-677030927"/>
  <segment id="d5e75b72-8c45-4c53-86e8-e68e70756215_1892" sourcehash="953899000" targethash="-2092089900"/>
  <segment id="87ff41a8-af94-4a4e-b0a0-01c14c32b1d4_1893" sourcehash="1042112068" targethash="-575997697"/>
  <segment id="9de202e0-be31-45f4-a872-1ed75cd36821_1894" sourcehash="633116718" targethash="-1363248034"/>
  <segment id="d3fb6c84-e67d-4752-bca3-e8a62b457b95_1895" sourcehash="1702389624" targethash="1702389624"/>
  <segment id="a29dfd70-1686-4a18-8199-4e916d7367b0_1896" sourcehash="-854361645" targethash="-1967370960"/>
  <segment id="6dba35bf-e99e-447f-bfb1-7744549fc244_1897" sourcehash="323430663" targethash="-515428949"/>
  <segment id="e8d4066f-b70a-4a5f-8cf4-dab2a7a6216f_1898" sourcehash="-1628070749" targethash="-853357810"/>
  <segment id="fac34534-6ecd-46c0-9426-6421560abeec_1899" sourcehash="-1238905075" targethash="-225407409"/>
  <segment id="76734ede-41ca-4442-8f94-beafeb0794a2_1900" sourcehash="-1976788255" targethash="17308192"/>
  <segment id="a1d9b709-0310-400e-b714-d60cd0f90ff6_1901" sourcehash="1267376973" targethash="-1554224794"/>
  <segment id="705553a2-1499-4dbf-96eb-9a91ec469a5c_1902" sourcehash="664927512" targethash="1840018172"/>
  <segment id="a345025e-c705-4ff1-8d4e-58c7a07f22a9_1903" sourcehash="304974177" targethash="-582595854"/>
  <segment id="5eb0f3d1-7060-4d1f-a896-8b2017f06559_1904" sourcehash="-1626860585" targethash="-294773956"/>
  <segment id="09ab1596-08b9-4960-b890-76887d98c688_1905" sourcehash="1469547504" targethash="1009901888"/>
  <segment id="0e45ea4d-19d1-432b-8eaf-accfb656e04a_1906" sourcehash="-1880280579" targethash="-1422042105"/>
  <segment id="1dd70a18-6f65-4bd5-a095-f39f6021c9e2_1907" sourcehash="2009962425" targethash="2034236393"/>
  <segment id="e72fb5ef-3350-4324-82fa-28549162ba0d_1908" sourcehash="1576413349" targethash="1704273253"/>
  <segment id="3f797066-b1fd-4cca-85ee-345c73b93344_1909" sourcehash="-200876147" targethash="1349407328"/>
  <segment id="55f6b451-027e-40b4-8f77-1f0eb61b7f9f_1910" sourcehash="909238227" targethash="-804823271"/>
  <segment id="666d29d7-b00c-479d-8b95-cf0c2aa1c776_1911" sourcehash="776164193" targethash="-1321314374"/>
  <segment id="55bbb646-42e0-4927-b3fb-b3ab5d15ae8d_1912" sourcehash="-733862255" targethash="816090068"/>
  <segment id="55bbb646-42e0-4927-b3fb-b3ab5d15ae8d_1913" sourcehash="-1783563933" targethash="1970522388"/>
  <segment id="dcc729c0-1427-49b3-8ad6-791d943f20b2_1914" sourcehash="-1573630827" targethash="1387396967"/>
  <segment id="cb1100ab-7ea4-4dda-8d68-3f8169692735_1915" sourcehash="2048431757" targethash="-795493753"/>
  <segment id="cb1100ab-7ea4-4dda-8d68-3f8169692735_1916" sourcehash="-1423296403" targethash="-1259663337"/>
  <segment id="4a6e46ee-3c55-4f49-86a9-f7dd4b7e9649_1917" sourcehash="-1851943646" targethash="1781994495"/>
  <segment id="ee8df560-8385-4e2f-82d2-68a0c47cd473_1918" sourcehash="1303917074" targethash="-1124582498"/>
  <segment id="e6b472fa-ef3a-4410-8e24-12fe9929b487_1919" sourcehash="1340027267" targethash="1448085129"/>
  <segment id="51c1ce6e-5eb4-4d2e-9baf-900789299940_1920" sourcehash="-148773719" targethash="-2028623484"/>
  <segment id="ac6c6114-bb8e-4293-8190-e078605d0319_1921" sourcehash="1792205914" targethash="-1827979755"/>
  <segment id="96fa3d0d-5a3e-41c0-930f-199a37dd9474_1922" sourcehash="-2095880457" targethash="-1652620870"/>
  <segment id="0cf79d6f-d814-4a95-b773-66a8b3cd6767_1923" sourcehash="88521686" targethash="-1025869772"/>
  <segment id="697ae357-823a-4a4d-b749-70878bac0153_1924" sourcehash="-1885491220" targethash="1305329205"/>
  <segment id="6da43810-65a8-462d-9d99-f44f4e5b3105_1925" sourcehash="3017214" targethash="-1333233859"/>
  <segment id="2eb06430-0fb1-4cb1-bdb5-29955769c016_1926" sourcehash="1801919170" targethash="-1579158609"/>
  <segment id="93f44b7e-08af-4a76-82ad-5741b9bcbae6_1927" sourcehash="1731304081" targethash="-2067124155"/>
  <segment id="4b3c1b78-49d3-4d1a-9921-a73be541b4b4_1928" sourcehash="1026438797" targethash="398145803"/>
  <segment id="a3557f36-cec8-41e0-9294-205408153201_1929" sourcehash="375155539" targethash="374434643"/>
  <segment id="386bd9d4-417a-4bc1-bd25-fc731b83aae1_1930" sourcehash="1573113375" targethash="-498874286"/>
  <segment id="e2af173a-7459-4360-aefd-0c3edbac4325_1931" sourcehash="384168361" targethash="-1965791342"/>
  <segment id="d46a1059-c904-4753-9b7e-a5ac2ef69974_1932" sourcehash="-776964216" targethash="1906604326"/>
  <segment id="ddcb2d7c-7d43-4191-8ac2-e0df25cb3378_1933" sourcehash="-584304641" targethash="1872172073"/>
  <segment id="af4862f0-85ee-4585-9d1e-ef876565cf70_1934" sourcehash="-1072593420" targethash="-1011160600"/>
  <segment id="af4862f0-85ee-4585-9d1e-ef876565cf70_1935" sourcehash="592667962" targethash="-339754452"/>
  <segment id="13bbaa4a-24b8-4fe1-8501-e27c67bc8df2_1936" sourcehash="9112179" targethash="-961078561"/>
  <segment id="a39425bd-2e8d-419e-a15a-56bbb3b7fa67_1937" sourcehash="894995843" targethash="-1160083359"/>
  <segment id="e1bf695e-4053-4aa1-aaf5-c6e60cd5d437_1938" sourcehash="-1204399412" targethash="-1784320351"/>
  <segment id="292a8ede-3daa-4c1e-95e5-478564539b7f_1939" sourcehash="-203023311" targethash="-1581412349"/>
  <segment id="94bb77ae-fcea-4b01-a93b-1b68b3905e23_1940" sourcehash="663302119" targethash="-1912805831"/>
  <segment id="ca85e8e4-3914-44c6-8caf-ecc08ee68ea1_1941" sourcehash="555247435" targethash="1924059734"/>
  <segment id="124809ce-fb9b-42df-af2f-10f68eeff724_1942" sourcehash="1410876529" targethash="1729451782"/>
  <segment id="86ffdfa7-3596-4187-b74d-2c9362e7edfd_1943" sourcehash="159457992" targethash="-209070965"/>
  <segment id="b422aa56-457a-4b3b-bcc2-49881d211f20_1944" sourcehash="-504042247" targethash="-1410310060"/>
  <segment id="8f9320fb-9c87-4b1c-a170-bb2eea3f831e_1945" sourcehash="-1870705623" targethash="-2144933659"/>
  <segment id="43474838-cda8-4533-9743-fe84af685793_1946" sourcehash="523785640" targethash="1138446752"/>
  <segment id="cd3bc787-7e0b-44b8-9f41-dcff9f96760b_1947" sourcehash="972722637" targethash="-1656938506"/>
  <segment id="cd3bc787-7e0b-44b8-9f41-dcff9f96760b_1948" sourcehash="1288771638" targethash="-2077997682"/>
  <segment id="1e4ed875-981e-4c52-8764-6a7487414cdc_1949" sourcehash="649223591" targethash="-399259078"/>
  <segment id="9a9cfce8-9af8-493f-a45b-863ac50be1b9_1950" sourcehash="825592814" targethash="-237449836"/>
  <segment id="df601d7d-e563-4c81-a7f1-e3b10895a18c_1951" sourcehash="-443007461" targethash="1794580755"/>
  <segment id="3aa37615-8dbf-4fbc-991a-faf9a128614e_1952" sourcehash="1609289330" targethash="803177311"/>
  <segment id="709f3da7-7f05-4539-9a28-55da36654ca9_1953" sourcehash="1219855284" targethash="-1318299141"/>
  <segment id="e4165728-aada-4005-9892-faa6d2c800d6_1954" sourcehash="-909681403" targethash="-676644280"/>
  <segment id="248e6d4f-72be-429b-9495-c63b4f07cf68_1955" sourcehash="-70967945" targethash="1012522645"/>
  <segment id="2d50f731-b29c-4d02-871f-c19be963dfe6_1956" sourcehash="1074301882" targethash="-2108122525"/>
  <segment id="c3815082-8f71-4572-b3cd-170a22294f9e_1957" sourcehash="833394165" targethash="-2129990858"/>
  <segment id="198ae78c-8a61-430f-9785-c7b55fa2d977_1958" sourcehash="28064005" targethash="-887828376"/>
  <segment id="59d28b29-0163-456b-8981-82015569ccc2_1959" sourcehash="443140153" targethash="-107846931"/>
  <segment id="c353c922-4e73-4f7c-9199-95218e66532c_1960" sourcehash="-855432357" targethash="1116427841"/>
  <segment id="96f78616-66c1-48c5-a08d-fb8bf926c60b_1961" sourcehash="2094542802" targethash="-445543706"/>
  <segment id="826931fa-5f67-4a28-95b9-1495c3340a39_1962" sourcehash="46977833" targethash="300014586"/>
  <segment id="6a8a3b96-2157-4a16-bc34-5c2ab94c223a_1963" sourcehash="1972774574" targethash="276361972"/>
  <segment id="4850b9f1-1f1b-486c-b650-a82da336e7a4_1964" sourcehash="452981230" targethash="-2109322529"/>
  <segment id="9ea3990f-f75d-4f06-a40f-b107f6a36ad6_1965" sourcehash="-502036373" targethash="1174451317"/>
  <segment id="052ab647-c595-4b55-ba88-0e68aca38d43_1966" sourcehash="2073832531" targethash="1244858456"/>
  <segment id="7365e849-2207-4a00-be95-e31c18cf3fe2_1967" sourcehash="84729385" targethash="-2000760558"/>
  <segment id="89a96e06-793e-4ff9-9996-69dae408f31f_1968" sourcehash="-662818680" targethash="-1685581865"/>
  <segment id="20b3937d-4c13-4f1a-8b79-591629f953f1_1969" sourcehash="90744244" targethash="1369154523"/>
  <segment id="1678afab-28c1-42b1-b454-85e62fb3ee75_1970" sourcehash="-1343550197" targethash="-1312761539"/>
  <segment id="937e996d-43e6-4562-a043-eaf7073c4ef2_1971" sourcehash="1480574706" targethash="1480574706"/>
  <segment id="3f4c472d-7e82-4848-ab56-52f4700cc193_1972" sourcehash="-1493569822" targethash="-1615012177"/>
  <segment id="993c979d-df1b-4d83-b49b-6c917bb9b76b_1973" sourcehash="2092730509" targethash="-1900245983"/>
  <segment id="82b09df9-5fda-442d-9087-18fae8c5b009_1974" sourcehash="892021801" targethash="1740205856"/>
  <segment id="5157c8f3-b5fc-4727-9634-0b10ba27a326_1975" sourcehash="-951457923" targethash="927180816"/>
  <segment id="f124fa7b-4cff-4703-94c6-330208620435_1976" sourcehash="1386429670" targethash="-1241188551"/>
  <segment id="97b9b233-4d9e-4ba4-b2ea-cc9483dce3ba_1977" sourcehash="-1061494271" targethash="426467083"/>
  <segment id="7a529c5f-0422-4990-b60b-6a90a403dbe9_1978" sourcehash="-341818228" targethash="1008871966"/>
  <segment id="63164d2e-b3e4-499a-9d2d-f8de30137d10_1979" sourcehash="571444388" targethash="-552528128"/>
  <segment id="114e42a1-2314-432e-93e1-3b132cb1c2d4_1980" sourcehash="-32864125" targethash="-530949685"/>
  <segment id="53204cbf-2b60-4fae-a48a-b9df50864864_1981" sourcehash="723706952" targethash="1636045631"/>
  <segment id="70b15637-fcd1-43e2-b3ca-98741709a236_1982" sourcehash="-410659707" targethash="-1017792129"/>
  <segment id="06d69297-e48b-4599-8f8f-489e8b94fa42_1983" sourcehash="732035367" targethash="1151531444"/>
  <segment id="a21470d9-9be0-45ac-b6bb-c4ce7aa3bdf4_1984" sourcehash="-1073820195" targethash="-2019704803"/>
  <segment id="a457f04d-8d7a-4b08-90e5-5b7c74792c2c_1985" sourcehash="-156579657" targethash="-733965486"/>
  <segment id="0737db64-8a78-471d-9c87-443b40e285a1_1986" sourcehash="-334574015" targethash="495081694"/>
  <segment id="0737db64-8a78-471d-9c87-443b40e285a1_1987" sourcehash="-221592961" targethash="1449946395"/>
  <segment id="eee4d5cb-dbbb-4a13-be1b-060b43e3fe3e_1988" sourcehash="1383623861" targethash="-1044699150"/>
  <segment id="b7ca14fa-6fb8-470e-ba3b-381d95076ba7_1989" sourcehash="-2117852338" targethash="-1485087085"/>
  <segment id="b7ca14fa-6fb8-470e-ba3b-381d95076ba7_1990" sourcehash="-1874327585" targethash="289670065"/>
  <segment id="bdd22555-b945-4b5a-9ad3-e499097fa995_1991" sourcehash="815949307" targethash="-1476619012"/>
  <segment id="bdd22555-b945-4b5a-9ad3-e499097fa995_1992" sourcehash="-1286331803" targethash="995450729"/>
  <segment id="ceca341a-b594-44a4-99a2-cb608c5d178e_1993" sourcehash="-1787364797" targethash="1622587864"/>
  <segment id="ceca341a-b594-44a4-99a2-cb608c5d178e_1994" sourcehash="878283128" targethash="-817205693"/>
  <segment id="05b2c28d-6ba6-4dd8-acf6-de15b1c04ec5_1995" sourcehash="1232969726" targethash="1822297409"/>
  <segment id="3b9a44d3-e58e-4fa7-9c7c-88c61c05dcaa_1996" sourcehash="2077407861" targethash="-380162840"/>
  <segment id="3b9a44d3-e58e-4fa7-9c7c-88c61c05dcaa_1997" sourcehash="-1163795545" targethash="384048850"/>
  <segment id="f5bd2dd8-7eba-4def-8fd5-cfd7ef665c91_1998" sourcehash="-691102975" targethash="233132668"/>
  <segment id="f5bd2dd8-7eba-4def-8fd5-cfd7ef665c91_1999" sourcehash="-390145118" targethash="-1611386341"/>
  <segment id="0a86914e-9f7f-41a3-bb5f-1b69f18ca25c_2000" sourcehash="-159444984" targethash="-1044822639"/>
  <segment id="0be7816d-ee71-4470-b335-61a9452cc7a4_2001" sourcehash="2073382928" targethash="2030534785"/>
  <segment id="a183df4e-92e0-414d-8559-d1bd36efea3f_2002" sourcehash="1293184488" targethash="1905432628"/>
  <segment id="0dee01c8-0949-4467-ad4e-2f44502f5177_2003" sourcehash="360199156" targethash="194805540"/>
  <segment id="a133411c-46e2-4315-85ec-9fc493a226a4_2004" sourcehash="-883732011" targethash="1356019923"/>
  <segment id="4fc71a14-2f58-43b3-885f-4ac3de915998_2005" sourcehash="1303993643" targethash="1930684915"/>
  <segment id="e99b6446-a1d1-4d5c-be4f-a8722423ecc5_2006" sourcehash="-1008685229" targethash="-1008685229"/>
  <segment id="a61d2784-e903-4b40-a2dc-742457193960_2007" sourcehash="-622153903" targethash="-622153903"/>
  <segment id="ad6322c2-60cb-4c5b-a2de-d7c2cd1d7e6d_2008" sourcehash="-1212043439" targethash="-1212043439"/>
  <segment id="0a927821-3aca-463e-b072-1bd7e588ee60_2009" sourcehash="-720987482" targethash="-720987482"/>
  <segment id="3b9d4e9b-11d7-4e67-95e3-d1eae5587f52_2010" sourcehash="-763296185" targethash="-763296185"/>
  <segment id="929e1c61-4a01-418d-957a-af21e69545a2_2011" sourcehash="495257165" targethash="495257165"/>
  <segment id="6307ab95-0188-4582-aa10-36d2ce2e637f_2012" sourcehash="-264481287" targethash="-264481287"/>
  <segment id="460798e6-7430-4e4f-ae25-9996370ad302_2013" sourcehash="2115908536" targethash="2115908536"/>
  <segment id="17807869-4482-4678-8386-a5f1a93579bc_2014" sourcehash="158544824" targethash="158544824"/>
  <segment id="d733a877-ddc0-4310-a710-efb1e130c644_2015" sourcehash="-284096947" targethash="-284096947"/>
  <segment id="616ae280-f0ca-41bf-b848-95673be67dc2_2016" sourcehash="774309447" targethash="774309447"/>
  <segment id="260fc43b-6a73-4100-8246-6ecc5783bd3c_2017" sourcehash="-697891251" targethash="-697891251"/>
  <segment id="3271813f-4774-4d79-8769-09a1f5d71c46_2018" sourcehash="887906150" targethash="887906150"/>
  <segment id="b9b00ad0-9834-413f-83b3-c20e8757bf11_2019" sourcehash="263280121" targethash="263280121"/>
  <segment id="4d8f364a-dd0c-4202-9833-07f2d81a3135_2020" sourcehash="-1382500289" targethash="-1382500289"/>
  <segment id="6ab20b0b-d045-4eff-a725-2361f699896a_2021" sourcehash="-876180006" targethash="-876180006"/>
  <segment id="e7dcae24-d0a7-4f8b-815c-7b7eb5ee28e7_2022" sourcehash="717786576" targethash="717786576"/>
  <segment id="ab175d74-26fb-4589-adb9-28f452b9f9d3_2023" sourcehash="-720859686" targethash="-720859686"/>
  <segment id="024503ed-5cc7-4411-883f-9608813e7503_2024" sourcehash="-320251734" targethash="-320251734"/>
  <segment id="1c2d6a07-59e8-40b8-8bf9-c0ec729b2ef2_2025" sourcehash="1197987067" targethash="1197987067"/>
  <segment id="b750c85c-eb5c-4fa4-b7fc-9e80402cb562_2026" sourcehash="2123479101" targethash="2123479101"/>
  <segment id="948e2a97-c2ab-408b-8ac6-e4cb2132ad76_2027" sourcehash="124030426" targethash="124030426"/>
  <segment id="5e90b03b-59c3-488c-a8a2-b49b2b28996f_2028" sourcehash="-1529180720" targethash="-1529180720"/>
  <segment id="02b60659-a374-4665-8e9c-8c6e2dbc4319_2029" sourcehash="1730055642" targethash="1730055642"/>
  <segment id="a864672c-2f0e-4598-a73e-d38aa6eb0719_2030" sourcehash="1704528717" targethash="1704528717"/>
  <segment id="4319a6d4-7592-49c1-9823-34edcfe83c36_2031" sourcehash="-1446794227" targethash="-1446794227"/>
  <segment id="03d7854a-cdd4-409f-a0ef-9aa5916a1e0c_2032" sourcehash="1039975881" targethash="1039975881"/>
  <segment id="c61fe37b-4a26-4dd4-aa5a-beda33039a01_2033" sourcehash="1124759927" targethash="1124759927"/>
  <segment id="99fdadf7-6555-4065-9277-8009113022c5_2034" sourcehash="-1092257421" targethash="-1092257421"/>
  <segment id="5f683106-cc98-41f8-98d8-3c0b97f94613_2035" sourcehash="708868471" targethash="708868471"/>
  <segment id="85691316-4f55-4b30-b6b3-a88096ebb7f2_2036" sourcehash="1993840415" targethash="1993840415"/>
  <segment id="0161fbc4-d13a-42bf-b6bd-9741fc7ccfd3_2037" sourcehash="-1806300339" targethash="-1806300339"/>
  <segment id="4601ce28-07eb-4bc5-9e9d-81971c28bdf8_2038" sourcehash="-2085727855" targethash="-2085727855"/>
  <segment id="9e114a68-32b5-40e8-9edd-73b6effe282a_2039" sourcehash="-1122207369" targethash="-1122207369"/>
  <segment id="a635fa5a-1ddc-4035-a50a-ee366febc746_2040" sourcehash="-328145916" targethash="-328145916"/>
  <segment id="2f420d1e-abdb-4608-ad1c-faf4b8267bbe_2041" sourcehash="94168090" targethash="94168090"/>
  <segment id="6d7a1cec-4569-4fca-988e-8f002b3b2080_2042" sourcehash="-453132846" targethash="-453132846"/>
  <segment id="c26cf4c8-6534-4219-945d-0a04aea18479_2043" sourcehash="993921650" targethash="993921650"/>
  <segment id="8d9b819c-c520-4105-b052-8a074ce3176d_2044" sourcehash="-690973553" targethash="-690973553"/>
  <segment id="cfb8a534-064b-406d-bc2b-2b7a44fe5eef_2045" sourcehash="-685186018" targethash="-685186018"/>
  <segment id="7d40ffe5-ce6f-4109-af33-ff0dac0cdabe_2046" sourcehash="1115939850" targethash="1115939850"/>
  <segment id="66805e9b-701c-4185-99f4-5099c9e811fe_2047" sourcehash="-1098980322" targethash="-1098980322"/>
  <segment id="e3247bcf-bc9d-4b4c-9c72-edbbd8d826be_2048" sourcehash="747814159" targethash="747814159"/>
  <segment id="ef1c05aa-0561-44bb-b4d1-460ab9ada1c5_2049" sourcehash="-881934894" targethash="-881934894"/>
  <segment id="ebbf7494-1519-408c-b234-9cfc81ea5edb_2050" sourcehash="-1606872144" targethash="-1606872144"/>
  <segment id="4827c5c9-29cd-4050-a1d4-6cc60ff919fb_2051" sourcehash="-986557505" targethash="-986557505"/>
  <segment id="4c540a25-f547-4937-9ca7-12ee973afcda_2052" sourcehash="-757366173" targethash="-757366173"/>
  <segment id="bee30065-f1a0-4635-b3a9-e17a46abf8b7_2053" sourcehash="-337095745" targethash="-337095745"/>
  <segment id="4ca48e57-8e13-4439-80bc-dd311cada724_2054" sourcehash="-184908059" targethash="-184908059"/>
  <segment id="807aae2a-20fb-4094-b871-c54c0714e6b4_2055" sourcehash="-1089205580" targethash="-1089205580"/>
  <segment id="62ae4ce9-b8af-402b-bd53-a09e4587928b_2056" sourcehash="536008954" targethash="536008954"/>
  <segment id="398f6f87-1fde-475d-8297-631bf86299ae_2057" sourcehash="1539658673" targethash="1539658673"/>
  <segment id="41276e16-06c0-4767-b6d5-d97f4e4df9e3_2058" sourcehash="550854847" targethash="550854847"/>
  <segment id="7d38cad1-3508-48ba-b70d-62e96817e4c3_2059" sourcehash="-129281103" targethash="-129281103"/>
  <segment id="45e4ca6b-8f3c-44f9-ac21-7e917339f81b_2060" sourcehash="1570483521" targethash="1570483521"/>
  <segment id="f8f8452e-2d6d-470a-9433-f66442a928f8_2061" sourcehash="-1322972672" targethash="-1322972672"/>
  <segment id="61e85e74-af26-4f56-9927-c7cd36fb6a86_2062" sourcehash="1442603973" targethash="1442603973"/>
  <segment id="f98064e6-f8d2-42af-85ef-bc562d55a705_2063" sourcehash="-352055674" targethash="-352055674"/>
  <segment id="d9856b4f-8afb-44c9-951b-a0211c343399_2064" sourcehash="-1879240943" targethash="-1879240943"/>
  <segment id="c93f579f-d84d-4fac-b2e9-352be1e3bf4f_2065" sourcehash="-766374266" targethash="-766374266"/>
  <segment id="58b71dfd-86d4-47d5-b4b7-a380b303d106_2066" sourcehash="1591554322" targethash="1591554322"/>
  <segment id="11897461-ae84-442a-85b1-fbcbe51dc43b_2067" sourcehash="-1939428031" targethash="-1939428031"/>
  <segment id="0655b2e0-1444-4b08-b896-dadad963bc12_2068" sourcehash="-340592738" targethash="-340592738"/>
  <segment id="7ad81cc8-8e95-4d92-a92f-51b5a2e2852e_2069" sourcehash="152497242" targethash="152497242"/>
  <segment id="0fa3a77e-1e0f-4b78-8054-1a5bd4f1202c_2070" sourcehash="-446720248" targethash="-446720248"/>
  <segment id="21dfd205-66ae-479a-80c2-5c962ab8f826_2071" sourcehash="1100446197" targethash="1100446197"/>
  <segment id="6d273e53-5f15-45cf-9ff0-5ac16209e000_2072" sourcehash="-1433353848" targethash="-1433353848"/>
  <segment id="1415db0e-0559-4608-a953-1a4eb5406317_2073" sourcehash="1599605444" targethash="1599605444"/>
  <segment id="71fc266a-6819-440e-8309-555d99c59d8a_2074" sourcehash="-1750293315" targethash="-1750293315"/>
  <segment id="eb1bf4f0-028b-4d7f-a1a2-658557984f9d_2075" sourcehash="-1774216514" targethash="-1774216514"/>
  <segment id="53876e71-7df3-4bff-9d54-86e2a5144e31_2076" sourcehash="-795836065" targethash="-795836065"/>
  <segment id="a39d874c-ed8a-4872-8119-048f03e36a07_2077" sourcehash="-1888118082" targethash="-1888118082"/>
  <segment id="9b09e241-93da-4f1a-87ad-42a4392e0c3a_2078" sourcehash="988323758" targethash="988323758"/>
  <segment id="b07cd26d-16dc-4b46-9d88-6efe84729822_2079" sourcehash="-1989929985" targethash="-1989929985"/>
  <segment id="c797bfe6-9b7b-4ad3-a024-f51d9b9ea3b3_2080" sourcehash="496694461" targethash="496694461"/>
  <segment id="85f1bb88-6967-41f0-9617-c5cfae786c4e_2081" sourcehash="-158686659" targethash="-158686659"/>
  <segment id="bcfea661-f2c5-4865-bad6-f3c0e713591c_2082" sourcehash="-1121400961" targethash="-1121400961"/>
  <segment id="a3c45ecb-d4c2-411d-9a33-7a9e341e41df_2083" sourcehash="-548363715" targethash="-548363715"/>
  <segment id="8641de0b-af16-4b76-9b89-28e9ac1d33db_2084" sourcehash="890113908" targethash="890113908"/>
  <segment id="0245affa-127f-476d-8d3a-d65b957cf6da_2085" sourcehash="-184461563" targethash="-184461563"/>
  <segment id="6e55577b-fcf9-406f-9a10-6167194d83b4_2086" sourcehash="1394518683" targethash="1394518683"/>
  <segment id="c5dbe1ca-a41c-4a22-a046-f6075505386c_2087" sourcehash="-464669590" targethash="-464669590"/>
  <segment id="d301dd74-8ebc-4b5d-a748-b401075f8c7c_2088" sourcehash="1351563606" targethash="1351563606"/>
  <segment id="209272e7-c1fb-4d30-a1c9-81f311e565d3_2089" sourcehash="1153676394" targethash="1153676394"/>
  <segment id="7c30da97-21d2-4b4d-9314-1c479611c124_2090" sourcehash="509981330" targethash="509981330"/>
  <segment id="025667ca-025e-4a32-bc73-50c4f47aabd4_2091" sourcehash="-794426062" targethash="-794426062"/>
  <segment id="37344d3d-c6ed-4713-829a-958c7e52f4ca_2092" sourcehash="-55010353" targethash="-55010353"/>
  <segment id="9af05f0a-d689-432f-8d91-7fb18d5c22f1_2093" sourcehash="-2047519804" targethash="-2047519804"/>
  <segment id="efb8a54e-5d0b-4b59-9bf2-2ec45d5b8907_2094" sourcehash="-205404305" targethash="-205404305"/>
  <segment id="ae83d8f7-2a37-4ebf-acb3-b27d684e83da_2095" sourcehash="-1130146876" targethash="-1130146876"/>
  <segment id="0130c7b6-8c4f-42b2-aea7-a97b3325ae63_2096" sourcehash="-1101447645" targethash="-1101447645"/>
  <segment id="ccf1f52c-8af4-46b3-a66e-1a87f2e8410a_2097" sourcehash="1958064754" targethash="1958064754"/>
  <segment id="c0ce3322-fee6-4344-8bb9-5345f84170cc_2098" sourcehash="531587079" targethash="531587079"/>
  <segment id="921d837a-6dfa-433f-8836-a27b677f3ce1_2099" sourcehash="1215475181" targethash="1215475181"/>
  <segment id="9be74638-c9dc-441e-bdbf-cc05aca98dc0_2100" sourcehash="121887446" targethash="121887446"/>
  <segment id="b4915130-404d-418f-a3b0-2dc123a713f9_2101" sourcehash="1675484206" targethash="1675484206"/>
  <segment id="10060b5d-c76e-4c1a-92c9-0790334f6668_2102" sourcehash="947221746" targethash="947221746"/>
  <segment id="67bdf594-ed1f-498b-a0b8-fb9c1e945fa8_2103" sourcehash="-743380830" targethash="-743380830"/>
  <segment id="14435eaf-74cf-4532-8964-6f90882da184_2104" sourcehash="350401150" targethash="350401150"/>
  <segment id="eb6a7bdd-2ce7-4d9c-a41a-7528e5ccf63c_2105" sourcehash="-722225492" targethash="-722225492"/>
  <segment id="399169f9-93ba-4c87-b3c6-cc05113cff20_2106" sourcehash="1625872143" targethash="1625872143"/>
  <segment id="11dca610-fafb-498e-af6d-0f7b94f97106_2107" sourcehash="2003592444" targethash="2003592444"/>
  <segment id="45a6f535-f567-44a9-9d13-d618ac59cf6f_2108" sourcehash="-1774795856" targethash="-1774795856"/>
  <segment id="73c25613-046f-4bad-80a4-0e268c6c1015_2109" sourcehash="1082180434" targethash="1082180434"/>
  <segment id="a1bea3e1-3f38-4e9b-818b-a87f9bf7784d_2110" sourcehash="765412960" targethash="765412960"/>
  <segment id="f9e8b5c7-a8cf-4d4f-a927-b0cf41196222_2111" sourcehash="528827965" targethash="528827965"/>
  <segment id="92db0c96-6269-45b2-b17c-273e833c5dfc_2112" sourcehash="1232787343" targethash="1232787343"/>
  <segment id="1dc1d44d-c183-4951-b198-fc94c83fb055_2113" sourcehash="1568736842" targethash="1568736842"/>
  <segment id="92f485e2-cf61-47d5-9de4-43fcc49e5bce_2114" sourcehash="-1104349592" targethash="-311821808"/>
  <segment id="fd648554-9691-4546-95fa-97288aabdb37_2115" sourcehash="-639355853" targethash="762607383"/>
  <segment id="fd648554-9691-4546-95fa-97288aabdb37_2116" sourcehash="-513273032" targethash="1567984602"/>
  <segment id="fd648554-9691-4546-95fa-97288aabdb37_2117" sourcehash="1620464605" targethash="-794731909"/>
  <segment id="ef69fb7c-54a0-4107-a8c2-d8eca03836fb_2118" sourcehash="-719450398" targethash="-762627064"/>
  <segment id="ef69fb7c-54a0-4107-a8c2-d8eca03836fb_2119" sourcehash="-1884922326" targethash="-801937438"/>
  <segment id="ef69fb7c-54a0-4107-a8c2-d8eca03836fb_2120" sourcehash="826239173" targethash="-1814929959"/>
  <segment id="ef69fb7c-54a0-4107-a8c2-d8eca03836fb_2121" sourcehash="-1697357923" targethash="-1668702572"/>
  <segment id="ef69fb7c-54a0-4107-a8c2-d8eca03836fb_2122" sourcehash="-1859744067" targethash="-373662513"/>
  <segment id="c2095c03-f841-4a9e-a4b9-31a8aa5c099a_2123" sourcehash="-1621924044" targethash="692893715"/>
  <segment id="c2095c03-f841-4a9e-a4b9-31a8aa5c099a_2124" sourcehash="1274716496" targethash="1331885031"/>
  <segment id="5d7ab2de-2d7f-4f90-a191-0966b34551b4_2125" sourcehash="1483469092" targethash="-711105786"/>
  <segment id="5d7ab2de-2d7f-4f90-a191-0966b34551b4_2126" sourcehash="-1348568807" targethash="613853020"/>
  <segment id="4287a4c0-1175-4a84-bec5-932e7bb3cc50_2127" sourcehash="1982753618" targethash="1982032722"/>
  <segment id="be66658b-3958-4968-a61b-a33ce2ea0ee0_2128" sourcehash="-115643142" targethash="2060226202"/>
  <segment id="be66658b-3958-4968-a61b-a33ce2ea0ee0_2129" sourcehash="-1355432266" targethash="568084639"/>
  <segment id="467acd1b-32cd-4245-8ff9-074f6ff044ae_2130" sourcehash="-1596840890" targethash="-352548794"/>
  <segment id="7913f3f7-df4f-4035-9297-2602f7a707ec_2131" sourcehash="-2135105121" targethash="-388246642"/>
  <segment id="7913f3f7-df4f-4035-9297-2602f7a707ec_2132" sourcehash="-1438955109" targethash="-2137909294"/>
  <segment id="33686b71-df80-4384-b113-1f6ab9aeba5b_2133" sourcehash="-1138680688" targethash="-1253516026"/>
  <segment id="fd27a32b-ab7c-4cec-8bd7-f843850a812c_2134" sourcehash="-1699684918" targethash="365039789"/>
  <segment id="47b938cd-1669-4deb-86c7-6bd587211dc0_2135" sourcehash="-1040977923" targethash="-799174112"/>
  <segment id="09c3fd46-54e9-4276-917b-b4c84421d338_2136" sourcehash="368154403" targethash="1550326273"/>
  <segment id="a5a4247f-998c-4678-ae93-7c105388636b_2137" sourcehash="-1552838015" targethash="1343067613"/>
  <segment id="385b5a74-01df-40d6-9d22-047f0d2b3aff_2138" sourcehash="-1738425471" targethash="1283469369"/>
  <segment id="912df448-f78c-4ede-8368-01c3a838357a_2139" sourcehash="-302390217" targethash="453835896"/>
  <segment id="891962c7-14a3-432d-b986-9fc30a8df213_2140" sourcehash="1837027416" targethash="519393095"/>
  <segment id="75f8a2d0-ab03-4e69-b0c0-3c7ea26174dc_2141" sourcehash="1209649604" targethash="286482567"/>
  <segment id="a0798645-17a8-4348-85f6-afbd2d406e07_2142" sourcehash="625528483" targethash="1249270407"/>
  <segment id="a3f69c54-b864-4689-b28b-e28075c94f5b_2143" sourcehash="-227851957" targethash="-447898705"/>
  <segment id="c37a6214-ffbf-4cf6-b779-17988819c7a8_2144" sourcehash="284698263" targethash="-477879861"/>
  <segment id="a9869a7f-7a82-40bf-b7cb-9e5b529a8525_2145" sourcehash="-640704016" targethash="-2097130786"/>
  <segment id="ccba8ab2-8f8a-4d38-8752-7eac307e66aa_2146" sourcehash="-322151494" targethash="-1460688102"/>
  <segment id="82a3b4ad-4c15-4d38-a0da-d92035bb53c3_2147" sourcehash="533804171" targethash="-1785521722"/>
  <segment id="e500b23c-0f3e-4756-85de-ceeda3a1d46f_2148" sourcehash="-1971936107" targethash="621337213"/>
  <segment id="b05fce75-810e-439c-af1f-6ddbdbdb5763_2149" sourcehash="2093985547" targethash="-106842499"/>
  <segment id="125d74cf-6506-417f-b9b3-3fe9e321dad8_2150" sourcehash="807459526" targethash="-66980295"/>
  <segment id="a29bcda6-4b8e-46a6-88f5-f2c233650ea0_2151" sourcehash="-1255477009" targethash="1453521159"/>
  <segment id="9a3d2f6b-a8d3-486b-9a09-f47a73cbbb23_2152" sourcehash="-487546876" targethash="509020484"/>
  <segment id="4fe4efe0-5bba-43ca-b73a-c01a7ca112fc_2153" sourcehash="-1067151303" targethash="1008462703"/>
  <segment id="b386e2d0-8c59-4326-a654-8c41c75bfe4e_2154" sourcehash="-263873612" targethash="-229478157"/>
  <segment id="36723168-46a0-4155-89cf-0e17c06b4a23_2155" sourcehash="226645212" targethash="-1378696586"/>
  <segment id="0f42224b-3d33-475b-8e5a-707be9308c60_2156" sourcehash="2068923413" targethash="-2028973678"/>
  <segment id="b24b9456-abab-418c-b3a7-4da5fc34a661_2157" sourcehash="-377104729" targethash="1022970592"/>
  <segment id="ea184b51-5fe6-426f-aa14-39ef81757d0c_2158" sourcehash="-699125903" targethash="-2094557572"/>
  <segment id="29143811-0d09-4b07-b7c4-df8b88c3e4aa_2159" sourcehash="-972874661" targethash="332236396"/>
  <segment id="088ec93b-eac6-4ea8-a990-e256deeabd99_2160" sourcehash="1422704119" targethash="-505314991"/>
  <segment id="7a453478-8530-4772-91d3-2071f1d3b916_2161" sourcehash="614420235" targethash="-976384260"/>
  <segment id="990775df-6eb6-424a-ba38-c278dddacaa6_2162" sourcehash="1503108645" targethash="-459343876"/>
  <segment id="990775df-6eb6-424a-ba38-c278dddacaa6_2163" sourcehash="1928085515" targethash="945760410"/>
  <segment id="2aecf7e6-da8e-4652-a1fb-ae2954ac1ea3_2164" sourcehash="-2123922738" targethash="127298114"/>
  <segment id="d8fbff18-eba3-47c9-aaac-dc62e16c5d52_2165" sourcehash="-22054931" targethash="-1137828542"/>
  <segment id="db8ef6f1-3c76-4a48-8a7b-120c9fda70b4_2166" sourcehash="-337006150" targethash="1602044288"/>
  <segment id="58c2e51a-16c2-48c9-bed2-49264ff5446d_2167" sourcehash="-1324723362" targethash="-1324723362"/>
  <segment id="c9286aec-7cee-4bda-981c-39b700afcfe5_2168" sourcehash="-392111711" targethash="1303258063"/>
  <segment id="ad9c5693-0233-4724-ac63-ca5dcfb43c0d_2169" sourcehash="222371105" targethash="-12510835"/>
  <segment id="66d11d64-9ff5-4f2b-875b-f7862c351a8f_2170" sourcehash="874538543" targethash="1777848804"/>
  <segment id="53ee99a4-f529-4089-9f63-bdb4347c55d1_2171" sourcehash="2137771790" targethash="-898138136"/>
  <segment id="7e60a6aa-68bb-41fa-a179-2d58578b9063_2172" sourcehash="-1777638259" targethash="1069677424"/>
  <segment id="ca5935d7-874d-49ba-8a0d-9ba44a28d1dd_2173" sourcehash="261991810" targethash="619367863"/>
  <segment id="5f07f913-9a9e-497d-8b1f-955545726f03_2174" sourcehash="1834397032" targethash="-279478321"/>
  <segment id="59dbeee7-db0a-49bf-9779-ef74d9aa6750_2175" sourcehash="-804825442" targethash="-195661738"/>
  <segment id="640fa70d-bad3-4742-ad7b-2d1fe49c7ce9_2176" sourcehash="-1695559251" targethash="165266693"/>
  <segment id="7adcb1ed-916f-48d5-83e2-e1e35770f43f_2177" sourcehash="1402345879" targethash="-564797157"/>
  <segment id="2eeb4cb4-5b6a-4aec-bd81-e5c02a9d0af6_2178" sourcehash="-35659343" targethash="-653292469"/>
  <segment id="27e71c1b-f299-4105-9338-6f9da8b5cef8_2179" sourcehash="790208257" targethash="-804017731"/>
  <segment id="f2c23a77-330f-433b-9829-11e00be49c47_2180" sourcehash="-362623524" targethash="-771637220"/>
  <segment id="57b3092f-83ce-4087-b244-a4ff4a54c53c_2181" sourcehash="-63728069" targethash="248776495"/>
  <segment id="2479bf97-c330-47e9-8e15-aea15ca48798_2182" sourcehash="899753258" targethash="-1650332859"/>
  <segment id="8ba1b5c5-fb6d-4910-8d57-93b6b4fe50b5_2183" sourcehash="253675938" targethash="-560900289"/>
  <segment id="8ec26558-724f-4771-9d84-60d768f8cb05_2184" sourcehash="146697455" targethash="-1420453878"/>
  <segment id="61e1e85c-9654-4444-93e9-3f3fcc04d5cb_2185" sourcehash="-656147595" targethash="79168396"/>
  <segment id="47e49a3d-f255-4261-9a4b-228196b98107_2186" sourcehash="573923874" targethash="1202338592"/>
  <segment id="cb006f49-e1f9-4c1b-8140-81d05f3a3b1f_2187" sourcehash="-414621237" targethash="208775433"/>
  <segment id="cb006f49-e1f9-4c1b-8140-81d05f3a3b1f_2188" sourcehash="-1676385564" targethash="-977794651"/>
  <segment id="7c9002fc-54d4-4832-b5b4-772b1c3a6517_2189" sourcehash="95751546" targethash="1270914046"/>
  <segment id="6c327a9a-696f-4932-ae93-c522e2dce079_2190" sourcehash="-19799763" targethash="224123912"/>
  <segment id="eaa5251d-afef-4f4d-af46-989132e925ea_2191" sourcehash="1469875497" targethash="1292824720"/>
  <segment id="64a19462-4927-4efd-bb9d-dbe5080ce7cb_2192" sourcehash="-1598087838" targethash="88880579"/>
  <segment id="9d7607b5-023b-44e2-823f-c1319cddf797_2193" sourcehash="-662152103" targethash="-662152103"/>
  <segment id="08b0d896-bc1e-47db-abe6-ec028469fad2_2194" sourcehash="894362026" targethash="1817206621"/>
  <segment id="08b0d896-bc1e-47db-abe6-ec028469fad2_2195" sourcehash="-211201905" targethash="74215579"/>
  <segment id="6ade6f8b-7482-46a3-a6e1-b96fcf505ea6_2196" sourcehash="484061914" targethash="-298918282"/>
  <segment id="54a116f3-8731-4e0f-af4b-24db6b72974d_2197" sourcehash="-1712513179" targethash="1169614748"/>
  <segment id="0cd06b75-b012-47fe-a72d-0b3d17ef6c1f_2198" sourcehash="-1760608921" targethash="-225418139"/>
  <segment id="49daaab8-3f5c-4acb-b273-0a10f890ae4e_2199" sourcehash="-606547682" targethash="819993052"/>
  <segment id="49daaab8-3f5c-4acb-b273-0a10f890ae4e_2200" sourcehash="1257743329" targethash="324782240"/>
  <segment id="071efca0-4582-47a6-aedf-cd29b761148d_2201" sourcehash="-820656561" targethash="-2124394293"/>
  <segment id="1112ae36-108d-45a9-acf8-f3d9bcf6b129_2202" sourcehash="-1925540031" targethash="2125507172"/>
  <segment id="99ec0beb-6f2c-4d11-840c-90ec0b12fb99_2203" sourcehash="-1358312761" targethash="-1248084098"/>
  <segment id="b6aba300-7fe8-4778-8ac0-7609e6f3320d_2204" sourcehash="1443922678" targethash="-203183529"/>
  <segment id="653ce2a0-0dd2-49c8-978a-c05fc22a33dd_2205" sourcehash="-898888706" targethash="1968012559"/>
  <segment id="f1a5d68f-a221-4a3f-b7f6-9d27683b3bdd_2206" sourcehash="210048700" targethash="210048700"/>
  <segment id="a1d5e862-ed82-49b0-abde-769ca90d6954_2207" sourcehash="1018386086" targethash="1549119502"/>
  <segment id="1190fc49-41a0-4d5e-bbf6-239b2be6b868_2208" sourcehash="-235251517" targethash="66739311"/>
  <segment id="3ed1ab8e-ba8f-4dd7-a66e-86a9815e3d4f_2209" sourcehash="-757033938" targethash="756813380"/>
  <segment id="87f66d5d-de2d-4f7a-ae14-3b1ec33d0572_2210" sourcehash="-277832854" targethash="-208755256"/>
  <segment id="d2d94528-ec77-4b05-b39b-660e868030a9_2211" sourcehash="-2106173059" targethash="-810686311"/>
  <segment id="16d499d8-2059-4539-9f3e-a5cd778ecfe2_2212" sourcehash="866836108" targethash="-1508145576"/>
  <segment id="a7a73f0b-36f4-455e-973a-78eac4231351_2213" sourcehash="401188148" targethash="272939177"/>
  <segment id="6adaadd3-01e0-4e10-ab6d-e0d4cb648ca9_2214" sourcehash="-1386456638" targethash="1224371990"/>
  <segment id="e237b016-1b78-4d13-982e-f8ecc12e4bd5_2215" sourcehash="-1157324547" targethash="-566456948"/>
  <segment id="42f13d8f-376a-43bf-bd08-1dd90e2951bf_2216" sourcehash="161292590" targethash="894545025"/>
  <segment id="81da0857-5542-4019-b60c-f262a86ae592_2217" sourcehash="-526078697" targethash="-998981395"/>
  <segment id="cc2754e3-1346-411a-b06c-dd3a3af9209e_2218" sourcehash="1576559924" targethash="-821702785"/>
  <segment id="4acd6ffe-97ed-4862-81a3-448c50a60832_2219" sourcehash="1922020431" targethash="1257027983"/>
  <segment id="3ed05e34-9150-458b-8cf6-20508827c9d1_2220" sourcehash="1660668154" targethash="-963427049"/>
  <segment id="4e01e128-ba35-4d50-92cf-b87ada4f0ecd_2221" sourcehash="-156792923" targethash="1653135743"/>
  <segment id="4e01e128-ba35-4d50-92cf-b87ada4f0ecd_2222" sourcehash="-1455397193" targethash="1965193741"/>
  <segment id="64ba699b-50da-4fd1-a235-1d7e2eb87591_2223" sourcehash="2000368120" targethash="-1491258888"/>
  <segment id="64ba699b-50da-4fd1-a235-1d7e2eb87591_2224" sourcehash="327087577" targethash="1512269951"/>
  <segment id="c4372db7-0991-4420-8fc0-c07f5cef6bcc_2225" sourcehash="2021858326" targethash="-1252015644"/>
  <segment id="c4372db7-0991-4420-8fc0-c07f5cef6bcc_2226" sourcehash="1825205439" targethash="1711538467"/>
  <segment id="c4372db7-0991-4420-8fc0-c07f5cef6bcc_2227" sourcehash="-2001026782" targethash="-1479227555"/>
  <segment id="a4fd1dae-5341-427e-b343-cd3a15e45373_2228" sourcehash="-1066639015" targethash="166564191"/>
  <segment id="a4fd1dae-5341-427e-b343-cd3a15e45373_2229" sourcehash="-663011438" targethash="-1017000342"/>
  <segment id="57fda58c-3bfe-43ac-9a8c-8505eed08812_2230" sourcehash="-701938353" targethash="-2081846576"/>
  <segment id="f5577efe-90fa-431d-8e84-b5df5c717035_2231" sourcehash="-108579929" targethash="-978758147"/>
  <segment id="80aa56c6-82f0-443c-8681-6a71fe87f883_2232" sourcehash="-728355849" targethash="78916599"/>
  <segment id="80aa56c6-82f0-443c-8681-6a71fe87f883_2233" sourcehash="-851732516" targethash="889879028"/>
  <segment id="3c2ba197-1241-4467-b05d-541b217ca003_2234" sourcehash="-2099702336" targethash="1745899806"/>
  <segment id="b417722c-0a26-4bba-9a09-43f5d15463cb_2235" sourcehash="-1315247519" targethash="1108497574"/>
  <segment id="af1f2e25-d96e-4c72-a727-9930eb9a8c29_2236" sourcehash="2001819297" targethash="-1107542457"/>
  <segment id="af1f2e25-d96e-4c72-a727-9930eb9a8c29_2237" sourcehash="-94199252" targethash="-512207916"/>
  <segment id="bbdbfeae-3a5c-4629-b473-71f88941d6a6_2238" sourcehash="1056062019" targethash="47995929"/>
  <segment id="b6ebd41b-4b72-40aa-a5c0-0aa23e9093e3_2239" sourcehash="2028056810" targethash="-1600637092"/>
  <segment id="5f18d8b4-1c77-493a-85b0-c241c2043a7b_2240" sourcehash="1804420897" targethash="1187635737"/>
  <segment id="6772f122-f836-4b3e-b2c1-7f3d0193a8d0_2241" sourcehash="-1338218496" targethash="-1338218496"/>
  <segment id="e10c2d00-2afa-4357-9f19-068fe81f0536_2242" sourcehash="-201884085" targethash="-1904237295"/>
  <segment id="0224374d-197c-4cd4-a7da-d084ef7f9235_2243" sourcehash="1149445759" targethash="-1232919853"/>
  <segment id="20e13a8f-515a-4417-b4d5-277b513daf19_2244" sourcehash="-711299492" targethash="711331058"/>
  <segment id="eb134256-e898-4a7d-9c1e-4046dc14022b_2245" sourcehash="1814007457" targethash="1885910064"/>
  <segment id="3a7cc9f7-9f23-4089-b558-93d8a6f5a1ec_2246" sourcehash="861562229" targethash="1620432017"/>
  <segment id="4f5baf55-22b9-4f60-9ca8-a61f82500cf7_2247" sourcehash="-1893950408" targethash="42267741"/>
  <segment id="8b02b798-5d77-41b5-b046-c8527cf3964b_2248" sourcehash="2040671529" targethash="1913402603"/>
  <segment id="4fd8fcc0-55a6-4c5d-94e9-d005793d09f3_2249" sourcehash="-107390608" targethash="545147559"/>
  <segment id="77821728-1890-4baa-acc0-91f811ee3a61_2250" sourcehash="1697212041" targethash="-1478538248"/>
  <segment id="6ecaba81-1992-48ee-80f8-8903789f80b9_2251" sourcehash="-2106292139" targethash="-1958673791"/>
  <segment id="1b268063-e304-4943-b66d-002183b01b8f_2252" sourcehash="605944059" targethash="13473025"/>
  <segment id="8058e28f-e7ea-41db-8889-d9a7d6da1373_2253" sourcehash="-574603362" targethash="1026718005"/>
  <segment id="1775a41a-cc7e-4467-89e8-7324a238463d_2254" sourcehash="24568227" targethash="957738083"/>
  <segment id="58bfd4f4-cb80-4147-a75c-e299f734d64f_2255" sourcehash="1367742091" targethash="-168912026"/>
  <segment id="3c414246-14ee-44d4-8604-48d0a5b520cb_2256" sourcehash="-667015434" targethash="-1354586666"/>
  <segment id="3c414246-14ee-44d4-8604-48d0a5b520cb_2257" sourcehash="-1841051851" targethash="-1573797365"/>
  <segment id="b7bc6258-1f6c-4616-bc64-9b40920519d9_2258" sourcehash="216235045" targethash="643380975"/>
  <segment id="716ee097-70e5-4ce9-a430-2d45c98f8314_2259" sourcehash="-1814955302" targethash="-1753734692"/>
  <segment id="1089b5be-9d4c-43e2-95d1-c320579cd6cb_2260" sourcehash="1665091735" targethash="935545134"/>
  <segment id="144e409c-8a5f-4f4d-a5ed-a4fe0fbbb1c7_2261" sourcehash="-453664108" targethash="704017903"/>
  <segment id="89ef2cab-a832-4fbb-88cd-cad8d3961f0c_2262" sourcehash="-1285487910" targethash="264713639"/>
  <segment id="264cdd5c-2513-409d-b9ef-982101eda71d_2263" sourcehash="1451985726" targethash="1456170185"/>
  <segment id="fd8a6c36-3184-4c43-bc04-461c5537538c_2264" sourcehash="-339819746" targethash="-1166303511"/>
  <segment id="ae412bdb-40ce-48e7-9d9d-e0a6fc51d875_2265" sourcehash="1714729171" targethash="-1374851468"/>
  <segment id="ae412bdb-40ce-48e7-9d9d-e0a6fc51d875_2266" sourcehash="-2004691071" targethash="617032436"/>
  <segment id="9c804c6e-84ab-4150-94be-7a4e1601ffad_2267" sourcehash="1046196007" targethash="-445618598"/>
  <segment id="9c804c6e-84ab-4150-94be-7a4e1601ffad_2268" sourcehash="1397204556" targethash="396084451"/>
  <segment id="099abdde-e796-47d7-8473-9e2445b29ec5_2269" sourcehash="-661360818" targethash="-407160659"/>
  <segment id="ccbd456a-39b1-42a2-ae02-e1c3b707d1ab_2270" sourcehash="2020450683" targethash="-1590202891"/>
  <segment id="51858654-326d-43af-ba77-a62e70cf8a57_2271" sourcehash="409693198" targethash="1174828307"/>
  <segment id="0dabd833-9dd2-44ef-b172-56efa1c6d946_2272" sourcehash="-1218347236" targethash="-1218347236"/>
  <segment id="a33d3d79-c939-427e-a102-838ed6c9dce4_2273" sourcehash="-723105045" targethash="-723105045"/>
  <segment id="1cede762-983b-4d63-b818-e01c3440014b_2274" sourcehash="1078020843" targethash="1078020843"/>
  <segment id="95aec004-f6d2-4ef4-8ff6-c671c9b5a3f3_2275" sourcehash="1364623132" targethash="1364623132"/>
  <segment id="9e931efc-7cd9-4955-976f-42f4bf73396e_2276" sourcehash="1215021413" targethash="1215021413"/>
  <segment id="798bd33d-f95f-4b5f-8cc4-bb9c45fa65fd_2277" sourcehash="-1502459157" targethash="-1502459157"/>
  <segment id="a6ac2759-3e71-4230-967a-3dbdd1f70643_2278" sourcehash="-1311211746" targethash="-1311211746"/>
  <segment id="38656a72-b5f0-4fb0-a24d-1de486bb641e_2279" sourcehash="1190677227" targethash="1190677227"/>
  <segment id="0dcf2d58-b2bf-428c-acc1-2f4c7ea8bf50_2280" sourcehash="-1699840044" targethash="-1699840044"/>
  <segment id="48bf823c-d569-49c6-80db-8a6900cf666c_2281" sourcehash="-1434573067" targethash="-1434573067"/>
  <segment id="4fd8fd09-c084-4023-aff7-da231f7acf13_2282" sourcehash="-1510965292" targethash="-1510965292"/>
  <segment id="c34dc3d1-9fad-4502-9984-df19137f7de8_2283" sourcehash="785052752" targethash="785052752"/>
  <segment id="306ee4fe-c65a-440c-80b2-74acb267c9d8_2284" sourcehash="1962872222" targethash="59045751"/>
  <segment id="fdf52cf0-dd41-4f06-8670-683bf9706285_2285" sourcehash="-2102725692" targethash="-2102725692"/>
  <segment id="d00068ef-bb22-476f-8b2a-65a685119ecf_2286" sourcehash="1676704059" targethash="-956398763"/>
  <segment id="26376a18-197d-4952-bc50-3511ef878c1c_2287" sourcehash="-1240351301" targethash="1142012183"/>
  <segment id="1c20c923-f75d-41a1-8c78-bf7e22529413_2288" sourcehash="24859418" targethash="1554834641"/>
  <segment id="cb24cf61-8a12-4421-a74f-b6eb90c8efb9_2289" sourcehash="741538363" targethash="-1725019427"/>
  <segment id="ae4a01d5-b605-4b63-9606-bfba3df04fe9_2290" sourcehash="1156236547" targethash="-316646658"/>
  <segment id="a2482990-4c7f-4b76-a6f8-98a9a766a2c6_2291" sourcehash="-600699892" targethash="-146445255"/>
  <segment id="12637b1f-f530-47e7-9f58-6b3426d953fa_2292" sourcehash="1597443302" targethash="-583606719"/>
  <segment id="28c914f3-b3a1-43d0-82c5-feab9449c469_2293" sourcehash="-2036009200" targethash="-1560948264"/>
  <segment id="6cb7b79a-c189-4661-aee1-a8507cfc28a3_2294" sourcehash="-720474077" targethash="1178100875"/>
  <segment id="cbef64e0-122e-4bf7-82eb-407a4d5ef866_2295" sourcehash="624015385" targethash="-1460518763"/>
  <segment id="fc7a9dad-6ea3-4388-b456-90b197b35c68_2296" sourcehash="2056142911" targethash="1583230405"/>
  <segment id="9ed42d9a-2e2e-48d0-ade2-3d91689af28f_2297" sourcehash="-1441288598" targethash="1486311538"/>
  <segment id="cdba42a4-8a8f-4b3c-8c65-741c0246231d_2298" sourcehash="-397321881" targethash="-802007897"/>
  <segment id="0945839d-222e-4f92-8551-e3d04b6a2c69_2299" sourcehash="553389602" targethash="-1329097358"/>
  <segment id="26792014-afc2-410e-afd5-5272b82a2461_2300" sourcehash="-1874851231" targethash="986523243"/>
  <segment id="26792014-afc2-410e-afd5-5272b82a2461_2301" sourcehash="657742593" targethash="-146992177"/>
  <segment id="2a3a172d-bc53-44ba-a676-20451ade8a9e_2302" sourcehash="1258454801" targethash="524278928"/>
  <segment id="7147fb4b-912c-493c-afd6-a64c39f0e3c1_2303" sourcehash="1586592804" targethash="1587313700"/>
  <segment id="7208c62c-cd44-47d1-9154-39addfa8be92_2304" sourcehash="1366552432" targethash="-172727989"/>
  <segment id="7208c62c-cd44-47d1-9154-39addfa8be92_2305" sourcehash="501954641" targethash="-143725474"/>
  <segment id="809e8253-5425-4e0b-98a5-e3088dcfede8_2306" sourcehash="-243106684" targethash="-1568198542"/>
  <segment id="809e8253-5425-4e0b-98a5-e3088dcfede8_2307" sourcehash="186649863" targethash="191163933"/>
  <segment id="db58aa14-8612-454c-9aab-6c9edf02b543_2308" sourcehash="434433985" targethash="1098138331"/>
  <segment id="691f9405-1422-47fd-b672-a8a3575b9679_2309" sourcehash="-1304183348" targethash="-1304183348"/>
  <segment id="0753b02e-d0e7-454c-931b-e1282df30814_2310" sourcehash="1172779227" targethash="1172779227"/>
  <segment id="85a76ec7-5409-43a2-b707-e6b54b6ae46d_2311" sourcehash="1580076114" targethash="1580076114"/>
  <segment id="3e85ac33-1d13-444b-8f29-de8d178f95a5_2312" sourcehash="385926256" targethash="385926256"/>
  <segment id="53063380-184e-4d2a-a418-7987888e7d15_2313" sourcehash="-1167216134" targethash="-1167216134"/>
  <segment id="261f22fa-f548-40fc-8959-696b55e9fb56_2314" sourcehash="766123112" targethash="766123112"/>
  <segment id="df06aea3-632a-470f-8517-7e8e91f82b0e_2315" sourcehash="1445663481" targethash="1445663481"/>
  <segment id="2283ee73-0838-4b6e-a30f-160f8b2efa0d_2316" sourcehash="-1481918345" targethash="-2025805072"/>
  <segment id="cdb9a8e4-c9d4-4190-baad-635f769217f5_2317" sourcehash="914809669" targethash="914809669"/>
  <segment id="aada3708-46e1-422c-8cfc-833fac639b14_2318" sourcehash="416231643" targethash="416231643"/>
  <segment id="927c5f4a-b9e4-4637-8f9a-f6d8b6f55fe7_2319" sourcehash="1768374677" targethash="1768374677"/>
  <segment id="f00f002b-4fea-4200-a2a5-0bf880f845b9_2320" sourcehash="1971061290" targethash="1971061290"/>
  <segment id="dfc55162-a6fa-4493-8f52-e00f8b3a7dd6_2321" sourcehash="-1141335416" targethash="-1141335416"/>
  <segment id="361e2e22-5576-40f0-b75f-1225377135d6_2322" sourcehash="1914725736" targethash="1914725736"/>
  <segment id="293575a0-e885-410a-bf1c-67d588c7353c_2323" sourcehash="851988531" targethash="851988531"/>
  <segment id="010f135e-78e9-43b8-a5a8-0bff91450f61_2324" sourcehash="438850823" targethash="933985170"/>
  <segment id="13f6b5ac-4554-4a84-8207-45093a092315_2325" sourcehash="1134801412" targethash="-849725433"/>
  <segment id="d4fedfc0-317d-497c-8c0e-25eab3a2fb07_2326" sourcehash="-796328248" targethash="-49557411"/>
  <segment id="fbcca5dc-6294-4a09-8359-c28e655bf791_2327" sourcehash="-839784305" targethash="806848021"/>
  <segment id="ebd6e747-6864-4cf4-b9e0-02a9e3b4fa4b_2328" sourcehash="-640225006" targethash="1730811493"/>
  <segment id="f8bf6e0c-4bb0-461a-a6ba-45441c8fe3d3_2329" sourcehash="449125050" targethash="-1539703347"/>
  <segment id="c067a196-f3e9-4ca5-a3bf-4a02708861c3_2330" sourcehash="992364864" targethash="1129649370"/>
  <segment id="ec0aa817-727f-482a-80ae-7ac7a77aee7e_2331" sourcehash="-2102124979" targethash="-87604265"/>
  <segment id="371c5fcd-9758-4840-b78e-141c0b537960_2332" sourcehash="-577248522" targethash="-693773323"/>
  <segment id="22aafddf-83a7-4b84-aada-da107ff9a3dc_2333" sourcehash="1344458106" targethash="-1579268250"/>
  <segment id="aaebb0e3-3a60-46d8-bbce-c2b57c23acd7_2334" sourcehash="1582081893" targethash="-1368863465"/>
  <segment id="3c38f784-68d6-4942-8079-a96370d7db45_2335" sourcehash="770292426" targethash="-1402327552"/>
  <segment id="b564fc62-50fb-4018-9298-bbb40e28ede9_2336" sourcehash="1852288929" targethash="-1328840618"/>
  <segment id="852ab730-f0ba-48c4-bab8-84e1c4e9ecd2_2337" sourcehash="-729858269" targethash="1439764564"/>
  <segment id="716c0fa9-f241-4443-8ee7-e78550f9d557_2338" sourcehash="2124967373" targethash="1513952785"/>
  <segment id="424b0317-e379-4305-a666-30f26a9d45d8_2339" sourcehash="562402365" targethash="-968469273"/>
  <segment id="8179957b-74d3-4e4e-acd9-5d3e1f285cd2_2340" sourcehash="-439015815" targethash="-91860482"/>
  <segment id="9548269c-c3b7-47cb-a825-731355ef4683_2341" sourcehash="-1171557559" targethash="-1518861106"/>
  <segment id="35767053-33f1-48d2-a5ff-6fa2101e53e3_2342" sourcehash="-259894430" targethash="-241906791"/>
  <segment id="c348f6b0-f2e8-48ca-8107-41c954199090_2343" sourcehash="1350436434" targethash="1365810857"/>
  <segment id="e82e0396-2c5d-44a4-910e-9c47a68df340_2344" sourcehash="-1967863762" targethash="753571222"/>
  <segment id="c9d01061-ca1e-4ad3-bc07-34947cb03de3_2345" sourcehash="1129746354" targethash="-234674294"/>
  <segment id="e4d4722e-0e93-4673-bf24-c08b016cd7cb_2346" sourcehash="2061462944" targethash="1332085852"/>
  <segment id="3e9fd1a8-2fc9-4b59-a601-aa89ac72413e_2347" sourcehash="1228355728" targethash="2089701740"/>
  <segment id="1795c865-7314-4cbb-8d50-d21d782d4b4f_2348" sourcehash="-2015923304" targethash="-1200581138"/>
  <segment id="a0076949-eeba-45fc-b494-3d676ab63fdb_2349" sourcehash="-1815180447" targethash="-883022213"/>
  <segment id="08a4104b-9f3f-4bbf-93fb-839b81bcc099_2350" sourcehash="1389964293" targethash="1915895426"/>
  <segment id="325a512c-6e09-40bf-97e5-0e89d8bce5d3_2351" sourcehash="-367419275" targethash="-367419275"/>
  <segment id="a8e5d4e4-fb1f-4fdf-9bb1-b91ce8c8f1a0_2352" sourcehash="-206742148" targethash="-206742148"/>
  <segment id="e5f6a0f3-c818-4226-b8d0-15ae36f48f27_2353" sourcehash="-1733875374" targethash="-1733875374"/>
  <segment id="e12e98a6-36cc-441f-b353-27cbb12bfdb3_2354" sourcehash="1556588205" targethash="1556588205"/>
  <segment id="38372563-8505-4f16-8ca8-a32b4ac79787_2355" sourcehash="315231718" targethash="315231718"/>
  <segment id="d9010d51-77e4-40f1-8c12-6fb207042ddf_2356" sourcehash="-442093424" targethash="-442093424"/>
  <segment id="223fb955-1e75-40fe-b23e-83938460135f_2357" sourcehash="-1117843770" targethash="-1117843770"/>
  <segment id="d3966c7f-1354-4161-bf92-8a4c3d1411cc_2358" sourcehash="1091631796" targethash="235994351"/>
  <segment id="5e50f063-39ab-46f7-8ec5-2ebed182eff5_2359" sourcehash="2049948686" targethash="-187288051"/>
  <segment id="1906281f-c478-4ff3-9f8e-4975454373fd_2360" sourcehash="1485790550" targethash="399465229"/>
  <segment id="10930ffd-a56c-4850-943c-69e5e4792469_2361" sourcehash="-916308064" targethash="881086778"/>
  <segment id="851882de-21a7-425e-afb8-c04883764445_2362" sourcehash="-1737450484" targethash="1493697351"/>
  <segment id="1ddf3712-4ae4-4dce-a5b5-4af5decec0f4_2363" sourcehash="-305454975" targethash="1199951150"/>
  <segment id="8be80703-11a4-4a71-84ab-ad85e9401180_2364" sourcehash="-1326632664" targethash="-1961375831"/>
  <segment id="7a8b0f4e-1765-48e5-a25c-2e949bc69d2c_2365" sourcehash="77855968" targethash="-167605251"/>
  <segment id="1dc97255-8749-4adf-bafe-6795aa9ae469_2366" sourcehash="1678490767" targethash="-1057582202"/>
  <segment id="231d7347-c15e-4f99-8ec1-b7eff3fb1569_2367" sourcehash="1044815841" targethash="404371805"/>
  <segment id="9f47966a-4f04-43ca-9836-b9756313eab0_2368" sourcehash="-148641967" targethash="-1263388968"/>
  <segment id="17747220-4969-41fb-8aaa-1bb2021076e9_2369" sourcehash="-1739992758" targethash="-1206749508"/>
  <segment id="897c4e89-c2ea-4160-a29c-6198bf3a26aa_2370" sourcehash="2024347559" targethash="1199105145"/>
  <segment id="72d1cc1d-4d4d-44fa-bb3c-b57fa519cb87_2371" sourcehash="72394099" targethash="-1142054666"/>
  <segment id="72d1cc1d-4d4d-44fa-bb3c-b57fa519cb87_2372" sourcehash="-868287708" targethash="137249606"/>
  <segment id="2b5b5b51-ff78-4aa7-bf85-02334f444eee_2373" sourcehash="-1109298290" targethash="-515780177"/>
  <segment id="7cde5784-55ea-4532-8aaf-fe0ea0539d77_2374" sourcehash="-2100761768" targethash="1697404431"/>
  <segment id="b42bb7b7-7b75-468b-afb6-24edfc9a0553_2375" sourcehash="178112241" targethash="178112241"/>
  <segment id="6871bf08-ed83-42b1-93fd-fa7b2f7aeb1c_2376" sourcehash="582715115" targethash="1113415747"/>
  <segment id="833f8151-f5f4-43d8-b3a5-f802e3aa366e_2377" sourcehash="237144206" targethash="-64844766"/>
  <segment id="01e77981-2567-418b-9250-5ae68fa4b09c_2378" sourcehash="-856144797" targethash="855957001"/>
  <segment id="a64d252d-ed14-4caf-9316-e5df4b6c66ad_2379" sourcehash="263182284" targethash="324135278"/>
  <segment id="1428ca55-51bf-4887-8967-acb1e74d58e1_2380" sourcehash="1911628014" targethash="1009422602"/>
  <segment id="01f7cfd6-d391-4e43-a2cf-1cfb355e3567_2381" sourcehash="-550787297" targethash="1251672011"/>
  <segment id="481a5e03-3662-406f-aaee-ea87c4339c36_2382" sourcehash="-1033184089" targethash="-976764614"/>
  <segment id="6d39664b-d227-4d15-96b5-d6b82df39992_2383" sourcehash="-1831002031" targethash="2004555397"/>
  <segment id="bca7fa41-bb99-42ee-a08d-9b3619920e1b_2384" sourcehash="-272901778" targethash="-1971063777"/>
  <segment id="03db23f5-2817-40f7-a670-847b6462877c_2385" sourcehash="1679579325" targethash="1490081042"/>
  <segment id="703961f7-fab6-417c-b15b-12aed4196fe9_2386" sourcehash="-1809329020" targethash="-1325942402"/>
  <segment id="6e46be13-0f14-4a2e-b45e-26f6a0dc6317_2387" sourcehash="-630093711" targethash="-52892279"/>
  <segment id="9e8cc435-8ab0-4148-95f9-5877dcd643bd_2388" sourcehash="1191759324" targethash="2137767964"/>
  <segment id="afd29707-9c9d-49d6-b217-e8f009e23b71_2389" sourcehash="-1614005516" targethash="1000650521"/>
  <segment id="f29b080c-a828-4d2b-8746-7002d6bdc3ba_2390" sourcehash="-1169506884" targethash="-479324289"/>
  <segment id="f29b080c-a828-4d2b-8746-7002d6bdc3ba_2391" sourcehash="1450777399" targethash="1628674944"/>
  <segment id="53b9bd83-9b1b-4198-9ed1-8000b74ef1ee_2392" sourcehash="-1781707549" targethash="1146971389"/>
  <segment id="53b9bd83-9b1b-4198-9ed1-8000b74ef1ee_2393" sourcehash="1353505050" targethash="-1908246387"/>
  <segment id="97b6e922-efaf-4598-837e-48f56b400533_2394" sourcehash="916934997" targethash="-2127994853"/>
  <segment id="3203ad77-bf06-4479-9402-315e424b2158_2395" sourcehash="-471282697" targethash="1714482916"/>
  <segment id="3698a414-379e-4dac-907a-33ca94182150_2396" sourcehash="-172904805" targethash="781374647"/>
  <segment id="3698a414-379e-4dac-907a-33ca94182150_2397" sourcehash="-1164188768" targethash="383655637"/>
  <segment id="a461b50c-455c-4e93-a32f-abf876ed1112_2398" sourcehash="-691758330" targethash="233788027"/>
  <segment id="a461b50c-455c-4e93-a32f-abf876ed1112_2399" sourcehash="1484823601" targethash="826188516"/>
  <segment id="4d243d05-e3a3-4982-a183-734b1cd200b5_2400" sourcehash="708011268" targethash="-1367743466"/>
  <segment id="bbdbd1a6-7011-4f9f-ae94-c22e4a5eaba1_2401" sourcehash="-1143005303" targethash="451434649"/>
  <segment id="55845eec-e0ed-40f9-a69f-48fc4ad10344_2402" sourcehash="537510832" targethash="537510832"/>
  <segment id="f0af41ce-a348-466e-9d1f-c2eaedadff76_2403" sourcehash="1534106278" targethash="1534106278"/>
  <segment id="0f72e0d9-7934-420f-a53e-4e86d187ec01_2404" sourcehash="-2068590094" targethash="-2068590094"/>
  <segment id="ab33bff0-4198-4a87-897d-94c28c91a534_2405" sourcehash="1111923366" targethash="1111923366"/>
  <segment id="044186cd-68ce-4354-a957-e4e0ff774ba2_2406" sourcehash="-1114809738" targethash="1013144836"/>
  <segment id="959c1d24-b000-434c-91c9-808a9872f2c1_2407" sourcehash="542825369" targethash="-734994239"/>
  <segment id="a66706b2-aee7-4b22-9d57-8f3568638c1e_2408" sourcehash="29781408" targethash="1451180426"/>
  <segment id="6e60b880-20c5-4811-9bce-77d114170480_2409" sourcehash="1613735440" targethash="-297487674"/>
  <segment id="50c7012f-3854-487d-9cd7-5107fa62adf1_2410" sourcehash="18567702" targethash="203783700"/>
  <segment id="71211f19-2996-4d4a-ab9b-83b69a6966dc_2411" sourcehash="-1713281789" targethash="562074479"/>
  <segment id="73a0954c-c7c4-48a1-b723-f84a2d285cf1_2412" sourcehash="1020955223" targethash="1020955223"/>
  <segment id="564c0a9a-9c9a-43b7-875d-b09c799d17f1_2413" sourcehash="-1605628410" targethash="-1750754569"/>
  <segment id="76e79eee-b6b7-4b3f-9f39-32c422a00712_2414" sourcehash="-1465164769" targethash="897542553"/>
  <segment id="49c7ffe9-0447-48f8-bdd0-25dbb7d24969_2415" sourcehash="1369900525" targethash="-926005011"/>
  <segment id="013531fd-3117-42d1-a148-74e470bb1dd2_2416" sourcehash="1475963632" targethash="-467832551"/>
  <segment id="fef080e5-f930-4bcd-9bb3-8f1ad0c14993_2417" sourcehash="346263005" targethash="-766202813"/>
  <segment id="de7df052-978c-4d99-b531-05ba5c986196_2418" sourcehash="-1789613284" targethash="544839610"/>
  <segment id="c1727588-fd41-43e6-a940-4a0231520ccd_2419" sourcehash="1247381646" targethash="733772267"/>
  <segment id="5932c716-2ad7-4640-b39f-454b595a85d0_2420" sourcehash="706228262" targethash="-1890419669"/>
  <segment id="11fdad6f-5042-48cd-8fff-55b6029824a2_2421" sourcehash="-642889330" targethash="-607189675"/>
  <segment id="8bd7c24d-88c3-4c1a-b1ff-cdc172f37368_2422" sourcehash="470099594" targethash="953502576"/>
  <segment id="ba9248ef-cb34-4fb0-999a-dc2effb86b42_2423" sourcehash="1233365011" targethash="-1481556514"/>
  <segment id="e9d351d9-3a4a-4ad2-a71e-c1b4952b38c6_2424" sourcehash="427704274" targethash="555561490"/>
  <segment id="a9367ed9-dbb1-4e1b-ad26-484b78c7e143_2425" sourcehash="1569870913" targethash="1140340971"/>
  <segment id="42a0a5ca-02b0-4a0d-bf9f-fbaf7b422e02_2426" sourcehash="472742040" targethash="460580121"/>
  <segment id="42a0a5ca-02b0-4a0d-bf9f-fbaf7b422e02_2427" sourcehash="1971236195" targethash="-199591007"/>
  <segment id="42a0a5ca-02b0-4a0d-bf9f-fbaf7b422e02_2428" sourcehash="1341898419" targethash="490079111"/>
  <segment id="42a0a5ca-02b0-4a0d-bf9f-fbaf7b422e02_2429" sourcehash="-1373947758" targethash="1038300030"/>
  <segment id="028cd278-7ff0-4753-91e8-436fd4a7f677_2430" sourcehash="876154148" targethash="-1866194387"/>
  <segment id="7166503e-ce1c-4e3a-972d-db06f60274ab_2431" sourcehash="-1779663390" targethash="-1689796299"/>
  <segment id="7166503e-ce1c-4e3a-972d-db06f60274ab_2432" sourcehash="-450142279" targethash="-2007395435"/>
  <segment id="7166503e-ce1c-4e3a-972d-db06f60274ab_2433" sourcehash="-515269108" targethash="-565310578"/>
  <segment id="7166503e-ce1c-4e3a-972d-db06f60274ab_2434" sourcehash="-471659697" targethash="-2081751422"/>
  <segment id="6c90a5c0-5f81-457f-b667-0c90492a5f8b_2435" sourcehash="-1088672494" targethash="-142223225"/>
  <segment id="6c90a5c0-5f81-457f-b667-0c90492a5f8b_2436" sourcehash="603230178" targethash="1985720283"/>
  <segment id="6c90a5c0-5f81-457f-b667-0c90492a5f8b_2437" sourcehash="-1225881117" targethash="938533360"/>
  <segment id="2b430108-4d01-4422-b853-38b4d8d434a5_2438" sourcehash="-993986456" targethash="-1040902979"/>
  <segment id="a23c3ec4-938e-4a56-b8b5-e592deab6001_2439" sourcehash="964172345" targethash="-2129007531"/>
  <segment id="bfe698e1-6957-4bba-a539-fac8f933c9d5_2440" sourcehash="1000040448" targethash="1000040448"/>
  <segment id="54c5a4d3-a74c-4658-b81f-7047f9893988_2441" sourcehash="-1593578415" targethash="-1763018592"/>
  <segment id="86946a26-f7ce-42ee-aa3f-0721fa5785b9_2442" sourcehash="-1435845048" targethash="935234510"/>
  <segment id="3664cce2-2aad-4a5e-b32c-08f91cf84f9c_2443" sourcehash="1382344634" targethash="-888296774"/>
  <segment id="2bc1808f-9fc3-4b1b-863b-4bc1ce5f74ed_2444" sourcehash="1429768359" targethash="-421751986"/>
  <segment id="794dca2f-840f-4b8e-b2c9-c55479a61c6c_2445" sourcehash="367292298" targethash="-753709548"/>
  <segment id="4edcba3d-8271-4251-8f69-eedb20f3708d_2446" sourcehash="751126859" targethash="-1712818707"/>
  <segment id="b932d5af-a038-4093-9407-d88c7a72a344_2447" sourcehash="-2100663591" targethash="-483419204"/>
  <segment id="8ffa5ece-dbbf-4b43-97ab-e684c8484bca_2448" sourcehash="-1970054676" targethash="802756065"/>
  <segment id="e4ae0c2f-e14b-42a3-9589-aa583fd9fe64_2449" sourcehash="942088260" targethash="977693855"/>
  <segment id="07ec7f1f-b829-4803-986e-76dd3754d637_2450" sourcehash="491124987" targethash="966104321"/>
  <segment id="5302131e-9412-42ff-9202-057b3fdcbe37_2451" sourcehash="-2015917998" targethash="-1985269988"/>
  <segment id="c1659635-46de-40d9-a528-25da5b3d28c8_2452" sourcehash="381608355" targethash="786295907"/>
  <segment id="6640015c-61d0-4fd5-9504-2e20fb5d8049_2453" sourcehash="-1685278044" targethash="1693234263"/>
  <segment id="df5a36b0-66eb-4904-8e6d-c98c6ebb83ee_2454" sourcehash="490138086" targethash="525233874"/>
  <segment id="f0cd5fac-6415-48af-a903-98e58ed53271_2455" sourcehash="-1295663052" targethash="300894669"/>
  <segment id="f0cd5fac-6415-48af-a903-98e58ed53271_2456" sourcehash="-2052653003" targethash="-658084803"/>
  <segment id="5403d9a3-58c8-4e84-a719-1abe2656c4bc_2457" sourcehash="-987562538" targethash="-913408271"/>
  <segment id="5403d9a3-58c8-4e84-a719-1abe2656c4bc_2458" sourcehash="688303536" targethash="-1936754509"/>
  <segment id="16ef29d1-22b7-4829-ab36-aef772e69087_2459" sourcehash="-1095322713" targethash="1057310537"/>
  <segment id="318c4c59-728f-4b28-9f7c-a692cac72abf_2460" sourcehash="-939081305" targethash="1640381052"/>
  <segment id="318c4c59-728f-4b28-9f7c-a692cac72abf_2461" sourcehash="-1760589116" targethash="1086126740"/>
  <segment id="2a29425a-c9fd-4f58-b63e-4fc9e8acb23d_2462" sourcehash="1495323900" targethash="-69452236"/>
  <segment id="c2aeb25a-be73-411b-8c45-d19d035478c4_2463" sourcehash="-1350714358" targethash="387730022"/>
  <segment id="08d93f37-83e1-46b3-9397-901f83ded400_2464" sourcehash="324948830" targethash="324948830"/>
  <segment id="e6d8cbda-c548-4e9e-bad0-94d3d41e8f53_2465" sourcehash="-1228351729" targethash="-2128526338"/>
  <segment id="cdc62cc2-eacf-415f-a00d-9a08e77e23d7_2466" sourcehash="-284615910" targethash="-311928895"/>
  <segment id="8b8b21d2-a005-4f5d-81ab-6bce66fe86a7_2467" sourcehash="845706270" targethash="381164004"/>
  <segment id="49b4b695-ee4b-403b-90b3-db7625b0523c_2468" sourcehash="-464244876" targethash="1753997376"/>
  <segment id="071d553d-f519-4f13-a172-b75137cc8ec6_2469" sourcehash="-1588892346" targethash="-1725407098"/>
  <segment id="729a2aae-f340-4bbb-9403-a5bd84611ff9_2470" sourcehash="284462773" targethash="311804526"/>
  <segment id="0950a635-d08a-4f0d-baf4-60b80aa62229_2471" sourcehash="185646507" targethash="296945021"/>
  <segment id="414cf1c3-3064-435c-877d-82f8f2620fc5_2472" sourcehash="1439656662" targethash="-1567229795"/>
  <segment id="9244107d-02ac-457d-ad79-35720607f453_2473" sourcehash="-677528440" targethash="36423619"/>
  <segment id="77f3077c-42f1-44aa-ab66-0f1a57e5592a_2474" sourcehash="-64084934" targethash="1649991239"/>
  <segment id="becb18ce-1bd2-4db5-82eb-f15dc9be9134_2475" sourcehash="206697864" targethash="1855181853"/>
  <segment id="cbd13215-9170-4a74-ae95-78b3eed0a5d4_2476" sourcehash="329133402" targethash="-876610903"/>
  <segment id="1c8cebf6-0511-4d25-9553-bf3f58238a6a_2477" sourcehash="921065806" targethash="-1882338758"/>
  <segment id="71d4ff9c-8570-4524-a6b7-8281b32ad497_2478" sourcehash="-1708306640" targethash="-1708306640"/>
  <segment id="71d4ff9c-8570-4524-a6b7-8281b32ad497_2479" sourcehash="1910770571" targethash="-696055261"/>
  <segment id="71d4ff9c-8570-4524-a6b7-8281b32ad497_2480" sourcehash="-1117457150" targethash="269323870"/>
  <segment id="8b90e6a9-7811-4e15-9973-c8af9fe0221b_2481" sourcehash="2095594494" targethash="2095594494"/>
  <segment id="8b90e6a9-7811-4e15-9973-c8af9fe0221b_2482" sourcehash="1016417979" targethash="1858862083"/>
  <segment id="f5d50b97-97ae-469b-9424-0a3271147f8d_2483" sourcehash="-1125559106" targethash="-1310958611"/>
  <segment id="f5d50b97-97ae-469b-9424-0a3271147f8d_2484" sourcehash="1469643942" targethash="122718420"/>
  <segment id="d02b4ede-29a4-4b87-a250-f65d9678cb3d_2485" sourcehash="1550579553" targethash="1843312819"/>
  <segment id="4969a2f4-da8b-48ef-8dce-f497b095814b_2486" sourcehash="1698120496" targethash="1615986008"/>
  <segment id="5d905ce5-a12b-43ea-a0f3-dfd9c67b8d6f_2487" sourcehash="615518141" targethash="-6568256"/>
  <segment id="5d905ce5-a12b-43ea-a0f3-dfd9c67b8d6f_2488" sourcehash="-858152706" targethash="-27478981"/>
  <segment id="3c8ed86f-1a80-4f9f-9c00-79aa8cce74b1_2489" sourcehash="-981930890" targethash="-844955762"/>
  <segment id="fcd0d22e-7578-401f-8ac4-24f90052b0a6_2490" sourcehash="154467118" targethash="-1493491367"/>
  <segment id="5809a7e8-9737-437e-890d-fdd17c75f657_2491" sourcehash="-387396377" targethash="-1846113677"/>
  <segment id="78edafc1-e5af-4100-a7e7-0b50d40ef7fd_2492" sourcehash="2085897725" targethash="-192576213"/>
  <segment id="aa376129-3b29-4c3e-8158-0c03ad33167b_2493" sourcehash="-1090613575" targethash="1173835441"/>
  <segment id="bd576f13-607b-4f61-b592-62d554c9c00b_2494" sourcehash="-1363300212" targethash="-916104138"/>
  <segment id="dc1ff22b-cded-4880-8018-748d54b3b3c4_2495" sourcehash="-446186204" targethash="-933711278"/>
  <segment id="86c9ce6d-57d8-4afc-9deb-35e32322be68_2496" sourcehash="-2009436723" targethash="-137957400"/>
  <segment id="17f5a4ef-016c-420c-b9b7-0624ece8110a_2497" sourcehash="-1486498783" targethash="-316542102"/>
  <segment id="11aee465-1a72-4f55-9810-b037f37330fe_2498" sourcehash="461199476" targethash="2091978512"/>
  <segment id="1353cb90-df19-4b0f-b437-7ad0f34f7748_2499" sourcehash="1686813860" targethash="-1418114550"/>
  <segment id="81751184-a0a0-4b0a-bc96-449efad944dd_2500" sourcehash="1585852087" targethash="558216016"/>
  <segment id="9605feeb-879a-4592-8fe3-72ebc3e9b5e1_2501" sourcehash="1964500511" targethash="1855957461"/>
  <segment id="15df697d-c3c6-4493-89b8-73b64f8f7068_2502" sourcehash="610189647" targethash="1132867061"/>
  <segment id="74e80105-ab93-45d8-8c46-7ab276929024_2503" sourcehash="379767916" targethash="-1170231145"/>
  <segment id="0d553aa9-d8ac-4d58-ab6f-bb9606d0cf68_2504" sourcehash="-1949541027" targethash="1832833892"/>
  <segment id="a43c2a5c-f9ac-433b-a2e1-c52ced640141_2505" sourcehash="-1624106234" targethash="-1227176293"/>
  <segment id="46bc6bb4-9fdb-4ca5-9dfd-937c14c39d05_2506" sourcehash="-846260890" targethash="1163842992"/>
  <segment id="381ae2c7-65c0-4202-8a3b-2d7f76485285_2507" sourcehash="-604724994" targethash="275852558"/>
  <segment id="e6ecb639-9636-4af9-96cd-f52cebd3d88e_2508" sourcehash="-979120543" targethash="891920492"/>
  <segment id="fa39117b-a8c2-47c1-8336-bccbd8feb221_2509" sourcehash="-2026598968" targethash="-630949874"/>
  <segment id="2de1fcbd-3595-42ee-b9b2-cf3e9a1e54fb_2510" sourcehash="1343694487" targethash="425179087"/>
  <segment id="41843fae-ce16-4911-847c-cfa3b0dc3afd_2511" sourcehash="-1473869225" targethash="-1473869225"/>
  <segment id="f31ee128-fc8d-4b0a-a33a-1d71407efa01_2512" sourcehash="450178741" targethash="920394453"/>
  <segment id="086e5a78-1308-4671-b518-edb409d37545_2513" sourcehash="-1400519640" targethash="1585823876"/>
  <segment id="ec5d12c9-5787-4c9d-9fc9-0a6fb9f21ebf_2514" sourcehash="723686980" targethash="-983646454"/>
  <segment id="5f825b74-6396-4ce3-af06-34c4c3517c9f_2515" sourcehash="618101014" targethash="1224748012"/>
  <segment id="d5ad2626-cd14-49fa-ae25-d3cc0ac90b54_2516" sourcehash="376528097" targethash="-1132584474"/>
  <segment id="8fbbe8bd-8024-42c0-a91b-ff693234b47a_2517" sourcehash="1048066873" targethash="-346697674"/>
  <segment id="c1f9a90d-91ed-483f-accd-d7cf5b5cb357_2518" sourcehash="-394567389" targethash="-1675139908"/>
  <segment id="6e5ddeb8-6cba-498d-b7b2-814cb98c52bf_2519" sourcehash="-1524887496" targethash="1815161812"/>
  <segment id="1e7374af-f9cd-4014-85e8-cae03073703e_2520" sourcehash="1365991814" targethash="-1695068937"/>
  <segment id="5f7fb3ff-3c32-43c9-8c0e-2f275a99a299_2521" sourcehash="631522027" targethash="888330481"/>
  <segment id="f0a536e5-df19-48e3-aa1e-9f45dd3b6412_2522" sourcehash="469902986" targethash="953305968"/>
  <segment id="0622c1bc-11c4-4b01-9f33-8687b29cb222_2523" sourcehash="151690255" targethash="-1845670479"/>
  <segment id="18023259-83c8-4314-bc02-8b5e23c257ac_2524" sourcehash="427638738" targethash="555627026"/>
  <segment id="16794d9a-221f-4096-9d20-6860e4f26806_2525" sourcehash="930242503" targethash="-938321612"/>
  <segment id="9476c30c-9be6-4bf6-8850-c4dc1cbf32f4_2526" sourcehash="1458316749" targethash="1478368031"/>
  <segment id="9476c30c-9be6-4bf6-8850-c4dc1cbf32f4_2527" sourcehash="-1221496154" targethash="1913978758"/>
  <segment id="542e1a35-d4d2-4190-8610-71624745a857_2528" sourcehash="836050199" targethash="-1688719075"/>
  <segment id="542e1a35-d4d2-4190-8610-71624745a857_2529" sourcehash="-1998576181" targethash="1635341122"/>
  <segment id="19a6c065-7926-42f6-bc90-e490f93a9f48_2530" sourcehash="-1202421247" targethash="670581328"/>
  <segment id="19a6c065-7926-42f6-bc90-e490f93a9f48_2531" sourcehash="2017067878" targethash="1275814823"/>
  <segment id="19a6c065-7926-42f6-bc90-e490f93a9f48_2532" sourcehash="-2122601427" targethash="-1476181534"/>
  <segment id="19a6c065-7926-42f6-bc90-e490f93a9f48_2533" sourcehash="-1189119550" targethash="838877284"/>
  <segment id="19a6c065-7926-42f6-bc90-e490f93a9f48_2534" sourcehash="437472529" targethash="-324653361"/>
  <segment id="ba9c7434-6f78-45bd-b825-fb780803fb6b_2535" sourcehash="-906418428" targethash="-1123545235"/>
  <segment id="ba9c7434-6f78-45bd-b825-fb780803fb6b_2536" sourcehash="1161997633" targethash="1998444111"/>
  <segment id="28d08ec8-8f83-4f44-bb8f-2115f0370d19_2537" sourcehash="426876917" targethash="427597813"/>
  <segment id="89aac524-5f57-4655-9e98-90935cc9ab0f_2538" sourcehash="-970781535" targethash="1659142810"/>
  <segment id="89aac524-5f57-4655-9e98-90935cc9ab0f_2539" sourcehash="-1029366221" targethash="-1582823607"/>
  <segment id="c39f5125-98d9-4521-815a-ba23a43e073a_2540" sourcehash="-1880402804" targethash="1266881687"/>
  <segment id="c39f5125-98d9-4521-815a-ba23a43e073a_2541" sourcehash="-1851846939" targethash="-1021651552"/>
  <segment id="c39f5125-98d9-4521-815a-ba23a43e073a_2542" sourcehash="-2128061519" targethash="1998348203"/>
  <segment id="f7bc937f-22a9-4296-8cf9-bee419d2715c_2543" sourcehash="-385023336" targethash="-385875304"/>
  <segment id="9476c129-6f67-43ba-adbd-2a26f99ff0d3_2544" sourcehash="-1966904437" targethash="230910047"/>
  <segment id="9476c129-6f67-43ba-adbd-2a26f99ff0d3_2545" sourcehash="-1527857961" targethash="-818416144"/>
  <segment id="7cb47051-3351-40f9-a288-b565f20f4f2e_2546" sourcehash="974218157" targethash="857550093"/>
  <segment id="7cb47051-3351-40f9-a288-b565f20f4f2e_2547" sourcehash="-245407129" targethash="1691543232"/>
  <segment id="7cb47051-3351-40f9-a288-b565f20f4f2e_2548" sourcehash="-1892627583" targethash="305230474"/>
  <segment id="a7575fd6-5e77-41f8-a66b-bcd7671057bd_2549" sourcehash="-671790199" targethash="1003913954"/>
  <segment id="e7c4a612-253f-45de-b065-dcb4f6051f0f_2550" sourcehash="292758466" targethash="-900142401"/>
  <segment id="e7c4a612-253f-45de-b065-dcb4f6051f0f_2551" sourcehash="283387147" targethash="-530248724"/>
  <segment id="ecd61adc-999e-45fb-8c34-ce801396e954_2552" sourcehash="-428705220" targethash="-746512647"/>
  <segment id="e211f1ab-b2c8-4252-888f-17f138d359ae_2553" sourcehash="-465014042" targethash="-2081133269"/>
  <segment id="e5fb2d0f-5327-4eaf-aa38-ca2593aa0a63_2554" sourcehash="-177069462" targethash="-332450703"/>
  <segment id="3851daa7-eba2-4999-905a-809ddff5b598_2555" sourcehash="-30924022" targethash="-30924022"/>
  <segment id="016fec70-bdd3-4614-964b-03111b570611_2556" sourcehash="-328903775" targethash="-328903775"/>
  <segment id="c1f2b3f7-045b-4aa5-8283-8e99c3543715_2557" sourcehash="1539330977" targethash="1539330977"/>
  <segment id="ac38bc40-3a1c-4b31-aac7-579377558566_2558" sourcehash="1131874999" targethash="1131874999"/>
  <segment id="8585a6f0-1e93-4f98-a29a-c11ba57d94c5_2559" sourcehash="-1930603605" targethash="-1930603605"/>
  <segment id="235fb755-ce17-43db-bb64-dccd78419bc8_2560" sourcehash="-1581195442" targethash="-1581195442"/>
  <segment id="85c0d285-7ec0-4b9a-92e8-bae027fe48bc_2561" sourcehash="-832065558" targethash="-832065558"/>
  <segment id="8c44c896-74eb-4d66-a5d9-dbe16eafd971_2562" sourcehash="-888479922" targethash="-888479922"/>
  <segment id="8768e818-1c3c-4eba-9128-d46e92e5611e_2563" sourcehash="723312452" targethash="723312452"/>
  <segment id="86dda173-d4ef-4a28-a047-9eed7a2991b9_2564" sourcehash="-1558758970" targethash="-1558562362"/>
  <segment id="c0a0b621-7743-40bb-9dea-d3716161aad9_2565" sourcehash="-101790808" targethash="-536990035"/>
  <segment id="c0a0b621-7743-40bb-9dea-d3716161aad9_2566" sourcehash="-530983073" targethash="285743226"/>
  <segment id="4b93a409-f143-4f25-8859-40b80f22054b_2567" sourcehash="1979228419" targethash="-1873422108"/>
  <segment id="4b93a409-f143-4f25-8859-40b80f22054b_2568" sourcehash="1820115397" targethash="-198067847"/>
  <segment id="b273e0ce-4dc5-4cc7-b8e7-2d5ce44e4b4c_2569" sourcehash="1641492899" targethash="-1278599468"/>
  <segment id="b273e0ce-4dc5-4cc7-b8e7-2d5ce44e4b4c_2570" sourcehash="-99469079" targethash="1884728361"/>
  <segment id="b273e0ce-4dc5-4cc7-b8e7-2d5ce44e4b4c_2571" sourcehash="152227170" targethash="1866399686"/>
  <segment id="b273e0ce-4dc5-4cc7-b8e7-2d5ce44e4b4c_2572" sourcehash="264113904" targethash="108588620"/>
  <segment id="37530f41-c177-4ad3-a5f9-968da315038a_2573" sourcehash="390041869" targethash="316406506"/>
  <segment id="acfe1e0d-f763-432c-bfff-f6320148fbf1_2574" sourcehash="-477476757" targethash="-1664527851"/>
  <segment id="41b48481-c5f2-4abd-83d8-51a87f3b8a5e_2575" sourcehash="-286893993" targethash="-1126434491"/>
  <segment id="9ba9a4a8-3470-4dfc-8d67-20e2250a8e0b_2576" sourcehash="-805301138" targethash="-1643683725"/>
  <segment id="337cd7e9-2d0e-477b-83a5-c94517ecc593_2577" sourcehash="762322364" targethash="645823542"/>
  <segment id="986ec0aa-5ace-42c3-9312-f00731f60adc_2578" sourcehash="-192303662" targethash="754263475"/>
  <segment id="59f37601-671b-4c09-9b14-5bd537f1a135_2579" sourcehash="-1786312996" targethash="-205507142"/>
  <segment id="8e552f25-e7ec-4558-aca5-e692ac22d79f_2580" sourcehash="-206304811" targethash="-1143273645"/>
  <segment id="17bec902-6ae1-4f30-8953-faff4b6e5826_2581" sourcehash="-1562834676" targethash="-2045022975"/>
  <segment id="175d8268-79a6-4dd9-9b34-dc11b14e0406_2582" sourcehash="-43276505" targethash="-1261515187"/>
  <segment id="bdedd486-07d1-4b81-9cbd-457b7b0e1574_2583" sourcehash="-107613244" targethash="-107613244"/>
  <segment id="3f0c467e-d2e6-4230-b6e2-c4e23ea92349_2584" sourcehash="-1283214370" targethash="-748333706"/>
  <segment id="8ab4caf3-3fd3-471d-80fe-326e80cf998f_2585" sourcehash="-1621443141" targethash="1834662167"/>
  <segment id="fdaa3f58-798d-4176-a3c8-3620bf17e619_2586" sourcehash="-1526697642" targethash="1526524732"/>
  <segment id="655cea13-f107-4c1a-a2a0-ca2b2d72f110_2587" sourcehash="1460134649" targethash="1274666075"/>
  <segment id="fca85f75-36f3-45ba-8e27-c9656d5ec87a_2588" sourcehash="-593551122" targethash="-1857777398"/>
  <segment id="d3bf1cc7-5801-4b2e-a1aa-35825bbdffcd_2589" sourcehash="68265759" targethash="-1851719733"/>
  <segment id="6f0458fd-ed7a-40cc-8577-bef2b6a8f547_2590" sourcehash="-1730525156" targethash="-1619569279"/>
  <segment id="134c1053-2877-4d57-936e-621c08d395d0_2591" sourcehash="-642927382" targethash="1007387198"/>
  <segment id="cae96437-661d-4ee0-9bdc-85a179df5ba5_2592" sourcehash="638275029" targethash="1127440548"/>
  <segment id="abee82bb-fac6-4697-b790-8a1713408b3c_2593" sourcehash="-1165177850" targethash="-2042609239"/>
  <segment id="2a97f7da-1323-4959-ab37-fd34e4392e2d_2594" sourcehash="1404518463" targethash="2003250629"/>
  <segment id="e97db7da-357d-4e66-aaef-b608105ac5f1_2595" sourcehash="-721500190" targethash="201998110"/>
  <segment id="e97db7da-357d-4e66-aaef-b608105ac5f1_2596" sourcehash="241178417" targethash="-757726041"/>
  <segment id="b5048e4e-41c6-4236-855d-7efc86e3ec04_2597" sourcehash="-1086105241" targethash="-2027924313"/>
  <segment id="94f193f2-5fc5-4645-b2bc-86649cd827a1_2598" sourcehash="-851857841" targethash="1766925218"/>
  <segment id="5640ffa5-b505-4708-9acc-b19af8c6f0f0_2599" sourcehash="-1589268804" targethash="-1223433178"/>
  <segment id="865ca33c-1cc8-4b48-894e-3b21bfcd1fa2_2600" sourcehash="-1872950687" targethash="986719851"/>
  <segment id="865ca33c-1cc8-4b48-894e-3b21bfcd1fa2_2601" sourcehash="-1496201813" targethash="278973032"/>
  <segment id="a01ee205-caae-40da-b1cf-2e04f9494825_2602" sourcehash="-2088061853" targethash="-24707718"/>
  <segment id="69e56adb-0d2b-46a9-a3e3-41b4a7be5262_2603" sourcehash="-595311626" targethash="1322901057"/>
  <segment id="b02307e0-4f21-4a1e-bd06-f42ebc1142b5_2604" sourcehash="1374109352" targethash="629543118"/>
  <segment id="1208b39b-7246-401a-97d5-0e0e6d901e2b_2605" sourcehash="-927861057" targethash="285023903"/>
  <segment id="b66d6130-ef33-4718-8dc2-e12c22db35ad_2606" sourcehash="-939074966" targethash="-1682726100"/>
  <segment id="8d0f888d-8403-4199-943a-7d446204e1f8_2607" sourcehash="-977753916" targethash="-928424229"/>
  <segment id="2f3b5b1e-ee31-494d-9e0e-09a5f776fea6_2608" sourcehash="1682367805" targethash="980199037"/>
  <segment id="009228e4-da71-4169-8d33-84b0be6dab8f_2609" sourcehash="1386213232" targethash="-161980085"/>
  <segment id="009228e4-da71-4169-8d33-84b0be6dab8f_2610" sourcehash="-579766783" targethash="354443721"/>
  <segment id="da468919-bb88-4cfa-a506-95b1fbb9de56_2611" sourcehash="-110890795" targethash="514941223"/>
  <segment id="da468919-bb88-4cfa-a506-95b1fbb9de56_2612" sourcehash="541519141" targethash="-1290144438"/>
  <segment id="b35eefd9-f1a4-443b-bedd-cebca2f83e87_2613" sourcehash="-1591987062" targethash="432679045"/>
  <segment id="72e7a66b-fcfa-4fa8-91a2-5bae50d71f33_2614" sourcehash="-772674871" targethash="-1364004681"/>
  <segment id="8c66121b-5a63-4beb-bd16-3d1149ca2105_2615" sourcehash="-1688069023" targethash="-916472461"/>
  <segment id="4d29e179-2bdf-4570-a70c-73b6abd9233a_2616" sourcehash="596596993" targethash="1837640988"/>
  <segment id="0c09078b-6e79-48eb-b7e2-bcd0facc22fb_2617" sourcehash="190408880" targethash="5703994"/>
  <segment id="0d5ab792-4e93-41ec-bc73-cb6228d1f15e_2618" sourcehash="-2076639219" targethash="1548060780"/>
  <segment id="fd4384c9-bf4b-4072-ac47-a9dd42e4b147_2619" sourcehash="-82916299" targethash="-1656094893"/>
  <segment id="2515d3f1-81af-4ca6-b898-a4061b13734b_2620" sourcehash="-517679380" targethash="1860549536"/>
  <segment id="bdea02c6-82f1-44f2-b7ac-c09ea51bd3de_2621" sourcehash="2033870669" targethash="1932462320"/>
  <segment id="36f18cde-0643-4601-9d74-cab12da3984b_2622" sourcehash="1077460468" targethash="1572013556"/>
  <segment id="c0cd2e49-9f51-4b70-990c-e8a815026960_2623" sourcehash="-1316251845" targethash="-1955502163"/>
  <segment id="14375a99-c702-477a-a5d3-9ce57366e766_2624" sourcehash="-1463942710" targethash="-1463942710"/>
  <segment id="c2f75ec4-311c-4117-b7c4-6f51854e8615_2625" sourcehash="-2132917808" targethash="-533158024"/>
  <segment id="14136f85-107f-421f-9f77-e33c8207784b_2626" sourcehash="-1405268043" targethash="1581075225"/>
  <segment id="096de441-5d05-41fb-9f53-09344d009a81_2627" sourcehash="1949139800" targethash="-1949230798"/>
  <segment id="ef37399f-2f21-45dc-ac9e-0de4010fb3f9_2628" sourcehash="-309587721" targethash="-244175275"/>
  <segment id="8b19b31d-4144-407e-ad2a-d043f167703b_2629" sourcehash="-1883581728" targethash="-1033805052"/>
  <segment id="a2fc437b-4e45-4875-97dc-c918d67b2acb_2630" sourcehash="1468506550" targethash="-1036584606"/>
  <segment id="02d9b1d6-ae32-44a6-b545-2f0656abd8e5_2631" sourcehash="1274993166" targethash="1280558995"/>
  <segment id="43ff2781-0258-44c8-80e7-8cf47c4a3a65_2632" sourcehash="155264760" targethash="-320401364"/>
  <segment id="1a6e85d1-5214-40bd-b7ca-23b56195749e_2633" sourcehash="389013447" targethash="1914172086"/>
  <segment id="f4120d02-29c1-4ec5-9e5c-71a4ac2504f4_2634" sourcehash="-303538668" targethash="-786115653"/>
  <segment id="8354b159-c25b-430a-82bf-e5903eee9acd_2635" sourcehash="479973933" targethash="944488407"/>
  <segment id="3ae64c19-2d73-486b-91b7-d32e059db6ff_2636" sourcehash="450762820" targethash="1361866283"/>
  <segment id="3ae64c19-2d73-486b-91b7-d32e059db6ff_2637" sourcehash="-15609518" targethash="-161063568"/>
  <segment id="11ecc5c8-f6a2-4ae7-92b5-832a7807ed63_2638" sourcehash="1172294517" targethash="2109523637"/>
  <segment id="cc1b41f8-4a58-492d-9aa1-e6d1604c1a25_2639" sourcehash="43035488" targethash="-34558573"/>
  <segment id="f1dfdec9-6203-4db9-9bce-bafcdd6300e8_2640" sourcehash="456881373" targethash="-1313449769"/>
  <segment id="f1dfdec9-6203-4db9-9bce-bafcdd6300e8_2641" sourcehash="187025820" targethash="-1496233596"/>
  <segment id="1b9aaf1f-e461-42bb-8c97-f9adb0df94f5_2642" sourcehash="312479986" targethash="56274995"/>
  <segment id="2a88fc7c-7660-4d2b-ad1f-3da58a699c25_2643" sourcehash="386242646" targethash="1467771473"/>
  <segment id="c38264e5-55db-4091-a9df-eb70d90dad3b_2644" sourcehash="-380369395" targethash="1948847355"/>
  <segment id="c38264e5-55db-4091-a9df-eb70d90dad3b_2645" sourcehash="-477128963" targethash="-603540222"/>
  <segment id="ee481981-4210-42d2-929c-2fa210ed2702_2646" sourcehash="1523856318" targethash="1415528947"/>
  <segment id="29b107af-5ccd-49a8-b41d-30cc8e665ccc_2647" sourcehash="1071743690" targethash="392630013"/>
  <segment id="0c4a2121-119f-44b8-ae6b-2c74b85f2bf2_2648" sourcehash="-332173863" targethash="-332173863"/>
  <segment id="0c4a2121-119f-44b8-ae6b-2c74b85f2bf2_2649" sourcehash="-754475975" targethash="699428726"/>
  <segment id="8cdd2e81-f253-4afc-9baa-a1e31a5c2d9d_2650" sourcehash="-535711789" targethash="-2044803197"/>
  <segment id="7c23c5d2-c5a2-4f3a-8877-062d9fa2709a_2651" sourcehash="-448862279" targethash="-1381370224"/>
  <segment id="1e902db4-b7df-45ec-9f95-2178bd23a895_2652" sourcehash="-1790499209" targethash="830515276"/>
  <segment id="1e902db4-b7df-45ec-9f95-2178bd23a895_2653" sourcehash="-1705751137" targethash="426619329"/>
  <segment id="b316d18c-efc0-4398-b00b-344ba3705506_2654" sourcehash="1605928988" targethash="-947929725"/>
  <segment id="67474a8c-cc0c-4823-8cf0-9470ca182524_2655" sourcehash="-1952837769" targethash="-1415734822"/>
  <segment id="67474a8c-cc0c-4823-8cf0-9470ca182524_2656" sourcehash="-248433450" targethash="-66991226"/>
  <segment id="67474a8c-cc0c-4823-8cf0-9470ca182524_2657" sourcehash="633857039" targethash="1216203447"/>
  <segment id="8de2c872-7d2f-4c35-b4f7-63900792db7c_2658" sourcehash="485916215" targethash="350047964"/>
  <segment id="8de2c872-7d2f-4c35-b4f7-63900792db7c_2659" sourcehash="550819905" targethash="-779777458"/>
  <segment id="8de2c872-7d2f-4c35-b4f7-63900792db7c_2660" sourcehash="-1446840847" targethash="1939955746"/>
  <segment id="8de2c872-7d2f-4c35-b4f7-63900792db7c_2661" sourcehash="508287361" targethash="498658449"/>
  <segment id="8de2c872-7d2f-4c35-b4f7-63900792db7c_2662" sourcehash="-1344631766" targethash="1508326165"/>
  <segment id="e14652fa-6cbb-48aa-95a6-a0f3f49e2b2d_2663" sourcehash="-336147670" targethash="-1818528179"/>
  <segment id="e14652fa-6cbb-48aa-95a6-a0f3f49e2b2d_2664" sourcehash="-2100741592" targethash="576075084"/>
  <segment id="e14652fa-6cbb-48aa-95a6-a0f3f49e2b2d_2665" sourcehash="929127011" targethash="-447281276"/>
  <segment id="68bf9365-5792-4ea8-a25a-40c8d810e4e4_2666" sourcehash="979693134" targethash="-715633542"/>
  <segment id="68bf9365-5792-4ea8-a25a-40c8d810e4e4_2667" sourcehash="110034867" targethash="-87488324"/>
  <segment id="68bf9365-5792-4ea8-a25a-40c8d810e4e4_2668" sourcehash="-1827014532" targethash="-1141102756"/>
  <segment id="3062d84d-d7e9-4fe9-a089-58465a6b0604_2669" sourcehash="-597699864" targethash="1016598787"/>
  <segment id="3062d84d-d7e9-4fe9-a089-58465a6b0604_2670" sourcehash="367121392" targethash="366962033"/>
  <segment id="3062d84d-d7e9-4fe9-a089-58465a6b0604_2671" sourcehash="123393257" targethash="-274003539"/>
  <segment id="199e55f8-f9dd-4711-a20c-fa16e0cef17a_2672" sourcehash="2014994751" targethash="2105308352"/>
  <segment id="199e55f8-f9dd-4711-a20c-fa16e0cef17a_2673" sourcehash="-146866351" targethash="-232714789"/>
  <segment id="c762ea9b-2a65-4cd7-96b8-4401a8a0fc00_2674" sourcehash="1138294032" targethash="1938434751"/>
  <segment id="c762ea9b-2a65-4cd7-96b8-4401a8a0fc00_2675" sourcehash="-71842111" targethash="-505929485"/>
  <segment id="e33014ca-d320-46fc-9766-2907f14fdd62_2676" sourcehash="-1693305734" targethash="-2036757382"/>
  <segment id="92290824-593a-480b-8208-15ff3ae9429a_2677" sourcehash="1475250064" targethash="1079272493"/>
  <segment id="850775cb-06e1-47c7-9fc6-873a7bfcb2e4_2678" sourcehash="2126497521" targethash="2126497521"/>
  <segment id="39729200-e2f4-4b60-a8dd-947912a1cd13_2679" sourcehash="-1246525934" targethash="775905347"/>
  <segment id="4d79770a-01f4-47fe-975f-593114cc7280_2680" sourcehash="1179827643" targethash="-1269647081"/>
  <segment id="103ce405-15cd-4023-bcbe-ba0e49d3aba4_2681" sourcehash="301529001" targethash="-1645941956"/>
  <segment id="94e21714-2a81-448b-97ae-4a8a70060a0c_2682" sourcehash="534537249" targethash="-2064524197"/>
  <segment id="246c226b-9433-449a-943e-3489feabad32_2683" sourcehash="1644223784" targethash="-1642295030"/>
  <segment id="799f10b0-e61c-4ea8-b96b-a7e5a0e19732_2684" sourcehash="-770463760" targethash="-1798766645"/>
  <segment id="bd47bf13-3eb5-42ab-99e3-94300b4d95b6_2685" sourcehash="-494118289" targethash="597016890"/>
  <segment id="d3d0123c-4983-4c98-8fd3-bac60f84fdac_2686" sourcehash="1133657519" targethash="-1716709755"/>
  <segment id="0fa830d3-d52d-4ddc-b8d1-6bf22494281a_2687" sourcehash="669514996" targethash="793637919"/>
  <segment id="b18dffae-3936-4aa6-aa05-0fa835b2f3b9_2688" sourcehash="-1131388954" targethash="749917458"/>
  <segment id="0bb92a97-482e-463b-9fd4-49c552d7b604_2689" sourcehash="-2012883836" targethash="-1395279490"/>
  <segment id="5067c196-1e9d-4b7a-9d67-a2af732fdee8_2690" sourcehash="1321352509" targethash="389121842"/>
  <segment id="5067c196-1e9d-4b7a-9d67-a2af732fdee8_2691" sourcehash="1493058891" targethash="-104557887"/>
  <segment id="5067c196-1e9d-4b7a-9d67-a2af732fdee8_2692" sourcehash="-653548285" targethash="-535094521"/>
  <segment id="7407430d-370b-451b-916f-193f698d0bbf_2693" sourcehash="-302098073" targethash="-711109465"/>
  <segment id="987bcc2d-b864-446c-99ea-85c316df509e_2694" sourcehash="-621594254" targethash="630407041"/>
  <segment id="7a098405-0192-4ac8-9dce-95057649a718_2695" sourcehash="1171291042" targethash="-279095384"/>
  <segment id="7a098405-0192-4ac8-9dce-95057649a718_2696" sourcehash="-685958878" targethash="450403790"/>
  <segment id="a65c0596-69fc-44c0-bc06-55f39b2c39ca_2697" sourcehash="1964259244" targethash="1670962270"/>
  <segment id="fe41f5df-b7b1-4941-ab26-eb2fb34dad61_2698" sourcehash="-1050703574" targethash="-1270646435"/>
  <segment id="fe41f5df-b7b1-4941-ab26-eb2fb34dad61_2699" sourcehash="314878711" targethash="1035540742"/>
  <segment id="ed966f90-ebad-40af-bb40-7a8143967d7a_2700" sourcehash="-2012935099" targethash="-369676743"/>
  <segment id="cfd3557e-f022-4184-95fa-21f99d006ef6_2701" sourcehash="-1263262151" targethash="214900399"/>
  <segment id="fbab6b5d-5aa2-427e-b9fc-a56ae45b047f_2702" sourcehash="-1988868287" targethash="-541542563"/>
  <segment id="fbab6b5d-5aa2-427e-b9fc-a56ae45b047f_2703" sourcehash="-710259756" targethash="531561248"/>
  <segment id="eeb3cd13-6302-4094-9d95-35ebda56d2d7_2704" sourcehash="727340449" targethash="-2120260178"/>
  <segment id="eeb3cd13-6302-4094-9d95-35ebda56d2d7_2705" sourcehash="15681117" targethash="1050602963"/>
  <segment id="51eec1bc-32db-420e-834a-0b56bf8fa46c_2706" sourcehash="-1374211152" targethash="-1418647985"/>
  <segment id="51eec1bc-32db-420e-834a-0b56bf8fa46c_2707" sourcehash="-1437159920" targethash="57077428"/>
  <segment id="12ddd615-c2f7-4636-a943-bfa54c2fca70_2708" sourcehash="68561685" targethash="1492463389"/>
  <segment id="e32d130d-03d4-4b96-a065-d3c9628a6d3a_2709" sourcehash="1995736683" targethash="1558064779"/>
  <segment id="d9ca148f-3a70-4c46-9951-1b4a8bb1185c_2710" sourcehash="-1127977619" targethash="1391763928"/>
  <segment id="55013ae1-5f58-4981-bfa0-34d2a02f1bec_2711" sourcehash="-1998492585" targethash="221640866"/>
  <segment id="55013ae1-5f58-4981-bfa0-34d2a02f1bec_2712" sourcehash="697454111" targethash="-2104889063"/>
  <segment id="2ca725aa-e2fe-469d-882c-625f5f574d71_2713" sourcehash="476791054" targethash="-16116730"/>
  <segment id="49c76807-0456-4f1f-8779-579ad5a2a7e5_2714" sourcehash="985342226" targethash="1570357869"/>
  <segment id="177472b4-1adc-4597-a9b1-96dc611f0bd5_2715" sourcehash="-1110572864" targethash="2074399947"/>
  <segment id="177472b4-1adc-4597-a9b1-96dc611f0bd5_2716" sourcehash="244385239" targethash="893914161"/>
  <segment id="177472b4-1adc-4597-a9b1-96dc611f0bd5_2717" sourcehash="2061080340" targethash="1410994370"/>
  <segment id="dc51bcc7-aebc-4c8a-b462-9847e0c15cc1_2718" sourcehash="-1361156299" targethash="100203741"/>
  <segment id="3326515f-a4bb-4857-bc8b-baa0eaa90ec2_2719" sourcehash="-820237520" targethash="767232041"/>
  <segment id="d765e41c-36b3-42d4-9f2c-4aa7da2b601c_2720" sourcehash="2077429557" targethash="-2045490177"/>
  <segment id="728b69ff-1cd1-44cf-8879-cc2a06ae0c95_2721" sourcehash="1001446441" targethash="1764322182"/>
  <segment id="ee092746-2894-46c6-a1f3-dc5144406546_2722" sourcehash="-498480565" targethash="1364642128"/>
  <segment id="ee092746-2894-46c6-a1f3-dc5144406546_2723" sourcehash="2024776987" targethash="2094513930"/>
  <segment id="ee092746-2894-46c6-a1f3-dc5144406546_2724" sourcehash="1138885901" targethash="864610923"/>
  <segment id="3e416278-4bc0-441a-9474-5f053b0e2645_2725" sourcehash="-698042333" targethash="-754799140"/>
  <segment id="3e416278-4bc0-441a-9474-5f053b0e2645_2726" sourcehash="958134138" targethash="-1460249174"/>
  <segment id="9d8f5841-efa9-4516-aff3-1dd1bff7b102_2727" sourcehash="779762787" targethash="1922644075"/>
  <segment id="f508309f-5abb-4742-9b24-0aef14f04bc1_2728" sourcehash="-1401944932" targethash="1243605155"/>
  <segment id="68d0ef51-b211-4740-8e7e-406de2d7334c_2729" sourcehash="-1700880168" targethash="-1946814227"/>
  <segment id="02dd1f19-828c-451a-8d98-4fc2c33ce219_2730" sourcehash="236699061" targethash="236699061"/>
  <segment id="29999b12-d45f-4b96-a243-01763988c626_2731" sourcehash="-764487381" targethash="-87821131"/>
  <segment id="26103a1f-ce6b-42da-9b09-94ee7cc3bafd_2732" sourcehash="297324831" targethash="1035595435"/>
  <segment id="93d86cde-7829-4bcd-b618-4df16eba36fa_2733" sourcehash="-1032387051" targethash="2128954755"/>
  <segment id="7ce31016-0dc8-4d6a-be30-5f7ce3643840_2734" sourcehash="933169954" targethash="75944108"/>
  <segment id="add32450-343a-4727-b653-13424f5fbe72_2735" sourcehash="304834635" targethash="1332417331"/>
  <segment id="8f8c2719-7e10-4cd6-8b50-c13587d308e0_2736" sourcehash="1296107069" targethash="-1919038774"/>
  <segment id="a7e8f3ec-1817-4b72-ba19-982c04d6eecf_2737" sourcehash="-1311590271" targethash="-1899325728"/>
  <segment id="77434912-5f57-4695-8313-4c7a66083299_2738" sourcehash="1568357065" targethash="-1974300904"/>
  <segment id="35655f70-c2e3-434e-a5d3-4eb6555c8a4a_2739" sourcehash="1877184309" targethash="-421684780"/>
  <segment id="084bf024-97f8-4bc9-b958-9bd8474680c6_2740" sourcehash="-111911054" targethash="-694335737"/>
  <segment id="084bf024-97f8-4bc9-b958-9bd8474680c6_2741" sourcehash="1416863263" targethash="2059208498"/>
  <segment id="1b438779-aeaf-45c4-a124-0de96c8961b0_2742" sourcehash="-1057908085" targethash="-579198325"/>
  <segment id="e2c4abfe-ee12-4917-9cf3-49b1338ef211_2743" sourcehash="573253829" targethash="1516963438"/>
  <segment id="4dc2bb6e-0903-44b3-b18c-7355f2050600_2744" sourcehash="-304060416" targethash="-304060416"/>
  <segment id="897ecd6a-c0e3-464c-a6a6-e09f5363b7ab_2745" sourcehash="372695807" targethash="-1288169327"/>
  <segment id="ac097d98-276a-431d-8d1a-b95d559694b5_2746" sourcehash="-355522945" targethash="416228051"/>
  <segment id="66bc6101-0cbf-4e2e-b1f9-73c402a2864d_2747" sourcehash="-659546044" targethash="-623809377"/>
  <segment id="1c347d49-9f30-430e-a0e6-ed9b2d06b021_2748" sourcehash="-708620480" targethash="-250404166"/>
  <segment id="4a8496cb-aee7-4e4b-8ef4-5a1ed88f1c29_2749" sourcehash="274196954" targethash="1226535772"/>
  <segment id="0b1de9b9-1fc9-4985-9d68-57fa4727bf1b_2750" sourcehash="803594659" targethash="394718307"/>
  <segment id="5758854d-d509-4f6d-a622-c0079693d591_2751" sourcehash="-1044670465" targethash="-1009067228"/>
  <segment id="690eadb4-5a4d-45aa-aea5-8b6dd9d3b3bf_2752" sourcehash="414584446" targethash="2122514464"/>
  <segment id="f61a7dda-400b-4c12-8944-c73f1ecc00d4_2753" sourcehash="-1287511102" targethash="1751771839"/>
  <segment id="f61a7dda-400b-4c12-8944-c73f1ecc00d4_2754" sourcehash="1267010059" targethash="-1409587570"/>
  <segment id="25f203e4-e93e-44b7-bf21-498ad71cdafd_2755" sourcehash="1774423866" targethash="1629068482"/>
  <segment id="867b5fc5-3f31-42d0-8752-b9fc77669fe5_2756" sourcehash="-1181495968" targethash="375133975"/>
  <segment id="8dd5356b-ce27-4029-ab6a-37713144459d_2757" sourcehash="-707602767" targethash="2073560693"/>
  <segment id="6c2a8fa2-e718-4908-810a-7015e1e97184_2758" sourcehash="295535333" targethash="1753465969"/>
  <segment id="99693938-ee2b-421b-8797-173debad4433_2759" sourcehash="-1930699679" targethash="70917303"/>
  <segment id="9ace9ff4-1bda-452e-8623-93682dbb8ce5_2760" sourcehash="1327989610" targethash="-294709628"/>
  <segment id="fe79b09a-2322-4e44-b3bc-97da0fbd0de3_2761" sourcehash="1933047949" targethash="-317444208"/>
  <segment id="a2e4067a-b94d-46a7-a407-95236372c477_2762" sourcehash="-996105651" targethash="1068065349"/>
  <segment id="20aae890-f34f-4f4f-afac-f013aca83f84_2763" sourcehash="-523205459" targethash="-2029492201"/>
  <segment id="6c793939-ef84-4ea6-89c0-72d1d453e91c_2764" sourcehash="-927449839" targethash="-1581399647"/>
  <segment id="a01c4c80-e8f9-4c49-b47d-ad92bf4710db_2765" sourcehash="1793754626" targethash="-1652517400"/>
  <segment id="055725e2-202b-4406-b5de-36ff54a51c36_2766" sourcehash="1107395757" targethash="635004951"/>
  <segment id="d532ada6-38e8-4e77-b4e6-d937d4adaa5d_2767" sourcehash="1037289796" targethash="-577332185"/>
  <segment id="38583ab3-71b2-482d-91fe-a239247807b0_2768" sourcehash="1277137360" targethash="1629527718"/>
  <segment id="28fbd886-7384-4996-9d50-fb81c1945ac5_2769" sourcehash="1633376748" targethash="514317257"/>
  <segment id="14deac31-8626-4655-942f-642d1efe3ba6_2770" sourcehash="1306106799" targethash="1077030502"/>
  <segment id="2214a7c8-b08d-44e1-aab7-8833040dd0ea_2771" sourcehash="1423151287" targethash="513259516"/>
  <segment id="e54e2ed2-b270-4886-8a55-0d109b40cd90_2772" sourcehash="-1370949126" targethash="-914051426"/>
  <segment id="c2185fce-7731-4f27-adb8-b9f4a0501c07_2773" sourcehash="-1847702649" targethash="-484026258"/>
  <segment id="8e6ef19c-a39b-47d3-b40b-0bf08615511e_2774" sourcehash="-1800993281" targethash="1532293969"/>
  <segment id="5a9b7d14-553e-43b9-8918-392cec2291ff_2775" sourcehash="-454033670" targethash="-1691589859"/>
  <segment id="cf2ff93a-f16d-49c6-872b-9148a77dc2f6_2776" sourcehash="260616023" targethash="411226504"/>
  <segment id="cff5d4af-9aaa-44c5-9328-49015bdc4910_2777" sourcehash="610703714" targethash="1072617128"/>
  <segment id="df9aa3d4-7cdf-4f78-ac4b-2b6be3840133_2778" sourcehash="13766914" targethash="1728773560"/>
  <segment id="264eb168-6fb9-4b7c-89bf-9ff8fd600b82_2779" sourcehash="-1867944008" targethash="-163842591"/>
  <segment id="73f2894a-8f68-4e3b-8be2-34fecd779a11_2780" sourcehash="376751133" targethash="-1275649604"/>
  <segment id="fbc73899-996d-4815-8476-7ee90e8acb45_2781" sourcehash="1274862473" targethash="-1391569488"/>
  <segment id="e416c99d-92d8-45e3-a341-e43f8e9354bf_2782" sourcehash="-484324015" targethash="640939986"/>
  <segment id="cb1119de-fecf-4f8d-89cf-911567e10dde_2783" sourcehash="-1082777575" targethash="630183630"/>
  <segment id="d2c6d5b6-5006-4d92-8ef3-4c59ba78f647_2784" sourcehash="21258266" targethash="682409351"/>
  <segment id="9fb7179a-1e4c-45e5-8a45-74e1b3d4cbe1_2785" sourcehash="1135144990" targethash="-881250104"/>
  <segment id="f23a1dbf-0854-4f7e-ba76-2b6ce0fd0455_2786" sourcehash="-1618397162" targethash="739892831"/>
  <segment id="64f3fa0b-42bd-48fc-9376-828d404ca32e_2787" sourcehash="-1059621330" targethash="189987806"/>
  <segment id="122cee4a-80a1-4ffc-9301-c41bb984ff86_2788" sourcehash="-546493671" targethash="803685652"/>
  <segment id="752af49e-78d8-4bd9-a6b1-96017a760f1c_2789" sourcehash="-2105606879" targethash="837688168"/>
  <segment id="0638bbee-a715-47de-9e42-d3e137b2347f_2790" sourcehash="-1766623259" targethash="-1571610191"/>
  <segment id="d623969c-e366-4977-836b-7280d956bdb1_2791" sourcehash="-72642169" targethash="-339226577"/>
  <segment id="2d4c73bb-182a-44a6-b7b6-ffbbb16e5fe9_2792" sourcehash="-946313345" targethash="-946313345"/>
  <segment id="ed666911-f7d2-4f3c-8ceb-230cf38ef4e5_2793" sourcehash="451197507" targethash="-1477558189"/>
  <segment id="1427496c-5bf4-46f3-8e85-37d1316d95d3_2794" sourcehash="-853071616" targethash="1059532204"/>
  <segment id="590fdf97-efb5-4297-91d0-b7941d175679_2795" sourcehash="-1238880453" targethash="-1270258720"/>
  <segment id="a87ae8cf-fa09-4974-a0fb-880b2f4d65bd_2796" sourcehash="2055946303" targethash="1583033797"/>
  <segment id="00cc7d3c-f41d-4356-8648-241a986fb814_2797" sourcehash="-1613439490" targethash="956509671"/>
  <segment id="97b05c06-fc8f-4393-99e7-a4cb13e2dad6_2798" sourcehash="-397125273" targethash="-801680217"/>
  <segment id="faf80ffe-3044-4039-ab64-dba593810465_2799" sourcehash="1030500155" targethash="1057842144"/>
  <segment id="d182a186-d8b6-4c83-9f01-267bf460bc89_2800" sourcehash="-1365394543" targethash="1880412596"/>
  <segment id="e6503754-7343-463c-8351-a67193bc5c26_2801" sourcehash="1443225747" targethash="1278360456"/>
  <segment id="ebac8558-3a63-4032-80eb-d25613bbcf9c_2802" sourcehash="-1248343952" targethash="1841525215"/>
  <segment id="ebac8558-3a63-4032-80eb-d25613bbcf9c_2803" sourcehash="2009972558" targethash="-455545231"/>
  <segment id="49c19e07-bf3b-4862-97b4-8d48ff5415d9_2804" sourcehash="1331905679" targethash="-1561133419"/>
  <segment id="ecdd3198-f7c9-4740-8aa2-83194584b0ba_2805" sourcehash="-1560548088" targethash="-1678678506"/>
  <segment id="7aff7753-f5d8-4083-bb65-c4b51dbd5c7b_2806" sourcehash="1114653036" targethash="-1946948683"/>
  <segment id="04ed963b-d2a9-429d-a81a-956586771ae9_2807" sourcehash="-712356798" targethash="1204839519"/>
  <segment id="e9a61362-a72e-4093-b81a-d9cb283d4eb4_2808" sourcehash="-462303019" targethash="-504478533"/>
  <segment id="bc13fc22-8841-43f2-9927-0fdc50519bd8_2809" sourcehash="120413054" targethash="717997820"/>
  <segment id="24d796ff-8789-481e-a094-9bb2948be2b2_2810" sourcehash="-1107999754" targethash="1310870307"/>
  <segment id="2e04b3b4-5a3a-473b-89a6-3803f30c1981_2811" sourcehash="-190277371" targethash="857331982"/>
  <segment id="0b569fb3-8cc8-48b5-9910-1cb0db624821_2812" sourcehash="1915146685" targethash="-640212137"/>
  <segment id="68c7bc67-01db-4f2e-9c0f-bce6f586ed01_2813" sourcehash="-165340421" targethash="788846333"/>
  <segment id="6c49e370-9e38-42f2-874b-1baff5f557a2_2814" sourcehash="1494588330" targethash="934896225"/>
  <segment id="b339bef4-bcdb-4fd7-83ce-99af5d70269a_2815" sourcehash="-1587415864" targethash="-1391707749"/>
  <segment id="9ffb6a3c-c814-4180-a932-f2d7789c8ba9_2816" sourcehash="-1629142671" targethash="727105758"/>
  <segment id="bc4a151a-be64-494b-bee2-3308a988302b_2817" sourcehash="1674152535" targethash="1674152535"/>
  <segment id="a4867726-5132-4675-ab15-acaefc752a3a_2818" sourcehash="-212350387" targethash="-1817105179"/>
  <segment id="ae0507e1-0bef-4ca4-a908-9e2c8b0a7711_2819" sourcehash="-561593304" targethash="747028612"/>
  <segment id="688077d4-09f5-4015-9b3d-be1c75ea8613_2820" sourcehash="624773518" targethash="660342101"/>
  <segment id="eeeb000e-db7f-47f8-b2d0-291b0109b661_2821" sourcehash="-1986779510" targethash="-1388033168"/>
  <segment id="26924151-cd54-4341-8b0f-521a7c8a4af2_2822" sourcehash="-1567685255" targethash="-1437564786"/>
  <segment id="d0b5a445-7fe7-4769-9f54-663dd1893126_2823" sourcehash="-1513144366" targethash="-1649659374"/>
  <segment id="1ef9f95b-7dc0-4016-a053-d3c4a7426da9_2824" sourcehash="2076264846" targethash="2040530261"/>
  <segment id="bc74046f-7f6c-4910-b270-0940a6b004ed_2825" sourcehash="2032904611" targethash="2095416214"/>
  <segment id="be01609b-e230-4214-b1bb-124afb3cdecb_2826" sourcehash="-1493219991" targethash="-1065071441"/>
  <segment id="be01609b-e230-4214-b1bb-124afb3cdecb_2827" sourcehash="1591482164" targethash="-308711480"/>
  <segment id="209aff11-5b4c-4ec2-91db-6b81db966030_2828" sourcehash="834805015" targethash="-1689308899"/>
  <segment id="209aff11-5b4c-4ec2-91db-6b81db966030_2829" sourcehash="370100610" targethash="-298157183"/>
  <segment id="0b6536da-b55a-4cf4-bfbf-cc6e6b5808ed_2830" sourcehash="-565880798" targethash="1359166078"/>
  <segment id="a4bf3f0b-1f18-4159-af0a-58950fe36a58_2831" sourcehash="-1208293603" targethash="-474558283"/>
  <segment id="d7bf3134-cf15-4b72-b7cb-db8c4c078955_2832" sourcehash="1429257194" targethash="2047044668"/>
  <segment id="8f2112fb-b93c-4d3e-91b0-35df4fb71309_2833" sourcehash="-367389582" targethash="1347141164"/>
  <segment id="e14f13f1-2f75-4289-80a7-9303adbd3466_2834" sourcehash="1374947632" targethash="271954800"/>
  <segment id="b8fbcf36-6b33-4a54-9bda-c8ca091fc5b9_2835" sourcehash="-658503536" targethash="1069993149"/>
  <segment id="64aad4ab-e13e-47eb-a7b4-98cb6eac9482_2836" sourcehash="-57554748" targethash="-1603089204"/>
  <segment id="03b72ed8-a660-48d5-87fe-257b07d1c54e_2837" sourcehash="-1694430047" targethash="1069974170"/>
  <segment id="03b72ed8-a660-48d5-87fe-257b07d1c54e_2838" sourcehash="-2120454073" targethash="948670619"/>
  <segment id="0a63bd33-b3f5-4bd1-9bd1-493e5ab1886c_2839" sourcehash="676294375" targethash="-834570197"/>
  <segment id="11d0369c-2c4a-47b3-8513-93916620f647_2840" sourcehash="99119878" targethash="-1276628698"/>
  <segment id="11d0369c-2c4a-47b3-8513-93916620f647_2841" sourcehash="446756219" targethash="-1044764912"/>
  <segment id="11d0369c-2c4a-47b3-8513-93916620f647_2842" sourcehash="-2142991777" targethash="-282366985"/>
  <segment id="11d0369c-2c4a-47b3-8513-93916620f647_2843" sourcehash="2039631366" targethash="-711384666"/>
  <segment id="11d0369c-2c4a-47b3-8513-93916620f647_2844" sourcehash="1507707615" targethash="332948928"/>
  <segment id="948d8cc9-ed09-41ca-968c-b82f5b3e957d_2845" sourcehash="1474184782" targethash="1690537580"/>
  <segment id="9dbd54ee-ec02-4252-bb3a-37813885b2e0_2846" sourcehash="523851177" targethash="1138381217"/>
  <segment id="53a0a48d-1ef5-4625-be93-fbebc7235dea_2847" sourcehash="1487916608" targethash="-364216460"/>
  <segment id="069600bb-7dd3-41a6-a473-70d0295eff30_2848" sourcehash="-527606752" targethash="-823595416"/>
  <segment id="069600bb-7dd3-41a6-a473-70d0295eff30_2849" sourcehash="-777553327" targethash="-1821288619"/>
  <segment id="069600bb-7dd3-41a6-a473-70d0295eff30_2850" sourcehash="-744939244" targethash="-516113603"/>
  <segment id="a1a3a689-377e-41ad-af46-8519c76f6cb2_2851" sourcehash="1175658883" targethash="-733037516"/>
  <segment id="230bc93c-309d-48c1-857e-4cf0283d8b39_2852" sourcehash="179204878" targethash="2127519080"/>
  <segment id="decb4543-19ac-4fae-b677-4aec96fbe612_2853" sourcehash="870177875" targethash="-342805389"/>
  <segment id="c07e6d9a-e9ca-485c-a8c4-4e60c68e977b_2854" sourcehash="1015432803" targethash="1865629477"/>
  <segment id="cfe08f07-d92b-4f6a-8301-276d341f39cd_2855" sourcehash="1106110795" targethash="1291591508"/>
  <segment id="32e2b7cf-57be-4ad0-a5d4-f07c4b043608_2856" sourcehash="-1841401893" targethash="-295573589"/>
  <segment id="32e2b7cf-57be-4ad0-a5d4-f07c4b043608_2857" sourcehash="1534800493" targethash="442072527"/>
  <segment id="5a8f8e24-cb87-4ecd-9cf7-ab4b939550d9_2858" sourcehash="-139376123" targethash="393644526"/>
  <segment id="5a8f8e24-cb87-4ecd-9cf7-ab4b939550d9_2859" sourcehash="687519942" targethash="-1810660483"/>
  <segment id="5a8f8e24-cb87-4ecd-9cf7-ab4b939550d9_2860" sourcehash="-1650087310" targethash="1841905889"/>
  <segment id="fb81b6c7-9586-4cd9-9e8d-d4a54340fb02_2861" sourcehash="-1098290464" targethash="-1634796467"/>
  <segment id="fb81b6c7-9586-4cd9-9e8d-d4a54340fb02_2862" sourcehash="922878282" targethash="976420378"/>
  <segment id="25d6ba52-5796-49c0-9503-c5ce3f7f0f1a_2863" sourcehash="70850992" targethash="202516827"/>
  <segment id="25d6ba52-5796-49c0-9503-c5ce3f7f0f1a_2864" sourcehash="1489498051" targethash="-1449738804"/>
  <segment id="25d6ba52-5796-49c0-9503-c5ce3f7f0f1a_2865" sourcehash="402633016" targethash="-845404949"/>
  <segment id="25d6ba52-5796-49c0-9503-c5ce3f7f0f1a_2866" sourcehash="1511759177" targethash="1508419673"/>
  <segment id="3c17b803-d1d5-45b9-b023-2147f8f89874_2867" sourcehash="2130002891" targethash="110689964"/>
  <segment id="3c17b803-d1d5-45b9-b023-2147f8f89874_2868" sourcehash="1734324930" targethash="-943669850"/>
  <segment id="6aea54f6-f8af-4e86-a759-405f40146f8d_2869" sourcehash="-129802848" targethash="2095476613"/>
  <segment id="5a8e5dbf-f974-41f0-a3ef-fb441e8f537f_2870" sourcehash="409932033" targethash="310017724"/>
  <segment id="0587630a-0122-4e92-9c8c-ddec9c5f96cf_2871" sourcehash="-640783414" targethash="1651585232"/>
  <segment id="72e8d577-0683-4ba8-8720-2ef5417873f2_2872" sourcehash="-321665295" targethash="-321665295"/>
  <segment id="541ee109-08ac-421d-87a9-6f3caf2eafd2_2873" sourcehash="365382670" targethash="-1328957856"/>
  <segment id="f99d8a5c-b93b-4f81-b950-8d0e2b331a9b_2874" sourcehash="-401045362" targethash="437816354"/>
  <segment id="b72c94c7-a6d8-4e4f-aed6-70b94bff8fab_2875" sourcehash="-639529291" targethash="-612318610"/>
  <segment id="59a9f88b-91d5-4dbb-82ed-2c454f6197ea_2876" sourcehash="474014129" targethash="948997195"/>
  <segment id="f82d2cd9-1869-46ad-8fcb-a931e4eca71a_2877" sourcehash="-1691882054" targethash="812696477"/>
  <segment id="b3466830-0f14-4b74-a722-4d3991a261cd_2878" sourcehash="-815531799" targethash="-150932183"/>
  <segment id="a8e2ad27-ac87-4e60-a96a-222517c4dfb4_2879" sourcehash="539332277" targethash="574931566"/>
  <segment id="93cf8b35-b211-4502-9021-c783e864ea07_2880" sourcehash="-1181479347" targethash="1353790930"/>
  <segment id="cbf4106a-a379-499d-8204-9465d890f162_2881" sourcehash="872441574" targethash="269743905"/>
  <segment id="cbf4106a-a379-499d-8204-9465d890f162_2882" sourcehash="2021032362" targethash="-2060399345"/>
  <segment id="946b9cd2-b15b-4502-9ab5-574e6ada4396_2883" sourcehash="2093506883" targethash="-622555521"/>
  <segment id="946b9cd2-b15b-4502-9ab5-574e6ada4396_2884" sourcehash="-479687916" targethash="-1408136858"/>
  <segment id="946b9cd2-b15b-4502-9ab5-574e6ada4396_2885" sourcehash="1775869733" targethash="1947589530"/>
  <segment id="83fd48dd-d708-475d-8fb1-041f36c5b7b6_2886" sourcehash="2111225251" targethash="-357710163"/>
  <segment id="83fd48dd-d708-475d-8fb1-041f36c5b7b6_2887" sourcehash="809928469" targethash="1361014670"/>
  <segment id="7702da7b-5f61-44a0-a611-20c5392668a0_2888" sourcehash="-1170071129" targethash="-2139277725"/>
  <segment id="7702da7b-5f61-44a0-a611-20c5392668a0_2889" sourcehash="2142971571" targethash="-1823087564"/>
  <segment id="c8c8e92f-29b5-41fc-9e30-d10d830e6761_2890" sourcehash="1128574521" targethash="-232118385"/>
  <segment id="d001a5f6-949a-452c-9a35-33b58ccce27e_2891" sourcehash="-151597772" targethash="-1328898428"/>
  <segment id="d001a5f6-949a-452c-9a35-33b58ccce27e_2892" sourcehash="495435146" targethash="-1357453547"/>
  <segment id="f980483f-5e64-48b0-8151-d999bec81f89_2893" sourcehash="1789465207" targethash="336491427"/>
  <segment id="36c47b05-1dfc-41b7-baf5-92640199e6ef_2894" sourcehash="248328150" targethash="-951839029"/>
  <segment id="36c47b05-1dfc-41b7-baf5-92640199e6ef_2895" sourcehash="1331664839" targethash="2047469926"/>
  <segment id="e338a4e3-36e4-4811-b61b-9851cc138c45_2896" sourcehash="-1401968452" targethash="683365910"/>
  <segment id="b49dec65-9e27-42da-99d8-63090600e8fd_2897" sourcehash="246572927" targethash="246572927"/>
  <segment id="19302adf-4f9f-40bb-a555-b4ffda8a10eb_2898" sourcehash="-468572315" targethash="-2064334387"/>
  <segment id="05abe36e-a90b-41e3-b47b-74f1ab805276_2899" sourcehash="-204920576" targethash="29961644"/>
  <segment id="c0903d57-d22f-475a-a60f-4cf053b2771b_2900" sourcehash="44995630" targethash="-44954044"/>
  <segment id="7b3f562c-8111-43a0-b02d-06d24131a600_2901" sourcehash="964495233" targethash="629356835"/>
  <segment id="a60cb21a-4683-437c-8167-875c95c79bd2_2902" sourcehash="1886766486" targethash="1034843250"/>
  <segment id="4f62b8d0-f125-4894-b60e-b2ac1e69013d_2903" sourcehash="-508607897" targethash="1948129971"/>
  <segment id="03582405-53c0-494a-a979-72c622aa71b2_2904" sourcehash="-974767649" targethash="-1035262910"/>
  <segment id="8a95ec64-3331-46fc-9cc6-14879efb97a9_2905" sourcehash="-1822833367" targethash="1996485629"/>
  <segment id="fdc355b9-4bbc-462b-a9fa-aa3c90f2b88a_2906" sourcehash="-318292970" targethash="-2009132697"/>
  <segment id="ba5495a1-0796-4497-a199-4163319cc742_2907" sourcehash="1737539013" targethash="1532768362"/>
  <segment id="73f044f3-03ee-4a80-bfb7-5ceeea0f5544_2908" sourcehash="1867723260" targethash="1266899974"/>
  <segment id="602e32c7-f912-4829-8922-2faeb35a7c27_2909" sourcehash="788488307" targethash="545507133"/>
  <segment id="ca6613d1-f939-4d0c-95a0-e3d37c58dcfd_2910" sourcehash="-1569344433" targethash="-1709786737"/>
  <segment id="4fc91ee5-9ef2-4b0e-bdc0-229f1d3d7f6d_2911" sourcehash="-1576348582" targethash="1567281833"/>
  <segment id="65eada7b-92bf-4adc-9d3b-196ce2f84284_2912" sourcehash="243075611" targethash="131286835"/>
  <segment id="65eada7b-92bf-4adc-9d3b-196ce2f84284_2913" sourcehash="1617804301" targethash="1669740211"/>
  <segment id="cd1d8452-4001-4771-bded-9b15b3ca8325_2914" sourcehash="-1484303646" targethash="-308139735"/>
  <segment id="cd1d8452-4001-4771-bded-9b15b3ca8325_2915" sourcehash="-750598562" targethash="-250189564"/>
  <segment id="856ca179-26da-4c69-b323-d526cd299c4a_2916" sourcehash="502067961" targethash="137250732"/>
  <segment id="b8be33cb-875f-43a9-b01b-b122e8921450_2917" sourcehash="1131320970" targethash="-370951552"/>
  <segment id="b8be33cb-875f-43a9-b01b-b122e8921450_2918" sourcehash="1863261780" targethash="-1254434915"/>
  <segment id="d7b94d26-36a2-497f-a87e-d4978dbbee16_2919" sourcehash="1963291906" targethash="1089271049"/>
  <segment id="d7b94d26-36a2-497f-a87e-d4978dbbee16_2920" sourcehash="-1006584965" targethash="495896182"/>
  <segment id="4145defd-9ce5-48be-88e2-aaed2574f9cd_2921" sourcehash="1357421576" targethash="-839395764"/>
  <segment id="dffdc529-3a12-4f74-997f-9d2493d6b2c9_2922" sourcehash="791636818" targethash="790784850"/>
  <segment id="96b92c87-1dbe-48b1-9122-314727d9ac5c_2923" sourcehash="-1933985402" targethash="-1185465976"/>
  <segment id="96b92c87-1dbe-48b1-9122-314727d9ac5c_2924" sourcehash="-2092378266" targethash="-901840125"/>
  <segment id="f3d65d79-86a3-4614-925b-6a1b2a420e17_2925" sourcehash="-100260580" targethash="1880519856"/>
  <segment id="fc7e18dd-51cc-4b27-94ec-81c489b215be_2926" sourcehash="29059922" targethash="28732242"/>
  <segment id="27ade78d-4c55-4ecd-91ee-cb9ce2423a87_2927" sourcehash="-190187514" targethash="1349416509"/>
  <segment id="27ade78d-4c55-4ecd-91ee-cb9ce2423a87_2928" sourcehash="1649580859" targethash="-1199495401"/>
  <segment id="c2811a36-c3b3-4425-ba0c-7721e4243a36_2929" sourcehash="310773266" targethash="-1162314516"/>
  <segment id="6c90f527-0fbe-4003-b49e-a0365281d04d_2930" sourcehash="123450510" targethash="-729565160"/>
  <segment id="e43ef866-687c-44cd-a5a1-0e40a1647304_2931" sourcehash="-1509147810" targethash="1392658206"/>
  <segment id="5a0a4293-c0ac-49a1-8cb9-7a1d97b35998_2932" sourcehash="1408637497" targethash="-342365099"/>
  <segment id="3cb6e6d7-bc3d-4299-84f5-58fea9374916_2933" sourcehash="-153619091" targethash="-153619091"/>
  <segment id="b8f65b05-15d0-4f2b-931e-fa5742993cdb_2934" sourcehash="444035388" targethash="765388237"/>
  <segment id="b9caf584-9508-4838-b0e8-88a405caf0c6_2935" sourcehash="-245488859" targethash="1820989091"/>
  <segment id="85e483d7-6c2e-4a2a-9636-3009d5c869f1_2936" sourcehash="531135191" targethash="-2034157609"/>
  <segment id="59df8221-6036-4682-85ea-aade4a5d0996_2937" sourcehash="300684746" targethash="-1576530397"/>
  <segment id="ef7fb44d-b470-4b49-82e4-5b30996f821c_2938" sourcehash="-2090274073" targethash="1168102265"/>
  <segment id="75048a16-7e2c-481d-bb6f-14418bba6a23_2939" sourcehash="-749087706" targethash="1718937728"/>
  <segment id="01d479e8-de96-4d41-ab1f-c0f86c13813e_2940" sourcehash="-1298634023" targethash="-746742852"/>
  <segment id="7d54427e-e078-48f7-96f8-54e35d17c1c1_2941" sourcehash="1813338604" targethash="-916515359"/>
  <segment id="db82c29a-62fb-4af2-9eb4-9a03ada9884c_2942" sourcehash="398008388" targethash="366505119"/>
  <segment id="271d748c-d849-424d-b92d-83154701493f_2943" sourcehash="-635941056" targethash="-20438342"/>
  <segment id="d20ee71f-e91c-4a46-a79e-c59646a72952_2944" sourcehash="-894806880" targethash="-69339915"/>
  <segment id="5ed4924e-6989-4775-98ed-5c54d71e9dbd_2945" sourcehash="-750037480" targethash="-349676584"/>
  <segment id="cc890386-03e8-42bb-925a-602a75eef2c8_2946" sourcehash="-129853464" targethash="-321994452"/>
  <segment id="6f6c1e9d-d59d-4d65-b65d-6438a3392a6c_2947" sourcehash="-231101553" targethash="132680940"/>
  <segment id="7eebcaa1-bc7f-47ba-af5a-cc2566109fef_2948" sourcehash="1440147220" targethash="498177446"/>
  <segment id="e03a9e42-60d1-4e41-be39-9872b75931cd_2949" sourcehash="1863048333" targethash="1133802084"/>
  <segment id="18eaaf94-3f8f-432d-973c-0bece31aaf6b_2950" sourcehash="-1097874586" targethash="335736684"/>
  <segment id="18eaaf94-3f8f-432d-973c-0bece31aaf6b_2951" sourcehash="1367555329" targethash="1658285892"/>
  <segment id="1a9d0ddb-ea4b-44bd-95f5-923bac7c6991_2952" sourcehash="327926457" targethash="-958582616"/>
  <segment id="9b27c9d3-41b9-40fc-86f5-b6251d68ae56_2953" sourcehash="-1792386306" targethash="549686836"/>
  <segment id="b6c6816b-76eb-4f6b-889a-3a29c1b2eb1a_2954" sourcehash="-2105268617" targethash="641968204"/>
  <segment id="b6c6816b-76eb-4f6b-889a-3a29c1b2eb1a_2955" sourcehash="-463205241" targethash="2025828705"/>
  <segment id="a72803a1-d232-4bf3-85c5-9f2d0db1e5f1_2956" sourcehash="1031302133" targethash="-623213793"/>
  <segment id="3cf67637-2b92-423d-b900-c089c26855ec_2957" sourcehash="1710641427" targethash="844669641"/>
  <segment id="8e25d497-236b-4fc8-bf97-60995e6e5fbe_2958" sourcehash="-700130620" targethash="752964701"/>
  <segment id="8e25d497-236b-4fc8-bf97-60995e6e5fbe_2959" sourcehash="1113175575" targethash="-1375820542"/>
  <segment id="084e041f-31dd-42f7-a28b-637776816df1_2960" sourcehash="-1689725918" targethash="-811861377"/>
  <segment id="ed3592fc-1c1e-4b2e-9053-d5cd01a103e9_2961" sourcehash="1929223293" targethash="688361372"/>
  <segment id="3ff32c82-2fdb-4fbb-99ce-e8ae04665c13_2962" sourcehash="1062464046" targethash="1847209729"/>
  <segment id="3e46c4f5-399d-4dd4-95ba-d60aebd38362_2963" sourcehash="-1346163230" targethash="-2091089141"/>
  <segment id="83b0e755-8295-41b1-96ee-f2a473fc4a63_2964" sourcehash="170846651" targethash="-1223169525"/>
  <segment id="270621fa-5979-4068-9600-c2c7e3bb4dff_2965" sourcehash="215959773" targethash="2079741416"/>
  <segment id="270621fa-5979-4068-9600-c2c7e3bb4dff_2966" sourcehash="1164743832" targethash="-1535242130"/>
  <segment id="270621fa-5979-4068-9600-c2c7e3bb4dff_2967" sourcehash="-1814923208" targethash="-1284570788"/>
  <segment id="d2ad40ac-c7b8-45e6-b891-8270e48e8a40_2968" sourcehash="-1276898276" targethash="2141499860"/>
  <segment id="d2ad40ac-c7b8-45e6-b891-8270e48e8a40_2969" sourcehash="-1137498117" targethash="1555013469"/>
  <segment id="09670bfa-7167-40f1-97e9-ce77f0e8b929_2970" sourcehash="-1380815879" targethash="-98789341"/>
  <segment id="c2ff3634-49b9-4539-bc7d-5919b3660700_2971" sourcehash="1009870794" targethash="-938712029"/>
  <segment id="1df7e03a-c28f-499a-a716-8e6ef5880672_2972" sourcehash="-505122955" targethash="-1852947691"/>
  <segment id="1df7e03a-c28f-499a-a716-8e6ef5880672_2973" sourcehash="142204903" targethash="-1223455383"/>
  <segment id="1df7e03a-c28f-499a-a716-8e6ef5880672_2974" sourcehash="1894320640" targethash="-488106241"/>
  <segment id="6cf5e738-da48-4e47-89d5-94c0ecfe2a55_2975" sourcehash="-1996899988" targethash="-601660537"/>
  <segment id="6cf5e738-da48-4e47-89d5-94c0ecfe2a55_2976" sourcehash="-1270104847" targethash="-682269431"/>
  <segment id="88e83e0f-b4a9-45e3-a172-dcc7b079cde9_2977" sourcehash="481578237" targethash="-1153782342"/>
  <segment id="88e83e0f-b4a9-45e3-a172-dcc7b079cde9_2978" sourcehash="-1540676986" targethash="1732662875"/>
  <segment id="88e83e0f-b4a9-45e3-a172-dcc7b079cde9_2979" sourcehash="-986469480" targethash="1638403411"/>
  <segment id="88e83e0f-b4a9-45e3-a172-dcc7b079cde9_2980" sourcehash="-260353511" targethash="1568248096"/>
  <segment id="5a4a5938-45b2-41a7-a103-cab71bcd09c4_2981" sourcehash="-1116090427" targethash="1450439837"/>
  <segment id="9cb74155-291d-4a3e-972a-f45d2fc44d71_2982" sourcehash="2012367400" targethash="1437773270"/>
  <segment id="68f52b33-4906-4375-9156-db68022c1ec3_2983" sourcehash="1416567257" targethash="573920966"/>
  <segment id="ac4edb92-19e0-450c-b507-592c013c4195_2984" sourcehash="-199248948" targethash="-1712830495"/>
  <segment id="dcdec4df-6cfa-4d9f-9dc7-385df4986bfd_2985" sourcehash="-93057486" targethash="-1422344254"/>
  <segment id="5a3d4c8f-22f0-489f-90ec-7fb3f61ac514_2986" sourcehash="-1188740735" targethash="1683524774"/>
  <segment id="21645222-68e7-4b8f-9d67-e3aef22c3088_2987" sourcehash="-196714632" targethash="142437705"/>
  <segment id="f8783705-bb98-4ce3-89b4-034dfea20d48_2988" sourcehash="-1184409425" targethash="-1490454900"/>
  <segment id="3969c55e-b8c6-4729-9d0b-57bcb61a1149_2989" sourcehash="-1686224350" targethash="1074585544"/>
  <segment id="cefad361-2551-4709-8ffd-5b870ec9332a_2990" sourcehash="-750125531" targethash="-2060321088"/>
  <segment id="cefad361-2551-4709-8ffd-5b870ec9332a_2991" sourcehash="1170696561" targethash="729423861"/>
  <segment id="b46044b6-a0e8-4c96-9956-a45c1674884e_2992" sourcehash="350957371" targethash="378168288"/>
  <segment id="f2fd1de1-7588-4072-bd5c-852bde8d84ec_2993" sourcehash="-555519273" targethash="-1340458161"/>
  <segment id="277b18e4-426e-4667-ac0f-0f9d29dd8b9e_2994" sourcehash="1650269333" targethash="708472359"/>
  <segment id="b5c2d5d7-e179-40e1-aa26-c7bd9ccc2829_2995" sourcehash="896702711" targethash="434976286"/>
  <segment id="906229cb-b41e-4c2a-a1ae-e666962b7ab9_2996" sourcehash="-1083356972" targethash="2007729022"/>
  <segment id="906229cb-b41e-4c2a-a1ae-e666962b7ab9_2997" sourcehash="-1045643140" targethash="-250586799"/>
  <segment id="3d869d92-081e-442c-a6ad-e1fab0b11233_2998" sourcehash="-1019884648" targethash="-1801766846"/>
  <segment id="eb167cfa-99e4-43b8-8620-0a0dd0a96e72_2999" sourcehash="1373811960" targethash="-884255248"/>
  <segment id="eb167cfa-99e4-43b8-8620-0a0dd0a96e72_3000" sourcehash="412815205" targethash="-1625134780"/>
  <segment id="e36d7ce1-d668-480d-a012-24584c8938f1_3001" sourcehash="695046705" targethash="2015647518"/>
  <segment id="1f75fae1-38cd-40ce-9a34-66170ce27ffe_3002" sourcehash="171370811" targethash="648628178"/>
  <segment id="c2f75187-b12b-4486-8331-150ceaa9afe4_3003" sourcehash="349528478" targethash="383032325"/>
  <segment id="c2f75187-b12b-4486-8331-150ceaa9afe4_3004" sourcehash="-907929491" targethash="116288033"/>
  <segment id="c2f75187-b12b-4486-8331-150ceaa9afe4_3005" sourcehash="-704799104" targethash="-2016024300"/>
  <segment id="d8f0ee95-7a5d-4499-a2d7-9e7a2e213529_3006" sourcehash="-1775322540" targethash="-1048557170"/>
  <segment id="b9140234-d543-4b6d-9ca9-82c97b20e73a_3007" sourcehash="-1478092296" targethash="1406867985"/>
  <segment id="2aab19de-a0f4-4c73-97ab-3307c3af6638_3008" sourcehash="-685894449" targethash="1220511754"/>
  <segment id="2aab19de-a0f4-4c73-97ab-3307c3af6638_3009" sourcehash="-401375685" targethash="2048025284"/>
  <segment id="e352a24b-2210-4ebf-985a-04b3d4654d32_3010" sourcehash="-552802124" targethash="-1948896673"/>
  <segment id="e352a24b-2210-4ebf-985a-04b3d4654d32_3011" sourcehash="-502145771" targethash="-2129722131"/>
  <segment id="be0efb60-c9de-43c5-bb19-70eaf96473e5_3012" sourcehash="1844191986" targethash="-899497035"/>
  <segment id="be0efb60-c9de-43c5-bb19-70eaf96473e5_3013" sourcehash="124407030" targethash="-1006159829"/>
  <segment id="be0efb60-c9de-43c5-bb19-70eaf96473e5_3014" sourcehash="708360915" targethash="-1901913064"/>
  <segment id="be0efb60-c9de-43c5-bb19-70eaf96473e5_3015" sourcehash="1790026763" targethash="2040871590"/>
  <segment id="b18c1a17-c75d-498f-a093-e67b4bbe5e45_3016" sourcehash="-1335521193" targethash="-1943566462"/>
  <segment id="3b3ad97f-f9fa-4044-a424-9e402bbb4c29_3017" sourcehash="1376216322" targethash="-362376338"/>
  <segment id="0c226191-908c-476c-ba13-db2fb4516c44_3018" sourcehash="1322551894" targethash="1322551894"/>
  <segment id="f8a06da4-c7e5-442e-9c56-272f2ae4dbba_3019" sourcehash="-764015097" targethash="-442524938"/>
  <segment id="affa8887-7ad5-4aee-a6a4-494aba0a0599_3020" sourcehash="-1729374335" targethash="88072711"/>
  <segment id="eafd62c2-43a6-4c50-a4d6-2ed202c90f34_3021" sourcehash="31952499" targethash="-1735474317"/>
  <segment id="7b09af44-53dc-4db8-b973-6040d1074190_3022" sourcehash="666493294" targethash="-1805780345"/>
  <segment id="de3a07d1-7f5e-4988-86b2-1444b8a1b4b6_3023" sourcehash="1667434051" targethash="-1517017123"/>
  <segment id="6676f845-b198-4d2f-84f6-9c647324f530_3024" sourcehash="1933844610" targethash="-966190044"/>
  <segment id="8ef7d916-f2ef-44e2-93ba-f8f810c37502_3025" sourcehash="-1270283504" targethash="-710086027"/>
  <segment id="1060d37a-9a4c-4c13-93e3-cb634c732e3c_3026" sourcehash="1841442853" targethash="-930579416"/>
  <segment id="1d8c6c1e-5d8a-4cea-9a1a-8d5ae2b956b5_3027" sourcehash="352864653" targethash="392758614"/>
  <segment id="f21bcf88-26da-4ca5-8928-76548b4b799c_3028" sourcehash="-1843714423" targethash="-1228190861"/>
  <segment id="a0291b07-22c5-4250-a12f-8388f0ad2607_3029" sourcehash="-1674392841" targethash="2069355890"/>
  <segment id="de9e400e-ddac-4dc8-8a1f-f0a4ed9eb2a6_3030" sourcehash="-381826188" targethash="-782317900"/>
  <segment id="7ddae28e-b22c-4085-8cd8-fe0cfb7249e4_3031" sourcehash="299166456" targethash="-724172495"/>
  <segment id="fc7ab739-805e-4417-a079-6e12ca99543f_3032" sourcehash="555975750" targethash="210797408"/>
  <segment id="2bde3cd4-18a0-481f-be3a-2d7434830156_3033" sourcehash="-369658990" targethash="925505370"/>
  <segment id="2bde3cd4-18a0-481f-be3a-2d7434830156_3034" sourcehash="-957741969" targethash="803769529"/>
  <segment id="602b0fc0-8761-4638-8407-5529e43f27c2_3035" sourcehash="-1996423604" targethash="-767018620"/>
  <segment id="622d1241-129e-4209-af58-bebffc7514c2_3036" sourcehash="-1150562906" targethash="1131313694"/>
  <segment id="553f027e-2e63-4692-932e-53fd7b5b3f1c_3037" sourcehash="1227104670" targethash="1065250433"/>
  <segment id="4eaa6a28-5c1a-4697-b924-8a11b5cc6585_3038" sourcehash="-727586383" targethash="2116863419"/>
  <segment id="4eaa6a28-5c1a-4697-b924-8a11b5cc6585_3039" sourcehash="2049400626" targethash="-2029122492"/>
  <segment id="aff8ab6c-7904-4e2c-b731-c32651a05d9e_3040" sourcehash="1782357159" targethash="-1655388320"/>
  <segment id="ec5ce8df-ec16-4107-984f-352ec642688b_3041" sourcehash="8127135" targethash="7406239"/>
  <segment id="749b1d12-9371-4082-9dd6-a819f4d814a8_3042" sourcehash="-152530485" targethash="1378820080"/>
  <segment id="749b1d12-9371-4082-9dd6-a819f4d814a8_3043" sourcehash="-1698337711" targethash="-1477276436"/>
  <segment id="3a1f3457-840d-43f0-820d-627da4ebfddd_3044" sourcehash="890949631" targethash="302536758"/>
  <segment id="3a1f3457-840d-43f0-820d-627da4ebfddd_3045" sourcehash="1349701890" targethash="1523698645"/>
  <segment id="3a1f3457-840d-43f0-820d-627da4ebfddd_3046" sourcehash="-335088361" targethash="-167009100"/>
  <segment id="4f0c305d-6ee2-4497-9698-12fcf7869c2a_3047" sourcehash="107186818" targethash="-658575798"/>
  <segment id="4f0c305d-6ee2-4497-9698-12fcf7869c2a_3048" sourcehash="1903646106" targethash="1078123843"/>
  <segment id="202e7a89-6d96-4c68-927d-d86cb0548b63_3049" sourcehash="868783872" targethash="1753239752"/>
  <segment id="ff885e8e-54d6-461d-9ba6-9937a1df91cd_3050" sourcehash="1779498768" targethash="-1844098904"/>
  <segment id="3ad5cd23-f4ac-46ad-85ca-7f4df6cda344_3051" sourcehash="-1891713288" targethash="-534781350"/>
  <segment id="694f009f-35f1-47aa-93af-3920b768d5a9_3052" sourcehash="1070049814" targethash="-600765982"/>
  <segment id="66eb470e-23e1-4a57-a441-00abd9973db5_3053" sourcehash="1481145465" targethash="-258277306"/>
  <segment id="5496c017-48ad-474a-8d73-54bf3d17cd23_3054" sourcehash="529015841" targethash="1321066883"/>
  <segment id="87d92e52-e33e-442a-9654-d706757b56a3_3055" sourcehash="1077403443" targethash="1285666783"/>
  <segment id="86a84596-7769-41b1-85d3-1b79313c7a84_3056" sourcehash="-518308067" targethash="1392452852"/>
  <segment id="3de1b75e-43fd-4b89-9d48-894c78071aa0_3057" sourcehash="-1728107522" targethash="-2139954535"/>
  <segment id="fb79e3f3-1aaa-4e63-a91c-6104845d3984_3058" sourcehash="84878368" targethash="497419268"/>
  <segment id="efed54d4-2269-4fd4-88a3-a4759566cd03_3059" sourcehash="-1776292228" targethash="1514985048"/>
  <segment id="8a5a6d51-dba7-442d-aebd-f45dcf4401c6_3060" sourcehash="1362148361" targethash="-380548507"/>
  <segment id="46e1f6b6-d04b-4cf8-9503-77a57f0bc511_3061" sourcehash="-177384611" targethash="-177384611"/>
  <segment id="2a2138e6-3db0-40d0-9832-990593703d23_3062" sourcehash="457037580" targethash="752108541"/>
  <segment id="3aea6d0d-e21f-4eae-9947-ef12ac326194_3063" sourcehash="644920314" targethash="-1785419757"/>
  <segment id="a060a707-c3af-4c5b-bc93-2cca0418705a_3064" sourcehash="-1875020771" targethash="-1259529753"/>
  <segment id="d5da6962-3f13-4d93-a0f2-7d35f6b73da0_3065" sourcehash="-1760378024" targethash="-33064335"/>
  <segment id="abb12b5a-f128-4ca6-8d67-bcee3dab893b_3066" sourcehash="-1923715771" targethash="-1254793083"/>
  <segment id="da941bb9-10c5-4eb3-b62d-e4cdfb949e3b_3067" sourcehash="165458938" targethash="-1170692077"/>
  <segment id="8f1a7f62-cb9a-428f-961b-248c739ce2cb_3068" sourcehash="-1073070124" targethash="-2008285319"/>
  <segment id="dc1a708f-9e91-4364-9435-df01d6018b77_3069" sourcehash="1404007756" targethash="-1583251364"/>
  <segment id="dc1a708f-9e91-4364-9435-df01d6018b77_3070" sourcehash="-1157737708" targethash="2009342478"/>
  <segment id="2e6ddf15-6f5c-4d47-a38b-251dd3f4adb3_3071" sourcehash="-1761054236" targethash="-1287789971"/>
  <segment id="b0074390-6453-42ef-93b6-128fcc55588f_3072" sourcehash="29091803" targethash="-650690194"/>
  <segment id="b0074390-6453-42ef-93b6-128fcc55588f_3073" sourcehash="-222691232" targethash="-1952057632"/>
  <segment id="34232cf2-7334-4b09-8fa2-5dcdc63e9ce3_3074" sourcehash="-885435950" targethash="-1672040744"/>
  <segment id="61fe57f1-60cd-434c-9d6b-0f0052734432_3075" sourcehash="1087591461" targethash="-1182981129"/>
  <segment id="54cc53c1-cb2b-4a9b-a593-d601044daa3d_3076" sourcehash="500140312" targethash="-1133374315"/>
  <segment id="e27674d2-b719-4250-bfb7-e2266e68183d_3077" sourcehash="1723727770" targethash="339956772"/>
  <segment id="f2c11ff7-869b-42cb-ade2-e9f074021bd1_3078" sourcehash="1290145621" targethash="-2103479009"/>
  <segment id="c978fbbd-39b3-4d11-b8d8-d70d7363b512_3079" sourcehash="1263088788" targethash="-156344311"/>
  <segment id="c978fbbd-39b3-4d11-b8d8-d70d7363b512_3080" sourcehash="73493168" targethash="1705064921"/>
  <segment id="215f14c3-0722-41f9-8962-8c12bca31fec_3081" sourcehash="1610783043" targethash="1611635011"/>
  <segment id="1063026b-be65-4e47-899b-15907c1335c1_3082" sourcehash="-262179412" targethash="-2008502825"/>
  <segment id="90b8efba-1ca1-4e86-ab3c-5e339f607b5a_3083" sourcehash="601014869" targethash="1291193482"/>
  <segment id="60f0fd13-5cc9-4449-872a-4acf77df213f_3084" sourcehash="459533706" targethash="1939041107"/>
  <segment id="e203a65d-7d9b-4818-8121-9e2cd782398c_3085" sourcehash="-2036774020" targethash="1929471757"/>
  <segment id="168d8d13-9fdd-41ff-aaa8-a97eb4314afb_3086" sourcehash="97568213" targethash="-1597374344"/>
  <segment id="5717cef9-47b9-4f39-99d6-e73d3bb47cf3_3087" sourcehash="639916184" targethash="-117595712"/>
  <segment id="48f35eab-5782-4971-a5b8-b8e32c77dda8_3088" sourcehash="4497484" targethash="1216650484"/>
  <segment id="bd6be2d0-fdb6-4cee-a99f-29d6b5d20171_3089" sourcehash="191689691" targethash="191689691"/>
  <segment id="c08dd8f9-e7f3-4333-8509-12698ed439c8_3090" sourcehash="-2084427932" targethash="-484130356"/>
  <segment id="0dafc738-f671-4782-a8e7-7534e67fb4e2_3091" sourcehash="-1357305599" targethash="1561931181"/>
  <segment id="f389aa9a-6cb5-4924-9dfe-dcd00e2b0785_3092" sourcehash="1975641580" targethash="-1975681146"/>
  <segment id="4012af2a-2045-4eb0-a011-a676c4bc54c5_3093" sourcehash="-1596426685" targethash="-1138341663"/>
  <segment id="8a7ffc25-9475-4204-9785-0eb999f9618a_3094" sourcehash="-91311020" targethash="-1219164752"/>
  <segment id="8e5ea91e-e968-4ac5-ae61-93ae097eda3e_3095" sourcehash="1778529189" targethash="-5018767"/>
  <segment id="adf3231f-9007-4c99-ae0a-c9a5b4c798dc_3096" sourcehash="1551976477" targethash="1529632128"/>
  <segment id="948be866-c552-4960-92ad-9485800f2a63_3097" sourcehash="1707390187" targethash="-2141027777"/>
  <segment id="609c5011-d852-498d-96f4-544ce28cdc7b_3098" sourcehash="-1206104620" targethash="-584818523"/>
  <segment id="9506e13a-1621-43ed-ba28-086b75d6ab08_3099" sourcehash="142986247" targethash="877216168"/>
  <segment id="55274afc-08a2-4b23-973a-5ee0f2a2b680_3100" sourcehash="864236019" targethash="391339017"/>
  <segment id="a3bcf720-cf23-43b6-a201-5c91bcd91676_3101" sourcehash="-2091185879" targethash="413365483"/>
  <segment id="021df05c-8180-42c7-8030-d902801f1b5f_3102" sourcehash="-335796053" targethash="-744544917"/>
  <segment id="9a24bff7-bc4d-4da2-a544-5d78b5f1e6e4_3103" sourcehash="2054741891" targethash="-569355666"/>
  <segment id="f16782ff-d089-468e-8b9c-ea37064cc76e_3104" sourcehash="1139673710" targethash="-379378076"/>
  <segment id="f16782ff-d089-468e-8b9c-ea37064cc76e_3105" sourcehash="-746650298" targethash="1164780560"/>
  <segment id="0f744c64-ca75-4bd7-9930-ce1ea89c2f56_3106" sourcehash="-1822807757" targethash="-312763667"/>
  <segment id="6945df8a-fe96-4da6-9f3b-18e9314af02b_3107" sourcehash="-537953114" targethash="-593875140"/>
  <segment id="1192dd52-d50f-4154-aa14-270c4bb8a006_3108" sourcehash="1120220857" targethash="778585987"/>
  <segment id="9530af3d-b6c4-491a-b9c8-1828b5933b2b_3109" sourcehash="1444756157" targethash="-1453291404"/>
  <segment id="8a93c86a-cb7a-4484-9a52-2a650b4695bf_3110" sourcehash="1212279640" targethash="-682134787"/>
  <segment id="4ecc6c51-d76a-4857-98dd-b659de62e4eb_3111" sourcehash="824501150" targethash="-650345756"/>
  <segment id="ba04c01e-c890-4ae2-9bb3-1032278b048f_3112" sourcehash="1880469325" targethash="154054307"/>
  <segment id="41f66448-5607-461c-9199-4f29e7ff2c7c_3113" sourcehash="2054494798" targethash="1372645461"/>
  <segment id="94d742b1-c8a1-4fc6-929b-9685734d5e97_3114" sourcehash="-1814295598" targethash="316145364"/>
  <segment id="20c575fc-0012-4be4-9ca5-9ab0a07f57d7_3115" sourcehash="-1637934095" targethash="-218993973"/>
  <segment id="bb8e9d62-6b27-40fe-8b7d-371acc6a03eb_3116" sourcehash="-899479407" targethash="1617267604"/>
  <segment id="822d4d82-dac4-494e-8984-061b79b19e3e_3117" sourcehash="511133193" targethash="-2019239673"/>
  <segment id="ade337e4-4488-4bea-bf1a-46e1007271c4_3118" sourcehash="-800412580" targethash="333618294"/>
  <segment id="a59d2bd9-7752-4d3d-a094-ce38fe28caaf_3119" sourcehash="-490780158" targethash="-1826818188"/>
  <segment id="dd0c2190-42bb-4c51-86f5-b24e04e55b76_3120" sourcehash="1741968089" targethash="238956239"/>
  <segment id="380840a8-df38-444e-92c8-41b42a4eb742_3121" sourcehash="2076913706" targethash="-2146937328"/>
  <segment id="380840a8-df38-444e-92c8-41b42a4eb742_3122" sourcehash="-1601489026" targethash="329786884"/>
  <segment id="380840a8-df38-444e-92c8-41b42a4eb742_3123" sourcehash="-446972541" targethash="1816868848"/>
  <segment id="75092d4f-4626-45f0-b156-cdd5cb453736_3124" sourcehash="-1849337088" targethash="1548629060"/>
  <segment id="da34285e-d5a4-4953-91ec-0e5f5ec53de8_3125" sourcehash="-1609154217" targethash="-550464373"/>
  <segment id="ad9c6d0c-9be9-4624-9839-b5261008e920_3126" sourcehash="1364238211" targethash="423596293"/>
  <segment id="f28c6432-9d17-456e-9442-0c2884a25c15_3127" sourcehash="170218617" targethash="-1348397837"/>
  <segment id="0cf5c914-6024-4141-ab7f-8d94740d00e2_3128" sourcehash="2018960262" targethash="-945032377"/>
  <segment id="ed28deb4-6b74-4945-9df8-b07b3c12764b_3129" sourcehash="-705495493" targethash="-743954873"/>
  <segment id="ed28deb4-6b74-4945-9df8-b07b3c12764b_3130" sourcehash="1154583570" targethash="-663544173"/>
  <segment id="9a315144-451c-4c16-af88-7a2fdd7bfc67_3131" sourcehash="1557711311" targethash="-752817940"/>
  <segment id="4bd2c8a8-f5c8-435c-932b-76828089e198_3132" sourcehash="2073824452" targethash="-1632042279"/>
  <segment id="9b9e647d-bcc0-4ed3-90f6-0087d617ab1b_3133" sourcehash="777875212" targethash="-928251996"/>
  <segment id="ced1c0fc-98a2-4538-8e17-e6ff7e6153fb_3134" sourcehash="603763021" targethash="1140181728"/>
  <segment id="f95a3fda-2772-4481-b5ab-91c69aba4edb_3135" sourcehash="612980123" targethash="-1319978231"/>
  <segment id="ad385b09-fab1-4219-8249-df88c6c98abb_3136" sourcehash="-1183939224" targethash="921104498"/>
  <segment id="176b7426-c3ee-47ca-b67d-93d940a83d36_3137" sourcehash="-1899001561" targethash="-611832245"/>
  <segment id="99c436fc-aab1-46b7-9924-e1a28a1bab60_3138" sourcehash="1284411864" targethash="-833936435"/>
  <segment id="c06b02dd-c371-4eee-9345-1572feae2524_3139" sourcehash="1764583734" targethash="-2034951501"/>
  <segment id="21526727-18b4-4677-9f96-ab88f6b88aeb_3140" sourcehash="2061673220" targethash="-1171140416"/>
  <segment id="beddde28-d45f-4e03-b383-525d3f80bb8e_3141" sourcehash="100577000" targethash="-343555116"/>
  <segment id="7d347035-93b9-42f0-a596-12f2a4aa8dcb_3142" sourcehash="-152464949" targethash="1378754544"/>
  <segment id="7d347035-93b9-42f0-a596-12f2a4aa8dcb_3143" sourcehash="-812094337" targethash="1204951679"/>
  <segment id="78f842e8-1ea6-419b-ba0e-f2e02d8a0be1_3144" sourcehash="651736612" targethash="1490617850"/>
  <segment id="fbc4358d-7bfb-478f-9806-ba687e5c8d94_3145" sourcehash="1918307695" targethash="-1813778971"/>
  <segment id="c6e7fced-bb00-4821-95e0-ea3bca9065d0_3146" sourcehash="1381353731" targethash="530372756"/>
  <segment id="bfbaa940-aaf6-49e4-b7ce-20675fee3fc8_3147" sourcehash="111083170" targethash="-1060868741"/>
  <segment id="572d05c7-009a-44b6-b341-454e3fe363d3_3148" sourcehash="-1793888238" targethash="1214114266"/>
  <segment id="a09822bd-5d89-4c36-8d68-8d6db84330f8_3149" sourcehash="1181890188" targethash="452801154"/>
  <segment id="11201dcc-551a-4ffd-95e9-ff9f9cfdd2d7_3150" sourcehash="534330981" targethash="-174138702"/>
  <segment id="0db18c01-dc27-4252-9cf4-5e54aa22b838_3151" sourcehash="-1066026801" targethash="-1917015720"/>
  <segment id="7dabd70b-0a42-421c-b5e0-cebc96bcdd2f_3152" sourcehash="449055860" targethash="-311068492"/>
  <segment id="4fb7f753-1838-438f-9029-bfaa09541c7f_3153" sourcehash="780669960" targethash="-61809257"/>
  <segment id="f5a48df3-81cf-40c6-8ce5-f0dbadd598c4_3154" sourcehash="1313974527" targethash="-1321461249"/>
  <segment id="2c7dd2be-6a5f-4ae2-9258-6cf9f4a7e99a_3155" sourcehash="395950287" targethash="1515235672"/>
  <segment id="f1a3eb1a-6f76-477c-86e3-a243d2ca3106_3156" sourcehash="-1043791870" targethash="127112155"/>
  <segment id="03b45b54-21ac-426e-bf14-44fddcd1eac0_3157" sourcehash="-1282498552" targethash="1145033928"/>
  <segment id="813adff9-adf0-4a1f-af3c-6fe76c796c7e_3158" sourcehash="-721861658" targethash="502435219"/>
  <segment id="559fe755-84a3-4951-840e-dc786cb00dce_3159" sourcehash="-154585449" targethash="947450978"/>
  <segment id="e82ad9f1-3222-41f2-bd1f-7c6e7aaa03aa_3160" sourcehash="-2017419172" targethash="1676735283"/>
  <segment id="e82ad9f1-3222-41f2-bd1f-7c6e7aaa03aa_3161" sourcehash="-348533863" targethash="520951719"/>
  <segment id="e66e5dba-5d8d-49af-9266-9ba2a06b74e3_3162" sourcehash="-2057982172" targethash="1585342041"/>
  <segment id="e66e5dba-5d8d-49af-9266-9ba2a06b74e3_3163" sourcehash="912137852" targethash="-745740923"/>
  <segment id="3a0b0dca-4ea7-4f22-bb68-8572dcda82dd_3164" sourcehash="-771280709" targethash="1424785925"/>
  <segment id="d8ae5b11-25d3-403d-ae02-1725c830d00d_3165" sourcehash="73398462" targethash="914833507"/>
  <segment id="7ff1a6a3-5d6b-4678-b21b-8dee412d591f_3166" sourcehash="-1674903565" targethash="1404915904"/>
  <segment id="cd00dc74-3e69-4102-a26d-31eeffa30ff4_3167" sourcehash="-1593486160" targethash="-223187850"/>
  <segment id="a99354d4-f353-4612-b3cf-4f7172ca9744_3168" sourcehash="330083551" targethash="-1754501484"/>
  <segment id="f1aa9922-9851-4033-9c14-bfc4828d91ae_3169" sourcehash="-1594738235" targethash="-1593886267"/>
  <segment id="4ce5bd3c-d32c-4ea4-ba5e-b35fa7b7021d_3170" sourcehash="-1289768730" targethash="-1924380469"/>
  <segment id="a8780ba7-bed3-4ab5-8d31-9a54f8454cbc_3171" sourcehash="-395203480" targethash="-394482584"/>
  <segment id="ffeb3be6-9aa7-4cf4-b2a6-eea7228e7cf9_3172" sourcehash="2081662251" targethash="-2019610550"/>
  <segment id="0b6bbf6a-cfa5-46c4-90a5-3a94056e4034_3173" sourcehash="-2019368888" targethash="-1586207447"/>
  <segment id="38008f0c-2cf3-409c-881f-7c3e8ac5a5b6_3174" sourcehash="1593369055" targethash="1552285807"/>
  <segment id="19649ae9-dea7-4908-a7cb-4fb8725a0e39_3175" sourcehash="-812598209" targethash="-1527472890"/>
  <segment id="27f46acc-23f3-45b7-b720-b5bf1ac57fa5_3176" sourcehash="866579802" targethash="1499088009"/>
  <segment id="bf8f4ba0-5ddd-4641-8658-7a1262147c1e_3177" sourcehash="1808992490" targethash="958786379"/>
  <segment id="bf8f4ba0-5ddd-4641-8658-7a1262147c1e_3178" sourcehash="-1658175041" targethash="1423452098"/>
  <segment id="bf8f4ba0-5ddd-4641-8658-7a1262147c1e_3179" sourcehash="-478415243" targethash="1205883070"/>
  <segment id="bf8f4ba0-5ddd-4641-8658-7a1262147c1e_3180" sourcehash="-783689246" targethash="-811906556"/>
  <segment id="d9de83ea-7ea3-417c-9aa8-bf5a089b3b47_3181" sourcehash="737922307" targethash="-899700510"/>
  <segment id="4ef63716-50bf-45fd-a0ce-c7c4114a7cb3_3182" sourcehash="-1982328659" targethash="-2024311390"/>
  <segment id="4ef63716-50bf-45fd-a0ce-c7c4114a7cb3_3183" sourcehash="3106439" targethash="103776923"/>
  <segment id="4ef63716-50bf-45fd-a0ce-c7c4114a7cb3_3184" sourcehash="-697366462" targethash="-1985343083"/>
  <segment id="4ef63716-50bf-45fd-a0ce-c7c4114a7cb3_3185" sourcehash="-385010469" targethash="-1661258364"/>
  <segment id="f3b3b158-e29b-421b-a266-16e595c321cf_3186" sourcehash="1660726273" targethash="-763964216"/>
  <segment id="3a0c3664-2284-45dc-91e1-2737060b38ff_3187" sourcehash="-1949473103" targethash="445416667"/>
  <segment id="d4185b06-eb4b-4e15-80ab-47d8728359d7_3188" sourcehash="-52766156" targethash="1870551894"/>
  <segment id="0fa0e8d4-aa16-4c51-8603-324aa3e1be97_3189" sourcehash="191886299" targethash="191886299"/>
  <segment id="90001543-af94-4d1c-b2fe-b4d934a43b84_3190" sourcehash="158101813" targethash="1961142895"/>
  <segment id="ae3c55b9-ed9e-4d5b-a34d-bd8e6cf4f386_3191" sourcehash="-1357240063" targethash="1561996717"/>
  <segment id="7540a9eb-7c11-495f-b5a6-73c61f6e0758_3192" sourcehash="929204435" targethash="-929109379"/>
  <segment id="9dfc7d80-2ee4-4643-85cd-f74a8f62f768_3193" sourcehash="-1002666773" targethash="-666124678"/>
  <segment id="f95e2640-bf8c-4113-baea-73f01095fab8_3194" sourcehash="1061449535" targethash="1821105883"/>
  <segment id="2fba0641-783c-44df-9c7d-f4d8c6db4b41_3195" sourcehash="1576375922" targethash="-798097897"/>
  <segment id="48164b7c-1455-485b-981d-4ae65f0ede69_3196" sourcehash="1088825187" targethash="1263025825"/>
  <segment id="f291fac6-6de9-4e22-992f-5e64d81d9f24_3197" sourcehash="839799610" targethash="-337035027"/>
  <segment id="f55e8438-0a7a-486e-b522-9b0982d33e4e_3198" sourcehash="-252882987" targethash="840655524"/>
  <segment id="ae8e7c6f-e3ee-4d61-bf14-f2e33aa2dd14_3199" sourcehash="-1738825463" targethash="-1855050787"/>
  <segment id="9ba1f003-f725-4a90-97a2-10222c337c14_3200" sourcehash="864039411" targethash="391142409"/>
  <segment id="ef41ca8b-b78b-40a2-b442-479371571c6f_3201" sourcehash="-1096355785" targethash="1285133725"/>
  <segment id="07ad9b6c-b37f-4864-a5af-59f7e334a443_3202" sourcehash="-336385877" targethash="-745527957"/>
  <segment id="ce447971-3503-4fe4-b491-bfe7024e1d79_3203" sourcehash="2054807427" targethash="-569290130"/>
  <segment id="982d1ff6-0f32-436c-91a6-7af16d91b432_3204" sourcehash="-959965006" targethash="2142626713"/>
  <segment id="982d1ff6-0f32-436c-91a6-7af16d91b432_3205" sourcehash="653692751" targethash="1788939351"/>
  <segment id="982d1ff6-0f32-436c-91a6-7af16d91b432_3206" sourcehash="-2087530857" targethash="-45647879"/>
  <segment id="982d1ff6-0f32-436c-91a6-7af16d91b432_3207" sourcehash="-687716351" targethash="-2074339308"/>
  <segment id="982d1ff6-0f32-436c-91a6-7af16d91b432_3208" sourcehash="1846627797" targethash="-1591248086"/>
  <segment id="982d1ff6-0f32-436c-91a6-7af16d91b432_3209" sourcehash="-2057571148" targethash="1115816299"/>
  <segment id="5f2db6f3-2b79-4c82-840a-e2414dec97be_3210" sourcehash="858297995" targethash="-1717192063"/>
  <segment id="5f2db6f3-2b79-4c82-840a-e2414dec97be_3211" sourcehash="561711302" targethash="-256715396"/>
  <segment id="fe69c75f-006f-4e57-a577-7bb0907cc23d_3212" sourcehash="-1012620394" targethash="-1501410487"/>
  <segment id="e6270491-ff22-4cf6-b0f6-60ca2e9abe63_3213" sourcehash="1042904623" targethash="-452804782"/>
  <segment id="e6270491-ff22-4cf6-b0f6-60ca2e9abe63_3214" sourcehash="1129741746" targethash="-426078162"/>
  <segment id="ba96a39a-5f6c-48c4-9663-6dd855d9f3f6_3215" sourcehash="-1854315351" targethash="232209919"/>
  <segment id="53802ea9-6413-478a-b596-c1fae88d93ce_3216" sourcehash="1080411475" targethash="-1243068938"/>
  <segment id="ba2437d5-472e-4aba-9ff2-7ea45995ab23_3217" sourcehash="1295142659" targethash="1162374313"/>
  <segment id="6edd03c9-bdf6-454b-9d94-8d2009b65f4e_3218" sourcehash="-693417394" targethash="-1951056009"/>
  <segment id="4b48f7c3-5f4e-4057-970b-cc664887b256_3219" sourcehash="-1660050748" targethash="-967604807"/>
  <segment id="ccf21670-9339-4eb3-9e46-b19f1b8435f2_3220" sourcehash="-1358150593" targethash="85818374"/>
  <segment id="c1f6ab6a-4cf7-40e3-93f9-40723840fb42_3221" sourcehash="-107784554" targethash="1288237929"/>
  <segment id="635a39cc-e4c8-492d-8d55-f43a045f07b5_3222" sourcehash="643793824" targethash="-1132639587"/>
  <segment id="cb35f800-ce26-4d90-a006-ee34f0dacc6d_3223" sourcehash="283192640" targethash="1270811197"/>
  <segment id="de466e06-2526-4f65-863f-aba00452b3bc_3224" sourcehash="999515400" targethash="-680895391"/>
  <segment id="85c608bd-06b5-46a4-8b59-d6026e978d69_3225" sourcehash="1685432245" targethash="-785513910"/>
  <segment id="5a93b4be-9f21-4465-8ba3-c9450bfc449f_3226" sourcehash="609893521" targethash="1789880422"/>
  <segment id="ca405aae-fb6c-4242-921d-4dc5cc4bd40f_3227" sourcehash="563463815" targethash="563463815"/>
  <segment id="1b35e787-d9f4-49da-8ce6-d85ff3d404d4_3228" sourcehash="1408065651" targethash="-1089185510"/>
  <segment id="8f5096ea-d966-4f5a-b511-ad86eb573845_3229" sourcehash="2048233244" targethash="-1748870673"/>
  <segment id="f707ae1c-0d58-4215-a138-be7bdfd0273a_3230" sourcehash="1116761336" targethash="1365160930"/>
  <segment id="3498cea9-c600-4a96-b996-78ddea0cb848_3231" sourcehash="725276067" targethash="-1574945961"/>
  <segment id="020d90a0-ecab-46c2-84f9-11c2bd74fd78_3232" sourcehash="-1306872088" targethash="536374985"/>
  <segment id="17cbd2ba-fc07-4159-a555-daf0aa933560_3233" sourcehash="290468386" targethash="290468386"/>
  <segment id="6cbcf7ad-a175-4dd3-ae1d-904f5ce62835_3234" sourcehash="1238799574" targethash="-1523601985"/>
  <segment id="a79403a1-4fac-4498-b0e2-c73c7cbf3c98_3235" sourcehash="603556464" targethash="-847821391"/>
  <segment id="12a57a52-4ed3-46f6-a87b-61efa7b45ccc_3236" sourcehash="-2108958551" targethash="-315916266"/>
  <segment id="1e4f37f5-f0fd-4133-8ec3-a17e92f2aa28_3237" sourcehash="1355814207" targethash="-573369533"/>
  <segment id="ae19b0d4-128a-42e1-bdc6-1d110c934b7e_3238" sourcehash="-1242267899" targethash="-1744642022"/>
  <segment id="16a1a5ea-e3d9-4072-a9ee-3962f50e845f_3239" sourcehash="73721175" targethash="-1787801957"/>
  <segment id="435159bd-6957-4e7d-8477-2b544ec1c0d2_3240" sourcehash="-354090960" targethash="1027921197"/>
  <segment id="93d4fc15-cc93-4174-b18d-bdc092047e44_3241" sourcehash="-1181602237" targethash="157116279"/>
  <segment id="0d2cdb58-34b1-40da-8f31-f238aa3ec53a_3242" sourcehash="1381680600" targethash="205036482"/>
  <segment id="0d2cdb58-34b1-40da-8f31-f238aa3ec53a_3243" sourcehash="1071442714" targethash="994257267"/>
  <segment id="dfa9c539-f3bb-4736-bbbf-8003be15217f_3244" sourcehash="-1417644760" targethash="967514002"/>
  <segment id="19c8b265-f46f-4985-9b6d-27a2c91b07a2_3245" sourcehash="482566450" targethash="-1108072926"/>
  <segment id="90968230-1806-417d-8a96-31630291e942_3246" sourcehash="-1814898529" targethash="-1069553713"/>
  <segment id="a9fbd0c3-de66-431c-b4f8-3d0c74f63d3b_3247" sourcehash="-1099111395" targethash="-1099111395"/>
  <segment id="1497a4ea-34f2-4c26-8de9-eaf824012ccc_3248" sourcehash="-486022115" targethash="-486022115"/>
  <segment id="a7d0f8dc-9b39-4e44-929f-1bcca73e3db9_3249" sourcehash="709485591" targethash="709485591"/>
  <segment id="aac68745-f6e8-400c-bde6-3a39f0bdbcbb_3250" sourcehash="730223520" targethash="730223520"/>
  <segment id="37d608e8-887c-4134-a0b7-7bd1bb7df95c_3251" sourcehash="-1486793824" targethash="-1486793824"/>
  <segment id="2c8d5b85-417c-46bc-b694-750da83f9bcc_3252" sourcehash="1719096234" targethash="1719096234"/>
  <segment id="7a4fc2e5-cfb3-4850-b05d-f419f323869e_3253" sourcehash="-1468089662" targethash="-266765585"/>
  <segment id="b5ccdc6d-8b19-472f-856b-40bc1fa66f98_3254" sourcehash="1907970986" targethash="1907970986"/>
  <segment id="4d5ff967-b7d6-4f3d-b706-d7863b247020_3255" sourcehash="1888310176" targethash="1888310176"/>
  <segment id="3729f8a1-b4b1-44e4-a467-525c5d2d7528_3256" sourcehash="-328707168" targethash="-328707168"/>
  <segment id="23062d6f-cb61-4fd5-8bf4-d3fbc6525223_3257" sourcehash="1539527584" targethash="1539527584"/>
  <segment id="2d3d9f5b-06f8-4706-be71-52367ec79139_3258" sourcehash="-1930538080" targethash="-1930538080"/>
  <segment id="bfac1c14-91b4-4caa-bce6-5de05b0e0451_3259" sourcehash="-1931324502" targethash="-1931324502"/>
  <segment id="fe251bb5-600e-4ae8-b8df-b40465054cbf_3260" sourcehash="-953115321" targethash="-1333164448"/>
  <segment id="8182b994-409a-4906-924e-d5e007f33dda_3261" sourcehash="878894925" targethash="878894925"/>
  <segment id="fba722ec-14e1-4c59-b526-ef411f41bc9d_3262" sourcehash="-1079713977" targethash="-1079713977"/>
  <segment id="c5941ebe-d062-497b-bb73-2458a54cccd3_3263" sourcehash="723509063" targethash="723509063"/>
  <segment id="fdfe08ba-b43f-425e-bf22-3aaf696e7f0e_3264" sourcehash="-1493508281" targethash="-1493508281"/>
  <segment id="90e790e0-448d-4cd1-b406-8f12dcf6504a_3265" sourcehash="307617607" targethash="307617607"/>
  <segment id="96d6206a-b8ac-42b8-b64c-6d7bc34b874c_3266" sourcehash="-40116403" targethash="-40116403"/>
  <segment id="4205f6f0-65f9-4d08-ab4e-7869f4307a23_3267" sourcehash="-127100471" targethash="61658764"/>
  <segment id="343481bd-f332-4229-873b-0cf6b0116789_3268" sourcehash="1562238797" targethash="1562238797"/>
  <segment id="117b988a-c0d6-47b0-971d-4df673235c74_3269" sourcehash="-1525555385" targethash="-1525555385"/>
  <segment id="91c21790-4876-486e-936d-b2c93f2c0535_3270" sourcehash="1983204074" targethash="1983204074"/>
  <segment id="b9238091-c3cb-402e-b751-315e92344045_3271" sourcehash="-309310742" targethash="-309310742"/>
  <segment id="c112ddc0-b396-4c3c-9672-e234873f89b3_3272" sourcehash="1493912302" targethash="1493912302"/>
  <segment id="31631ea4-615f-45f0-8506-026a22c52bc1_3273" sourcehash="-1605547296" targethash="-1605547296"/>
  <segment id="a258493c-6abe-46b0-8ad0-b21cdeb6f258_3274" sourcehash="-941736132" targethash="1662628103"/>
  <segment id="a258493c-6abe-46b0-8ad0-b21cdeb6f258_3275" sourcehash="1620637655" targethash="1879183680"/>
  <segment id="c50af778-c94d-418a-930d-deabd8f30e67_3276" sourcehash="-106775071" targethash="1344236815"/>
  <segment id="cce41f0f-23af-43a9-ab64-f338bd512197_3277" sourcehash="-9828624" targethash="-2016402105"/>
  <segment id="cce41f0f-23af-43a9-ab64-f338bd512197_3278" sourcehash="-547247059" targethash="1518314469"/>
  <segment id="45e538b9-0d38-42f2-bee8-df30e649d9a9_3279" sourcehash="-1385337067" targethash="-622968813"/>
  <segment id="11bec6f0-9079-4dea-9475-566fe4b536ee_3280" sourcehash="635501294" targethash="-2066235906"/>
  <segment id="866f7f96-7007-47a5-a1d3-988f109f9ad7_3281" sourcehash="107473057" targethash="-568648543"/>
  <segment id="453b7546-6c34-449f-98c5-8144499a6820_3282" sourcehash="-782532671" targethash="-782532671"/>
  <segment id="695ad531-313d-4a6a-acc7-defbb294e763_3283" sourcehash="-2018602778" targethash="143262582"/>
  <segment id="69e89386-cc8f-48b2-b253-6b5eddd65f4f_3284" sourcehash="-1148092479" targethash="-1148092479"/>
  <segment id="d5550e32-7400-4f4d-9b2d-c9b31d8b7404_3285" sourcehash="-835742766" targethash="-835742766"/>
  <segment id="ed13253f-5b4f-4adc-9aec-52bbb96a7772_3286" sourcehash="-699629621" targethash="-699629621"/>
  <segment id="283da2ad-cb11-4396-81f2-bab9f18588d6_3287" sourcehash="-217127994" targethash="350396924"/>
  <segment id="4064a3cc-a818-4f9f-b2fc-5467860935f8_3288" sourcehash="693340660" targethash="1094453775"/>
  <segment id="37b95ba8-8b57-41ee-a1fa-46647d7fff0b_3289" sourcehash="2082293543" targethash="-736074700"/>
  <segment id="a3729151-dc48-446d-b1ec-3ee1254c650a_3290" sourcehash="-1490963377" targethash="1913153474"/>
  <segment id="c3aacd3c-ef75-472d-a746-113e36e59501_3291" sourcehash="510843603" targethash="439070824"/>
  <segment id="fb562383-4397-4054-85d3-ec77e86bf29c_3292" sourcehash="-1336826981" targethash="-951018837"/>
  <segment id="2d3d6b7d-d01d-42a8-998d-159f6b1ac7be_3293" sourcehash="1419420544" targethash="1958699337"/>
  <segment id="8c33cf7b-b03d-4fe3-906e-3a0f4e7fb295_3294" sourcehash="-55647703" targethash="-1290140403"/>
  <segment id="8c33cf7b-b03d-4fe3-906e-3a0f4e7fb295_3295" sourcehash="1107728273" targethash="1235217120"/>
  <segment id="8c33cf7b-b03d-4fe3-906e-3a0f4e7fb295_3296" sourcehash="128553452" targethash="-1289061678"/>
  <segment id="852b1608-b94e-4819-a30b-895f8a3d2b6a_3297" sourcehash="764146589" targethash="-1546384586"/>
  <segment id="86290f58-1ade-48ad-b0f3-c79283e7c1b6_3298" sourcehash="-145714343" targethash="-1847855654"/>
  <segment id="86290f58-1ade-48ad-b0f3-c79283e7c1b6_3299" sourcehash="674955936" targethash="1119978363"/>
  <segment id="f6b4aeb5-7709-4cb3-858a-2bc73fca1d8b_3300" sourcehash="-989299584" targethash="1025532138"/>
  <segment id="e555292e-3608-4930-8baa-2e38f26b17e6_3301" sourcehash="272592406" targethash="1757421452"/>
  <segment id="e8f77c10-0978-4036-a36b-c6866e74a5dc_3302" sourcehash="-1690461533" targethash="-1690461533"/>
  <segment id="4d9da072-4b14-4a55-a7ed-261878a8254f_3303" sourcehash="1506462136" targethash="1166468503"/>
  <segment id="c9c04a79-e896-4406-9c0c-adc2e2043c53_3304" sourcehash="-819701857" targethash="1877893060"/>
  <segment id="7addbcaa-cb94-4614-836f-a468e2a052ca_3305" sourcehash="1111988905" targethash="1111988905"/>
  <segment id="71622b21-83b1-4b31-a0ed-3a711ec1adb0_3306" sourcehash="1828074475" targethash="176051605"/>
  <segment id="71622b21-83b1-4b31-a0ed-3a711ec1adb0_3307" sourcehash="-378001732" targethash="2037199407"/>
  <segment id="70429068-bf5e-4338-80f6-96412d5b946b_3308" sourcehash="1349540061" targethash="-1769737408"/>
  <segment id="de9aef21-0452-43ae-9e8c-0543cce74053_3309" sourcehash="1049507716" targethash="-1527830659"/>
  <segment id="9a3924c4-d866-4a03-8236-0d45b780078c_3310" sourcehash="1185685073" targethash="-956509457"/>
  <segment id="c8b640a2-b3be-479d-b79c-7cf5fc9c592c_3311" sourcehash="2035353436" targethash="2035353436"/>
  <segment id="5cc22c44-8021-45d8-8639-f31cb6432e3c_3312" sourcehash="1554755342" targethash="975358323"/>
  <segment id="5cc22c44-8021-45d8-8639-f31cb6432e3c_3313" sourcehash="-1574712404" targethash="936727231"/>
  <segment id="37870836-a29a-4127-bfa1-2dcf9293793d_3314" sourcehash="695644847" targethash="-1648761136"/>
  <segment id="2d61bd8f-7ae3-4489-86cf-facb044727ce_3315" sourcehash="1723674753" targethash="-761504031"/>
  <segment id="9f8ecf7f-31b7-4fdc-b958-d18d86bd157a_3316" sourcehash="-1773653592" targethash="324511213"/>
  <segment id="ae11944a-d6eb-46be-9614-623caa7bc0e2_3317" sourcehash="711272633" targethash="711272633"/>
  <segment id="589c2cce-21d3-4a7d-b7ce-5b4a3d37b7bc_3318" sourcehash="2016368987" targethash="-291503594"/>
  <segment id="f554c681-e210-48b1-a7c6-ec541ff06e31_3319" sourcehash="-250389125" targethash="-1579465685"/>
  <segment id="f554c681-e210-48b1-a7c6-ec541ff06e31_3320" sourcehash="-837646115" targethash="-1915202822"/>
  <segment id="97f87fd7-5930-43a0-b60e-3eb356fc0c85_3321" sourcehash="1809324279" targethash="-1280998509"/>
  <segment id="97f87fd7-5930-43a0-b60e-3eb356fc0c85_3322" sourcehash="1456904580" targethash="-1156227615"/>
  <segment id="97f87fd7-5930-43a0-b60e-3eb356fc0c85_3323" sourcehash="-544024858" targethash="1118660263"/>
  <segment id="6be59755-5f41-4447-8aac-6ffe5387e4ed_3324" sourcehash="1939474431" targethash="1193450105"/>
  <segment id="6be59755-5f41-4447-8aac-6ffe5387e4ed_3325" sourcehash="1577012237" targethash="1689207827"/>
  <segment id="6d1328fd-c926-4500-9ea0-9dc86f150d0f_3326" sourcehash="-1606426670" targethash="-1380429289"/>
  <segment id="7f7c94b6-1e29-48a1-be60-223cdb21db0b_3327" sourcehash="-1297663944" targethash="-1901605181"/>
  <segment id="7491b958-0689-415d-86cd-ab0bd5c730bf_3328" sourcehash="-829785919" targethash="1083888878"/>
  <segment id="7491b958-0689-415d-86cd-ab0bd5c730bf_3329" sourcehash="-1653426012" targethash="-229169243"/>
  <segment id="403d6a71-53b0-4575-9b8e-53db568f801c_3330" sourcehash="-1441182777" targethash="161352608"/>
  <segment id="403d6a71-53b0-4575-9b8e-53db568f801c_3331" sourcehash="1974035291" targethash="-1984752333"/>
  <segment id="403d6a71-53b0-4575-9b8e-53db568f801c_3332" sourcehash="-173319734" targethash="435082942"/>
  <segment id="403d6a71-53b0-4575-9b8e-53db568f801c_3333" sourcehash="1994874629" targethash="1936277642"/>
  <segment id="403d6a71-53b0-4575-9b8e-53db568f801c_3334" sourcehash="945501742" targethash="164384581"/>
  <segment id="302d2086-ba3e-41e3-a4be-5faedd07ec00_3335" sourcehash="1593454697" targethash="-1553775040"/>
  <segment id="bdc84c62-2063-4efb-bd8e-6e3ca600e366_3336" sourcehash="1628296854" targethash="548974011"/>
  <segment id="bf15bff0-29ae-4291-b168-148d7a79feb4_3337" sourcehash="-1992937514" targethash="1790493086"/>
  <segment id="1fd9fae7-267d-49ea-a9e1-e858d95d81bb_3338" sourcehash="1180536953" targethash="768803733"/>
  <segment id="7ae3c237-ace7-4661-8475-bb528691bd9f_3339" sourcehash="1842908688" targethash="981991186"/>
  <segment id="7ae3c237-ace7-4661-8475-bb528691bd9f_3340" sourcehash="-727002697" targethash="-789211107"/>
  <segment id="7ae3c237-ace7-4661-8475-bb528691bd9f_3341" sourcehash="1881390922" targethash="1193560120"/>
  <segment id="7ae3c237-ace7-4661-8475-bb528691bd9f_3342" sourcehash="1724990827" targethash="1842479110"/>
  <segment id="a590fe66-d72a-422e-a974-ce3ee3631f73_3343" sourcehash="-687012562" targethash="-2075089653"/>
  <segment id="a590fe66-d72a-422e-a974-ce3ee3631f73_3344" sourcehash="1313356229" targethash="-456333419"/>
  <segment id="a590fe66-d72a-422e-a974-ce3ee3631f73_3345" sourcehash="966579802" targethash="1554853484"/>
  <segment id="a590fe66-d72a-422e-a974-ce3ee3631f73_3346" sourcehash="388655738" targethash="-973771444"/>
  <segment id="a590fe66-d72a-422e-a974-ce3ee3631f73_3347" sourcehash="-309661976" targethash="1456072506"/>
  <segment id="6d2ac77a-bb03-4e31-a990-e8189c64aee0_3348" sourcehash="963354358" targethash="-2040400583"/>
  <segment id="0a3f727f-4052-4ed3-bf04-40957b2aff20_3349" sourcehash="-718535392" targethash="-22932344"/>
  <segment id="0a3f727f-4052-4ed3-bf04-40957b2aff20_3350" sourcehash="-1804612949" targethash="1967912432"/>
  <segment id="4d874d72-2776-4ea2-af45-3b7dde67eab4_3351" sourcehash="-1121465209" targethash="211122325"/>
  <segment id="681e81a2-39bc-4600-8c31-258904cd2f3f_3352" sourcehash="1094894096" targethash="-891853323"/>
  <segment id="08d435c0-ee27-4afc-8c65-c4e40ec790ef_3353" sourcehash="-600474480" targethash="695942588"/>
  <segment id="4b69a350-7ef9-4ecd-87bb-4aa511c2ecd3_3354" sourcehash="460274845" targethash="-1499915034"/>
  <segment id="c2e5a940-edf9-490a-9de2-cc1d4dfd7ea7_3355" sourcehash="605147016" targethash="-1386536580"/>
  <segment id="c2e5a940-edf9-490a-9de2-cc1d4dfd7ea7_3356" sourcehash="-1107256115" targethash="-2091685599"/>
  <segment id="672062b2-fc01-4e42-ab26-b1c7a52737a3_3357" sourcehash="-1889402473" targethash="-1970957394"/>
  <segment id="e6495e21-958f-4217-a1a0-0591fe2d27ec_3358" sourcehash="124259452" targethash="24555022"/>
  <segment id="e6495e21-958f-4217-a1a0-0591fe2d27ec_3359" sourcehash="484890408" targethash="-1950606075"/>
  <segment id="e6495e21-958f-4217-a1a0-0591fe2d27ec_3360" sourcehash="-1881563511" targethash="360632770"/>
  <segment id="e6495e21-958f-4217-a1a0-0591fe2d27ec_3361" sourcehash="320349107" targethash="2088223259"/>
  <segment id="e6495e21-958f-4217-a1a0-0591fe2d27ec_3362" sourcehash="57010153" targethash="-1351710647"/>
  <segment id="e6495e21-958f-4217-a1a0-0591fe2d27ec_3363" sourcehash="1584863804" targethash="-1488717029"/>
  <segment id="e6495e21-958f-4217-a1a0-0591fe2d27ec_3364" sourcehash="-2062164530" targethash="1185319654"/>
  <segment id="b6de8684-0014-4684-967e-2a3e9ce14c8b_3365" sourcehash="870277379" targethash="12757281"/>
  <segment id="20b268c7-4296-4e8f-85bf-61833bf9a2fb_3366" sourcehash="2077031672" targethash="1069399053"/>
  <segment id="b6fec725-4a0f-4a11-88e6-060506c7ba51_3367" sourcehash="-1976120475" targethash="-898920420"/>
  <segment id="b6fec725-4a0f-4a11-88e6-060506c7ba51_3368" sourcehash="1219981826" targethash="1774215872"/>
  <segment id="f867a155-2890-432a-866b-39c0aab45d57_3369" sourcehash="1542902933" targethash="460808371"/>
  <segment id="f867a155-2890-432a-866b-39c0aab45d57_3370" sourcehash="-566640427" targethash="-2056068579"/>
  <segment id="f867a155-2890-432a-866b-39c0aab45d57_3371" sourcehash="342732811" targethash="891649565"/>
  <segment id="e273a79d-fe0b-482b-952b-a968d7beb9ef_3372" sourcehash="-764345273" targethash="-1978650211"/>
  <segment id="7a6c0617-d68f-40a2-86ec-b693781c6335_3373" sourcehash="-1099309858" targethash="-172227692"/>
  <segment id="7b1a1a01-fa6f-4e68-af09-a0e00b3b8310_3374" sourcehash="459621062" targethash="-1338019538"/>
  <segment id="90d8853d-d541-4b1b-ba22-92ae2875ab0f_3375" sourcehash="178112240" targethash="178112240"/>
  <segment id="a5730706-6967-470f-afcb-e07f454b2f2b_3376" sourcehash="-343847921" targethash="1318041185"/>
  <segment id="40ca6eed-5f5a-48ef-a9e7-55e147bc3e2b_3377" sourcehash="237144207" targethash="-64844765"/>
  <segment id="8aebf68d-8d04-49d3-b4f5-e3a45ce12ad7_3378" sourcehash="-1995807186" targethash="-723660315"/>
  <segment id="b5026093-5327-463e-9be2-d642bdea4195_3379" sourcehash="-737292529" targethash="1628536809"/>
  <segment id="408e138f-9840-4753-8362-e287db34cc3b_3380" sourcehash="553865639" targethash="-2000040358"/>
  <segment id="1c89f6c7-b229-45c1-9f8f-74bb15ceb36b_3381" sourcehash="-1098540888" targethash="-1779238755"/>
  <segment id="bea22b5d-4d7a-4b79-816b-6239340463d2_3382" sourcehash="-61958078" targethash="2119125733"/>
  <segment id="8c59f71f-bb5e-4079-8481-5be9b13feef6_3383" sourcehash="588211124" targethash="123618684"/>
  <segment id="52ce964f-ea6b-4759-913f-e35a3b2a8554_3384" sourcehash="199746695" targethash="-1731071953"/>
  <segment id="1ab6ac90-6d29-4ce2-add8-9f3349c94d04_3385" sourcehash="-1024578371" targethash="1328403505"/>
  <segment id="f9f361e6-ef0f-4971-bf08-9623eb8d2b0b_3386" sourcehash="-1809328997" targethash="-1325942431"/>
  <segment id="e24a72be-7e67-471b-9162-5f5f4e826a6b_3387" sourcehash="-1827841146" targethash="1013717910"/>
  <segment id="3a32eab5-d500-45e3-acc1-ffad8c7efbd3_3388" sourcehash="1191759299" targethash="2137767939"/>
  <segment id="77b068e0-9b79-46bd-8da5-3eefde439cfb_3389" sourcehash="-2017652612" targethash="-1825487176"/>
  <segment id="34efb499-bbbc-41a0-b151-dcb7ab1d5540_3390" sourcehash="1162628095" targethash="38090643"/>
  <segment id="34efb499-bbbc-41a0-b151-dcb7ab1d5540_3391" sourcehash="1547690519" targethash="737532294"/>
  <segment id="a29dd224-e4fb-492e-95b3-76a1031456bc_3392" sourcehash="-106745308" targethash="-922755855"/>
  <segment id="4bddb350-afa7-4e9e-9320-e5436cba7414_3393" sourcehash="1655542486" targethash="785191805"/>
  <segment id="81846fac-7aa1-45dc-b94d-41533f26a722_3394" sourcehash="1716390431" targethash="1758293128"/>
  <segment id="81846fac-7aa1-45dc-b94d-41533f26a722_3395" sourcehash="-1740888651" targethash="-1711079194"/>
  <segment id="9874a2ef-8b49-480c-a824-2a0b778376a8_3396" sourcehash="-1099716476" targethash="-1308116971"/>
  <segment id="034af45e-734c-4f7b-acf7-3033da8b36fc_3397" sourcehash="-571592902" targethash="-544250911"/>
  <segment id="e195e96b-1809-4c94-80f2-80e791558cfe_3398" sourcehash="1926662753" targethash="1908396722"/>
  <segment id="e195e96b-1809-4c94-80f2-80e791558cfe_3399" sourcehash="586373577" targethash="-660214801"/>
  <segment id="e195e96b-1809-4c94-80f2-80e791558cfe_3400" sourcehash="-448229866" targethash="210868400"/>
  <segment id="e195e96b-1809-4c94-80f2-80e791558cfe_3401" sourcehash="982838480" targethash="-1804325165"/>
  <segment id="3bbecea4-3f60-4834-ad78-5faa44e34b4b_3402" sourcehash="844920540" targethash="1744413838"/>
  <segment id="3bbecea4-3f60-4834-ad78-5faa44e34b4b_3403" sourcehash="1866471928" targethash="1640202095"/>
  <segment id="3bbecea4-3f60-4834-ad78-5faa44e34b4b_3404" sourcehash="648492625" targethash="613946114"/>
  <segment id="578c967b-ca97-4443-a74a-fb530956a046_3405" sourcehash="1795280296" targethash="-1534928068"/>
  <segment id="578c967b-ca97-4443-a74a-fb530956a046_3406" sourcehash="483011636" targethash="-82400541"/>
  <segment id="578c967b-ca97-4443-a74a-fb530956a046_3407" sourcehash="508951668" targethash="-993936588"/>
  <segment id="578c967b-ca97-4443-a74a-fb530956a046_3408" sourcehash="-1455952332" targethash="-1214236423"/>
  <segment id="36c08a3b-dd53-4717-97af-ba975024f8f6_3409" sourcehash="-1455477613" targethash="478688970"/>
  <segment id="36c08a3b-dd53-4717-97af-ba975024f8f6_3410" sourcehash="1152945876" targethash="-1154345503"/>
  <segment id="36c08a3b-dd53-4717-97af-ba975024f8f6_3411" sourcehash="-1772612751" targethash="-1258497149"/>
  <segment id="5126feec-159c-4f47-9af2-04603bf43585_3412" sourcehash="1626641073" targethash="696858444"/>
  <segment id="5126feec-159c-4f47-9af2-04603bf43585_3413" sourcehash="-775984291" targethash="-573867060"/>
  <segment id="ad00533b-dacc-4e6a-ad6f-aac848c80e9f_3414" sourcehash="1066748932" targethash="-525924955"/>
  <segment id="ad00533b-dacc-4e6a-ad6f-aac848c80e9f_3415" sourcehash="2034316867" targethash="-481542036"/>
  <segment id="ad00533b-dacc-4e6a-ad6f-aac848c80e9f_3416" sourcehash="-1176673103" targethash="2051842421"/>
  <segment id="bcdfdc28-b1b9-4dfa-a3f4-1c312d0209fc_3417" sourcehash="-133281952" targethash="1888765437"/>
  <segment id="bcdfdc28-b1b9-4dfa-a3f4-1c312d0209fc_3418" sourcehash="732857336" targethash="1875248834"/>
  <segment id="bcdfdc28-b1b9-4dfa-a3f4-1c312d0209fc_3419" sourcehash="899795420" targethash="-898837893"/>
  <segment id="615771b2-4f4d-486d-b98d-c283c34de7d4_3420" sourcehash="1822079214" targethash="-94082487"/>
  <segment id="43ed3ea0-54aa-4580-ade7-7554aa5ad64b_3421" sourcehash="181338569" targethash="181338569"/>
  <segment id="51c52add-a4da-4ca0-ac65-00b8ad573b41_3422" sourcehash="585712083" targethash="1108322171"/>
  <segment id="dd295333-6392-4c83-9db3-29642658ca61_3423" sourcehash="166481846" targethash="-68400358"/>
  <segment id="bbf58aa3-524f-40d7-b119-3e14b2b55fd5_3424" sourcehash="452887387" targethash="-452847311"/>
  <segment id="d2c8de5f-5584-4d56-8a16-2709c4568950_3425" sourcehash="385929955" targethash="1524327175"/>
  <segment id="2cc4748e-3eb3-4bc0-aad0-fe6b10fed8d7_3426" sourcehash="-1098623726" targethash="724897222"/>
  <segment id="24044bf8-9809-4c28-a3b4-8283d851c776_3427" sourcehash="1627074218" targethash="1733702455"/>
  <segment id="632c9e9c-25d6-4d71-9dbb-be29620df5bf_3428" sourcehash="2050937436" targethash="-1617369976"/>
  <segment id="14fbf9b8-dfe8-4a14-bc69-cc3194e3f27b_3429" sourcehash="1201285987" targethash="581043730"/>
  <segment id="505cd058-bca4-4e8c-98ba-9ec04bc51714_3430" sourcehash="-1102946795" targethash="-2104568902"/>
  <segment id="6cb83ecf-edf8-406a-9c6f-3a0987af782e_3431" sourcehash="1861341740" targethash="1243725782"/>
  <segment id="3f7db76e-aec7-4eee-b087-735daa792ebc_3432" sourcehash="1794413705" targethash="-2127656290"/>
  <segment id="160c6887-8857-4d41-9c71-81ee6bb64b7c_3433" sourcehash="1197656948" targethash="2130822836"/>
  <segment id="10598121-ec57-4a72-8b54-12ad85959ed8_3434" sourcehash="657690771" targethash="-707526265"/>
  <segment id="61bdc4dc-3731-4bb3-9e9e-1e5016a1ee2b_3435" sourcehash="388895243" targethash="-1568083800"/>
  <segment id="61bdc4dc-3731-4bb3-9e9e-1e5016a1ee2b_3436" sourcehash="-1925475265" targethash="1947385604"/>
  <segment id="61bdc4dc-3731-4bb3-9e9e-1e5016a1ee2b_3437" sourcehash="-1898339452" targethash="185010807"/>
  <segment id="932024b7-0409-4a4f-b501-88841c8351bd_3438" sourcehash="-725751375" targethash="2117125563"/>
  <segment id="932024b7-0409-4a4f-b501-88841c8351bd_3439" sourcehash="303073325" targethash="68239908"/>
  <segment id="be56ddb0-754b-4e82-9466-9c710dd03eed_3440" sourcehash="-1913874606" targethash="-1207625895"/>
  <segment id="be56ddb0-754b-4e82-9466-9c710dd03eed_3441" sourcehash="-326288690" targethash="-967453324"/>
  <segment id="96ed141c-0a13-4e75-b2f1-90c534f6ecb7_3442" sourcehash="-1887271378" targethash="-1439657304"/>
  <segment id="5bcac599-d5d8-4b80-bd0c-e0cdb3cb2e92_3443" sourcehash="-384957793" targethash="-385678689"/>
  <segment id="b225468a-b491-4dc0-adcd-845ca21834e2_3444" sourcehash="1968885835" targethash="1085558853"/>
  <segment id="b225468a-b491-4dc0-adcd-845ca21834e2_3445" sourcehash="980204844" targethash="-1891981749"/>
  <segment id="8c1a43ce-3ed5-40cf-af21-17543c37bcbf_3446" sourcehash="297867228" targethash="67106069"/>
  <segment id="43b9e53d-64cc-452c-8b50-9f08e55393b4_3447" sourcehash="-1404153817" targethash="-1423485942"/>
  <segment id="43b9e53d-64cc-452c-8b50-9f08e55393b4_3448" sourcehash="-1169172946" targethash="1185250779"/>
  <segment id="43b9e53d-64cc-452c-8b50-9f08e55393b4_3449" sourcehash="359970047" targethash="-71415872"/>
  <segment id="ef734988-c1e5-472a-9826-69f9c3561b3f_3450" sourcehash="778351906" targethash="778679586"/>
  <segment id="547b3bb9-8024-44f6-9412-3f2f1c9f4487_3451" sourcehash="551560822" targethash="-2077775795"/>
  <segment id="547b3bb9-8024-44f6-9412-3f2f1c9f4487_3452" sourcehash="-59024755" targethash="-1283301765"/>
  <segment id="a03bb101-0315-4ed8-af2f-ec7b67a0ca01_3453" sourcehash="450851445" targethash="1469197636"/>
  <segment id="a03bb101-0315-4ed8-af2f-ec7b67a0ca01_3454" sourcehash="115425340" targethash="-944984846"/>
  <segment id="a03bb101-0315-4ed8-af2f-ec7b67a0ca01_3455" sourcehash="-452914705" targethash="-1618155137"/>
  <segment id="a03bb101-0315-4ed8-af2f-ec7b67a0ca01_3456" sourcehash="903995453" targethash="-381442959"/>
  <segment id="a03f9ea9-8523-42c0-9c2c-2483e06c6fe9_3457" sourcehash="1516292863" targethash="587496735"/>
  <segment id="c1fa4792-4a14-4e1b-b064-ec82a27c51e0_3458" sourcehash="-1239669821" targethash="1832381118"/>
  <segment id="c1fa4792-4a14-4e1b-b064-ec82a27c51e0_3459" sourcehash="-801955879" targethash="-2095402203"/>
  <segment id="32d6804a-1409-42df-b93e-59562080bdb5_3460" sourcehash="1577106668" targethash="1944829164"/>
  <segment id="c21ab240-5ff8-4804-b270-0f2db65a2a12_3461" sourcehash="-1574677456" targethash="-1862472467"/>
  <segment id="2d84b715-93b8-400e-a309-412aa237b6e9_3462" sourcehash="1590211541" targethash="-325020866"/>
  <segment id="85bd7045-7ddd-460b-851b-12af6e3eb049_3463" sourcehash="-1042419114" targethash="912947718"/>
  <segment id="86c21359-9224-4fc8-81c4-110abeb69b9f_3464" sourcehash="840639560" targethash="-446455349"/>
  <segment id="35412d84-9d07-42ba-b888-c735bbb49b0e_3465" sourcehash="-976340654" targethash="-636190500"/>
  <segment id="2457754e-0612-4cd5-882b-a66f657bd7a1_3466" sourcehash="603033036" targethash="603033036"/>
  <segment id="4d32a8e4-9368-4b88-a94d-046e156fcd4a_3467" sourcehash="-880980125" targethash="32644213"/>
  <segment id="41b5d8f5-b128-4572-a1c7-464f8422faaa_3468" sourcehash="1567876370" targethash="1478762009"/>
  <segment id="4c4db17c-75ba-4d7c-91d3-ea5d13b7d76d_3469" sourcehash="1812791183" targethash="1812791183"/>
  <segment id="59ffc63b-5133-4a3b-b938-4055fe0ad426_3470" sourcehash="1659928864" targethash="1378870051"/>
  <segment id="71b83910-fbd3-4bea-bc42-1c91bd194808_3471" sourcehash="14075617" targethash="-669245109"/>
  <segment id="eafe5c0b-0b12-4d4f-bc85-98d9051ed40d_3472" sourcehash="1669934922" targethash="169610653"/>
  <segment id="cf1a0dff-859c-4c65-bb3f-11796f9c0ba9_3473" sourcehash="-356030833" targethash="1520348783"/>
  <segment id="f74a1209-b08d-43b9-b14f-d75d2ffc5f23_3474" sourcehash="-370516717" targethash="-1111920637"/>
  <segment id="848f54e1-d720-4711-a308-0bf927e4ebd4_3475" sourcehash="1347543259" targethash="1347543259"/>
  <segment id="a731e195-f666-4f9c-8b08-efb313807686_3476" sourcehash="-606179280" targethash="-1766233254"/>
  <segment id="f3b8b147-947f-4d01-b5f3-eb03099d6fd4_3477" sourcehash="1422699504" targethash="1548659696"/>
  <segment id="a497f489-6e0c-4d13-a359-a592bfbd8db1_3478" sourcehash="967289840" targethash="824552432"/>
  <segment id="ab047621-4680-430a-8a94-e995aeecb72b_3479" sourcehash="98324747" targethash="98324747"/>
  <segment id="482cc139-2258-4939-b353-9522363f4cfe_3480" sourcehash="1503391318" targethash="1503391318"/>
  <segment id="31eab0be-efe4-4179-9c20-247e86494050_3481" sourcehash="-1465164707" targethash="27441225"/>
  <segment id="a3c9ea2c-4b51-4f97-8e70-66e0755b7019_3482" sourcehash="-1064289856" targethash="-1943932580"/>
  <segment id="b49b04fa-579f-4ed6-a340-6ec3f482957f_3483" sourcehash="-402273468" targethash="-2144298556"/>
  <segment id="ec521884-0d29-46a7-b739-971bc0f27d83_3484" sourcehash="1856124630" targethash="-377898158"/>
  <segment id="f7a80427-3d6d-4b63-a626-1386596511df_3485" sourcehash="1907232206" targethash="1907232206"/>
  <segment id="91a9b6c8-cb9f-4c64-9263-7716cfd5a6e5_3486" sourcehash="-213501890" targethash="-141389507"/>
  <segment id="e1a69692-2f27-478c-8e5d-f46b12f57578_3487" sourcehash="532952750" targethash="615733816"/>
  <segment id="fa14a42e-1202-4742-aab4-2a5b575c6f5a_3488" sourcehash="-1909290778" targethash="-1253710736"/>
  <segment id="a8b63195-3820-4954-83f2-1491272ae44a_3489" sourcehash="1893125954" targethash="1893125954"/>
  <segment id="c87d7739-2f19-4167-89f2-8f43e094400f_3490" sourcehash="-798408673" targethash="2055025313"/>
  <segment id="42d90960-28c2-4d8a-b66a-23cc0d920a1e_3491" sourcehash="1528308530" targethash="1120764603"/>
  <segment id="9eda7aa6-f3da-4149-83de-518f70b84996_3492" sourcehash="-1799349109" targethash="613451281"/>
  <segment id="77c255c6-45bb-4684-a25e-774d5f648316_3493" sourcehash="-610288230" targethash="1808738048"/>
  <segment id="fbe37709-cf3c-410b-96c8-771d4583a505_3494" sourcehash="2045438659" targethash="-722545443"/>
  <segment id="7a3dcbd4-af2c-454e-bbac-83179bb66c0d_3495" sourcehash="817094373" targethash="817094373"/>
  <segment id="8ed242d1-45d0-4397-9e78-df4eca8c7500_3496" sourcehash="-2004311160" targethash="318531691"/>
  <segment id="9f871b39-e240-464c-88ac-522a126ade76_3497" sourcehash="-556267181" targethash="-80349409"/>
  <segment id="eeb99bdb-e8eb-4189-bb14-d78f359326af_3498" sourcehash="-1190380724" targethash="-1027155601"/>
  <segment id="eeb99bdb-e8eb-4189-bb14-d78f359326af_3499" sourcehash="2131764658" targethash="-199833771"/>
  <segment id="a591d17e-26df-4776-85e0-f1584e12a43e_3500" sourcehash="759382932" targethash="384446286"/>
  <segment id="63bd6157-e67b-42b4-8452-6f1d2d4fb794_3501" sourcehash="-979429709" targethash="-979429709"/>
  <segment id="38abf316-72c5-47c4-8961-20a9a61a936b_3502" sourcehash="780377164" targethash="-1953667550"/>
  <segment id="404ace92-c661-4a4a-9dc8-5387b35183a0_3503" sourcehash="-212051764" targethash="22830176"/>
  <segment id="24d5087d-80b6-47a0-bca2-6a2a80665ce7_3504" sourcehash="-1795377555" targethash="-919928410"/>
  <segment id="3372bf36-6dd4-4fba-80d9-4e6e99f347cd_3505" sourcehash="-1925008177" targethash="612903730"/>
  <segment id="c614e9b7-c2f2-419c-91f8-2aa9f1bf5963_3506" sourcehash="1650097600" targethash="1227693557"/>
  <segment id="36515b13-814d-4b35-b78c-fcd1755eec47_3507" sourcehash="428834090" targethash="-1685147763"/>
  <segment id="5c4ae9c6-004c-4ec4-a741-393e218bfab8_3508" sourcehash="916227804" targethash="315465748"/>
  <segment id="09d27c95-8c85-4576-8e9f-89fba548c9ec_3509" sourcehash="1702232559" targethash="-163572409"/>
  <segment id="1083cd3d-18d4-4413-8dff-d68dc2fd6a18_3510" sourcehash="1405113648" targethash="-570184260"/>
  <segment id="deed8e7a-10ff-44d7-98c3-1a339db46931_3511" sourcehash="725724438" targethash="261210348"/>
  <segment id="e4e233f2-8963-4bd3-a4eb-fd159a4ccd51_3512" sourcehash="1306208746" targethash="505909840"/>
  <segment id="7abc29e1-05a8-459f-a638-8a0fb409d626_3513" sourcehash="11711566" targethash="953268622"/>
  <segment id="6e36181a-b96d-4ff9-bbd4-438ceb04dd7d_3514" sourcehash="-989006975" targethash="1316940190"/>
  <segment id="c3c9df4e-2e54-4e20-b200-2389d83a20aa_3515" sourcehash="725440574" targethash="2064344212"/>
  <segment id="66fe5e55-e635-4d0d-9b88-961ffd38aa55_3516" sourcehash="1418095227" targethash="696712667"/>
  <segment id="c98d65e4-fc72-4382-998c-241e66d2fb31_3517" sourcehash="1130534539" targethash="-370165119"/>
  <segment id="c98d65e4-fc72-4382-998c-241e66d2fb31_3518" sourcehash="-1731179102" targethash="107999037"/>
  <segment id="cbbab008-ccfa-47d0-9941-044b4f0a54df_3519" sourcehash="757464061" targethash="-468824112"/>
  <segment id="c4083f67-085e-4187-aa1a-f7aa87705ee8_3520" sourcehash="877253717" targethash="-1270099657"/>
  <segment id="a7bb49a2-b9b9-435a-99ea-7988c8e63f64_3521" sourcehash="-1165464751" targethash="-1165661359"/>
  <segment id="848cd3f4-f5ae-45a8-b0c5-080160c5dd69_3522" sourcehash="-1386416123" targethash="161183294"/>
  <segment id="848cd3f4-f5ae-45a8-b0c5-080160c5dd69_3523" sourcehash="136144657" targethash="2039942059"/>
  <segment id="b943066a-5d8d-4975-a7b9-8ff8da19bf70_3524" sourcehash="1897083069" targethash="1554766096"/>
  <segment id="db13aeef-1fb2-4f67-bfa2-483752eb3eca_3525" sourcehash="-1336448529" targethash="-698808483"/>
  <segment id="7346a8bc-5a49-47f4-b9e5-c969a5118afd_3526" sourcehash="-218761032" targethash="1007825220"/>
  <segment id="95e44472-d92b-433b-bbb6-4b90418e8eb0_3527" sourcehash="1805545933" targethash="-468319017"/>
  <segment id="e61e7c61-5e83-4e78-b59b-d49e308aabdf_3528" sourcehash="-491111679" targethash="304596782"/>
  <segment id="9015eeec-e615-48a8-8cc3-1dab2c64b639_3529" sourcehash="964111203" targethash="1486019078"/>
  <segment id="4124bd40-66f4-4fa7-8f6e-3e5f10a50ab4_3530" sourcehash="-1995841115" targethash="-276470751"/>
  <segment id="7ddb95c5-daf3-4ee2-92e7-78d6341b476a_3531" sourcehash="721344731" targethash="-639152990"/>
  <segment id="3bd9bba0-4824-4e9e-8dc1-d4add374f509_3532" sourcehash="-246624543" targethash="1647321954"/>
  <segment id="4a3bea8c-51e2-4212-97c3-50a90809ba79_3533" sourcehash="1945820869" targethash="271968298"/>
  <segment id="e4698429-0c24-46e0-acd2-f6ec18a3b2ce_3534" sourcehash="1088166459" targethash="18033229"/>
  <segment id="bae03fbc-8cc4-4f0d-8a3c-0eaccf2cd6b5_3535" sourcehash="-1311310786" targethash="767685996"/>
  <segment id="3ae3d190-f21b-4039-9dc6-9f9443328cc8_3536" sourcehash="1605950743" targethash="-753478967"/>
  <segment id="cfb0ee59-ad7a-472b-8162-4182a54ae34a_3537" sourcehash="-1309211732" targethash="-301976784"/>
  <segment id="000e577c-7df0-4875-8ce4-5c3a6158375c_3538" sourcehash="-1265758310" targethash="2071133579"/>
  <segment id="a26434b1-275b-464d-afe8-0e4279cf14b3_3539" sourcehash="1058464268" targethash="-1742196033"/>
  <segment id="40083a9a-cb43-4767-b854-c6297a2c0c87_3540" sourcehash="-1099537608" targethash="-223545877"/>
  <segment id="40083a9a-cb43-4767-b854-c6297a2c0c87_3541" sourcehash="-1002775041" targethash="-692214057"/>
  <segment id="bd0bc571-7c1c-44db-bbf3-4c21a9ffbfc5_3542" sourcehash="-987930642" targethash="1037322950"/>
  <segment id="84cf6ca3-37f7-4bf6-89aa-c56cfbd7dd8e_3543" sourcehash="1585825207" targethash="-1471155624"/>
  <segment id="887751f2-6ace-426c-96e7-7b2906c297b4_3544" sourcehash="1623921118" targethash="-212873233"/>
  <segment id="3d881e0e-4ba7-4d45-ae34-1f7e3b24e570_3545" sourcehash="-1919379251" targethash="-655679040"/>
  <segment id="6b474039-a879-48d5-a90c-f432a5a762c9_3546" sourcehash="316104746" targethash="1284876133"/>
  <segment id="744e4f70-5d45-48d9-9fac-2b343eb2b1af_3547" sourcehash="-658628541" targethash="-622891880"/>
  <segment id="5a4c88da-f376-4039-ac46-e17169550c86_3548" sourcehash="384505111" targethash="2856555"/>
  <segment id="5a4c88da-f376-4039-ac46-e17169550c86_3549" sourcehash="879399347" targethash="653126299"/>
  <segment id="4f63eb76-dba7-4976-9521-e077df6cc3a5_3550" sourcehash="1393260010" targethash="-1413324606"/>
  <segment id="39305b2c-ebb1-48fd-849b-85c77c8e3924_3551" sourcehash="-2144077796" targethash="1088024298"/>
  <segment id="e837d06d-9f76-4295-ac92-382f32946357_3552" sourcehash="-1484791878" targethash="-1484791878"/>
  <segment id="679d3252-dc5f-40a8-82ae-4ced58690e88_3553" sourcehash="-2120638560" targethash="-511739640"/>
  <segment id="fa3ce043-7160-41e8-b0ea-3a87a9704e5e_3554" sourcehash="-1384345147" targethash="1602000233"/>
  <segment id="dcd18de9-0101-4be3-8169-dd5da354b7da_3555" sourcehash="2003721512" targethash="-2003646654"/>
  <segment id="c01ba473-50de-4b89-912b-38c13f2cf2d8_3556" sourcehash="1938820240" targethash="1045151092"/>
  <segment id="c32535bc-95cd-4d47-966c-ada0566a3598_3557" sourcehash="1379343952" targethash="-1466638202"/>
  <segment id="a1291ce0-ace7-4d1f-8496-68059ffb963d_3558" sourcehash="-1612975911" targethash="-1737036476"/>
  <segment id="981da2c3-f45b-42b3-a663-9e1b53f730fb_3559" sourcehash="648940591" targethash="-1022870789"/>
  <segment id="669e0266-b15f-4bdd-91e3-8bd62171d9b5_3560" sourcehash="-2126480905" targethash="-461876090"/>
  <segment id="6c529e50-b11d-4b7a-aced-156553d977f2_3561" sourcehash="-1255961541" targethash="954234039"/>
  <segment id="31896516-4f2c-439f-a949-17f2778d5f38_3562" sourcehash="-1990167523" targethash="-1380967961"/>
  <segment id="47ae8fe6-0fe8-4318-bb70-cae6682de1cd_3563" sourcehash="375709073" targethash="-6207350"/>
  <segment id="0d9118ed-50c6-4d2d-8112-0ee7853eacb2_3564" sourcehash="-1567396539" targethash="-1695522683"/>
  <segment id="45334cba-327f-46c6-aa38-163bdbe1791d_3565" sourcehash="-1658794459" targethash="1031844282"/>
  <segment id="209397f0-1520-4add-85cc-f6d9901189d5_3566" sourcehash="-1785671423" targethash="-1846031710"/>
  <segment id="9c0caa77-2080-48b7-b214-094cfcb9a5a9_3567" sourcehash="-1851240576" targethash="992306058"/>
  <segment id="9c0caa77-2080-48b7-b214-094cfcb9a5a9_3568" sourcehash="1126121548" targethash="1637321626"/>
  <segment id="ff0c1950-4cd3-4f4e-bd89-221eafd32ea3_3569" sourcehash="1400923940" targethash="726636458"/>
  <segment id="ff0c1950-4cd3-4f4e-bd89-221eafd32ea3_3570" sourcehash="273161322" targethash="402858714"/>
  <segment id="9fbccf77-357c-4595-aed3-74f1f888f1c3_3571" sourcehash="-1817404760" targethash="1335891195"/>
  <segment id="8ba1fd54-cf12-4600-bf46-14243375bb9c_3572" sourcehash="338222970" targethash="1016716683"/>
  <segment id="4b194a01-fed4-43e8-8a5c-d8948bd2f031_3573" sourcehash="-914785947" targethash="225134772"/>
  <segment id="f16a2cb7-8ab9-487d-ac33-cf661068a6fa_3574" sourcehash="423851991" targethash="-1075720574"/>
  <segment id="f16a2cb7-8ab9-487d-ac33-cf661068a6fa_3575" sourcehash="897934033" targethash="856115493"/>
  <segment id="a99b1f3e-0448-40af-9bfe-accb88e1e1f0_3576" sourcehash="-1852467828" targethash="1734320739"/>
  <segment id="e68a38f3-619e-41fc-a31e-f99fbca806ab_3577" sourcehash="18240798" targethash="-435051481"/>
  <segment id="9dd2d0f2-a12f-46f0-96c3-a49ec2d5794c_3578" sourcehash="-1767310503" targethash="-900989103"/>
  <segment id="e882ea98-443b-48a1-8d24-dc2258b134e3_3579" sourcehash="-1050001604" targethash="1705881863"/>
  <segment id="e882ea98-443b-48a1-8d24-dc2258b134e3_3580" sourcehash="339955962" targethash="1737255580"/>
  <segment id="7085c6d4-5598-44d6-b174-aa34058fd17c_3581" sourcehash="352754459" targethash="-1984723691"/>
  <segment id="b695b9d5-613f-4c2c-80aa-9012015caac4_3582" sourcehash="76147399" targethash="1476528895"/>
  <segment id="16e6543d-d534-4e1c-b7fd-4a7abafb7562_3583" sourcehash="-596276112" targethash="-1170545329"/>
  <segment id="e0fca556-f62e-441d-831f-0d5590e93cb9_3584" sourcehash="-2090121690" targethash="1681084038"/>
  <segment id="e0fca556-f62e-441d-831f-0d5590e93cb9_3585" sourcehash="-1768257621" targethash="600680703"/>
  <segment id="1fdbbb43-634a-4707-bbd7-f1ac1c199f50_3586" sourcehash="78399277" targethash="-1966984289"/>
  <segment id="b785dea9-aee2-4cd8-b408-02429b0ba59e_3587" sourcehash="-823556185" targethash="-1009099297"/>
  <segment id="25644ac2-2efe-4ecd-9446-ff2223154b70_3588" sourcehash="1680302806" targethash="445593519"/>
  <segment id="b5f28e5f-4c3d-4aa2-bc15-ca6effe6f749_3589" sourcehash="-1148816681" targethash="1215159066"/>
  <segment id="a3798bc9-d3dd-4d4a-b3eb-a92123582d56_3590" sourcehash="352493535" targethash="1765170115"/>
  <segment id="a3798bc9-d3dd-4d4a-b3eb-a92123582d56_3591" sourcehash="2105349896" targethash="1003476518"/>
  <segment id="d67afa90-3754-4065-b242-58a3c21cc2fe_3592" sourcehash="-193862992" targethash="1118630551"/>
  <segment id="d67afa90-3754-4065-b242-58a3c21cc2fe_3593" sourcehash="97572567" targethash="-1602660690"/>
  <segment id="01fce396-5e5b-46fd-aeed-5e0c1adb7d08_3594" sourcehash="975737359" targethash="-1630159610"/>
  <segment id="29494b72-a792-4ed3-86e8-f510f2b7a486_3595" sourcehash="1283728008" targethash="-973476652"/>
  <segment id="a3b50044-eea0-4b05-990f-0eb74380ecdc_3596" sourcehash="-1233999135" targethash="-980208006"/>
  <segment id="0d943ae1-ff1b-49e2-b741-f2ae19fdbcab_3597" sourcehash="-572510406" targethash="-545168415"/>
  <segment id="a2df76c6-da85-4673-88db-c231f84905e0_3598" sourcehash="-647734592" targethash="86250683"/>
  <segment id="d6001bad-6379-47fa-aa3f-46190fad0525_3599" sourcehash="272938371" targethash="1154837320"/>
  <segment id="d6001bad-6379-47fa-aa3f-46190fad0525_3600" sourcehash="-1308946940" targethash="-2036625049"/>
  <segment id="d6001bad-6379-47fa-aa3f-46190fad0525_3601" sourcehash="-104870436" targethash="2143514187"/>
  <segment id="d6001bad-6379-47fa-aa3f-46190fad0525_3602" sourcehash="-1891161149" targethash="521985940"/>
  <segment id="8c62997e-01dd-4c89-8e7c-4a20a642826c_3603" sourcehash="-371925182" targethash="218800821"/>
  <segment id="8c62997e-01dd-4c89-8e7c-4a20a642826c_3604" sourcehash="800352496" targethash="671045184"/>
  <segment id="9a7f3e9c-5e9e-4d76-b0cb-446c34315ae7_3605" sourcehash="-211436798" targethash="-438713515"/>
  <segment id="52fcb0e1-ab91-4daf-b79a-4e309ebf9367_3606" sourcehash="211359411" targethash="211359411"/>
  <segment id="3941ed68-b5ac-4b11-b2a4-a72f5be420e2_3607" sourcehash="-1239940872" targethash="-879699038"/>
  <segment id="3d43aafe-5596-48d1-b0a6-94e4f4d48829_3608" sourcehash="-235513652" targethash="66477152"/>
  <segment id="56885e4b-454a-457e-b7f5-9894296b4409_3609" sourcehash="-1874396898" targethash="1874500528"/>
  <segment id="64538814-64d2-4fc2-b60d-df1705b7b4c6_3610" sourcehash="-1954059837" targethash="-1745857710"/>
  <segment id="f541c3ee-5953-48da-bea2-cec13f73b011_3611" sourcehash="1201766935" targethash="342766579"/>
  <segment id="eb0a3d17-eddf-4c37-a43a-83e1dffda1a8_3612" sourcehash="73038682" targethash="-1983769793"/>
  <segment id="fe1d36f9-13e9-496b-aa84-bc6883759ce1_3613" sourcehash="193186379" targethash="3003273"/>
  <segment id="6b42694d-ad80-4f0e-99d3-085d4ac0757b_3614" sourcehash="-90849774" targethash="594718149"/>
  <segment id="fb93446f-983b-4ae3-84ba-04a57d8dc413_3615" sourcehash="-202333443" targethash="822513548"/>
  <segment id="7502a0ba-0b56-4118-a49b-b19bdc1d1125_3616" sourcehash="160506159" targethash="895331456"/>
  <segment id="3269e6e2-57fe-4e23-bc40-bef1e4d62f7a_3617" sourcehash="-526340842" targethash="-999243540"/>
  <segment id="55b5de4c-a72b-4077-aaef-c7479b859539_3618" sourcehash="2056262085" targethash="1047536697"/>
  <segment id="1fb9f8f1-19d5-4315-ba08-2ff65d0aac86_3619" sourcehash="1921233998" targethash="1256241550"/>
  <segment id="4b4e4d46-c469-4f56-972e-933de8b9c410_3620" sourcehash="1653065977" targethash="-957397740"/>
  <segment id="f26c14ee-7317-448a-bb56-39d38ac058c0_3621" sourcehash="-1959704798" targethash="299836683"/>
  <segment id="710e3f1a-7e7c-4a63-9362-e996cd666707_3622" sourcehash="-1978568051" targethash="-1122972803"/>
  <segment id="3b0b4e69-d8d3-49be-8d60-2e3ada5da386_3623" sourcehash="884808980" targethash="-1641008866"/>
  <segment id="3b0b4e69-d8d3-49be-8d60-2e3ada5da386_3624" sourcehash="192551574" targethash="-687693032"/>
  <segment id="b34c37be-cef4-4159-8991-60164fb3f97c_3625" sourcehash="-2030621677" targethash="-1917397491"/>
  <segment id="b34c37be-cef4-4159-8991-60164fb3f97c_3626" sourcehash="1711974598" targethash="591208516"/>
  <segment id="b34c37be-cef4-4159-8991-60164fb3f97c_3627" sourcehash="1098642974" targethash="-1997339611"/>
  <segment id="b34c37be-cef4-4159-8991-60164fb3f97c_3628" sourcehash="-1520007914" targethash="153319523"/>
  <segment id="25089149-8794-44bb-b508-1d24724f943f_3629" sourcehash="717225392" targethash="-241945395"/>
  <segment id="25089149-8794-44bb-b508-1d24724f943f_3630" sourcehash="108860242" targethash="2069462222"/>
  <segment id="60a44bea-7877-4115-8624-317b5d23c037_3631" sourcehash="613745119" targethash="-102488898"/>
  <segment id="8c61ed52-e54c-494a-8418-1531e126b815_3632" sourcehash="-1318142680" targethash="-1290800653"/>
  <segment id="fe94da8a-e11e-4cce-9271-815de4b83f34_3633" sourcehash="921315118" targethash="10649798"/>
  <segment id="0b818631-39ec-49d8-82d6-b4203429fee3_3634" sourcehash="1964702809" targethash="-735200439"/>
  <segment id="ec002630-6b02-49a2-9229-fa14530f3619_3635" sourcehash="-1139701969" targethash="-1191056157"/>
  <segment id="9c059ce6-3e39-47c8-b843-9c1e8eb2ae90_3636" sourcehash="1792080985" targethash="-874005687"/>
  <segment id="d2f73c6b-90bb-4f5b-b209-ecfaf27ca24d_3637" sourcehash="-1844508194" targethash="-1844508194"/>
  <segment id="ecc42ddb-cad3-48a0-b959-6041e2bf8171_3638" sourcehash="1102805366" targethash="1102805366"/>
  <segment id="0e23dbed-7be8-4eb0-a469-880f12fda8c3_3639" sourcehash="867633624" targethash="867633624"/>
  <segment id="2a5b384f-9b48-4f1d-9da5-1ff05ddb1aa0_3640" sourcehash="-1908677603" targethash="-1908677603"/>
  <segment id="143761c9-b7e7-475f-896a-f5587d6879ec_3641" sourcehash="-1959291725" targethash="-1959291725"/>
  <segment id="0a4839a8-1ab7-436d-a1bf-8dd6cee14da9_3642" sourcehash="98231319" targethash="98231319"/>
  <segment id="2a7ca4fc-75f4-493e-a6cb-914b64cf0640_3643" sourcehash="594591033" targethash="594591033"/>
  <segment id="69a0fb7e-79e1-445d-a874-32a83b83897c_3644" sourcehash="1481106461" targethash="1481106461"/>
  <segment id="3b226221-4e1a-4e1e-a0d5-0b996d092a7a_3645" sourcehash="-788206879" targethash="1896932431"/>
  <segment id="b7958cc1-b52f-4704-b85a-f86808310336_3646" sourcehash="1819631568" targethash="1918508859"/>
  <segment id="b7958cc1-b52f-4704-b85a-f86808310336_3647" sourcehash="1058586374" targethash="1408729415"/>
  <segment id="c8c3ce46-bd50-4547-af83-eedd92e21551_3648" sourcehash="-814629873" targethash="-251000822"/>
  <segment id="c8c3ce46-bd50-4547-af83-eedd92e21551_3649" sourcehash="953956039" targethash="-1118823529"/>
  <segment id="c8c3ce46-bd50-4547-af83-eedd92e21551_3650" sourcehash="-885091781" targethash="-566475429"/>
  <segment id="c8c3ce46-bd50-4547-af83-eedd92e21551_3651" sourcehash="-1381134388" targethash="1614187758"/>
  <segment id="d276bf43-5b1b-4198-9566-253c4df8b2ad_3652" sourcehash="-1251488664" targethash="1584265008"/>
  <segment id="0b502fe2-8c92-4baf-82e5-087ce9eb4419_3653" sourcehash="-58964757" targethash="1654407650"/>
  <segment id="0b502fe2-8c92-4baf-82e5-087ce9eb4419_3654" sourcehash="1620342114" targethash="-8116724"/>
  <segment id="b58deeb1-2800-4cdc-a317-90d0d62b5619_3655" sourcehash="1969861922" targethash="1969534242"/>
  <segment id="c569553e-42aa-4d0c-abe6-b1898e1d7fa6_3656" sourcehash="1811621494" targethash="-818108339"/>
  <segment id="c569553e-42aa-4d0c-abe6-b1898e1d7fa6_3657" sourcehash="-1091703490" targethash="-1079420188"/>
  <segment id="47e6e850-a7e4-4640-8005-2b03f562db97_3658" sourcehash="984820404" targethash="1420758452"/>
  <segment id="47e6e850-a7e4-4640-8005-2b03f562db97_3659" sourcehash="276156781" targethash="1430411759"/>
  <segment id="47e6e850-a7e4-4640-8005-2b03f562db97_3660" sourcehash="1198503555" targethash="-1897446216"/>
  <segment id="f9a389fe-b86b-4a06-ae74-466bb57009c0_3661" sourcehash="1676344962" targethash="1032364184"/>
  <segment id="f9a389fe-b86b-4a06-ae74-466bb57009c0_3662" sourcehash="-1852432504" targethash="-1682909033"/>
  <segment id="94136bff-a653-488d-92f3-d5a9746fadba_3663" sourcehash="1950762483" targethash="-1455988590"/>
  <segment id="4974dd61-d6c5-421f-b849-3848183fd761_3664" sourcehash="-1070523623" targethash="-1034922046"/>
  <segment id="4fbf4bdc-c2b3-4537-a104-b1f95098e5a2_3665" sourcehash="-1434600574" targethash="1320740660"/>
  <segment id="40c287b8-1c2c-460e-a525-e13ab2c14049_3666" sourcehash="1110006376" targethash="-484565640"/>
  <segment id="fe1bd2cc-fec4-408b-a84c-f5a340909995_3667" sourcehash="1311857658" targethash="-1216622639"/>
  <segment id="616f56d7-83f0-4cc6-b28c-84761960b1e6_3668" sourcehash="-497591704" targethash="1130372472"/>
  <segment id="918c213d-6d54-4a9f-b772-a365c3de73a3_3669" sourcehash="730640361" targethash="730640361"/>
  <segment id="f9a6b51a-acd8-475b-b4f8-2ca50b6b332a_3670" sourcehash="1982941930" targethash="1982941930"/>
  <segment id="97484647-9355-4f63-8e29-2bdedb215195_3671" sourcehash="1661811268" targethash="1661811268"/>
  <segment id="8e38cee9-cb57-4315-a6ff-f309601883f4_3672" sourcehash="1493650154" targethash="1493650154"/>
  <segment id="f17633cb-b57f-4dd7-848d-0005426f6325_3673" sourcehash="461247438" targethash="461247438"/>
  <segment id="896ae0af-805e-4933-b273-262bdac27ce0_3674" sourcehash="1079855850" targethash="1079855850"/>
  <segment id="6037bb1f-90b6-48b1-b978-712d0530b268_3675" sourcehash="1889801166" targethash="1889801166"/>
  <segment id="59be2e14-64ff-448d-9535-3e54cdecdff3_3676" sourcehash="714296042" targethash="714296042"/>
  <segment id="5e7edeba-c47d-4d26-a00b-b485d315edf3_3677" sourcehash="-8752663" targethash="-82200134"/>
  <segment id="1c8ab721-d62a-4c49-b39d-93caa0631d3d_3678" sourcehash="302558229" targethash="-1819589961"/>
  <segment id="ce7d3101-2478-4ec9-93cd-61e05aba0251_3679" sourcehash="282559043" targethash="1630460724"/>
  <segment id="5cda52bc-efaf-4d46-a3db-02558b091e1d_3680" sourcehash="473402852" targethash="-1023163916"/>
  <segment id="a714c03b-98ca-4dd6-954f-9c8dbe86979c_3681" sourcehash="1419598302" targethash="-11716890"/>
  <segment id="a714c03b-98ca-4dd6-954f-9c8dbe86979c_3682" sourcehash="-650546179" targethash="-868506467"/>
  <segment id="a714c03b-98ca-4dd6-954f-9c8dbe86979c_3683" sourcehash="189603958" targethash="-959044780"/>
  <segment id="c6660deb-02a7-47e5-b32a-7a8162538e50_3684" sourcehash="470999049" targethash="-149365935"/>
  <segment id="ffa913d6-b404-49f4-86f1-1ac65e0918bf_3685" sourcehash="1733344365" targethash="-319376784"/>
  <segment id="ffa913d6-b404-49f4-86f1-1ac65e0918bf_3686" sourcehash="-2147410726" targethash="521228212"/>
  <segment id="5a0e958f-e5b1-4c4d-9a05-4b8be8c12433_3687" sourcehash="465475907" targethash="464755011"/>
  <segment id="453fd70f-68db-430d-98c8-5fe24f9981fe_3688" sourcehash="-1847398320" targethash="383972228"/>
  <segment id="453fd70f-68db-430d-98c8-5fe24f9981fe_3689" sourcehash="1509566169" targethash="1114700254"/>
  <segment id="c9bf3d70-fbc5-4a0d-ac67-6148527bef08_3690" sourcehash="2042775853" targethash="1586410620"/>
  <segment id="ca97d0db-ee86-4398-8fb9-1b0b16ddd9be_3691" sourcehash="1583130494" targethash="652641481"/>
  <segment id="ca97d0db-ee86-4398-8fb9-1b0b16ddd9be_3692" sourcehash="-1303478964" targethash="426040684"/>
  <segment id="2e791a07-49c8-444e-998f-4612784908d7_3693" sourcehash="1700559768" targethash="-518555981"/>
  <segment id="4e68554c-0fbf-4233-93db-1bca76826e3c_3694" sourcehash="2108353335" targethash="-1871896282"/>
  <segment id="299f5fd3-481f-425c-95af-85ce04396f1e_3695" sourcehash="-177583789" targethash="296687077"/>
  <segment id="879f0082-0f36-4c75-b73e-eca68706cfd6_3696" sourcehash="-2018611637" targethash="647571803"/>
  <segment id="6c6d2b37-3a9d-4d69-ac48-56543bbf3e2d_3697" sourcehash="-1495771609" targethash="1603453452"/>
  <segment id="ee962f32-b0f6-4749-b12a-b33555d567cc_3698" sourcehash="-2143005759" targethash="-2143005759"/>
  <segment id="931097ca-cdeb-4d87-8d73-01234645ba05_3699" sourcehash="1538059108" targethash="1538059108"/>
  <segment id="93416aaa-b0e3-4d2d-bb28-5ffbaa904d51_3700" sourcehash="1764303372" targethash="1764303372"/>
  <segment id="f396c609-5516-46cb-8091-d36bd4b44009_3701" sourcehash="1882692265" targethash="1882692265"/>
  <segment id="034b5c8f-f529-43eb-8c76-e749fb696f9e_3702" sourcehash="-613266623" targethash="-613266623"/>
  <segment id="1bed4fd3-d781-44fe-b79d-83b8bd7f39e5_3703" sourcehash="799447715" targethash="799447715"/>
  <segment id="97bbee41-a25c-4848-a86a-94b125aa6f1b_3704" sourcehash="-502772927" targethash="-502772927"/>
  <segment id="653ee38e-0e64-4d4e-8d6a-1f1169e339a7_3705" sourcehash="1111726761" targethash="1111726761"/>
  <segment id="fe86e762-bf7b-4ab8-a175-85d2321b3356_3706" sourcehash="-622440140" targethash="912004455"/>
  <segment id="c97cdab2-8214-422b-9ed3-71d81466c6d5_3707" sourcehash="6709784" targethash="223703071"/>
  <segment id="ace12e2d-a689-442f-93e4-3b1df80b456e_3708" sourcehash="700235383" targethash="1578989278"/>
  <segment id="724cec1d-fb1e-47c9-9147-39a7805aa14e_3709" sourcehash="-327545711" targethash="61524889"/>
  <segment id="fd38a448-63a9-4ee8-9574-151a2d79c65e_3710" sourcehash="-1326375665" targethash="-1681792058"/>
  <segment id="88e70a19-69c8-4d64-8a19-4d169996acf9_3711" sourcehash="739679697" targethash="-1157001307"/>
  <segment id="88e70a19-69c8-4d64-8a19-4d169996acf9_3712" sourcehash="1269555400" targethash="-160392631"/>
  <segment id="b7ab6975-04e5-4974-aac4-cdde640c0632_3713" sourcehash="-1464653598" targethash="1823467888"/>
  <segment id="17c5f9c1-6578-4834-98f2-80cf107fe20d_3714" sourcehash="-983924838" targethash="1508933768"/>
  <segment id="c29c1c5c-258c-44bc-8c9f-6e49c3d6843e_3715" sourcehash="-628915244" targethash="-176287250"/>
  <segment id="989c35b8-2b6e-4cd6-a35d-c098550d7dc3_3716" sourcehash="-526048858" targethash="65026402"/>
  <segment id="97f20e9f-94af-4706-a085-cd30caf7a736_3717" sourcehash="-1749365822" targethash="-2143265266"/>
  <segment id="2de7be28-ab35-410d-b5ab-c0ca52ff84e3_3718" sourcehash="-554798976" targethash="-925734209"/>
  <segment id="528701be-08a8-4805-9f34-19be1a266742_3719" sourcehash="65346483" targethash="601430970"/>
  <segment id="89eb8007-bb87-455e-84a4-e9d436c810b4_3720" sourcehash="-1686614701" targethash="-702392567"/>
  <segment id="ff25173a-8d4e-47d3-b237-e41c123c0b63_3721" sourcehash="-817149407" targethash="-1023849951"/>
  <segment id="c2d49a47-b61a-4c86-be18-c920fd387263_3722" sourcehash="-1295030957" targethash="-1366022556"/>
  <segment id="e1b910a4-ea1c-4d01-97d1-9b9a4aa7f9f5_3723" sourcehash="901357531" targethash="331732331"/>
  <segment id="e9f618f6-7e52-4bc1-a4f5-5d303c62e407_3724" sourcehash="1775278140" targethash="85964361"/>
  <segment id="17cd298a-8b4f-41d7-8505-d6d6dfd152a5_3725" sourcehash="-1796222835" targethash="1182207630"/>
  <segment id="1b2e7d18-be77-4cd3-8d8d-8679f9fc8e85_3726" sourcehash="1539316615" targethash="-1192640362"/>
  <segment id="a2562f8e-9d5a-4123-8f1e-fe6750751bca_3727" sourcehash="-1245912215" targethash="973614446"/>
  <segment id="8b0623b3-06ac-4dae-a179-c0cb32e2cd15_3728" sourcehash="-1567501556" targethash="2093665471"/>
  <segment id="ae4cd420-fab8-4c2c-9a1f-f2e618959a42_3729" sourcehash="-2021777185" targethash="-2042133088"/>
  <segment id="2416463e-8186-4938-bb28-96c4a794f7e5_3730" sourcehash="-556136629" targethash="1009322011"/>
  <segment id="67504695-78a0-4c7e-a5b4-16184d38127c_3731" sourcehash="1943892376" targethash="1333828943"/>
  <segment id="7575a773-6f52-49a3-9429-293fd9b3e45c_3732" sourcehash="-1443005904" targethash="-324479995"/>
  <segment id="027341aa-b984-4675-a375-d4e0652ea126_3733" sourcehash="574664880" targethash="945119049"/>
  <segment id="fe5352c2-3d80-4307-8c2a-27bd8fa252c3_3734" sourcehash="1948367578" targethash="927645152"/>
  <segment id="2ac002ba-8f51-4a91-bc8e-8d1fb99d0c41_3735" sourcehash="-1394860882" targethash="-2117778135"/>
  <segment id="e4ea43cf-ab68-408d-8f14-5d37c7c6a798_3736" sourcehash="-2007387293" targethash="1280807347"/>
  <segment id="d8fa417a-7453-4f5f-beef-fdb7f3a392d6_3737" sourcehash="-777405959" targethash="-1858881137"/>
  <segment id="4c4929b0-c84c-48fa-9434-f3b9a2cc9f8d_3738" sourcehash="-7787132" targethash="579468742"/>
  <segment id="8edc47de-403e-457c-9179-37d585b24525_3739" sourcehash="1370281261" targethash="-301969436"/>
  <segment id="60ea3c25-5620-4448-b7b5-dc47c978f155_3740" sourcehash="1000105991" targethash="1000105991"/>
  <segment id="26a88563-4089-4e39-89e2-159d9f513304_3741" sourcehash="230172701" targethash="1834929845"/>
  <segment id="c17b6655-af9f-45cc-9ece-1664e91fcbd7_3742" sourcehash="-652007816" targethash="723722964"/>
  <segment id="35eb0396-1c92-47a1-831e-1a1a71b73ab1_3743" sourcehash="-1359099687" targethash="-215318766"/>
  <segment id="e0b73264-96e2-494a-afd6-ebbb4509e40e_3744" sourcehash="-893623816" targethash="2141245726"/>
  <segment id="8f038ca4-7d35-4408-bae1-502d30662085_3745" sourcehash="405195387" targethash="-1309911674"/>
  <segment id="7c397dc3-6c85-4217-9aee-0ab0caced489_3746" sourcehash="-1712979084" targethash="-1299094719"/>
  <segment id="3c773c36-8ecc-49c5-ab3b-3538e41d7630_3747" sourcehash="-1822227554" targethash="291688761"/>
  <segment id="6cdb55d2-247f-4417-81fe-340caadfe0ae_3748" sourcehash="-1942423448" targethash="-1469456736"/>
  <segment id="96f11d8c-956e-4a5b-aa19-0d23025e0190_3749" sourcehash="-292913317" targethash="2109500403"/>
  <segment id="a24e7d97-1429-4023-babb-6d824a1a544f_3750" sourcehash="-730303592" targethash="1146812780"/>
  <segment id="00c62093-cf15-4ab6-97ee-191efc7368c1_3751" sourcehash="-1849820934" targethash="-1251109632"/>
  <segment id="8cbd7a9c-dccb-4502-bc49-c8dd6c1249ae_3752" sourcehash="-172941253" targethash="1833061734"/>
  <segment id="f6eacf77-b825-4623-87b3-d2028f347ad3_3753" sourcehash="-1915297374" targethash="-1246368670"/>
  <segment id="8a3fb836-7248-4a1a-be91-5a3e27fd9d2e_3754" sourcehash="1439926191" targethash="-1970932919"/>
  <segment id="fce3eb23-c911-4f2d-b0a3-533c9cafadd6_3755" sourcehash="-1419675620" targethash="-1335784543"/>
  <segment id="e4cd2764-0f23-4b59-aaed-038425097c10_3756" sourcehash="853558226" targethash="-1425988563"/>
  <segment id="dfba7f14-0c54-4ac3-a19c-4ce93ea567c6_3757" sourcehash="1498612608" targethash="1374139490"/>
  <segment id="6f96aaa8-64de-4920-80f1-5dd7d67a3c59_3758" sourcehash="-1555859990" targethash="147234340"/>
  <segment id="777e4099-4a79-4dbe-94bb-56f6b39e2b76_3759" sourcehash="2122709185" targethash="-1930493213"/>
  <segment id="67a3bb35-4af7-4eb4-b393-3c5239f42606_3760" sourcehash="1146065408" targethash="1568061078"/>
  <segment id="c71ebe55-3b3d-49f3-b9ee-724fdf4d90fd_3761" sourcehash="-1345414232" targethash="2077684179"/>
  <segment id="4d960602-0fac-44dc-8856-f842c5319ba8_3762" sourcehash="162594625" targethash="-490091946"/>
  <segment id="4d960602-0fac-44dc-8856-f842c5319ba8_3763" sourcehash="794856389" targethash="1894691690"/>
  <segment id="b9d5aed2-d269-4ac0-9dfa-78b8193b89d5_3764" sourcehash="-983035331" targethash="-246079088"/>
  <segment id="44f98051-441b-4e0f-a074-fa11f640be98_3765" sourcehash="-814594914" targethash="-1365789189"/>
  <segment id="6c6e9f88-a67d-4282-8597-2bfa9b5e720a_3766" sourcehash="1309634549" targethash="-189249475"/>
  <segment id="0b212cbd-b911-4ae1-b712-c38108db4c59_3767" sourcehash="1096842411" targethash="2727556"/>
  <segment id="4e8ede2c-0d7c-4410-bfd5-20d8531e8a18_3768" sourcehash="1333140249" targethash="1293375426"/>
  <segment id="d52171bd-6ae5-4dc3-b607-db7974208498_3769" sourcehash="-599315199" targethash="-1294090308"/>
  <segment id="ee52eb6e-3657-4330-a78f-53d8ebb72427_3770" sourcehash="-153076921" targethash="-2121646653"/>
  <segment id="3118baea-eefa-49e8-9bbb-8dea70fd53d8_3771" sourcehash="-681887095" targethash="208729076"/>
  <segment id="3118baea-eefa-49e8-9bbb-8dea70fd53d8_3772" sourcehash="-974674663" targethash="1357410343"/>
  <segment id="d406c003-3c82-48be-b949-b3950d3e1dca_3773" sourcehash="1762827966" targethash="-1893447918"/>
  <segment id="b87be27e-ee1f-4c2f-95eb-2e68b5beef53_3774" sourcehash="-690829582" targethash="55004546"/>
  <segment id="8aa90aee-29b3-4f8a-82fb-ff1bcc1d9cd1_3775" sourcehash="-208941244" targethash="-652180351"/>
  <segment id="65192ae8-2422-440c-9b8f-b30d4875996d_3776" sourcehash="653535743" targethash="2064841832"/>
  <segment id="87f6b0ac-504d-497b-8d66-965e54f877c6_3777" sourcehash="1081584354" targethash="1792860455"/>
  <segment id="151f3e6a-446b-4e73-b3b2-9a7707919560_3778" sourcehash="-1655389219" targethash="-1062070710"/>
  <segment id="ea19657c-52a6-419f-94ad-8ffd939047e0_3779" sourcehash="2106654517" targethash="1820968707"/>
  <segment id="246d9830-cf1c-4434-b678-f153becf33e4_3780" sourcehash="129866567" targethash="1205068975"/>
  <segment id="02a571b7-8fb7-4e13-975b-63df39697822_3781" sourcehash="446487305" targethash="438491913"/>
  <segment id="f1e8a01d-837f-4860-ae15-25a26977e6c9_3782" sourcehash="1403493789" targethash="1403493789"/>
  <segment id="c8204850-1291-4608-bc03-a9f2b9e5eea2_3783" sourcehash="-1519945586" targethash="1876333140"/>
  <segment id="4ddf22a1-05ed-4ca6-9cbe-281028583dce_3784" sourcehash="1457920290" targethash="1452808482"/>
  <segment id="3fecbe1f-baee-4236-bcf9-af2590674048_3785" sourcehash="861325683" targethash="-862664333"/>
  <segment id="71a165b1-d224-4ccf-a4b9-f3d0454b4795_3786" sourcehash="617399901" targethash="617399901"/>
  <segment id="cfa7ed96-9d26-482b-8e18-896262472964_3787" sourcehash="-188016251" targethash="1066988383"/>
  <segment id="86421bb8-6bcf-4549-8e4c-b491e02d374a_3788" sourcehash="1042388150" targethash="1038324918"/>
  <segment id="0a1e8f49-b75b-4f27-aa07-6b577a8e81ec_3789" sourcehash="1941153139" targethash="-1184870727"/>
  <segment id="75fb72cd-0398-4e1e-a2cb-688db539a48d_3790" sourcehash="-824142227" targethash="-824142227"/>
  <segment id="c4edcbef-4aae-4edb-9107-52546518e3a4_3791" sourcehash="282914243" targethash="-630389099"/>
  <segment id="6650875f-e3a3-4c3b-b8e9-8b6405b76d86_3792" sourcehash="-1279701178" targethash="-1278783674"/>
  <segment id="2eb870fd-7c39-4db2-afe6-bd766b9084e4_3793" sourcehash="-1620726361" targethash="565593705"/>
  <segment id="56b96c6a-ed09-4e0b-9297-b873bd34f226_3794" sourcehash="-946445288" targethash="-950508520"/>
  <segment id="35a8a272-583b-44a2-8075-71feb94bf59b_3795" sourcehash="1340443843" targethash="-2068420715"/>
  <segment id="f0862d02-a2bc-43b9-abc1-e4ab4310fe5b_3796" sourcehash="-1589918763" targethash="-1560689707"/>
  <segment id="52b9b191-a344-4dbd-b77f-08b265e4b1ce_3797" sourcehash="-1569295023" targethash="-284844401"/>
  <segment id="8ea9f71c-2fce-42e1-be3f-13ff9980adb1_3798" sourcehash="-771122839" targethash="-766797463"/>
  <segment id="0685a482-7657-40e6-a580-30a726ba5a2b_3799" sourcehash="2057210837" targethash="-1339071869"/>
  <segment id="3635c746-d569-427d-b6c7-7d699926966f_3800" sourcehash="-304464109" targethash="-318488813"/>
  <segment id="3e3068a8-802b-4692-90f0-3af0efbaaaf4_3801" sourcehash="-879333399" targethash="-1905818573"/>
  <segment id="af356811-25ec-4d5d-9112-9a079db95760_3802" sourcehash="1648980817" targethash="1645704017"/>
  <segment id="3d38b2b3-201a-4c6d-b2a8-cea8ef376b54_3803" sourcehash="-1088883759" targethash="1951079047"/>
  <segment id="82e51a93-ece9-489a-8c33-7bd57811663f_3804" sourcehash="2099012173" targethash="2103337549"/>
  <segment id="34645267-aff3-40dd-bd0b-058fb71fb7ee_3805" sourcehash="153302477" targethash="1290853907"/>
  <segment id="5178e020-ce3a-4480-9f31-e62a310b3945_3806" sourcehash="289307271" targethash="293370503"/>
  <segment id="4c66a6ca-257d-41c4-8dd1-1846e72976fd_3807" sourcehash="-334460585" targethash="917630384"/>
  <segment id="5ba8f28f-0f74-43e8-9020-2cce584c2e55_3808" sourcehash="1557176520" targethash="-734299249"/>
  <segment id="870c44e2-0ae6-4c00-a148-d71cc1d0fbf8_3809" sourcehash="216067621" targethash="1234241019"/>
  <segment id="540afa34-a168-4551-b61c-702083e83fb5_3810" sourcehash="1363360422" targethash="1350908582"/>
  <segment id="6549cadf-9b2e-453a-abc1-44ef2d2e3860_3811" sourcehash="-440302883" targethash="-229176457"/>
  <segment id="4c6fcd94-bbb6-4c15-8ad1-f5cf22066c40_3812" sourcehash="1020168790" targethash="1020168790"/>
  <segment id="2548e668-7913-4bd6-8d9a-265b03e0e9e7_3813" sourcehash="216975948" targethash="1812475108"/>
  <segment id="e0a1a29a-91fe-430e-aca9-fd57e9e28e5b_3814" sourcehash="-605174743" targethash="703447173"/>
  <segment id="9a66ae3c-b13a-47b5-b201-94552b76a772_3815" sourcehash="-1391515000" targethash="-254239421"/>
  <segment id="79ef7705-80fb-42f1-ad5b-eedea5bbd60d_3816" sourcehash="-1779226582" targethash="1010415575"/>
  <segment id="8ea259bc-6eaa-41a2-8000-33346cdbd2e9_3817" sourcehash="-75767345" targethash="2038051688"/>
  <segment id="ae2c8933-f702-4e2e-bc02-58ec38a87ef3_3818" sourcehash="-1807738311" targethash="-1341047567"/>
  <segment id="6642fa80-9ba5-47bc-956f-85ef72dd2e18_3819" sourcehash="-962421494" targethash="1435797922"/>
  <segment id="67dae5d4-c8d9-4402-8077-b377d22646dd_3820" sourcehash="284011184" targethash="740370207"/>
  <segment id="50119f92-0cdd-4e36-9437-ac3ecf97ea1f_3821" sourcehash="-1986779511" targethash="-1388033165"/>
  <segment id="825af146-203e-4cda-b670-07cea77633f7_3822" sourcehash="369629723" targethash="824463144"/>
  <segment id="7e1b757b-8173-49ba-8eb2-257a3a420d66_3823" sourcehash="-1513144367" targethash="-1649659375"/>
  <segment id="40205cda-65c0-4e99-9ff7-9440441ce9a7_3824" sourcehash="-1605395030" targethash="-478561238"/>
  <segment id="302964a4-9283-4a05-9516-fa79a2338277_3825" sourcehash="760846708" targethash="-1973166556"/>
  <segment id="0724b2cb-58c0-401a-a960-ed8f91d609d8_3826" sourcehash="1434126864" targethash="490392253"/>
  <segment id="c3b4bb3b-8055-487f-a8f1-71200e32922e_3827" sourcehash="-1971346791" targethash="1295271936"/>
  <segment id="c3b4bb3b-8055-487f-a8f1-71200e32922e_3828" sourcehash="-976513031" targethash="-153519887"/>
  <segment id="8b3206f5-bd29-49aa-9675-a219ed378c35_3829" sourcehash="-1841011904" targethash="2145630186"/>
  <segment id="4493aa83-bccc-4ebc-b318-fef2f081f677_3830" sourcehash="-183630141" targethash="-623570493"/>
  <segment id="dc804ba7-46cd-46f3-a88c-6041ffbe9fdc_3831" sourcehash="-1008216678" targethash="263515612"/>
  <segment id="a87c3bda-8114-45eb-8f12-c45d45d222a7_3832" sourcehash="-972119868" targethash="232049949"/>
  <segment id="463b7d08-d11a-4064-b712-62763f8147fb_3833" sourcehash="2038565141" targethash="-1565933464"/>
  <segment id="463b7d08-d11a-4064-b712-62763f8147fb_3834" sourcehash="1300445116" targethash="1874115275"/>
  <segment id="52d81be3-b9aa-40cb-ab50-29c50133006a_3835" sourcehash="-1795151417" targethash="151133283"/>
  <segment id="a33460a9-8e78-45c5-be9c-7a34b59030f7_3836" sourcehash="-852254923" targethash="-852254923"/>
  <segment id="68ffd967-6941-403b-af4c-ac6cc40b0126_3837" sourcehash="-1014559891" targethash="1074395371"/>
  <segment id="4dd01186-57c7-4ae6-bf3e-377c171027a2_3838" sourcehash="-1556403637" targethash="221973805"/>
  <segment id="f3fbe19d-59eb-4b44-ba58-f25bdd176508_3839" sourcehash="-781073953" targethash="-781073953"/>
  <segment id="e2b2a7aa-7733-40bf-b527-e91bbdee399f_3840" sourcehash="1936050711" targethash="-580522639"/>
  <segment id="0f5ecdbc-a27e-4592-b824-2e4552fef11a_3841" sourcehash="2077077665" targethash="660936111"/>
  <segment id="a5795b89-f6cd-4ccc-8f4e-af34ec07c5aa_3842" sourcehash="1168061933" targethash="1168061933"/>
  <segment id="48c36bed-804f-4e66-89c2-24ceeb9afc01_3843" sourcehash="295094807" targethash="-1080627855"/>
  <segment id="799af0ef-873d-45e2-aace-2672453b1fc8_3844" sourcehash="-497622336" targethash="1878849687"/>
  <segment id="cb13c5cc-0fb0-4ad8-ba82-8e178387c854_3845" sourcehash="-470796819" targethash="-470796819"/>
  <segment id="bd7e7b98-77b5-4b7a-a03e-46af68bf778d_3846" sourcehash="-389794937" targethash="1701718480"/>
  <segment id="00ae5147-0bda-4f79-b219-7cb6ce8292fb_3847" sourcehash="338244487" targethash="-1719457328"/>
  <segment id="728c24f8-b435-495a-9495-d3c52657ad37_3848" sourcehash="-678349331" targethash="-678349331"/>
  <segment id="4546e688-59ce-4836-b438-04c4bfa3c93a_3849" sourcehash="1446511010" targethash="-43765449"/>
  <segment id="01324501-4f36-45a4-a3ef-4c50586ce778_3850" sourcehash="546889345" targethash="-1950028268"/>
  <segment id="8487f0f7-80e9-4189-9acb-8a8b8cd83224_3851" sourcehash="1593568027" targethash="1593568027"/>
  <segment id="e96c52c2-91c2-44e8-9828-bb6b2c69e64c_3852" sourcehash="-1620681088" targethash="-184150328"/>
  <segment id="1d59bd9f-0e84-4601-859b-1db6ef60cfef_3853" sourcehash="272264355" targethash="2052728043"/>
  <segment id="8ac3b0ea-baea-406a-b509-f1f34f882172_3854" sourcehash="838632016" targethash="838632016"/>
  <segment id="c57fa25a-4d75-4d49-b284-bb13a0c41a72_3855" sourcehash="1668068759" targethash="-1879981388"/>
  <segment id="9f4fb20f-1edd-4104-8efb-e731f384c083_3856" sourcehash="26678715" targethash="-318086504"/>
  <segment id="3e45a088-288c-40fc-9417-1e5e603e0416_3857" sourcehash="1865253456" targethash="1865253456"/>
  <segment id="05333ca7-26f1-467f-abfc-2d6978f7dac1_3858" sourcehash="1748981390" targethash="79666403"/>
  <segment id="6ae774ae-0d97-440f-8fcc-eb3b66bb5e06_3859" sourcehash="1908761279" targethash="1638778437"/>
  <segment id="99dc653b-c61a-4b7a-b2cd-c143ad0b1336_3860" sourcehash="-508031305" targethash="-508031305"/>
  <segment id="aa377618-e50d-46e6-b04a-a73bc50cd7a4_3861" sourcehash="1972914483" targethash="1923884715"/>
  <segment id="024926d3-099c-4161-a1f1-1605362347d6_3862" sourcehash="671409497" targethash="-1631544460"/>
  <segment id="10efc70f-a378-4901-a97a-56a226e76061_3863" sourcehash="535367351" targethash="535367351"/>
  <segment id="b378849c-e395-4ed3-8a9f-0dee576eb58a_3864" sourcehash="-330922760" targethash="-1154909198"/>
  <segment id="336d9324-fd45-4f8a-89f2-9b890c23c9cf_3865" sourcehash="838371655" targethash="-329551242"/>
  <segment id="f97d6174-be9f-47ae-b032-5380dc1b9f50_3866" sourcehash="-610308151" targethash="1351986472"/>
  <segment id="d510485e-fad0-438d-825e-4cc7c3e30994_3867" sourcehash="666566274" targethash="2044240024"/>
  <segment id="d510485e-fad0-438d-825e-4cc7c3e30994_3868" sourcehash="884892886" targethash="390085027"/>
  <segment id="363a1ad4-000d-4845-91d1-f261416cbec1_3869" sourcehash="-357223666" targethash="1864316396"/>
  <segment id="0c00efb2-abb9-447f-8597-04003902a800_3870" sourcehash="192335652" targethash="1739429113"/>
  <segment id="6de67e6e-d64f-4d97-9af1-3d946b4c2f88_3871" sourcehash="1118273694" targethash="-1703265774"/>
  <segment id="7f8087ba-daca-4546-83c1-11684e527509_3872" sourcehash="-1257034744" targethash="1961039315"/>
  <segment id="807a042e-443d-4108-8fdd-389ac3e6a9fe_3873" sourcehash="-1238580892" targethash="-1238580892"/>
  <segment id="2c5b747b-b67c-463d-975b-184e449cac58_3874" sourcehash="-1647366904" targethash="-1501221624"/>
  <segment id="ef5d1ca7-c574-467e-9b40-336135eaa7b6_3875" sourcehash="-1398912840" targethash="-1398912840"/>
  <segment id="38c0ee2a-95fe-469d-a956-61771a5657d9_3876" sourcehash="-505057560" targethash="1162960730"/>
  <segment id="122b17c0-0fc9-4258-b263-f3f2f999a227_3877" sourcehash="-1701456582" targethash="-1579166406"/>
  <segment id="29dcc4a6-47f7-496e-ab36-8e961c2eb563_3878" sourcehash="201721933" targethash="403756826"/>
  <segment id="cc620e82-1221-40aa-a643-0fc0921aa3fe_3879" sourcehash="2046940476" targethash="1095488828"/>
  <segment id="1457f55e-5e18-4429-9f3c-6a9a114423b3_3880" sourcehash="193115753" targethash="2594671"/>
  <segment id="d57a2ea8-913b-4385-9549-da347de6f29a_3881" sourcehash="1343819524" targethash="1917680620"/>
  <segment id="60eab1a2-2b69-43ad-ac41-c1e1811e5018_3882" sourcehash="-307437551" targethash="-689512431"/>
  <segment id="0c552e7e-90b6-4d3c-9ef4-a01f66239af6_3883" sourcehash="-1578812966" targethash="1299730169"/>
  <segment id="80c341e7-069a-4318-a361-5dc7f20c4402_3884" sourcehash="-2022514671" targethash="-1137123311"/>
  <segment id="79ceeca7-dfa5-4e1a-bc09-601326e170bc_3885" sourcehash="-1626491597" targethash="1462464278"/>
  <segment id="7a093cb4-309d-43b0-ba92-407cc076c5ea_3886" sourcehash="-1640439791" targethash="-1519198191"/>
  <segment id="8433bf95-0839-48b4-a538-81e83722cf6d_3887" sourcehash="154793516" targethash="-1467469771"/>
  <segment id="dd9f2756-1ea1-4363-976d-dfda6944052a_3888" sourcehash="2142560279" targethash="1157554199"/>
  <segment id="7fdcdfad-220b-4f3a-8704-bd64aed9f928_3889" sourcehash="-338775296" targethash="1616705081"/>
  <segment id="6ebb7240-5025-455f-8ded-d52a5c5022dc_3890" sourcehash="-2130461808" targethash="-2130592880"/>
  <segment id="e5e422b8-15e6-4289-87e7-98d2e224fc7c_3891" sourcehash="480356729" targethash="813399806"/>
  <segment id="dd9379fc-bbbf-4a9f-979d-2c172afed67d_3892" sourcehash="-1356291057" targethash="-1350192514"/>
  <segment id="cbf18a21-2619-4a64-a0ac-d63bed419908_3893" sourcehash="-715098953" targethash="-299207497"/>
  <segment id="3db0872b-7d57-4c76-9e5f-9152b237b4c3_3894" sourcehash="-422640449" targethash="1706478405"/>
  <segment id="df7cd112-98dd-4241-894b-b2c624ceefc8_3895" sourcehash="696820812" targethash="1454810188"/>
  <segment id="24f522af-3d78-4835-ac51-de87bc064bbd_3896" sourcehash="1480560188" targethash="1124943965"/>
  <segment id="1d0c6ce4-70d5-4b66-bd0d-ea99df8fb7c5_3897" sourcehash="-1364119800" targethash="-2115337117"/>
  <segment id="b8994c9f-0ea5-45f9-bd16-551247637846_3898" sourcehash="1991096569" targethash="86637490"/>
  <segment id="9d425fe7-3848-484c-bc99-dd97fcb0dc6c_3899" sourcehash="-1413524124" targethash="-1122506278"/>
  <segment id="eab3eefc-66d1-4d7b-b1ab-df6fe61872e5_3900" sourcehash="472637050" targethash="-2071687520"/>
  <segment id="26eaed05-961e-4667-9ade-422836e17c53_3901" sourcehash="-1988897407" targethash="-162671231"/>
  <segment id="df5d189f-4e97-4d1c-b5dc-f0c2fe221f18_3902" sourcehash="832053742" targethash="882237478"/>
  <segment id="fcdc470e-2397-4aaa-b766-d6ad6ff297f7_3903" sourcehash="1737622905" targethash="1557661049"/>
  <segment id="116cbe2e-00de-43f8-b517-49570c8c7f2b_3904" sourcehash="1457423052" targethash="-495678937"/>
  <segment id="dede3fca-2701-4664-92c4-3d874b895a5c_3905" sourcehash="1581852484" targethash="-209297621"/>
  <segment id="bb296679-d093-454c-8f69-1a0a3ceb9c1a_3906" sourcehash="1934974709" targethash="13704638"/>
  <segment id="b3ec267c-4529-4e64-be31-8de4005977de_3907" sourcehash="1524659018" targethash="-1235706361"/>
  <segment id="02a395a1-5fa5-49e5-a2cb-9b92cb50afe8_3908" sourcehash="-1597713023" targethash="-537209471"/>
  <segment id="7188ee3b-12c6-473f-92aa-5b25a1cf8fbf_3909" sourcehash="958717916" targethash="-87759595"/>
  <segment id="1a46006a-0e27-4b1c-ba84-3218f6f910ba_3910" sourcehash="-1824120478" targethash="-62531242"/>
  <segment id="9220ace4-08f4-4991-bc57-f7f4cd68ea04_3911" sourcehash="-1691183020" targethash="-1560504236"/>
  <segment id="d42b9a5c-6b73-4207-9305-af9590d540da_3912" sourcehash="1564372981" targethash="1739115932"/>
  <segment id="9a74082a-e6eb-47af-9fe4-6eb5dc706691_3913" sourcehash="-1971369650" targethash="-180270770"/>
  <segment id="b636c8d9-41dc-426b-b43e-fcd8e757ff49_3914" sourcehash="-2112141686" targethash="1313999287"/>
  <segment id="f260ded4-9bb9-4552-a5bd-ecc6e7f98b21_3915" sourcehash="-1914401342" targethash="-1914401342"/>
  <segment id="fac3f553-4a2b-4e04-9d30-113c14d79acc_3916" sourcehash="1713019292" targethash="1565563292"/>
  <segment id="2e40fbf6-6f92-4d0e-8f4e-d89bbea41d44_3917" sourcehash="-1835699902" targethash="-2069597430"/>
  <segment id="0120963a-378b-46fc-bae4-a9e8f691f650_3918" sourcehash="24427947" targethash="-89670901"/>
  <segment id="534595ad-b3c9-4700-9214-ba9d37ced964_3919" sourcehash="1935870692" targethash="1300407777"/>
  <segment id="0b5f77d4-4960-47de-b70e-fbba5958936b_3920" sourcehash="1594745681" targethash="565172662"/>
  <segment id="599e00da-d2d5-413f-888a-65f2a4be286a_3921" sourcehash="-929014346" targethash="-1324209318"/>
  <segment id="fb72649d-8c82-473f-b970-3e43030a0f3a_3922" sourcehash="-1001963749" targethash="1749927385"/>
  <segment id="cb22f8ab-5495-4093-b24c-5a6aada65a6f_3923" sourcehash="-1575802413" targethash="1643421983"/>
  <segment id="115022b8-6edc-4703-9ba3-ce783278dbc3_3924" sourcehash="-988150477" targethash="284741003"/>
  <segment id="76119de9-f973-42f5-b74f-6ee86abf3092_3925" sourcehash="1355991109" targethash="1315138034"/>
  <segment id="76119de9-f973-42f5-b74f-6ee86abf3092_3926" sourcehash="-1570930776" targethash="-492702970"/>
  <segment id="4a0a3057-94f9-4a93-b083-b233e492e557_3927" sourcehash="2118639982" targethash="-844891513"/>
  <segment id="ff72d590-4ea8-4e87-9bc8-8eb2cdf4b6bd_3928" sourcehash="999917033" targethash="1943554404"/>
  <segment id="768e416d-edbd-4f99-bab6-aea12aa83eb3_3929" sourcehash="-2092834960" targethash="1831687910"/>
  <segment id="768e416d-edbd-4f99-bab6-aea12aa83eb3_3930" sourcehash="1105844806" targethash="-1531845774"/>
  <segment id="38e6e423-2a9d-4e0f-b727-dbcc86eaf676_3931" sourcehash="-1267484686" targethash="2015399860"/>
  <segment id="6b2dc60e-c489-4eec-be6d-4468e84eb8ba_3932" sourcehash="1201335790" targethash="291952708"/>
  <segment id="6b2dc60e-c489-4eec-be6d-4468e84eb8ba_3933" sourcehash="123779397" targethash="-1969619037"/>
  <segment id="0a0caea7-6bb5-425f-9a63-925d9f114220_3934" sourcehash="-668222168" targethash="-632622605"/>
  <segment id="a94828eb-82c4-4555-b2a2-0f0b21d1b195_3935" sourcehash="-975012030" targethash="-1123058701"/>
  <segment id="868c6c95-fb4e-434b-bad9-7c7cc6feb905_3936" sourcehash="874703281" targethash="-1632647749"/>
  <segment id="868c6c95-fb4e-434b-bad9-7c7cc6feb905_3937" sourcehash="-924046099" targethash="-1884060900"/>
  <segment id="f6c6638e-b530-4e7b-96e9-d48ff726a11f_3938" sourcehash="477024594" targethash="-1144109569"/>
  <segment id="f09b1a30-3c68-4eb2-a612-06d5b2c5cb6f_3939" sourcehash="-1462582455" targethash="969487127"/>
  <segment id="f09b1a30-3c68-4eb2-a612-06d5b2c5cb6f_3940" sourcehash="1151535834" targethash="1337232520"/>
  <segment id="f09b1a30-3c68-4eb2-a612-06d5b2c5cb6f_3941" sourcehash="41331259" targethash="-127893517"/>
  <segment id="9ea0090e-bdd9-4aaa-adec-e59d852043b6_3942" sourcehash="-74242213" targethash="-1294044670"/>
  <segment id="eced3ddf-6373-4d5a-bc27-33106c80dd33_3943" sourcehash="1929316860" targethash="1469019240"/>
  <segment id="563d7604-526e-4ee6-8bb1-e4b8a28050b3_3944" sourcehash="-1914982092" targethash="-538247050"/>
  <segment id="2d8b0386-6fad-4daa-a141-1100b9a03a49_3945" sourcehash="1874452929" targethash="786571706"/>
  <segment id="514295b6-d5c0-41f0-89da-241dc753e607_3946" sourcehash="-1811710776" targethash="1115656760"/>
  <segment id="4062fa03-727d-4d2d-865f-3ce752efe029_3947" sourcehash="1992328420" targethash="-855425789"/>
  <segment id="4062fa03-727d-4d2d-865f-3ce752efe029_3948" sourcehash="-2119184529" targethash="21565320"/>
  <segment id="3de5e47e-ca75-4603-a4e1-b802a8027322_3949" sourcehash="-646671925" targethash="2108891120"/>
  <segment id="3de5e47e-ca75-4603-a4e1-b802a8027322_3950" sourcehash="1903458854" targethash="-452987325"/>
  <segment id="2f9920be-3f7b-4996-b1fe-19fa1721704c_3951" sourcehash="-1212265601" targethash="-2022279128"/>
  <segment id="379f226f-0dd4-4f2d-a640-498c6d5f6a7b_3952" sourcehash="281207941" targethash="736780720"/>
  <segment id="9f1d645e-4439-4b4f-b895-36c5a3461ed9_3953" sourcehash="1424177030" targethash="-122833457"/>
  <segment id="7dde3a77-9f1f-42a1-9db7-b43fffaa74b7_3954" sourcehash="488993963" targethash="-94478477"/>
  <segment id="8d8a089a-1aa5-47d3-b54a-c8b5e04dd358_3955" sourcehash="-1619472046" targethash="210441337"/>
  <segment id="5b1fb9a6-1077-43f3-81cc-b3361d51a87f_3956" sourcehash="-1116891607" targethash="1462165196"/>
  <segment id="53bdb485-796a-4a8b-a44a-a7434f3c2226_3957" sourcehash="-1403156782" targethash="1671123194"/>
  <segment id="95fd5b80-2c07-4918-8b4e-87e5f53caaf5_3958" sourcehash="-213151133" targethash="-1017297002"/>
  <segment id="03ad65aa-5ab2-4a5e-a91d-60de1b908f5d_3959" sourcehash="-1641508616" targethash="609314556"/>
  <segment id="c78cf829-72a7-45a5-b799-ec2d750a93bc_3960" sourcehash="-910594667" targethash="-727813145"/>
  <segment id="7b034639-9a72-45ca-b6ea-1206bdf37452_3961" sourcehash="-512334882" targethash="-807168180"/>
  <segment id="0ce22211-7d9a-4925-a065-b7f71d856e23_3962" sourcehash="1144058629" targethash="-2029877713"/>
  <segment id="0ce22211-7d9a-4925-a065-b7f71d856e23_3963" sourcehash="-1558740806" targethash="-859056467"/>
  <segment id="af10d47a-ffff-48cb-aed1-4c89c6f334c1_3964" sourcehash="96022136" targethash="290603394"/>
  <segment id="9f49715b-9c46-474f-a2c2-c87e242bf349_3965" sourcehash="232566186" targethash="-418879940"/>
  <segment id="9f49715b-9c46-474f-a2c2-c87e242bf349_3966" sourcehash="371918439" targethash="-1161013950"/>
  <segment id="b94bfe2e-3883-4fe4-b2b6-b07585b0c327_3967" sourcehash="-1598769332" targethash="1705133503"/>
  <segment id="1a1554a5-816a-4385-ad93-fdb970e002a6_3968" sourcehash="-1230664340" targethash="474368804"/>
  <segment id="ba3d96f7-0bc6-4bea-8c80-3f2ad168641b_3969" sourcehash="280777565" targethash="280777565"/>
  <segment id="ce29f622-6a53-4348-b62b-82f49a3bab08_3970" sourcehash="-1615060417" targethash="671752123"/>
  <segment id="b9ccd69d-8cf9-4a19-b596-f6871a1f00f2_3971" sourcehash="1170901135" targethash="-1211462621"/>
  <segment id="07278d4e-3e6f-4369-b26b-a34a9f066c19_3972" sourcehash="1899148306" targethash="-1899096284"/>
  <segment id="0f676e87-ec8c-414a-8f09-95ffb95f611e_3973" sourcehash="666544113" targethash="310089258"/>
  <segment id="9b837130-f672-44de-9578-b58507158193_3974" sourcehash="-947615065" targethash="-299156669"/>
  <segment id="458be659-df34-4f39-8e2c-aed37d0fbead_3975" sourcehash="2118516904" targethash="1948444579"/>
  <segment id="480fe8c0-4d72-4621-82c4-cf3484834360_3976" sourcehash="1662890427" targethash="1078312351"/>
  <segment id="fcb55421-bb06-4d2c-981a-0b3c57d16be4_3977" sourcehash="-1198305938" targethash="1316382527"/>
  <segment id="19620dc7-ffc9-4b9d-a11d-506cf53fd209_3978" sourcehash="1960927528" targethash="2078493785"/>
  <segment id="88ee9686-2c60-420b-85ed-e1bbad4b67b3_3979" sourcehash="-774786198" targethash="1077423476"/>
  <segment id="3975bb02-3f7a-4c11-9866-a171c3b8553d_3980" sourcehash="-657468261" targethash="-65029791"/>
  <segment id="f23196d6-bb47-4feb-bd27-a26d86fc4822_3981" sourcehash="284046069" targethash="1605171772"/>
  <segment id="8425611d-9160-4a8c-adde-d737275c760f_3982" sourcehash="-719270461" targethash="-314327037"/>
  <segment id="2de85ce3-858a-46de-8d76-5bada8582a8b_3983" sourcehash="1832139499" targethash="-916670714"/>
  <segment id="cfe356b0-1446-4cbb-a93c-bf7ddfaf2814_3984" sourcehash="-1205036052" targethash="-2143529700"/>
  <segment id="4260f182-589b-4a29-a7b4-913219b1b824_3985" sourcehash="-1569329402" targethash="150520588"/>
  <segment id="4260f182-589b-4a29-a7b4-913219b1b824_3986" sourcehash="1018307758" targethash="-1429829673"/>
  <segment id="75b3ffe7-8f5f-4dfd-9ece-92493db88672_3987" sourcehash="-1764548523" targethash="985343268"/>
  <segment id="908c734c-51a0-4993-8b39-5928c37c7198_3988" sourcehash="1665574119" targethash="-935722962"/>
  <segment id="cd705c56-7e5a-4c24-9ad4-4b232cf53a1f_3989" sourcehash="-188244525" targethash="-1135305496"/>
  <segment id="2801fa57-5c30-47a8-bc3a-1870259d891e_3990" sourcehash="2134727942" targethash="1354126569"/>
  <segment id="d17e60ab-3d28-4d2c-b596-e7214736137d_3991" sourcehash="131062046" targethash="-32670054"/>
  <segment id="7e3fd0f2-f649-41ca-952e-c373d5c04d92_3992" sourcehash="-501431692" targethash="1904598012"/>
  <segment id="704fc02f-ef46-41f6-a50a-622f3eb87d00_3993" sourcehash="-1271571753" targethash="-388604193"/>
  <segment id="9420c2e4-041f-476d-98fe-e8d9e779eed8_3994" sourcehash="-486695246" targethash="1178210441"/>
  <segment id="9420c2e4-041f-476d-98fe-e8d9e779eed8_3995" sourcehash="1920021242" targethash="-972506981"/>
  <segment id="48d26222-0c6d-41dc-bbe4-bbd6389bc94f_3996" sourcehash="-1154754645" targethash="947811342"/>
  <segment id="31999c62-6236-4d9b-a9de-4124d066a289_3997" sourcehash="-425633065" targethash="-1170055457"/>
  <segment id="53007a61-beca-4ab6-8c08-1a1ca5a2f339_3998" sourcehash="1052075253" targethash="-1179293919"/>
  <segment id="53007a61-beca-4ab6-8c08-1a1ca5a2f339_3999" sourcehash="-1818228645" targethash="1684239333"/>
  <segment id="854fed6b-5b19-4f2b-bcd2-68ee6bcc4a3c_4000" sourcehash="448455418" targethash="-2138501860"/>
  <segment id="d7c3a208-8a45-4128-9edb-5e53740abe28_4001" sourcehash="1842390649" targethash="-2115886547"/>
  <segment id="907e27ce-2f0b-4396-820d-f4e5e1d13fc0_4002" sourcehash="1489309059" targethash="-383003862"/>
  <segment id="3ee38362-f7a1-4147-a265-8d05a548bb8b_4003" sourcehash="-1050392545" targethash="191074742"/>
  <segment id="33538e07-c744-40ad-9b16-5f7cec2643c5_4004" sourcehash="994819560" targethash="-1365235120"/>
  <segment id="a562977f-ebda-4936-bcd3-f7da3b0c7740_4005" sourcehash="-1749681407" targethash="-960121208"/>
  <segment id="a562977f-ebda-4936-bcd3-f7da3b0c7740_4006" sourcehash="-361967681" targethash="442906703"/>
  <segment id="f7d4c97b-0d19-435d-9258-282b148362cf_4007" sourcehash="83525555" targethash="166348780"/>
  <segment id="8b26df87-f26d-4ee2-a1e5-5a7bf8c4d4ce_4008" sourcehash="-334686542" targethash="-334686542"/>
  <segment id="c025c32c-7fd4-4e3f-9ea2-70b6c0120ac1_4009" sourcehash="336698445" targethash="-1323342301"/>
  <segment id="df3e0efe-0174-4a6c-9c11-921cefb22965_4010" sourcehash="242861098" targethash="-59129722"/>
  <segment id="b58e3e36-0858-4c04-a284-817a940a04ef_4011" sourcehash="1603480203" targethash="38051136"/>
  <segment id="040e46c9-ab4f-4a2e-82fd-9a2fa5d01595_4012" sourcehash="463111082" targethash="-1366936756"/>
  <segment id="07cb2936-b629-40ce-8c8d-662eb922a916_4013" sourcehash="-874764247" targethash="1645656020"/>
  <segment id="01dcce89-2531-4495-a1f7-d2cc51b65a61_4014" sourcehash="-1462968026" targethash="-2084863725"/>
  <segment id="f8d03bfb-25ef-4a7e-be3b-400c07d6347f_4015" sourcehash="-1039801908" targethash="1074017131"/>
  <segment id="89ed229c-82cd-4a22-8b24-be67ebf29fe2_4016" sourcehash="901126714" targethash="300367090"/>
  <segment id="6804337a-3e2c-4340-9e42-5b973bc64d74_4017" sourcehash="1712364809" targethash="-182023775"/>
  <segment id="e6d91d0a-0670-47f2-9cd8-7e7c2215d313_4018" sourcehash="244798771" targethash="-2091602497"/>
  <segment id="287625d1-3c98-41e8-b466-31297ca1874d_4019" sourcehash="1076669717" targethash="1694286063"/>
  <segment id="6b8debf7-b8dd-41da-bf95-e9948c877577_4020" sourcehash="491906310" targethash="846155622"/>
  <segment id="d9468a63-0e17-471b-b46b-f8151325f74a_4021" sourcehash="-1157021744" targethash="-2090192368"/>
  <segment id="ac91a8ed-f918-4bc0-8961-bee1994f4949_4022" sourcehash="-1103340796" targethash="1532091203"/>
  <segment id="e26ac310-d7d0-4683-8ac8-e5fb6bc63b5d_4023" sourcehash="62419145" targethash="1674841521"/>
  <segment id="6bb4959e-122f-40dc-8186-99a93769ecba_4024" sourcehash="915610843" targethash="-1627170820"/>
  <segment id="0c1b47b8-d48b-4880-8007-b31d4478954a_4025" sourcehash="931524794" targethash="-917417392"/>
  <segment id="3545337d-6b00-4c34-989e-3a3e5abb87ce_4026" sourcehash="-1309539896" targethash="-1309539896"/>
  <segment id="96c699b4-6d96-41d1-a8c6-5a28d10b9941_4027" sourcehash="-1552181529" targethash="510749931"/>
  <segment id="920889cc-8ffc-4eda-93dd-b1475e60d17b_4028" sourcehash="210325431" targethash="-24556773"/>
  <segment id="550c96db-4fe0-4857-9a4b-2e86da22f420_4029" sourcehash="172181438" targethash="-2040567153"/>
  <segment id="20272681-385f-47e4-8e3e-6b12d093935b_4030" sourcehash="-134775070" targethash="1533854102"/>
  <segment id="2cb49980-4788-4013-8eed-4a88cf0b70b7_4031" sourcehash="-1981816992" targethash="-1427664062"/>
  <segment id="ab52f2ae-dd04-44c4-998a-16934130a0bb_4032" sourcehash="-1162106611" targethash="-408097412"/>
  <segment id="b7fdc259-14b7-4a9d-945b-61439a16eb81_4033" sourcehash="-207835111" targethash="705123150"/>
  <segment id="11dbb2a5-5e15-42c6-91d0-35028610cf37_4034" sourcehash="1188430701" targethash="-1795477307"/>
  <segment id="e1fe61e4-c643-4e85-92da-a863382f6f76_4035" sourcehash="464227302" targethash="1596293901"/>
  <segment id="61c0714e-d91f-400e-8cc2-0e7d260ff19a_4036" sourcehash="-984919488" targethash="1843265742"/>
  <segment id="e04b208f-bd58-4a26-b243-6813197cfb96_4037" sourcehash="710398499" targethash="243777497"/>
  <segment id="262bf7f2-0c02-40b7-a587-a19f68f24072_4038" sourcehash="1769749168" targethash="1604639429"/>
  <segment id="814fc6ea-d30d-451c-984d-9d51ddc88a20_4039" sourcehash="-1183265925" targethash="-2128886085"/>
  <segment id="4e871d52-9c03-41f8-981f-fb2cfac24796_4040" sourcehash="532899687" targethash="-89200864"/>
  <segment id="518fb2a3-0cf1-40d4-98e7-482944bc5b42_4041" sourcehash="-238413779" targethash="273305877"/>
  <segment id="518fb2a3-0cf1-40d4-98e7-482944bc5b42_4042" sourcehash="-1759550183" targethash="1299566632"/>
  <segment id="518fb2a3-0cf1-40d4-98e7-482944bc5b42_4043" sourcehash="-451467766" targethash="-837071346"/>
  <segment id="ebec39e5-73c8-4f05-944c-8bd4f03179b2_4044" sourcehash="1126795198" targethash="1126795198"/>
  <segment id="87bda77f-b078-4dcb-9318-bb4a9dd2c967_4045" sourcehash="-1735240594" targethash="1168494725"/>
  <segment id="147957eb-b350-416f-a0af-c7ef3da14f73_4046" sourcehash="1854064173" targethash="-1642731871"/>
  <segment id="724b62ef-03fc-4355-96b1-7807c358e32c_4047" sourcehash="223892754" targethash="-1876563684"/>
  <segment id="724b62ef-03fc-4355-96b1-7807c358e32c_4048" sourcehash="751951395" targethash="-1149394419"/>
  <segment id="231a0348-a136-4a4c-9de6-a9293a6d17d0_4049" sourcehash="1679070335" targethash="-1086366462"/>
  <segment id="231a0348-a136-4a4c-9de6-a9293a6d17d0_4050" sourcehash="230772755" targethash="-1704121283"/>
  <segment id="22a2d646-df90-4086-9a37-ca8f3eda5e4a_4051" sourcehash="-353374793" targethash="1984017633"/>
  <segment id="142f6b4d-7178-4b2e-8682-4e54ed24c7a5_4052" sourcehash="-967750085" targethash="79600506"/>
  <segment id="956ec390-4066-4fcf-a4d4-1fd7005fb4bb_4053" sourcehash="-17946879" targethash="-1560140998"/>
  <segment id="e0fc3eb5-4615-4c9b-adbf-f193d1d99010_4054" sourcehash="-1806179822" targethash="1577938182"/>
  <segment id="47cc8cbc-1b02-46d3-9fa5-228bcb353fd3_4055" sourcehash="26293348" targethash="-1475463658"/>
  <segment id="fe52afac-50e5-4744-8672-b30d7556fdb8_4056" sourcehash="-442933517" targethash="1260563631"/>
  <segment id="91e49cc6-4820-4369-87ec-9428e6c1359f_4057" sourcehash="-257863091" targethash="1397852242"/>
  <segment id="0fdffa7e-5707-421d-8f6a-c57f199e62c9_4058" sourcehash="-975443355" targethash="1646597501"/>
  <segment id="df46cea8-ee9e-49fa-a1ed-c1d1c57cac1b_4059" sourcehash="1173055731" targethash="587944730"/>
  <segment id="fd3096bd-1a83-41bd-ab73-6bbf12193c02_4060" sourcehash="849949146" targethash="-659800607"/>
  <segment id="eed66815-55b3-4d6d-beda-06de7bd772d7_4061" sourcehash="1071037026" targethash="1827374845"/>
  <segment id="ce7ca0bb-70f6-4792-ae46-f766b1ad3ac7_4062" sourcehash="-561762623" targethash="2075311327"/>
  <segment id="d0a99e16-0a82-424a-8eba-1f988157d919_4063" sourcehash="-1367489721" targethash="-1070719212"/>
  <segment id="e4177eca-7289-4197-ad47-3ae878134382_4064" sourcehash="-1501592839" targethash="220986615"/>
  <segment id="65259065-fd11-48e3-8a71-6dc53920a6ba_4065" sourcehash="-1872703953" targethash="-2097384459"/>
  <segment id="5e9548a3-4c69-452a-9257-da812dcb851c_4066" sourcehash="-1421659623" targethash="2132333540"/>
  <segment id="10ee855f-c98c-4b43-a9d0-aca9a73ec7d8_4067" sourcehash="-2084578684" targethash="-1543379886"/>
  <segment id="78b1efc9-d5c0-4db9-a100-b18d394b0c4a_4068" sourcehash="-938790778" targethash="581166157"/>
  <segment id="4cb4fe43-699d-45ae-959b-e121793c8312_4069" sourcehash="1851096529" targethash="-1383946652"/>
  <segment id="924f40cd-9ab8-4dff-9d12-d167270a9f39_4070" sourcehash="-1047757888" targethash="597366090"/>
  <segment id="0b940aef-9802-4778-af3e-f4a2928a21d9_4071" sourcehash="1711193769" targethash="-1478403889"/>
  <segment id="6b0080a1-870b-40a2-bb54-47603e18a5a0_4072" sourcehash="1414516188" targethash="425185323"/>
  <segment id="9f87d754-74c6-4927-887d-321412e6a198_4073" sourcehash="-1628199022" targethash="199269524"/>
  <segment id="cd7e9bc1-1ede-464c-8213-328937944ff3_4074" sourcehash="-2139964682" targethash="741017735"/>
  <segment id="318675f9-cfbb-40f8-80e6-4175d68c37b5_4075" sourcehash="617249970" targethash="-591312318"/>
  <segment id="a9caf141-b8ec-455d-ba7e-4e9f78b94159_4076" sourcehash="-1248446571" targethash="2101727726"/>
  <segment id="003b4e90-1de2-4ff7-958b-cdfcc866422e_4077" sourcehash="640906733" targethash="-1302260453"/>
  <segment id="49527bb0-d1c4-48d4-b302-5d976f79bfa3_4078" sourcehash="-1810546534" targethash="433528755"/>
  <segment id="76ade40c-c750-472c-94df-17dbef9fd9b4_4079" sourcehash="-1861915920" targethash="-882728839"/>
  <segment id="8473b82e-68bc-4982-a181-47e2057e6bd7_4080" sourcehash="-1311837613" targethash="1419652062"/>
  <segment id="abbb4062-10ea-452c-9953-73bc1bc8145e_4081" sourcehash="-1646303018" targethash="-468964224"/>
  <segment id="e8f9c432-e08d-48b5-8d9d-f0a157dc563d_4082" sourcehash="1095668965" targethash="660363633"/>
  <segment id="2d308e1a-2890-4575-834b-292118809f9f_4083" sourcehash="-1019039147" targethash="-1056059903"/>
  <segment id="27578126-57d9-4bb4-9091-bf797c14b7f9_4084" sourcehash="-1217846071" targethash="-1140389839"/>
  <segment id="f376e3a7-83da-4966-af11-143895189df5_4085" sourcehash="479735210" targethash="51477204"/>
  <segment id="be962d66-8515-4f93-bd6b-45f228e2bfaf_4086" sourcehash="-1613182725" targethash="733027915"/>
  <segment id="6457b9d5-f8c5-4525-9541-aab4c91de62e_4087" sourcehash="620252640" targethash="-1181879826"/>
  <segment id="6457b9d5-f8c5-4525-9541-aab4c91de62e_4088" sourcehash="1883701468" targethash="359637612"/>
  <segment id="6dc4f4b8-a956-4131-a4c6-febf2e8bb057_4089" sourcehash="642030117" targethash="725144513"/>
  <segment id="6dc4f4b8-a956-4131-a4c6-febf2e8bb057_4090" sourcehash="-910587249" targethash="-2071697239"/>
  <segment id="51bf3ea7-703a-4f8b-9787-1c214d160cd1_4091" sourcehash="1937839738" targethash="-1330680156"/>
  <segment id="51bf3ea7-703a-4f8b-9787-1c214d160cd1_4092" sourcehash="493813198" targethash="831203786"/>
  <segment id="51bf3ea7-703a-4f8b-9787-1c214d160cd1_4093" sourcehash="-1716403635" targethash="333638033"/>
  <segment id="51bf3ea7-703a-4f8b-9787-1c214d160cd1_4094" sourcehash="-435610520" targethash="-548835624"/>
  <segment id="04caf4a9-01bb-4fc7-ae43-3b65738486a9_4095" sourcehash="-366568700" targethash="822956665"/>
  <segment id="04caf4a9-01bb-4fc7-ae43-3b65738486a9_4096" sourcehash="398883800" targethash="-1286004260"/>
  <segment id="2d896d1e-59e3-4058-95ab-b7bb5095a5a0_4097" sourcehash="-623761059" targethash="988283351"/>
  <segment id="54ac4ee9-7936-412c-b238-a7627e953e68_4098" sourcehash="567603500" targethash="936196664"/>
  <segment id="91d7e967-072f-4e2f-8d52-651cf59ce335_4099" sourcehash="-1828949964" targethash="-1186103752"/>
  <segment id="dca2dd62-644b-4ef7-8800-132e0381a81a_4100" sourcehash="-1207410932" targethash="-1547921023"/>
  <segment id="d587650a-735a-45b6-a90d-3d378e945222_4101" sourcehash="91521154" targethash="784699022"/>
  <segment id="225b5d8f-d73b-4a8a-a666-fd9dd3451d03_4102" sourcehash="-1387492795" targethash="-1225241400"/>
  <segment id="3864805a-abef-4324-a708-00f19a9d0ba9_4103" sourcehash="838459990" targethash="1125841467"/>
  <segment id="efbfc13f-cf5b-44e3-88d5-a58a597dc6bc_4104" sourcehash="-703270134" targethash="-703270134"/>
  <segment id="8880fdb6-823e-4848-b311-fc0710e54492_4105" sourcehash="538483382" targethash="538483382"/>
  <segment id="d59fa9b0-e5e4-4e4c-918a-e928e55b72a1_4106" sourcehash="709642053" targethash="709642053"/>
  <segment id="6639373a-8d9f-4ddf-b0ec-ff096f08d396_4107" sourcehash="1456380598" targethash="1456380598"/>
  <segment id="949c53ea-1788-475d-9efa-19eb6c63c095_4108" sourcehash="680635588" targethash="-1639493303"/>
  <segment id="80cf7515-135c-4ed3-8263-6cb16a4b65e7_4109" sourcehash="-704974050" targethash="-704974050"/>
  <segment id="f8757226-a0e7-47ed-852e-2784e68b3f02_4110" sourcehash="-1083686285" targethash="-1083686285"/>
  <segment id="e41a1a90-dc1d-4023-8555-d6d39aa7a35f_4111" sourcehash="-1316932279" targethash="-1316932279"/>
  <segment id="073ec225-024a-4e92-9114-0ed3a90219fe_4112" sourcehash="-1602300390" targethash="-1602300390"/>
  <segment id="e41f847e-9520-4deb-93bc-08dec22019d3_4113" sourcehash="238627755" targethash="-172059492"/>
  <segment id="c076df68-5cd4-49e1-ad07-57195b7c42ee_4114" sourcehash="-892529929" targethash="-892529929"/>
  <segment id="919bf9f2-e468-4dc7-818a-c022521a2f9f_4115" sourcehash="-162446733" targethash="-162446733"/>
  <segment id="c123fe16-553b-4fb4-becb-f79b33f715ce_4116" sourcehash="-590593795" targethash="-590593795"/>
  <segment id="7c5626eb-0ff7-460e-8023-0cd9b8f67183_4117" sourcehash="-9972198" targethash="-9972198"/>
  <segment id="84d84883-188d-46ba-a15a-b7d507d92bf4_4118" sourcehash="-1659464459" targethash="-14335828"/>
  <segment id="649d4ecb-08f0-4c4a-bf74-08c37361a7b7_4119" sourcehash="1693422688" targethash="1693422688"/>
  <segment id="0ec0ee5c-b69b-48cd-a147-db4f281d1260_4120" sourcehash="797193587" targethash="797193587"/>
  <segment id="eb467d62-4a78-4fe0-b655-0d58caea8492_4121" sourcehash="2137611296" targethash="2137611296"/>
  <segment id="a028e608-c272-4dc9-ae5a-722a9f1d1106_4122" sourcehash="717721026" targethash="717721026"/>
  <segment id="7c69872a-8fcf-4b92-be1b-e1f7a2013b71_4123" sourcehash="2134709504" targethash="1688416413"/>
  <segment id="4ca851b2-8191-4e3f-ade8-1e3a7f20422d_4124" sourcehash="501408868" targethash="501408868"/>
  <segment id="3634fd0e-f582-4da6-9f9d-a9260034dbb1_4125" sourcehash="-1682608275" targethash="-1682608275"/>
  <segment id="67624862-fdc7-4c2d-b18a-fd5da5b9eaf6_4126" sourcehash="-1470710060" targethash="-1470710060"/>
  <segment id="30705be9-76be-4a15-af22-a3e024d9efb0_4127" sourcehash="-540295476" targethash="-540295476"/>
  <segment id="d5a3d0f2-2945-42e7-8577-75367cbf9ccb_4128" sourcehash="1855107268" targethash="-2135023784"/>
  <segment id="c707e231-74da-4720-9d57-c8ee65535a57_4129" sourcehash="-885888662" targethash="-885888662"/>
  <segment id="9f2723a3-9cf7-4b4e-99d4-aae81e5295b4_4130" sourcehash="-199672502" targethash="-199672502"/>
  <segment id="02eea784-0cf2-4d2c-9aef-756be3d885cf_4131" sourcehash="-197768603" targethash="-197768603"/>
  <segment id="5fb31be8-703d-404b-8e64-bd45d175a6e2_4132" sourcehash="2074823267" targethash="2074823267"/>
  <segment id="c7ec5d82-b565-435b-a18b-cecc8f5eeaaf_4133" sourcehash="2036342716" targethash="-1813590123"/>
  <segment id="87d47838-d572-4f74-ae77-d073b4ec7f7a_4134" sourcehash="132541891" targethash="132541891"/>
  <segment id="577b5bd1-d61a-4b48-83c7-f40c85780ed0_4135" sourcehash="1208908135" targethash="1208908135"/>
  <segment id="39eccdd1-c84d-4d6d-b9bd-4a27b55161df_4136" sourcehash="931157363" targethash="931157363"/>
  <segment id="eb4c1e8a-7e7f-4a04-9c0f-e319390cf84d_4137" sourcehash="2126805351" targethash="2126805351"/>
  <segment id="05866b86-49c6-4b1d-91e0-8b2b8fb11eb4_4138" sourcehash="-782284064" targethash="-869777167"/>
  <segment id="f20a3501-8d39-4723-bd9b-ac41b04623bc_4139" sourcehash="-50380963" targethash="-63094947"/>
  <segment id="f65ce5fa-19e9-4272-bf93-2ce104a38fdc_4140" sourcehash="-328080382" targethash="-328080382"/>
  <segment id="0f284f57-f2e3-47f4-b373-0f5b229dd689_4141" sourcehash="-1383161363" targethash="-1383161363"/>
  <segment id="7830cdda-ec47-4c89-901d-5b51119f24ba_4142" sourcehash="321381378" targethash="321381378"/>
  <segment id="d5be10e2-9bf4-4200-ae44-7e29cd5aa0a5_4143" sourcehash="-2036266053" targethash="-1525628743"/>
  <segment id="2a17ba76-96e0-48de-b8d6-3b8bd3527f51_4144" sourcehash="-1323637933" targethash="2074806665"/>
  <segment id="0a8d0fc2-3c01-479f-8d57-66cd8443d1b9_4145" sourcehash="-1250499582" targethash="-1250499582"/>
  <segment id="221cb865-df68-42bc-bfb0-8cb7514623f3_4146" sourcehash="-277477626" targethash="-277477626"/>
  <segment id="dbdf97ad-3936-4f76-8caf-e5c97639681e_4147" sourcehash="-601037822" targethash="-601037822"/>
  <segment id="12061d41-08a0-442d-8311-a07fbc9ab256_4148" sourcehash="-1904584012" targethash="-1904584012"/>
  <segment id="b67638c7-1934-4eb6-afec-b3adf0153ea8_4149" sourcehash="844559887" targethash="848623119"/>
  <segment id="5ddc6c57-1f4f-4bbf-84d7-379c544ebc8e_4150" sourcehash="-1829222627" targethash="-1829222627"/>
  <segment id="87500231-e513-4b11-9921-99d8eb0a7d0d_4151" sourcehash="1979256791" targethash="1979256791"/>
  <segment id="6b066246-1b54-4ac8-b12b-035da5534391_4152" sourcehash="2124999434" targethash="2124999434"/>
  <segment id="02db4a60-eb9e-4ba9-bb86-aa7baad5729d_4153" sourcehash="-228885497" targethash="1442496164"/>
  <segment id="dd63bd66-0420-47e0-a15b-cad42ea3e6bf_4154" sourcehash="475469715" targethash="475469715"/>
  <segment id="ff72eb83-33a1-4a4e-ada7-5361365097a8_4155" sourcehash="-1723199054" targethash="-1723199054"/>
  <segment id="b1b881f2-f535-4d7e-8819-e347a3b5a8e7_4156" sourcehash="-1930517841" targethash="-1930517841"/>
  <segment id="77ee367f-d997-44bc-ade7-ec5eac0f9ff3_4157" sourcehash="-1681816991" targethash="-1681816991"/>
  <segment id="abc5790c-143d-4d8a-9863-e5a65e8c8572_4158" sourcehash="1733751804" targethash="-797075045"/>
  <segment id="bcaea72a-49f2-4ae2-ba18-f889426ba5b4_4159" sourcehash="179456174" targethash="183781550"/>
  <segment id="0e7d486d-10c7-4576-a543-af6d283b8d74_4160" sourcehash="-343762317" targethash="-343762317"/>
  <segment id="981df8dd-d23c-4e82-a101-b1a40f864978_4161" sourcehash="1177595302" targethash="1177595302"/>
  <segment id="7e8245f5-6302-4524-be1d-47fb62409cac_4162" sourcehash="751633061" targethash="751633061"/>
  <segment id="1c161467-d04a-4873-9a0a-319741e02cfe_4163" sourcehash="1725935540" targethash="-1123002925"/>
  <segment id="57d4647c-2a75-47a8-9252-ad7e2ba6870c_4164" sourcehash="1845046432" targethash="1816079520"/>
  <segment id="cbd7c44c-aa06-44be-b7e4-bd15c6191828_4165" sourcehash="313505509" targethash="313505509"/>
  <segment id="9e779adf-8677-4f83-8626-ddfb982835b4_4166" sourcehash="-1435718100" targethash="-1435718100"/>
  <segment id="c7ca1fcb-8c09-4f8d-b514-3f0c1b569729_4167" sourcehash="-22735630" targethash="-22735630"/>
  <segment id="a0119c5e-61df-47cf-9862-c105fa363f02_4168" sourcehash="411051717" targethash="578237374"/>
  <segment id="3828fbf0-73d1-4e2d-a7fb-4886f7eecc8a_4169" sourcehash="-583995881" targethash="-583995881"/>
  <segment id="435acc6d-8aa0-4361-a0ea-dac79edd77c1_4170" sourcehash="791152353" targethash="791152353"/>
  <segment id="5029a647-ad53-4ba2-91dc-f7fa66abf676_4171" sourcehash="905752547" targethash="905752547"/>
  <segment id="e1c361b0-f9ef-44b6-9c96-771e3f16c152_4172" sourcehash="1634708438" targethash="-1096090154"/>
  <segment id="10134e75-ce08-481e-908b-120ce9d5526e_4173" sourcehash="-557235438" targethash="-557235438"/>
  <segment id="f37231ea-2666-4e18-a24f-9e10f25fd6a0_4174" sourcehash="1609491199" targethash="1609491199"/>
  <segment id="2cf2c667-695f-4e8f-92ba-fea70bd610ee_4175" sourcehash="-554884629" targethash="-554884629"/>
  <segment id="f3832f6b-b4a2-4431-8775-ac6e2bc75078_4176" sourcehash="-215372351" targethash="-215372351"/>
  <segment id="6ccb44a0-636a-48cc-aae9-c153a8e50b13_4177" sourcehash="794039702" targethash="794039702"/>
  <segment id="90f07f6f-cb09-48be-a045-1e4f276b3b4f_4178" sourcehash="-867760172" targethash="-867760172"/>
  <segment id="731af410-571a-489b-a460-746dc9fc0da8_4179" sourcehash="670160387" targethash="670160387"/>
  <segment id="2ed540a5-5ae6-48a0-a938-d36a8bcef8dc_4180" sourcehash="-1255078736" targethash="-1255078736"/>
  <segment id="92df0586-9f82-4511-b0db-13f161056bd6_4181" sourcehash="373001443" targethash="-1957809939"/>
  <segment id="92df0586-9f82-4511-b0db-13f161056bd6_4182" sourcehash="-449260052" targethash="1040714353"/>
  <segment id="99f7f9a8-acfc-492d-9daa-23a3a42d6453_4183" sourcehash="1162268458" targethash="-162430855"/>
  <segment id="99f7f9a8-acfc-492d-9daa-23a3a42d6453_4184" sourcehash="1901780897" targethash="307163142"/>
  <segment id="9c5902df-8dcb-4731-81a6-d71d4c793c93_4185" sourcehash="1940112447" targethash="-1070495958"/>
  <segment id="5c03ce50-c80e-4d3d-8fc7-debac9a3c1c7_4186" sourcehash="2112409955" targethash="-1611108129"/>
  <segment id="7c717023-cf5d-454a-ac99-aab010939dc4_4187" sourcehash="-474675654" targethash="-762167215"/>
  <segment id="a235da67-2cf5-44bc-b59e-f6927b164601_4188" sourcehash="1621328484" targethash="1504668516"/>
  <segment id="09e00213-8d6e-4150-a60f-089540e88027_4189" sourcehash="-2063421629" targethash="-126464047"/>
  <segment id="21dc58cf-1827-4fa4-904f-56d5c70d443a_4190" sourcehash="-365820552" targethash="1573014231"/>
  <segment id="456a2c1f-f930-4bf0-93ca-b2f631578690_4191" sourcehash="1760351501" targethash="-104561597"/>
  <segment id="9767af1d-aaa7-4e9f-928d-58f148cc5df8_4192" sourcehash="-631981314" targethash="467133946"/>
  <segment id="2d1db2c2-572d-4b2b-b98d-447b800fc477_4193" sourcehash="-1622372747" targethash="627044117"/>
  <segment id="245c6143-3159-4da4-81d4-a628d57c5553_4194" sourcehash="824097271" targethash="-1015009572"/>
  <segment id="16c4059e-d1ad-419c-8673-a08bbdc833f7_4195" sourcehash="326583236" targethash="334971844"/>
  <segment id="86d50023-7d92-4f44-8037-8aabbd822fa0_4196" sourcehash="-1167623834" targethash="-424948524"/>
  <segment id="c7c156a9-3638-4ada-ad3f-650fcdce957b_4197" sourcehash="1958064755" targethash="1958064755"/>
  <segment id="65aabdc6-6c26-4981-9deb-1826c32c66a5_4198" sourcehash="-422603904" targethash="1572148173"/>
  <segment id="64b087cc-acf8-4cf5-a486-7d6ae12c4379_4199" sourcehash="-720593971" targethash="-720593971"/>
  <segment id="e74ce1cf-247b-4ce3-b10a-98f4baa8a679_4200" sourcehash="189226297" targethash="895865483"/>
  <segment id="2002b666-2545-467e-9252-aa90e7429577_4201" sourcehash="-796810661" targethash="1338112442"/>
  <segment id="fb28b39e-b9a5-40e0-be4f-d25726885189_4202" sourcehash="-2087956783" targethash="1682037825"/>
  <segment id="1633fe16-1a48-4b30-848d-402475303716_4203" sourcehash="1872093616" targethash="861492226"/>
  <segment id="a17c8293-1697-407c-9c54-4259c7830366_4204" sourcehash="1213712611" targethash="-209627253"/>
  <segment id="8c5fffd5-972e-4a05-b0f7-e9b36485de78_4205" sourcehash="50141833" targethash="-597609235"/>
  <segment id="c09dc263-b11b-4371-8ece-f51391ba9918_4206" sourcehash="-1637115543" targethash="633224597"/>
  <segment id="362b60e9-aa09-4e10-bed0-ebbfc66b03bd_4207" sourcehash="478540764" targethash="-1980649296"/>
  <segment id="dbebd2e2-6823-41a5-86e5-3e366a130755_4208" sourcehash="-1696246424" targethash="951505692"/>
  <segment id="cb58d752-4b66-4160-b697-f5651753d692_4209" sourcehash="1257151191" targethash="1248762583"/>
  <segment id="20aed563-8c6d-4463-a7af-14604d62733b_4210" sourcehash="-1831895721" targethash="-838612763"/>
  <segment id="96870a22-d27f-49bb-bd4d-acb8fb40258e_4211" sourcehash="55882605" targethash="-1198993787"/>
  <segment id="8e567616-a9b7-4fa1-a200-26744235b7df_4212" sourcehash="1491745866" targethash="1946886873"/>
  <segment id="609f8254-a9ca-49b7-8f71-8ac65353fcec_4213" sourcehash="1399557834" targethash="-81977930"/>
  <segment id="0371417c-7a9c-4139-9c51-13e501e471fa_4214" sourcehash="1448835061" targethash="2004099776"/>
  <segment id="0423591c-1c5d-48e2-bb40-4036761dd386_4215" sourcehash="-1399187141" targethash="-1584468739"/>
  <segment id="714a30dc-5456-4cbf-ad00-8745c4ddaa9e_4216" sourcehash="-1068161061" targethash="664319307"/>
  <segment id="5a073409-aa8f-4f04-92b2-a9a9cd2d3a8c_4217" sourcehash="-494764713" targethash="-1102133019"/>
  <segment id="8486e2de-0776-4739-8337-f0aa62179a9a_4218" sourcehash="613879163" targethash="1454159509"/>
  <segment id="0ce3c5df-39fb-47ef-9bcb-dbce7e517026_4219" sourcehash="2121160791" targethash="1364339753"/>
  <segment id="c4f5f63b-e63b-4396-a4bf-c31583996a0b_4220" sourcehash="1969098715" targethash="1526368525"/>
  <segment id="0c000c05-117b-47e0-a7b1-c0d058c62b24_4221" sourcehash="1235695013" targethash="-85933648"/>
  <segment id="3b47880a-97bb-46a6-a69a-fe24d239afe2_4222" sourcehash="-2115407035" targethash="-1929542013"/>
  <segment id="8440d9a2-1e4e-4bde-ad9c-53c66a0fe86d_4223" sourcehash="1045138861" targethash="1053527469"/>
  <segment id="e640428d-e92e-4502-bf7c-d57ee91e2b78_4224" sourcehash="704378570" targethash="1966556024"/>
  <segment id="57bd1e08-81e5-43f7-8188-0da79d0c3819_4225" sourcehash="-1906923524" targethash="709345670"/>
  <segment id="6b12cf1c-6da2-4e41-8bdb-ff497b6dd3ad_4226" sourcehash="1389007052" targethash="1328798608"/>
  <segment id="621e3808-6610-4c56-a254-a725eb125518_4227" sourcehash="881494084" targethash="1676626414"/>
  <segment id="db4c0854-7bc0-4e48-acc1-6197d2b6058b_4228" sourcehash="692609650" targethash="-2003821279"/>
  <segment id="fef533b0-f8b2-4968-ab71-6c8f1f5a8106_4229" sourcehash="-1357588622" targethash="-87702331"/>
  <segment id="ecb4e8dd-6426-43f9-a7fa-5cec90d2246c_4230" sourcehash="2005424365" targethash="-1874474371"/>
  <segment id="80798c75-d154-4bd7-ba26-21c42e3f1d51_4231" sourcehash="1825899105" targethash="806991827"/>
  <segment id="08311492-198b-47a7-8e77-636568d5b36f_4232" sourcehash="1496648151" targethash="1496648151"/>
  <segment id="f2628164-b474-4f72-9aee-7358afe4ee8d_4233" sourcehash="1688364947" targethash="1667262355"/>
  <segment id="18486284-7f31-4b74-a85c-3b884fb0cda5_4234" sourcehash="1421526525" targethash="1421526525"/>
  <segment id="6df56424-a47b-4c7e-8b4f-713118f79ab7_4235" sourcehash="-1807596547" targethash="-1820310531"/>
  <segment id="481b569f-5244-48f0-9dc9-4665e478ca2e_4236" sourcehash="-342995642" targethash="-1101046031"/>
  <segment id="9e05c1bb-8479-4106-b1e5-7485a5dd2d2b_4237" sourcehash="-2088863482" targethash="-2080474874"/>
  <segment id="203ca0b9-d77f-4c08-9d7d-d3b5776500ac_4238" sourcehash="1968702049" targethash="697612243"/>
  <segment id="901c4f22-04e1-4821-a485-ae10cdcda401_4239" sourcehash="1921261677" targethash="1921261677"/>
  <segment id="4a1bc3d7-43e3-4f50-ae11-7a27300f341b_4240" sourcehash="-877369049" targethash="1611018153"/>
  <segment id="662cf69b-e727-4b76-9d64-0eeae28e4d13_4241" sourcehash="-763950520" targethash="-763950520"/>
  <segment id="a135f47b-e9bd-4c0d-85e4-436761b8fe6c_4242" sourcehash="-1059412300" targethash="611115066"/>
  <segment id="eb1c048c-2bd2-48f7-aad5-36f4960cda1b_4243" sourcehash="-1846575957" targethash="1505282554"/>
  <segment id="bf512b8f-fb6d-4387-b5bc-5a6caaa976e9_4244" sourcehash="-1030437496" targethash="626611992"/>
  <segment id="dd8f1bfc-326c-45a2-a2a6-f1a251c66121_4245" sourcehash="-473850108" targethash="-1089656138"/>
  <segment id="dd8cd43f-b402-4c78-8df2-9c949c1d2645_4246" sourcehash="-870738766" targethash="-870738766"/>
  <segment id="4b95c630-1328-4024-889c-b84218ab4dc0_4247" sourcehash="-743238786" targethash="-755166338"/>
  <segment id="8d1a620c-5504-4163-9932-76c5d5646470_4248" sourcehash="157178008" targethash="157178008"/>
  <segment id="be2ac9ad-4981-4c20-a8e3-954a21f5ada9_4249" sourcehash="1016432554" targethash="995592106"/>
  <segment id="c23b37ba-64d4-47fb-96a3-727ad0603e40_4250" sourcehash="-1931717773" targethash="587672823"/>
  <segment id="c5792142-65c0-4eed-9756-c2c40f1080d1_4251" sourcehash="948655068" targethash="940266460"/>
  <segment id="035a117f-f60a-4f27-b89e-b7e3c7d16a20_4252" sourcehash="641411259" targethash="2063047945"/>
  <segment id="0ed4c3e4-24cf-4ade-b47e-28744e1175a8_4253" sourcehash="1177291446" targethash="1177291446"/>
  <segment id="bdc9132b-9e65-4814-b53d-bde7d6cbcd4d_4254" sourcehash="-622244583" targethash="1062897827"/>
  <segment id="33d746bf-99e7-4aa0-ae22-dfc23fb49abe_4255" sourcehash="-2124052763" targethash="-2124052763"/>
  <segment id="f8d2b904-7cc8-4be1-a09d-025222e8f498_4256" sourcehash="658171002" targethash="-1968495888"/>
  <segment id="39e9b80b-dc0d-4c28-9970-5b3577fb6f9d_4257" sourcehash="1986669578" targethash="-163806515"/>
  <segment id="344c2705-46e5-414c-b2ed-30b5a9996d48_4258" sourcehash="319050716" targethash="327439324"/>
  <segment id="f9a06f62-43cb-4bf6-927c-7fe26712fb36_4259" sourcehash="-861001541" targethash="-1872585463"/>
  <segment id="974b2b95-a652-437e-aa68-8ddf797277ed_4260" sourcehash="452298323" targethash="452298323"/>
  <segment id="c39aec17-7dd8-412f-beee-07e6498cbeaf_4261" sourcehash="-373488336" targethash="1429003142"/>
  <segment id="573bcd0e-bd62-4c20-80c7-263ce57edd92_4262" sourcehash="1313606144" targethash="1313606144"/>
  <segment id="d47abf42-63f9-443e-899c-1b969518b03c_4263" sourcehash="1597901285" targethash="-1148205457"/>
  <segment id="7f0b382b-2940-48e3-97d4-f10a3f6c9be2_4264" sourcehash="1952679416" targethash="1185401656"/>
  <segment id="a89b599d-c447-4b24-bbd6-9356eb88d1e0_4265" sourcehash="-2004156718" targethash="1866951746"/>
  <segment id="8d0247d8-2112-4d18-a292-da28738f44b8_4266" sourcehash="-1109941154" targethash="-518319636"/>
  <segment id="41927cff-6fd7-4fd4-b4f1-e3036f343baa_4267" sourcehash="-1979011096" targethash="-1979011096"/>
  <segment id="07624e2c-34a7-43ee-851b-24824e9d4dc9_4268" sourcehash="1665109106" targethash="1819380850"/>
  <segment id="4ab28ad3-35ad-42e7-9479-75be95fc90bc_4269" sourcehash="1787332195" targethash="1787332195"/>
  <segment id="2f9ec887-84dd-458e-a022-f64070ed6a04_4270" sourcehash="339880283" targethash="327166299"/>
  <segment id="7e676c68-b013-4abd-807e-6fb594d7c978_4271" sourcehash="1239480854" targethash="2066003158"/>
  <segment id="b2fadbc9-4324-4d94-83e6-95ea80036767_4272" sourcehash="-958313838" targethash="-966702446"/>
  <segment id="8c89445c-1b8b-4074-ae99-cda4758b6782_4273" sourcehash="-536792587" targethash="-1127381945"/>
  <segment id="b2213a0f-88c2-4910-ae60-c5bbd7930471_4274" sourcehash="-824427961" targethash="-824427961"/>
  <segment id="464d3e2e-6c32-454b-8671-6bd1eaf08840_4275" sourcehash="-1706170739" targethash="1038065667"/>
  <segment id="e6bed0c1-203a-4142-accb-c7216cdeb612_4276" sourcehash="-452258821" targethash="-452258821"/>
  <segment id="434aeb25-0cbc-4dd7-8ef2-1580dc456b43_4277" sourcehash="-814727025" targethash="-789430129"/>
  <segment id="f9041a73-93b5-4b2c-880b-508480307eb0_4278" sourcehash="2069460468" targethash="685351366"/>
  <segment id="ae4a35dc-7916-46c8-846f-f8f05f79803e_4279" sourcehash="-601396359" targethash="1005255145"/>
  <segment id="27a2e122-b9cb-417d-8745-d151afeacd75_4280" sourcehash="-622721832" targethash="-2043760278"/>
  <segment id="f373d89a-515b-45a8-81be-937176927014_4281" sourcehash="-1438177583" targethash="-1438177583"/>
  <segment id="f8bb25f7-02e0-44e7-98bc-00d920a76067_4282" sourcehash="-938096577" targethash="-938096577"/>
  <segment id="dbd947a5-63ba-44a2-8967-fa2a8d3df4c0_4283" sourcehash="-2085869872" targethash="-2085869872"/>
  <segment id="0ef70182-d9a7-42a3-9ab6-94ce5a303b15_4284" sourcehash="-1910817775" targethash="-1910817775"/>
  <segment id="cebdc1c2-d57d-4cca-8f0a-6ddb5b6a6538_4285" sourcehash="462874740" targethash="1209416774"/>
  <segment id="b8d402ce-b508-459a-a465-b4083ed3bfee_4286" sourcehash="1024294847" targethash="1032683455"/>
  <segment id="f2effa72-dd22-476c-9ff9-a0720afa12b9_4287" sourcehash="715457752" targethash="1986638186"/>
  <segment id="68752d00-f2cf-4f95-b701-2a1de637807f_4288" sourcehash="-1930221868" targethash="-1930221868"/>
  <segment id="de33a14e-534e-4db9-8563-f0fe2f33846e_4289" sourcehash="-460293827" targethash="214595888"/>
  <segment id="7c4da7f9-0c1b-42e8-95ce-757a04c1501f_4290" sourcehash="510112400" targethash="510112400"/>
  <segment id="7a3f0370-faf5-4980-8837-bf7de2208bcb_4291" sourcehash="1709365189" targethash="2107692998"/>
  <segment id="858e488c-bb91-4160-8108-4a65f1707f86_4292" sourcehash="1530078861" targethash="255102288"/>
  <segment id="1e51d90c-fdde-48bb-9e27-18fc06122ac9_4293" sourcehash="1933691635" targethash="-1802741661"/>
  <segment id="6199b96a-f2d1-4f50-8531-62ffd42c157d_4294" sourcehash="1369346175" targethash="223487437"/>
  <segment id="cc9b2ced-82d7-4cee-999c-267004848d2e_4295" sourcehash="1696565401" targethash="1788507107"/>
  <segment id="caeca685-a317-4714-92c1-46ca35a6a375_4296" sourcehash="-1780862928" targethash="-1780862928"/>
  <segment id="a458c9dd-ac23-4142-afdd-33f6f47911e3_4297" sourcehash="389128770" targethash="414472504"/>
  <segment id="8a5ceaac-edfd-4eb5-bc87-06408ba25380_4298" sourcehash="539788960" targethash="-594600299"/>
  <segment id="ebc15639-1a50-442f-9dab-51a47f27bad0_4299" sourcehash="-484073940" targethash="-1689331108"/>
  <segment id="3b0dd244-14e6-44b4-85ff-8bbfdcb59a33_4300" sourcehash="-1616921796" targethash="2018650540"/>
  <segment id="d9877635-d8ed-4c82-ba66-3cf73029281d_4301" sourcehash="1155326384" targethash="403723266"/>
  <segment id="fb529198-47bb-42a3-815b-ca06fcd5bd98_4302" sourcehash="596828639" targethash="739711653"/>
  <segment id="c4d5e362-9d51-4615-9553-9a85ef3dd1f7_4303" sourcehash="1886344833" targethash="1886344833"/>
  <segment id="a701446e-4eb4-4702-bdc3-8f256fc84419_4304" sourcehash="451469791" targethash="359471781"/>
  <segment id="5591739f-db00-4dc6-990a-9b47de8db403_4305" sourcehash="-1542577718" targethash="-2057280812"/>
  <segment id="d17fa4cd-92a4-40f6-8a47-a2d7ac1a4b60_4306" sourcehash="-603648065" targethash="1911386579"/>
  <segment id="2bef22d5-bdae-40c1-a013-6f564b208c34_4307" sourcehash="-1371358404" targethash="1234119084"/>
  <segment id="5fa480e4-fbe6-404c-9f33-56ffe5cfbcfc_4308" sourcehash="1833951664" targethash="830690306"/>
  <segment id="52e60338-55d3-4c5e-b82f-842fe80cd0c6_4309" sourcehash="419946975" targethash="377625253"/>
  <segment id="fb0e3da2-9d53-4905-b2af-05e0d0eaee76_4310" sourcehash="-759389268" targethash="-759389268"/>
  <segment id="6f160094-1d04-4904-9521-3a057f937502_4311" sourcehash="-779715272" targethash="-570194366"/>
  <segment id="ee1c48d2-ae3f-4238-8879-6ccd70ddc002_4312" sourcehash="594666890" targethash="-1861914731"/>
  <segment id="91453cd8-b202-4cfc-a32b-9ac1cde87d7f_4313" sourcehash="2016141315" targethash="112808700"/>
  <segment id="b04ac3ad-73c3-4d5c-aeba-58d678a039ee_4314" sourcehash="-378787877" targethash="245478731"/>
  <segment id="c3d1be86-e687-4572-a8d6-d61131feb85c_4315" sourcehash="-607552169" targethash="-2029664027"/>
  <segment id="7634bc1e-6e3b-4b3b-ac3f-f69e3924f9a0_4316" sourcehash="-735545631" targethash="-735545631"/>
  <segment id="530951fd-371f-4fe5-a3dc-9a79360c245c_4317" sourcehash="-997785801" targethash="-977207497"/>
  <segment id="f68f27d0-92ce-494d-8165-569bd579bbb6_4318" sourcehash="882270058" targethash="882270058"/>
  <segment id="b267dc78-37ba-45e5-b8b1-2150bf176adb_4319" sourcehash="616863414" targethash="629577398"/>
  <segment id="d5922f79-58a8-470f-9237-ce962ffab06e_4320" sourcehash="-625899631" targethash="-1541196434"/>
  <segment id="e1ccf890-c181-46a7-8645-eb13d3d56227_4321" sourcehash="545295789" targethash="536907181"/>
  <segment id="7c1d20cf-76c7-4fc4-b8e7-ed04f593f01c_4322" sourcehash="505607882" targethash="1122911096"/>
  <segment id="3cbb1c05-b132-43d4-96f4-6907b35f6754_4323" sourcehash="792591736" targethash="792591736"/>
  <segment id="3a6129ec-c6e4-4e1b-a25d-2176badb1ba1_4324" sourcehash="1479097148" targethash="-1113918282"/>
  <segment id="45a0e259-eeb3-4f6c-b074-1faf5daf9d1a_4325" sourcehash="1198183620" targethash="1198183620"/>
  <segment id="240b8dcc-2c4a-4ef6-b9cb-bbf1bf54bf7d_4326" sourcehash="-1241591942" targethash="1363708404"/>
  <segment id="48b40687-e831-444a-af95-a586d98806f4_4327" sourcehash="735746299" targethash="278941546"/>
  <segment id="4e16d029-0b1d-44e6-a848-82dbd7cb7820_4328" sourcehash="993889709" targethash="1002278317"/>
  <segment id="aaec7d6b-bbc0-4d85-a232-04289bc9d222_4329" sourcehash="659945162" targethash="2073641848"/>
  <segment id="1ecd63c8-6b63-4824-a16b-fbfd86cb62c3_4330" sourcehash="583540845" targethash="583540845"/>
  <segment id="8d50dcc7-2ab5-4c76-8618-57bf6c40a0fc_4331" sourcehash="-247640285" targethash="1303151257"/>
  <segment id="063344de-2b1d-4418-b582-ffa30df64044_4332" sourcehash="405807215" targethash="405807215"/>
  <segment id="957bdb38-fc6e-4109-8c60-4d109c4178a2_4333" sourcehash="-2048587692" targethash="963956706"/>
  <segment id="7e9b53dc-3f42-44e9-ab0f-9963486aa7b1_4334" sourcehash="-750869154" targethash="1679579336"/>
  <segment id="1e008a72-be6b-40a1-8699-7f9196e24f27_4335" sourcehash="-1246267130" targethash="-1254655738"/>
  <segment id="f5129758-d0d3-4837-bd32-ae60549681b9_4336" sourcehash="-1780546975" targethash="-921454637"/>
  <segment id="48243626-ebb8-4447-8f57-78806edf989b_4337" sourcehash="-754114451" targethash="-754114451"/>
  <segment id="99657e81-3439-482e-a181-ccb98e30bbfc_4338" sourcehash="-1603922355" targethash="265799931"/>
  <segment id="42931aa8-f129-4a2b-99d7-c39cb3b23983_4339" sourcehash="1921327215" targethash="1921327215"/>
  <segment id="e8bc93b9-7aa7-4b22-b785-c0c5d5430823_4340" sourcehash="-98618689" targethash="514784565"/>
  <segment id="ceb7063a-37ae-4954-a147-9161082c3550_4341" sourcehash="539977070" targethash="334779149"/>
  <segment id="b7a01a8d-8439-4af0-a4c4-8c4fdcc7ac44_4342" sourcehash="-341064312" targethash="208033560"/>
  <segment id="b5907748-0c9b-4b73-93e3-77e5c42ef4ba_4343" sourcehash="-670523644" targethash="-2067518794"/>
  <segment id="5e69f853-7d7c-4b80-9d29-81e6a359e1c0_4344" sourcehash="-1747927796" targethash="-1747927796"/>
  <segment id="ba7a2320-c533-4fe7-8f94-b3eb32d59fcc_4345" sourcehash="415022393" targethash="415022393"/>
  <segment id="5490a1a3-03ef-49a7-be77-7542b53fac86_4346" sourcehash="-1278503984" targethash="-2146392653"/>
  <segment id="4ffbe801-f7ae-4a25-ae88-6c34d410c54a_4347" sourcehash="563209315" targethash="554820707"/>
  <segment id="3cd035f3-9bc1-4306-8ee8-3bb78f8dab4d_4348" sourcehash="-673079548" targethash="-1959974218"/>
  <segment id="f2bbfa4c-b949-4847-bf13-42fb069050b7_4349" sourcehash="-797141834" targethash="-797141834"/>
  <segment id="68d6503a-1ad1-4f2d-bb39-dee3cfe5f5b9_4350" sourcehash="-410965804" targethash="-402336850"/>
  <segment id="dc123f77-922f-4cf4-b7b2-1218d2b3c00e_4351" sourcehash="1167553555" targethash="-835588950"/>
  <segment id="29e119a2-8697-4be4-a08f-16df889c4262_4352" sourcehash="-555800364" targethash="-782576722"/>
  <segment id="d2713bd9-e824-40f9-8c24-376c3ca3fce2_4353" sourcehash="-1368941062" targethash="-1698178215"/>
  <segment id="8092586e-eb6e-4a64-8d15-7e5ca2dae62b_4354" sourcehash="-1613860297" targethash="2013520039"/>
  <segment id="d1a5bcac-7560-4340-aa65-fe995b456285_4355" sourcehash="1147873467" targethash="413637897"/>
  <segment id="d8cb2224-3bf0-49ea-958b-7473e0d6d8a2_4356" sourcehash="998817269" targethash="998817269"/>
  <segment id="68e6b2f6-1ba4-4d93-88b2-0922e27c653f_4357" sourcehash="1562580485" targethash="-275719331"/>
  <segment id="439489c5-3d80-4aff-955a-14b904c38bb7_4358" sourcehash="1131481781" targethash="1131481781"/>
  <segment id="de12015b-8e68-45c0-84c4-a6d81bbd4a5f_4359" sourcehash="-1152475671" targethash="-1627955527"/>
  <segment id="4e3b0e51-b8be-486e-8dee-0560707ebedf_4360" sourcehash="-1238057518" targethash="-2104165519"/>
  <segment id="1da31c61-bd41-4381-ae3b-d04f472432c0_4361" sourcehash="-551362759" targethash="-542974151"/>
  <segment id="779af670-cd0b-44da-a042-bb5ab670e26b_4362" sourcehash="-1958435746" targethash="-678948372"/>
  <segment id="ca4a09e7-6cbb-464e-b44a-125070a2c088_4363" sourcehash="-1518096429" targethash="-1518096429"/>
  <segment id="ffa2e452-9a05-42ee-886a-18fa4dcdcc95_4364" sourcehash="-1791131357" targethash="-940680987"/>
  <segment id="7a34fd45-d20e-418a-800b-da69ac5903f0_4365" sourcehash="-2015459663" targethash="-2015459663"/>
  <segment id="2dfab8f2-47fc-45b3-bc58-f01e61728f45_4366" sourcehash="-1412889177" targethash="43109721"/>
  <segment id="17c621be-590e-42e9-84a1-96fd7dbc2240_4367" sourcehash="-1849503144" targethash="546027903"/>
  <segment id="0b42a203-8ae5-4782-a88b-148a32d4ac00_4368" sourcehash="-1284833582" targethash="1420258370"/>
  <segment id="3a4dcce2-ae3b-4a3e-a68f-8aadd087481c_4369" sourcehash="-1846041506" targethash="-851766804"/>
  <segment id="8fc4847f-c4eb-4647-9f80-8cafc79fa837_4370" sourcehash="-1579440965" targethash="-1579440965"/>
  <segment id="8b79c7e3-833a-4054-b8ce-85e5266a8bb4_4371" sourcehash="-865223492" targethash="1582463252"/>
  <segment id="636d9971-38f0-442d-ba39-d33d958eae02_4372" sourcehash="-1768549381" targethash="-1768549381"/>
  <segment id="14762620-0dbc-4465-8b89-3fd48d72e78f_4373" sourcehash="1836360558" targethash="1220730942"/>
  <segment id="8bd3f4ef-99af-498f-a7a2-e58454936c9b_4374" sourcehash="-2123041667" targethash="809344858"/>
  <segment id="cec14220-8dab-409c-9b5d-eec10452bf32_4375" sourcehash="550587026" targethash="542198418"/>
  <segment id="76f03e89-f657-4ce0-b2a8-ef2573dbe668_4376" sourcehash="510734837" targethash="1119716423"/>
  <segment id="ba587e10-e43a-4ae7-a23a-dc3d2bf1b849_4377" sourcehash="686570104" targethash="686570104"/>
  <segment id="627fffa2-2a7f-4232-845e-1165646a451a_4378" sourcehash="175216176" targethash="-1130477162"/>
  <segment id="91e49575-2251-4080-bf79-3538fe9049ff_4379" sourcehash="-746777830" targethash="-746777830"/>
  <segment id="e3144f7b-12a8-4497-adea-53c85a74a51b_4380" sourcehash="-2100507845" targethash="817441701"/>
  <segment id="4305b21f-b08c-4e49-98d0-b0b2b3a17a3f_4381" sourcehash="-433289010" targethash="301414848"/>
  <segment id="b2181611-cec9-4fa7-9bba-653b65e47d63_4382" sourcehash="1267031636" targethash="-1404515132"/>
  <segment id="89145af8-ecee-4b97-aa95-e0dd8398ef2c_4383" sourcehash="2027029720" targethash="605991274"/>
  <segment id="acb7dad0-9356-4574-9294-0252154afa09_4384" sourcehash="-647170994" targethash="-647170994"/>
  <segment id="2db03f9a-b380-408a-a45c-8d81dbdfef97_4385" sourcehash="-421479180" targethash="-1839135621"/>
  <segment id="77cbd096-6194-42ac-91d3-4f1a77971215_4386" sourcehash="1860306103" targethash="1634205645"/>
  <segment id="d9bf8c23-4b34-4485-88e2-e9c5a50035c6_4387" sourcehash="1507360186" targethash="1325647029"/>
  <segment id="6dd6eabd-1851-49a7-bab1-590eb3b2461b_4388" sourcehash="-820635459" targethash="942049204"/>
  <segment id="30344c67-1ae9-4238-b634-acbea92eca9a_4389" sourcehash="605576788" targethash="-1009398588"/>
  <segment id="5c774c71-fdb0-46a1-9455-68948b6c8827_4390" sourcehash="-654503572" targethash="417167331"/>
  <segment id="b346e940-8757-4d0b-a76e-8747b8000b0d_4391" sourcehash="-1350927215" targethash="-1462350416"/>
  <segment id="5d13ad78-4e94-4f12-a25a-b83cfec11ee7_4392" sourcehash="-1104769008" targethash="-1314690198"/>
  <segment id="7fa3ee9d-4529-44a9-82aa-c26399f51ce9_4393" sourcehash="682655128" targethash="256779654"/>
  <segment id="acabf4f7-2bd3-4cd4-add0-0e7f89f03385_4394" sourcehash="-1451454448" targethash="-1493603478"/>
  <segment id="bb39e06f-2d18-4cad-84d8-b3c308597e33_4395" sourcehash="1645581458" targethash="-2063248166"/>
  <segment id="46a61a01-a8a2-45ad-820c-0bd5147bfc76_4396" sourcehash="-695088397" targethash="828135523"/>
  <segment id="219a5de9-2e09-4371-baf0-b29d641298b7_4397" sourcehash="1580713247" targethash="-1642617968"/>
  <segment id="81a2ba55-92cf-4963-964d-9e82d883f7b6_4398" sourcehash="461437072" targethash="-516791575"/>
  <segment id="4f8dc5ff-3b97-4bd7-b11c-0eba9b78f28a_4399" sourcehash="-1750364144" targethash="-1741788310"/>
  <segment id="7b28d524-cb6c-4322-8d1c-02ce3ff4c0da_4400" sourcehash="-957113965" targethash="-519192179"/>
  <segment id="ebf9a04d-1d0c-40e4-96aa-927ffa326690_4401" sourcehash="-1136729633" targethash="-1279583579"/>
  <segment id="176fd304-8503-4290-8350-50a284a8a9cd_4402" sourcehash="-1262287791" targethash="625799174"/>
  <segment id="2b5fbbec-e3a1-47af-9d29-a29e1d7a42aa_4403" sourcehash="-1045447876" targethash="643967404"/>
  <segment id="9ac1981f-41d6-4d07-9220-21d01ec07cc6_4404" sourcehash="871740624" targethash="-204090785"/>
  <segment id="0eb954dd-06d3-4a29-9a62-1ce49c4c0a0a_4405" sourcehash="-540968316" targethash="-1683477285"/>
  <segment id="8ca5cca2-1017-4da7-8337-004194f2ccc3_4406" sourcehash="1965416927" targethash="2057312933"/>
  <segment id="8f99dfac-981e-4632-a033-b7a6400c7809_4407" sourcehash="1195033223" targethash="926972478"/>
  <segment id="8d26ced2-03b7-4d1e-b06f-784f95e8eabf_4408" sourcehash="-1784421921" targethash="-1708778843"/>
  <segment id="4e113632-db92-4f76-beb3-d9a4224855c7_4409" sourcehash="804751596" targethash="-1508017374"/>
  <segment id="e089e004-cd81-4f32-9212-292db52c9ffb_4410" sourcehash="1022961627" targethash="-617302709"/>
  <segment id="71a0a3f7-b7db-497b-b00a-8aec2d74b863_4411" sourcehash="-178781501" targethash="897082444"/>
  <segment id="2b4f408e-7889-4a8b-b6ae-4baf85e7226e_4412" sourcehash="1133219320" targethash="2114508732"/>
  <segment id="ae61ede5-98e8-4370-8d61-22b6235d5e2b_4413" sourcehash="-925663944" targethash="-950630846"/>
  <segment id="16fd0289-183c-4244-b181-5e38b920021c_4414" sourcehash="-399673600" targethash="-1479337278"/>
  <segment id="6fd6124e-ddc5-4d91-a53a-dbfec814beb8_4415" sourcehash="589921592" targethash="749504066"/>
  <segment id="f837e824-79d1-4c3a-884b-46a3c7c86e05_4416" sourcehash="-1609107859" targethash="-60483528"/>
  <segment id="6b98811f-2cfe-4a6e-a9c4-c0e575f77b6b_4417" sourcehash="1287399387" targethash="-1418611381"/>
  <segment id="afcc07b3-93fb-4ef0-bb07-f101d5afe425_4418" sourcehash="504375351" targethash="-567259464"/>
  <segment id="61767f53-e7a9-4964-a134-96c2fd7b469b_4419" sourcehash="-1878357502" targethash="1811157246"/>
  <segment id="979ccb9e-fb3a-45a7-b921-e2490899907c_4420" sourcehash="-1886718299" targethash="-2146497057"/>
  <segment id="8b220740-e059-49bb-8ece-a4fe8f905d5c_4421" sourcehash="1114763232" targethash="1478300756"/>
  <segment id="374b0515-3fdb-40b7-9dc6-d63691e57ba5_4422" sourcehash="-423561563" targethash="-381350433"/>
  <segment id="6cbc46d7-7ccd-42d4-8df8-39d620e22338_4423" sourcehash="-125515233" targethash="-1440916598"/>
  <segment id="b1feb2e6-4ab2-437f-a189-2ffa4c2ff54a_4424" sourcehash="-2017088442" targethash="1611153110"/>
  <segment id="929bc6c3-bae9-4094-b326-bb9c010795a0_4425" sourcehash="1844159402" targethash="-1379154651"/>
  <segment id="d22c6830-aadb-4760-abc9-a9c784e69579_4426" sourcehash="214951539" targethash="-836020583"/>
  <segment id="6a20e440-de5d-4749-87bd-196f2ecbb0c3_4427" sourcehash="-1076889947" targethash="-1337324065"/>
  <segment id="ec60051a-cdd6-4047-981a-ab27c9e2b787_4428" sourcehash="120263032" targethash="-1940957853"/>
  <segment id="7da59a43-2570-4e9b-803e-31f273fd67cf_4429" sourcehash="-541722971" targethash="-802157089"/>
  <segment id="10fa0b97-28a6-490c-aae1-1462007a953e_4430" sourcehash="-58198951" targethash="924185439"/>
  <segment id="8c784c1a-32ae-43a5-ba75-5f9cfbd6e723_4431" sourcehash="-1024501523" targethash="623037053"/>
  <segment id="d82d9770-9329-4331-84be-cf01f5d48bb8_4432" sourcehash="850745089" targethash="-225103474"/>
  <segment id="a5550859-fc44-4698-9d46-7f3705ad975c_4433" sourcehash="442050562" targethash="-325625697"/>
  <segment id="d3c75e84-5868-42bb-9b83-20f3738c6075_4434" sourcehash="1927610894" targethash="2103507316"/>
  <segment id="81aeae47-b3b6-45e4-a7aa-9c5465eebf0b_4435" sourcehash="-427713895" targethash="1843781250"/>
  <segment id="5e17d74f-8ed4-4472-a485-33889b8ffefd_4436" sourcehash="1832059406" targethash="1656158580"/>
  <segment id="483a809d-6ade-4f96-ade0-df264ad5ec96_4437" sourcehash="-70206329" targethash="966478214"/>
  <segment id="83d34f19-0e49-4449-9bd2-600af78440ed_4438" sourcehash="-614311699" targethash="1018153597"/>
  <segment id="4bc4c3db-7b53-48e9-9dc4-43162000c899_4439" sourcehash="1476810497" targethash="-1742327410"/>
  <segment id="49576ce7-7f59-4920-9fa9-0a356bbddeaf_4440" sourcehash="354153462" targethash="-1339908863"/>
  <segment id="59685eaa-614b-46ad-beaa-8dad8634e43b_4441" sourcehash="-912482453" targethash="-971414511"/>
  <segment id="48d7f406-7cc5-48dd-a008-c33a2800ec3a_4442" sourcehash="1633559830" targethash="-1115647453"/>
  <segment id="d6243537-c422-467a-a230-15e0c1926f2c_4443" sourcehash="552247147" targethash="795829265"/>
  <segment id="79990de3-2aca-4813-af2a-dc16b7c934e4_4444" sourcehash="-332818886" targethash="1068168416"/>
  <segment id="c8b3ab72-72a2-4fb6-8e36-1467c94291f4_4445" sourcehash="1308345736" targethash="-1439279336"/>
  <segment id="5116bf7d-f46b-4378-9314-ca3d6f7d0a42_4446" sourcehash="-1484666268" targethash="1738648811"/>
  <segment id="037bf2ad-06cf-4021-a241-9c7571326f38_4447" sourcehash="-778919157" targethash="-297894743"/>
  <segment id="84fd4130-9cab-44f2-b13d-38c0f193dd8c_4448" sourcehash="788635499" targethash="545547281"/>
  <segment id="97860582-a2cd-45b8-afc9-adb0a21dd712_4449" sourcehash="-126155906" targethash="-1497910669"/>
  <segment id="5a218919-8d48-4ef7-a43a-461383a35745_4450" sourcehash="-411031340" targethash="-402271314"/>
  <segment id="253eb56a-6534-48e3-82b2-ed9400ccaec0_4451" sourcehash="759438529" targethash="1525985118"/>
  <segment id="d72746de-57e0-4209-861d-019ff902e989_4452" sourcehash="-2012909001" targethash="1875435687"/>
  <segment id="e293396d-2b55-49d5-b842-eebdf1b30630_4453" sourcehash="1823178203" targethash="-1400169644"/>
  <segment id="77ddf116-d69e-4ed8-b8ca-ce0a91bbf6b9_4454" sourcehash="-1456495250" targethash="-1845993143"/>
  <segment id="70473d8b-3cef-426e-9886-222d76b20a8d_4455" sourcehash="-1131468588" targethash="-1291136082"/>
  <segment id="7bbb6d10-07b8-41d4-af6c-e3df700300fe_4456" sourcehash="628887484" targethash="1110878213"/>
  <segment id="1abc9d5b-b0cb-4fff-be23-b5b4f185b522_4457" sourcehash="-1748686636" targethash="-1740581970"/>
  <segment id="483d10af-df83-47a5-ad07-071a4945b11c_4458" sourcehash="1012943713" targethash="-1437296072"/>
  <segment id="27330777-4004-44a2-bf68-0e8502876360_4459" sourcehash="1654157879" targethash="-2057969497"/>
  <segment id="62f291cb-ec37-4267-b9a1-949e3cc6c6df_4460" sourcehash="812839230" targethash="-263022671"/>
  <segment id="8fc535eb-0463-425d-be98-f7819eda9eb1_4461" sourcehash="1991860442" targethash="-1694457088"/>
  <segment id="2e00b331-6055-47e5-9a2b-39dc4200586b_4462" sourcehash="699155140" targethash="-1005223650"/>
  <segment id="49eb4144-fc3d-4ea8-8653-a077223f632a_4463" sourcehash="-1122811196" targethash="1353351454"/>
  <segment id="54a7ec53-30d1-4581-84a6-ca1c69d1019d_4464" sourcehash="821445316" targethash="-581992162"/>
  <segment id="27adc2ef-7676-4230-8a5e-eb33fd5d5b0c_4465" sourcehash="1490274098" targethash="482471791"/>
  <segment id="b7cbe82d-6a71-4529-bd47-cb5bb6e08e05_4466" sourcehash="319946450" targethash="-186880958"/>
  <segment id="e12f110c-969b-43a4-b940-4135f87a5176_4467" sourcehash="-508038850" targethash="563582897"/>
  <segment id="6411ff2c-182a-4462-8a40-c1c6a598f10d_4468" sourcehash="1087049955" targethash="1331526511"/>
  <segment id="5973506d-0516-4aeb-824c-bbf97bdfb7f1_4469" sourcehash="1764467761" targethash="1722703691"/>
  <segment id="9c85b5b4-b442-4ba7-b50c-13d47bd73c9e_4470" sourcehash="1855612228" targethash="510288129"/>
  <segment id="6a357ec0-3627-411e-b542-58bc5f65b3c6_4471" sourcehash="564801946" targethash="774884064"/>
  <segment id="0a45d3af-89ca-47b6-bba6-0b13e789edd7_4472" sourcehash="338056406" targethash="-1690897809"/>
  <segment id="7dc93756-589c-401a-b88e-6595f16fc548_4473" sourcehash="1312516985" targethash="-1443431959"/>
  <segment id="5ab2bce5-2f6e-49e8-babc-599db1c64f55_4474" sourcehash="-1522441067" targethash="1700856346"/>
  <segment id="d360296e-343a-4494-9e62-07c1d1e38cda_4475" sourcehash="-1054459206" targethash="-234560325"/>
  <segment id="9429ea77-b098-4dea-bcce-94da731b378c_4476" sourcehash="-426692198" targethash="-384513312"/>
  <segment id="30880d6a-a3b9-4d8a-bd2f-55b2eace8d02_4477" sourcehash="-201273810" targethash="-149741808"/>
  <segment id="68dea25e-6392-4843-9085-e84777b98154_4478" sourcehash="119484826" targethash="144362208"/>
  <segment id="7bcf702d-17c4-4b10-94e7-82e472049787_4479" sourcehash="722091080" targethash="1894807363"/>
  <segment id="244f7d0d-60c0-48da-b342-ea993079d0b2_4480" sourcehash="1960599124" targethash="-1827550012"/>
  <segment id="5ac17744-3d66-4603-a164-dcf93a07cf06_4481" sourcehash="1560929732" targethash="-907338788"/>
  <segment id="dd42822d-dc07-485a-8e9a-cbe2d4b7d5c1_4482" sourcehash="-1144744537" targethash="387110218"/>
  <segment id="760fa4a1-7ce9-4c8c-b6a1-fcfff3c2eb82_4483" sourcehash="-2144336713" targethash="-1883897907"/>
  <segment id="36fb92ee-619a-4f76-9a0d-8fffecb0bdc1_4484" sourcehash="-1864083073" targethash="1830075547"/>
  <segment id="b6c92343-329d-47e1-8a7e-8245bfa22c07_4485" sourcehash="-82967369" targethash="-192151603"/>
  <segment id="7e6a53dc-ff21-4566-9ac3-9527ef81f5a8_4486" sourcehash="-1718192902" targethash="-1667025793"/>
  <segment id="5c4bdeac-e2f3-443c-8154-0338872c7152_4487" sourcehash="-2069930412" targethash="1666370756"/>
  <segment id="6b9b8088-15aa-4ae6-b307-0fc5c043e4fc_4488" sourcehash="1346490244" targethash="-995937892"/>
  <segment id="431c952c-3954-4f4f-873a-9ce46ef4ba9d_4489" sourcehash="82637249" targethash="1419356159"/>
  <segment id="2a3345c9-a264-4c05-a0f1-4facf41acfc0_4490" sourcehash="1206882320" targethash="1214933866"/>
  <segment id="d6e36414-a4e3-4aa8-9348-b442f07c2b9f_4491" sourcehash="-1409332059" targethash="742486457"/>
  <segment id="fbc510a8-0434-47f6-af94-14fce8088827_4492" sourcehash="-1104834544" targethash="-1314886806"/>
  <segment id="c1f8fb82-633f-4051-ae3c-671578a6c004_4493" sourcehash="1558548357" targethash="-600768549"/>
  <segment id="6ef80077-1dfc-4d83-95a2-10d57d194165_4494" sourcehash="-5715213" targethash="409294947"/>
  <segment id="3521e8e5-de0e-435b-8b3f-fb0a8ab284af_4495" sourcehash="-1007133917" targethash="1461364027"/>
  <segment id="3049fc0d-01a3-42a5-b928-2e48e1521632_4496" sourcehash="733090190" targethash="216903146"/>
  <segment id="3845d528-302e-43fc-86b0-cc60ea7f8585_4497" sourcehash="1999409168" targethash="2024369002"/>
  <segment id="6801fb26-e466-46a0-9292-6151bac6c788_4498" sourcehash="-1679609830" targethash="615605846"/>
  <segment id="b554dd3c-ed91-4734-9ff5-9f47159b31f2_4499" sourcehash="-1750429680" targethash="-1741722774"/>
  <segment id="f068339d-4e10-45f0-b6c0-50838b9d4c03_4500" sourcehash="-1589372140" targethash="40726743"/>
  <segment id="e8c7ef3e-d4d2-4fdc-a7dd-7012825dcd62_4501" sourcehash="-353977540" targethash="220932524"/>
  <segment id="55c1d8c6-3a2b-4959-a911-d1352e75d202_4502" sourcehash="-54646036" targethash="1750914292"/>
  <segment id="4c5ae797-c5ba-45c3-a1ee-701f63a0802b_4503" sourcehash="-168051913" targethash="-1378696371"/>
  <segment id="1425c9b2-57d9-42a0-a28b-605e946a3835_4504" sourcehash="451863007" targethash="359340709"/>
  <segment id="41c18cf7-4e66-4606-9f7d-9dd953ec1962_4505" sourcehash="1601757427" targethash="-978962076"/>
  <segment id="28e89e27-def5-47fe-8eb2-db78378aa373_4506" sourcehash="1965351391" targethash="2057378469"/>
  <segment id="c2ed3ecb-2986-4add-ab8e-e3457e70e5f0_4507" sourcehash="689991882" targethash="-1276205411"/>
  <segment id="980b60dd-d440-4379-a945-9063c6388bf0_4508" sourcehash="-1015432388" targethash="615786924"/>
  <segment id="7443fe7a-43ff-4478-89d3-17fedfa3f30e_4509" sourcehash="-970249492" targethash="1388958964"/>
  <segment id="4b5a78b1-b80d-411a-a9e9-90b5df8b828e_4510" sourcehash="662144848" targethash="2136932138"/>
  <segment id="482b8d9f-c20a-499c-ab6f-68d9076c3074_4511" sourcehash="-779846344" targethash="-570325438"/>
  <segment id="e47f1048-95a5-4a4e-8a02-e03f5f3e722e_4512" sourcehash="-1821947074" targethash="1173412025"/>
  <segment id="cb056cb4-fd8e-4a21-ac99-e75fce052e7b_4513" sourcehash="-925729480" targethash="-950565310"/>
  <segment id="441d0172-3228-49d8-a0c4-0f1bc104b9df_4514" sourcehash="-244895639" targethash="1648853659"/>
  <segment id="a5a00788-022f-4ec4-b5a4-0b1088182888_4515" sourcehash="1978869723" targethash="-1841384117"/>
  <segment id="c2b1cc03-2653-4ae3-b941-31639b898232_4516" sourcehash="1236121099" targethash="-582006765"/>
  <segment id="7f95c306-8b5e-409f-abc3-d8041a2a7c66_4517" sourcehash="-1315046234" targethash="-1765654334"/>
  <segment id="d2bf228d-edd4-4bba-b056-aa05906c09db_4518" sourcehash="923368760" targethash="948733506"/>
  <segment id="27b57f54-6d00-4341-9de1-0203fd2df3ae_4519" sourcehash="-1973468006" targethash="-670218949"/>
  <segment id="9db64f62-7767-4b5e-879b-73692131170e_4520" sourcehash="-1886783835" targethash="-2146693665"/>
  <segment id="daf3c687-188c-4040-8ac6-eef448bd1149_4521" sourcehash="783955439" targethash="-2035197595"/>
  <segment id="c9cb4bea-19b1-4ca7-9b2e-dc43601fb210_4522" sourcehash="-1340298170" targethash="1473330902"/>
  <segment id="4264ef0c-73ae-4f21-b2cd-4e954306a580_4523" sourcehash="-1298907754" targethash="645317518"/>
  <segment id="f096b82b-6113-4b1e-8577-5a792774d49c_4524" sourcehash="506534165" targethash="989691209"/>
  <segment id="609af7ac-50d3-4122-844d-976ffa31e348_4525" sourcehash="1156642469" targethash="1265962463"/>
  <segment id="daa2e5cc-0836-422d-aa38-09cb81f9f3f3_4526" sourcehash="-1402903581" targethash="-50728094"/>
  <segment id="6f56cc1e-53df-439b-9cec-0958d59f2bf0_4527" sourcehash="-1076955483" targethash="-1337258529"/>
  <segment id="801b94a0-3ce7-4b93-a0c6-00c18c583358_4528" sourcehash="2013061387" targethash="1950918438"/>
  <segment id="b7d940da-d9e1-4467-b477-739a591619a4_4529" sourcehash="-1989170106" targethash="1856126678"/>
  <segment id="643b9293-01fc-433c-a6ed-3ca823ed1887_4530" sourcehash="-25245379" targethash="1788622629"/>
  <segment id="41cd8f64-000b-44bf-a0f9-d3b9c25be0a2_4531" sourcehash="1541926334" targethash="2133559778"/>
  <segment id="f1bc5413-f41f-4620-8e81-cdae2a36d4f7_4532" sourcehash="464388622" targethash="338426228"/>
  <segment id="b346dfac-8970-44b8-bcb8-a4b7e1947b46_4533" sourcehash="-1591090677" targethash="-13350892"/>
  <segment id="b0dba649-2076-4952-bf72-a04c0b2666b1_4534" sourcehash="1927545358" targethash="2103572852"/>
  <segment id="eac6b5ed-d421-4b31-834b-2f7819e0595b_4535" sourcehash="-816393730" targethash="-1187552632"/>
  <segment id="35e0f698-03a2-427f-a68c-fa1df6b67ced_4536" sourcehash="1005148397" targethash="-601568643"/>
  <segment id="ca390023-5576-4c5d-934a-5299675464fb_4537" sourcehash="263964989" targethash="-1688651995"/>
  <segment id="d09c8c5c-470b-4428-936f-98a49c6c0882_4538" sourcehash="1117056446" targethash="1717078498"/>
  <segment id="61888963-dd03-4056-9cfa-fc754b815f4b_4539" sourcehash="1897071118" targethash="2123823476"/>
  <segment id="daa6ad59-0ea5-4b76-8b29-28cd31f6ee45_4540" sourcehash="-277955960" targethash="1774373404"/>
  <segment id="3b478036-177b-4e72-b300-3b4b0070e4a7_4541" sourcehash="-913072277" targethash="-971611119"/>
  <segment id="fd3e201a-3f20-47e4-b70d-a23ce20bebbc_4542" sourcehash="-32071238" targethash="830303899"/>
  <segment id="28553e90-5fed-4545-9e28-2e80be23f7ac_4543" sourcehash="1983038856" targethash="-1845537000"/>
  <segment id="adddfd43-75f1-45ba-9b4e-a7db7781ea74_4544" sourcehash="1264735320" targethash="-545215936"/>
  <segment id="d32305c3-da6a-4eff-b07c-8e854a8d1c08_4545" sourcehash="-737447717" targethash="-255388537"/>
  <segment id="3371e340-9e2a-42ff-9eeb-568f95fca9d5_4546" sourcehash="-1902469269" targethash="-2128649199"/>
  <segment id="ba108803-0640-4012-a2fc-9afe56988c53_4547" sourcehash="-1436999727" targethash="-1043994160"/>
  <segment id="1c383620-4d52-4b90-a4f8-b3de02fd9a42_4548" sourcehash="788569963" targethash="545612817"/>
  <segment id="44b95782-af82-4222-a3e3-ff7cbeaca1de_4549" sourcehash="1040123587" targethash="999921562"/>
  <segment id="2c8d2f28-1f49-4acf-af0b-ddd827509e6b_4550" sourcehash="-1319341513" targethash="1452400807"/>
  <segment id="d533d31b-f9c9-46ef-a9ce-4e817c99fa05_4551" sourcehash="-1269505049" targethash="548806143"/>
  <segment id="fa9900ad-57f0-4650-80c7-ff848d9cf6c8_4552" sourcehash="1455891416" targethash="-1754867282"/>
  <segment id="b9f8811f-02e1-46ee-ad50-b5efabcde681_4553" sourcehash="1169172692" targethash="1245041582"/>
  <segment id="b6940606-636b-4d8d-a7d8-bd50781a4dcd_4554" sourcehash="1237420505" targethash="-585417156"/>
  <segment id="06b29493-a13e-4f22-b8a1-7571a56a207f_4555" sourcehash="-1131534124" targethash="-1291070546"/>
  <segment id="f55f59a4-ac84-4252-9428-86dd63ac584b_4556" sourcehash="-1222872169" targethash="-959756502"/>
  <segment id="a26a1ad7-879a-465c-8341-007c77bd672e_4557" sourcehash="-1054903753" targethash="651354279"/>
  <segment id="f149c02e-b968-46f7-bf7f-fe922dd60dac_4558" sourcehash="-1614683161" targethash="186850815"/>
  <segment id="9e43ee20-2283-4516-8e4e-90fe8773ed60_4559" sourcehash="-1135074344" targethash="2113526190"/>
  <segment id="bfb5e7a7-7f99-442e-83e7-178fc7de45fe_4560" sourcehash="426746929" targethash="384458571"/>
  <segment id="b6935942-6651-47a3-8bd6-4002152e4636_4561" sourcehash="-924823574" targethash="975189535"/>
  <segment id="2b1ca537-db1e-4382-b654-2d53311ff43b_4562" sourcehash="1940235313" targethash="2082496331"/>
  <segment id="719797e9-6ef8-44c0-8d25-626db1ed4686_4563" sourcehash="174190285" targethash="-1585967490"/>
  <segment id="42fe12fd-7a94-4fe5-add9-52fa53cde74e_4564" sourcehash="1009319634" targethash="-605721534"/>
  <segment id="82febb97-7a24-4388-8dc3-47a8e4e0eeb0_4565" sourcehash="24669954" targethash="-1785032422"/>
  <segment id="06d4aef6-91ce-4cdf-a225-f960e4d507da_4566" sourcehash="-841765059" targethash="208819531"/>
  <segment id="72d8d907-baa3-460a-94d3-0012eab62f6d_4567" sourcehash="-928209871" targethash="-953589941"/>
  <segment id="0b909c0a-0dd9-4286-8087-c85c08548588_4568" sourcehash="-2058421286" targethash="-1526318724"/>
  <segment id="af0373ef-60cb-4fdb-9b52-2e0b9b7c5cf9_4569" sourcehash="1764402225" targethash="1722769227"/>
  <segment id="88c4da3a-d991-40eb-89f5-883025264c55_4570" sourcehash="1304623386" targethash="1849917984"/>
  <segment id="980a53b8-f663-4fca-baf5-e923983d96a7_4571" sourcehash="2003987321" targethash="-1866466839"/>
  <segment id="785d4bb0-391b-4e78-be25-1255c84e1910_4572" sourcehash="1243806377" targethash="-557841231"/>
  <segment id="65b7b2b9-8678-4de5-9426-e2fda843c4a4_4573" sourcehash="-1862452586" targethash="1365033184"/>
  <segment id="81e9b3db-0ebf-4933-88ef-bb371258264a_4574" sourcehash="-1940246118" targethash="-2082485536"/>
  <segment id="864ee585-713b-42e6-aa1e-f06a27235de9_4575" sourcehash="-893867049" targethash="1553698211"/>
  <segment id="f8b25de3-bb31-4539-be89-4d90af98ba11_4576" sourcehash="-426757734" targethash="-384447776"/>
  <segment id="19c4dd3e-06e3-4e09-ba57-00cdf06930a8_4577" sourcehash="-2069681972" targethash="1279944053"/>
  <segment id="80915c7e-4e0a-4a24-bb35-347a045fca34_4578" sourcehash="1371892601" targethash="-1240925719"/>
  <segment id="2cd92ee6-65e8-4fa7-91da-20ca5cb91089_4579" sourcehash="1440742057" targethash="-1052965711"/>
  <segment id="f511ea9f-7992-4b76-85e3-ed3cc03eb9ff_4580" sourcehash="1411969473" targethash="73246719"/>
  <segment id="dda171cf-88c1-4cae-a4dd-65d72f5c3ca6_4581" sourcehash="-1443298121" targethash="-1501757491"/>
  <segment id="0d35d884-bef7-48fd-854e-e23d22c1490d_4582" sourcehash="-1861439145" targethash="-2034907464"/>
  <segment id="26dfa6bf-8d19-413d-abd6-901e3edba42b_4583" sourcehash="-2143877961" targethash="-1884094515"/>
  <segment id="4ceed7ed-503d-4cee-891b-68d17cb97cc0_4584" sourcehash="103016278" targethash="1756511514"/>
  <segment id="bb7ad9c7-a933-4801-8877-582e8d22d315_4585" sourcehash="-1378460076" targethash="1243335876"/>
  <segment id="b28a909b-6afa-48ad-9069-dc1325cd2fe6_4586" sourcehash="-1311846524" targethash="623653276"/>
  <segment id="0de1f7f2-dbf2-4f78-aa64-5241543caafc_4587" sourcehash="-1535774271" targethash="-201283585"/>
  <segment id="15c481b6-0a07-4891-8315-a373f66e8f7d_4588" sourcehash="-1888615241" targethash="-2132017203"/>
  <segment id="9b3bbd93-fdfd-45ea-84df-7bf9415252f2_4589" sourcehash="1465112449" targethash="586229745"/>
  <segment id="6e4bd927-ab36-4525-86d2-9b2c297ecdce_4590" sourcehash="1206816784" targethash="1214999402"/>
  <segment id="c15eb79e-7649-40ee-8a7c-c908c4e39571_4591" sourcehash="1336108208" targethash="-426891991"/>
  <segment id="5ae5ecb1-d99d-44c4-a21a-e262bf371bdc_4592" sourcehash="-385889549" targethash="254957667"/>
  <segment id="b9e80fd6-d20d-42af-857d-36fd9c0f3da7_4593" sourcehash="-89040093" targethash="1850975547"/>
  <segment id="0e186347-2336-4564-b43e-231297571676_4594" sourcehash="-547592858" targethash="-1893125288"/>
  <segment id="d7e1fd96-07ca-48e5-a17e-780e9fda34c7_4595" sourcehash="483758096" targethash="324037482"/>
  <segment id="593b6ea1-527f-4e90-837f-5118e55e1b57_4596" sourcehash="2032664219" targethash="1977745368"/>
  <segment id="dae9857a-f3ef-485a-977b-e40884caeacd_4597" sourcehash="1998819344" targethash="2024172394"/>
  <segment id="d500920d-6258-486d-a3ed-2eacbd42482e_4598" sourcehash="506267846" targethash="-374093496"/>
  <segment id="8e4e61f1-7250-48ed-a0f5-05221cabef30_4599" sourcehash="-1049441549" targethash="650074211"/>
  <segment id="f115f199-c37c-47f9-aa1f-01210fd60371_4600" sourcehash="376908524" targethash="-2104109836"/>
  <segment id="33cdf4b4-1de1-4e69-aec1-ded1c34b7d83_4601" sourcehash="-904784727" targethash="-1704508777"/>
  <segment id="74e20a5c-1c2f-4bed-ab58-128b6b19d7fa_4602" sourcehash="597156319" targethash="739383973"/>
  <segment id="ddd2c0d1-13ac-451b-a486-07ae5661e97d_4603" sourcehash="-145059989" targethash="-1104500316"/>
  <segment id="6ac5d420-c86a-4f4a-a226-d8b3b7a0ca22_4604" sourcehash="451797471" targethash="359144101"/>
  <segment id="e3327d45-4086-4714-8fe3-f7c9a9e1e4b9_4605" sourcehash="-1223254701" targethash="-18616416"/>
  <segment id="1a924f95-d178-4060-a24a-d59289840b6d_4606" sourcehash="651533015" targethash="643144407"/>
  <segment id="d61e0ecb-9441-4417-bd02-00f1b267d774_4607" sourcehash="557042094" targethash="-370732485"/>
  <segment id="092bd734-f686-4193-92d0-5be942cbf9b4_4608" sourcehash="-989724865" targethash="-976224449"/>
  <segment id="79112ff9-ed88-4df7-81be-8914af34af4b_4609" sourcehash="419750367" targethash="377559717"/>
  <segment id="310670e0-d0d2-4c42-9f3a-1fe298760f1f_4610" sourcehash="1791139093" targethash="1837145365"/>
  <segment id="e7147ab9-cd9e-4e98-a042-3e3599bac05b_4611" sourcehash="-778339016" targethash="-568424894"/>
  <segment id="a04ee742-0a7e-4a06-976c-0b49f6ba9237_4612" sourcehash="1663852795" targethash="-193134306"/>
  <segment id="cb763278-3810-4def-b84f-9fc15a3eebb5_4613" sourcehash="-1643501605" targethash="2043131211"/>
  <segment id="ff64088d-0c43-4f6e-9c38-8e8b94557b24_4614" sourcehash="-1350680064" targethash="1739233685"/>
  <segment id="2a47a36b-767b-4ca8-9d3d-9d5e7effaea8_4615" sourcehash="590314808" targethash="749372994"/>
  <segment id="9d7fade6-7926-41fb-afea-cc3ac8139213_4616" sourcehash="955344377" targethash="1060333049"/>
  <segment id="b23993f1-ebf1-4fcd-82e0-7acd41aa9e8b_4617" sourcehash="442858808" targethash="367035970"/>
  <segment id="68b335a9-3990-4f91-b01e-b5cc2e8e1a37_4618" sourcehash="-449701431" targethash="-437511735"/>
  <segment id="beea038d-4163-468e-8a9f-893ee51f092e_4619" sourcehash="-1809405997" targethash="1548022606"/>
  <segment id="37891e9b-1aa1-4a30-be0c-bda8e99966db_4620" sourcehash="-648827834" targethash="1050558166"/>
  <segment id="fa4ed11a-023b-4cfe-ba1f-e1df4f110b82_4621" sourcehash="1672071581" targethash="-1417866744"/>
  <segment id="51f748cd-8dc9-43d7-8907-1403ac08386e_4622" sourcehash="-423168347" targethash="-381481505"/>
  <segment id="b4257d65-7bc1-4b5a-a965-d58fee444bf5_4623" sourcehash="1657415849" targethash="1695033513"/>
  <segment id="22936fc7-eb2f-442f-875e-cde1f1bd8342_4624" sourcehash="-786631003" targethash="-560394785"/>
  <segment id="be46460f-dd6c-4259-aa0a-4513ac4155f7_4625" sourcehash="1266952361" targethash="1279666345"/>
  <segment id="b22dd0c4-a1d9-4129-8b70-8b684bdf0296_4626" sourcehash="-2025549375" targethash="-1770513036"/>
  <segment id="4c78f90d-ffcc-4c4f-a5d1-f62a37c8b1f1_4627" sourcehash="-384390074" targethash="249249494"/>
  <segment id="faf7ef41-68a6-4223-8588-be6bfc5803a3_4628" sourcehash="2015021469" targethash="-1328672248"/>
  <segment id="529f59c0-d730-46f6-8612-23f205e734fb_4629" sourcehash="-599001435" targethash="-741470753"/>
  <segment id="cc8fd494-1713-499f-a517-7b0cb92bb5ce_4630" sourcehash="-1166457889" targethash="-1111800865"/>
  <segment id="6f1cc961-76c7-4a93-996d-74a1414de0e1_4631" sourcehash="-1798700530" targethash="-1689257612"/>
  <segment id="f74b946a-0e1c-49c0-b330-4fa255891d73_4632" sourcehash="-1640872785" targethash="-1628158801"/>
  <segment id="dc5b7268-fcb1-41af-bdfc-561b0163d6ef_4633" sourcehash="-838711192" targethash="-14121034"/>
  <segment id="44ca0bbb-f86b-40c8-a3de-425dd114312e_4634" sourcehash="606099693" targethash="-1007826307"/>
  <segment id="100529f0-338e-40eb-a400-3284652fe0cf_4635" sourcehash="-158057162" targethash="1044440739"/>
  <segment id="672b854e-52be-49c0-9753-9701795fa80b_4636" sourcehash="1831928334" targethash="1656027508"/>
  <segment id="6af8b168-0e65-4709-917c-56c1964a1f86_4637" sourcehash="-1791389366" targethash="-1829007030"/>
  <segment id="36805576-642e-4a2b-a92d-898c5cf849e7_4638" sourcehash="-1916861938" targethash="-2110064268"/>
  <segment id="ae841c82-5f51-42f4-b8c0-4c54ca27a88f_4639" sourcehash="884969802" targethash="863867210"/>
  <segment id="6670e5c2-f5cd-42e5-a7df-5004e8273ba5_4640" sourcehash="-1383618369" targethash="-1369029251"/>
  <segment id="f2e3764b-c921-4db6-a495-443d52ec8ba9_4641" sourcehash="-1622555256" targethash="2021938968"/>
  <segment id="374aafe4-2128-4511-ac53-79a9532789fb_4642" sourcehash="-1379950509" targethash="1701542854"/>
  <segment id="71db5ce1-67c1-421e-a052-383879a331a6_4643" sourcehash="552116075" targethash="795698193"/>
  <segment id="63dffb54-d858-4a7a-aed0-7b9144ee4faf_4644" sourcehash="-772928465" targethash="-701756369"/>
  <segment id="70fe94a3-a2db-4373-81e1-a19afe6f794a_4645" sourcehash="455516011" targethash="346252305"/>
  <segment id="e758a71e-4ecd-48a3-b8b7-c3f1812d0315_4646" sourcehash="793908094" targethash="773591934"/>
  <segment id="257c9456-0505-48da-acb8-979ae1388b96_4647" sourcehash="417236786" targethash="1804540488"/>
  <segment id="f993c611-a3e2-44e5-8b9f-fd3ff6af15b8_4648" sourcehash="2044511624" targethash="-1643030760"/>
  <segment id="60544d37-294e-4694-b0cd-d5b9ead557f3_4649" sourcehash="-2110742445" targethash="1256487878"/>
  <segment id="b433936a-dd00-4175-803d-8a66e0dfdfbe_4650" sourcehash="-410638124" targethash="-402402386"/>
  <segment id="e5c3ea7c-19f6-4d41-a6e8-83a0076198af_4651" sourcehash="425814311" targethash="514025767"/>
  <segment id="01e9c04d-2c8a-43ba-b3a9-7c0f37d504d1_4652" sourcehash="-555996972" targethash="-782642258"/>
  <segment id="4850dd4b-41d7-4146-86cf-de3314333201_4653" sourcehash="-461593407" targethash="-449665855"/>
  <segment id="11a6510e-8d8e-407f-93c7-6122c1f4ecca_4654" sourcehash="2078765114" targethash="1494763194"/>
  <segment id="4b441a36-2940-471f-bf17-5608702b3ebe_4655" sourcehash="-363433417" targethash="228319399"/>
  <segment id="61e53ca4-e57a-437a-8ee1-cc322672be8e_4656" sourcehash="816453612" targethash="-125907847"/>
  <segment id="6feb21a0-87ae-4f9a-92eb-1821594ca8bf_4657" sourcehash="-1747244844" targethash="-1738615890"/>
  <segment id="de448740-6160-4c8d-8a31-d8511bd4a942_4658" sourcehash="-165854598" targethash="-153140614"/>
  <segment id="ca816adf-0337-4f14-a054-8ba8d38b972a_4659" sourcehash="876685524" targethash="1002754990"/>
  <segment id="388903fd-f972-4138-8dc7-5652ce59d065_4660" sourcehash="-1194317758" targethash="-1180817342"/>
  <segment id="4e76262b-c68e-448d-bbb3-29f0e517d7f8_4661" sourcehash="470801849" targethash="-35213331"/>
  <segment id="5ff0e856-137b-44b5-9528-5afdceff4cdb_4662" sourcehash="629145298" targethash="-1028494270"/>
  <segment id="ed95668b-2897-4ef5-9944-b82694359596_4663" sourcehash="-136996087" targethash="1057046684"/>
  <segment id="f0668e3e-5c51-4e0c-a9ed-8d0ee8cf539e_4664" sourcehash="1794286641" targethash="1702321995"/>
  <segment id="9d82cfbc-aad7-4788-94c5-24bf10cab30e_4665" sourcehash="2146117698" targethash="2124752962"/>
  <segment id="3ca068ba-b1b3-4250-bf77-0e17ad821482_4666" sourcehash="1170777137" targethash="1246584651"/>
  <segment id="53c6e5b4-ab83-44bf-bc4a-4d59d5d6d427_4667" sourcehash="1763518530" targethash="1750280258"/>
  <segment id="b4c628a2-4195-4c0c-99ae-7e0d5005a7da_4668" sourcehash="2018746014" targethash="-1165717552"/>
  <segment id="f6c8d33a-5a1e-4d54-b821-72f87eb9ff24_4669" sourcehash="1610031462" targethash="889567707"/>
  <segment id="6fa2d8fc-10c5-4ff5-b391-1e753eb7a730_4670" sourcehash="-1998913364" targethash="-1329025516"/>
  <segment id="d029bded-5d79-4a52-b244-611d74c1efe1_4671" sourcehash="1263182094" targethash="-1496435508"/>
  <segment id="26674eaa-1caf-45fe-93d4-c1f7633527eb_4672" sourcehash="1600007353" targethash="1997064229"/>
  <segment id="e4bc206b-dc35-4614-adab-da705be4d4c2_4673" sourcehash="1648115273" targethash="-1875724491"/>
  <segment id="216b8c0f-2c90-4422-bb09-854048e79f15_4674" sourcehash="-526578102" targethash="-296931619"/>
  <segment id="74d628f5-00be-4426-b4cc-73a11f9c15b3_4675" sourcehash="261298521" targethash="62598578"/>
  <segment id="3badab32-5984-4c88-b951-d2fb41e3797c_4676" sourcehash="1566483622" targethash="1145832548"/>
  <segment id="730245de-f0d3-43c1-afca-06adac3dd936_4677" sourcehash="-1274568907" targethash="1155513299"/>
  <segment id="8ecfd391-bddc-4d12-ae02-40a945d8d86f_4678" sourcehash="-1074862595" targethash="-1641584675"/>
  <segment id="1d42dea0-f568-451c-8bc6-6216ebd7ecb4_4679" sourcehash="-524199887" targethash="498264979"/>
  <segment id="4d35c2ff-b54f-4894-b406-e95d0b32265c_4680" sourcehash="-1988571085" targethash="1060026869"/>
  <segment id="158c6270-c7e6-4ad7-afe4-fe7dc7c4d07b_4681" sourcehash="-1729236643" targethash="1370541731"/>
  <segment id="29458066-076a-4fa0-9acb-4225dc3732f9_4682" sourcehash="-444594360" targethash="-1974279988"/>
  <segment id="8175cac3-bdda-4f06-850a-09c386b5a4d8_4683" sourcehash="2145981844" targethash="-1047205055"/>
  <segment id="1c20e26d-e5c9-4244-9b97-8e1ae7a60ba5_4684" sourcehash="-1332203807" targethash="834034371"/>
  <segment id="f1cc6214-2f9a-454e-ac88-2a5b7982c717_4685" sourcehash="-593437005" targethash="838335185"/>
  <segment id="c07e5c82-3e05-414f-806b-b9d57d3f30bd_4686" sourcehash="-2085975972" targethash="290672498"/>
  <segment id="00c67503-02bf-4805-bcd1-cee7493e9600_4687" sourcehash="80216807" targethash="591120900"/>
  <segment id="698755d5-0595-4690-b99e-06bb7bceff5b_4688" sourcehash="1249991303" targethash="466032089"/>
  <segment id="698755d5-0595-4690-b99e-06bb7bceff5b_4689" sourcehash="-1336505597" targethash="-535575914"/>
  <segment id="84fb589e-f1db-4adf-85d7-4be10559eff4_4690" sourcehash="53835306" targethash="-1331219137"/>
  <segment id="e70081b6-e929-482b-80cd-58882cf73b57_4691" sourcehash="134968076" targethash="-367275344"/>
  <segment id="d26d7043-3d9f-4b98-bd19-13733456a7db_4692" sourcehash="998992479" targethash="179055668"/>
  <segment id="247e99b9-25ee-49a8-a810-4d921d69e16f_4693" sourcehash="-609391801" targethash="-492731833"/>
  <segment id="c11a579c-954c-42ec-8ac2-4c26bfb2ed4d_4694" sourcehash="443160624" targethash="1730082978"/>
  <segment id="1c60e0ef-2a3a-4811-9138-8ec97f025cfd_4695" sourcehash="335552792" targethash="-1544524105"/>
  <segment id="213e09d7-2699-47d7-b57a-74e756b4ff57_4696" sourcehash="963032016" targethash="-1471225186"/>
  <segment id="fe24ffd1-7054-4259-a58a-ca39aef28978_4697" sourcehash="1824322089" targethash="-1388335827"/>
  <segment id="c8726b4d-9271-4c9b-a1ec-f4ec204a7d35_4698" sourcehash="2125399470" targethash="-994286386"/>
  <segment id="89335676-f98a-4e14-ba82-f3d450f63774_4699" sourcehash="-1170206213" targethash="1222543056"/>
  <segment id="28b8abbb-5102-4948-8d29-900e5811a865_4700" sourcehash="-1699308841" targethash="-1707697449"/>
  <segment id="95b587fd-3387-4500-b30c-0ead8db29212_4701" sourcehash="1154539952" targethash="404509698"/>
  <segment id="71a4c71d-8545-4536-aa3d-80ceaf0bc2cd_4702" sourcehash="537707452" targethash="537707452"/>
  <segment id="f727229f-6bf7-4ba8-a591-d032d10ccd4c_4703" sourcehash="-2044480907" targethash="912885651"/>
  <segment id="5aaf2e2b-226d-419a-a85c-4512d3cf991a_4704" sourcehash="1484122626" targethash="1484122626"/>
  <segment id="da5c68ec-9653-468f-96eb-e2761c99beba_4705" sourcehash="-899649015" targethash="-1163254557"/>
  <segment id="4bdbbf44-8de3-4083-9f16-2eb000e292bd_4706" sourcehash="209326205" targethash="-1087682476"/>
  <segment id="0b5e02a4-0cb5-43e7-a993-737b25ec64d1_4707" sourcehash="-1371096260" targethash="1233856940"/>
  <segment id="4e9e65e6-b8c6-45fe-942e-3864688633bd_4708" sourcehash="1833165232" targethash="831476738"/>
  <segment id="e6bac31b-43f4-4718-8d90-f286dedcf310_4709" sourcehash="-239780492" targethash="1248043548"/>
  <segment id="b145f091-a027-40ee-a9e9-8f6b1ee88bc5_4710" sourcehash="710927820" targethash="-188494936"/>
  <segment id="90a9b444-f80a-4953-a7f9-7143177c1f8c_4711" sourcehash="987104654" targethash="-2130468494"/>
  <segment id="ed2567b2-acd5-4ce3-b739-a1c25dea0c6e_4712" sourcehash="1953827993" targethash="-520007691"/>
  <segment id="3fb608e7-acba-47e1-bf95-44f2bf63e68c_4713" sourcehash="-1222204287" targethash="-427714819"/>
  <segment id="6cf9923b-fbef-4118-b389-f2d45dba6f5e_4714" sourcehash="-167826107" targethash="-176214715"/>
  <segment id="6e844055-2006-49b7-9d00-f08c9ef789fc_4715" sourcehash="-607290025" targethash="-2029926171"/>
  <segment id="f66337a1-9ec6-48a5-b742-cdc864b7c74a_4716" sourcehash="1146270573" targethash="-7418235"/>
  <segment id="de8282a1-5d73-4e62-8d7c-16a8de91ad8a_4717" sourcehash="662310351" targethash="-1598360881"/>
  <segment id="4777fcce-d96e-4494-bf9a-7ceffdbbd290_4718" sourcehash="-111155995" targethash="1160715064"/>
  <segment id="6e9c4a0e-1143-4634-ae62-0c9cbbc3674f_4719" sourcehash="559189706" targethash="-1994252874"/>
  <segment id="9374b76f-e9b2-4298-8a88-bdc72f5defe6_4720" sourcehash="-1390980697" targethash="1129916885"/>
  <segment id="b2c8b62d-8295-4271-8c5c-d5bbfc9698c4_4721" sourcehash="1607134844" targethash="1598615164"/>
  <segment id="46a97330-51ce-4b31-994b-197159dda0d6_4722" sourcehash="-1195791655" targethash="1514066070"/>
  <segment id="f5fc0037-7db3-4fe6-afea-c5f6d4229cde_4723" sourcehash="996387910" targethash="-592560426"/>
  <segment id="f7e2ff3b-64a6-4476-bb19-16f73411d1f6_4724" sourcehash="703657674" targethash="1966883704"/>
  <segment id="8b1cb1d4-4b43-4263-8dd7-c0b923d5d987_4725" sourcehash="-476950793" targethash="-1851132647"/>
  <segment id="22b1247e-8ee6-4f3c-b891-67268d73cda3_4726" sourcehash="881082309" targethash="465062843"/>
  <segment id="022c2e0f-6a95-476a-973e-b42193638410_4727" sourcehash="1164316635" targethash="1791133965"/>
  <segment id="8e47f349-02d5-4288-8512-aa913b66093a_4728" sourcehash="1383608209" targethash="-515908732"/>
  <segment id="944b6822-340b-4005-8379-8150556cff4f_4729" sourcehash="-711865231" targethash="924235326"/>
  <segment id="5813f4f1-6ff3-40f9-bd36-56ed80123931_4730" sourcehash="1759662707" targethash="1751274099"/>
  <segment id="8c5c350c-6faf-4612-b90b-686c4186633e_4731" sourcehash="1814692449" targethash="820426707"/>
  <segment id="91491d90-8bd4-4dd8-a130-ac276cead2d8_4732" sourcehash="-787917993" targethash="1964520749"/>
  <segment id="e90263a2-d0cf-42ad-ae11-014b0a70aed8_4733" sourcehash="-948448610" targethash="-331396011"/>
  <segment id="41dd1871-8102-4e04-8728-7b626323c23e_4734" sourcehash="1107241968" targethash="1351826310"/>
  <segment id="f08bf5ad-d26a-4510-b91a-1e7b125c4531_4735" sourcehash="678778905" targethash="678778905"/>
  <segment id="a6942cd5-c412-4f01-8452-0135cd740e9c_4736" sourcehash="-428638993" targethash="-1323909819"/>
  <segment id="24d33d9b-dce2-449e-9f9f-9365461d5135_4737" sourcehash="-998517292" targethash="-794531538"/>
  <segment id="f84769a4-b9e5-4661-90f1-7aff241a81dc_4738" sourcehash="1133926425" targethash="1133926425"/>
  <segment id="0f30e372-0769-4015-ba47-226ea0502cc1_4739" sourcehash="-140358330" targethash="-1569497359"/>
  <segment id="96ae6746-37fc-4992-a114-200d166dc0c0_4740" sourcehash="350602632" targethash="-215460072"/>
  <segment id="ef9bcd2f-af9a-4980-9b36-fc23534f721b_4741" sourcehash="829595396" targethash="1841179318"/>
  <segment id="f93c42e3-482a-409f-be32-dddedd01e311_4742" sourcehash="-1534798" targethash="-1534798"/>
  <segment id="21395673-b6d3-41d9-86be-951d1e5d8ba7_4743" sourcehash="1698827311" targethash="1652558895"/>
  <segment id="a33ce47b-b884-4646-b849-7a71e122af3e_4744" sourcehash="-1306568552" targethash="-1306568552"/>
  <segment id="cc26aebc-9151-4137-900c-d008c0a3c54f_4745" sourcehash="1765662360" targethash="1862262424"/>
  <segment id="0704713a-739c-44b9-bdca-1c04c07d6c9d_4746" sourcehash="137089059" targethash="1576715156"/>
  <segment id="d8b6aec9-15db-4f7d-9b49-b2bb9269e3cd_4747" sourcehash="1002950422" targethash="994561814"/>
  <segment id="fc40dae6-1126-431b-8c99-180838800a69_4748" sourcehash="-672817404" targethash="-1960236362"/>
  <segment id="6001a7fd-0442-4421-99a3-e2f858017155_4749" sourcehash="-1855734520" targethash="-1855734520"/>
  <segment id="6cffe820-7399-46dd-a63d-19b478d5efd9_4750" sourcehash="2027193364" targethash="2132444180"/>
  <segment id="2d02e0c8-266a-4c4b-ac55-697f6fa22285_4751" sourcehash="1888599543" targethash="1888599543"/>
  <segment id="e290d6fd-af41-425e-b15a-5ce2779cff92_4752" sourcehash="2137040120" targethash="2116986104"/>
  <segment id="4e373ce2-a7ab-4d7f-9fe3-c7dab9ba1977_4753" sourcehash="-1302842452" targethash="2047837949"/>
  <segment id="6b65ee65-bebd-4484-b60d-88713a73db77_4754" sourcehash="-1611501001" targethash="2017452199"/>
  <segment id="3bddd665-c87d-4ddd-96b4-74bfbf6bc185_4755" sourcehash="1148135611" targethash="413375753"/>
  <segment id="a9bd86a6-6e99-4ba6-b362-3a2a1e41b607_4756" sourcehash="1660625677" targethash="1660625677"/>
  <segment id="37638cb8-777c-4f29-a9c9-eca23728895b_4757" sourcehash="907125953" targethash="929014977"/>
  <segment id="56f82f8b-02d8-442c-9f30-d15216bc2cb2_4758" sourcehash="1722871591" targethash="1722871591"/>
  <segment id="9ddaa3b3-d4c8-48dc-bc9c-f16d77db469f_4759" sourcehash="-1707921387" targethash="-1645137899"/>
  <segment id="09526f66-3bd1-49df-a167-8316a9b9c8df_4760" sourcehash="1521145385" targethash="1179396284"/>
  <segment id="9fb11498-ae28-46cd-8e84-5a00f456eb4f_4761" sourcehash="-982191028" targethash="-973802420"/>
  <segment id="0cb18d62-fe23-4fed-b40f-c88e9e0572da_4762" sourcehash="-1957125026" targethash="-678161940"/>
  <segment id="cc9bdcab-f349-480b-9b45-63a137848dae_4763" sourcehash="-461273517" targethash="-461273517"/>
  <segment id="04a10bd9-baad-4354-a2a6-2563856c8d7f_4764" sourcehash="430560696" targethash="-1989155182"/>
  <segment id="b7bb39ae-54ed-4c4f-8673-5f8e0e69a20d_4765" sourcehash="-474478080" targethash="-474478080"/>
  <segment id="b1cc025f-641a-4c65-adcd-950dab3a5281_4766" sourcehash="-1422058580" targethash="453203650"/>
  <segment id="0ff24736-84fe-4d46-b8db-21c3df5b09cb_4767" sourcehash="-272050705" targethash="-1824094662"/>
  <segment id="add30be6-704b-4169-a531-507b107426a4_4768" sourcehash="-1409158068" targethash="-1400769460"/>
  <segment id="8f3e62be-eee1-4276-b438-5e0b144edf1f_4769" sourcehash="-1848925090" targethash="-855174676"/>
  <segment id="9d07b198-5c24-4ded-95ca-dfd41c5b962a_4770" sourcehash="-1179970568" targethash="-1179970568"/>
  <segment id="9ea56dcb-eb94-4616-b784-86e7cbcc8b72_4771" sourcehash="1080934568" targethash="807898566"/>
  <segment id="887ef55c-3f75-43a1-959f-4f32819b3acf_4772" sourcehash="-1460756565" targethash="-1460756565"/>
  <segment id="6fc31b13-b08c-4e2c-b1e9-c0f18bf074df_4773" sourcehash="-1576551184" targethash="-1555448592"/>
  <segment id="aeafc2fc-fb24-4104-af86-7997e4ca6871_4774" sourcehash="-466814442" targethash="-689392426"/>
  <segment id="e4c24a34-96a5-409e-88a4-4cfc5fe751b4_4775" sourcehash="635988857" targethash="-1037698583"/>
  <segment id="ea98c201-68af-40f3-94f8-d2eb1f4bd2e8_4776" sourcehash="510996981" targethash="1119454279"/>
  <segment id="2f86b6ac-905e-4ed8-b759-c9506092cca2_4777" sourcehash="682375747" targethash="682375747"/>
  <segment id="5e5daebb-85b0-4cd8-b3cf-ba9cef6bfb6d_4778" sourcehash="-1897981479" targethash="-1897981479"/>
  <segment id="94c82777-80b5-4a28-a22f-42dfb4c6a478_4779" sourcehash="-1989536824" targethash="-1989536824"/>
  <segment id="37c00775-9ccc-4671-9665-ca173c548243_4780" sourcehash="-1938350986" targethash="-1951064970"/>
  <segment id="eb1e84fe-e66d-4d22-a98f-5974591dad12_4781" sourcehash="-1047802053" targethash="-212893189"/>
  <segment id="93b72359-b9fd-47ee-adf2-019ca485185d_4782" sourcehash="1424381130" targethash="1415992522"/>
  <segment id="e0ee6407-683b-46eb-8819-9f3db123bf06_4783" sourcehash="2027291864" targethash="605729130"/>
  <segment id="fd42352b-65e9-424f-935d-262f327e4ddd_4784" sourcehash="892407658" targethash="892407658"/>
  <segment id="da06f8e0-ed4f-4c12-890f-3e4dfb626eea_4785" sourcehash="1680579841" targethash="1701420289"/>
  <segment id="710cd512-20dc-42a7-8739-c7dae913efbb_4786" sourcehash="1836984022" targethash="1836984022"/>
  <segment id="bc46988d-397f-46b9-8a3d-c909fcb406f4_4787" sourcehash="-953304730" targethash="-1058293402"/>
  <segment id="5a23f0bf-57dd-45a0-8d77-8bef961c80f9_4788" sourcehash="1791474633" targethash="2102347974"/>
  <segment id="1d47b395-c6a3-4c0b-9f5b-b820839e53e5_4789" sourcehash="605838932" targethash="-1009660732"/>
  <segment id="646d5898-8652-4f33-8d23-1041516c297b_4790" sourcehash="-1089499009" targethash="-473750067"/>
  <segment id="8193774f-40db-4fd4-ad7f-63496c943cc0_4791" sourcehash="-924536202" targethash="-924536202"/>
  <segment id="3462bea9-c3ca-45cb-848a-f78d9eef3bf6_4792" sourcehash="-1195959609" targethash="-1082844473"/>
  <segment id="9cbd7732-7a0b-4a0c-a9bf-04110000fc07_4793" sourcehash="637776503" targethash="637776503"/>
  <segment id="3e361e15-12ca-47fd-a256-c1934b961f78_4794" sourcehash="118248382" targethash="-1251255065"/>
  <segment id="fd0b0d42-28b9-4c72-b466-86dae02390c8_4795" sourcehash="625314759" targethash="852326600"/>
  <segment id="01e3b0da-9285-4125-802b-511fc4df21d9_4796" sourcehash="-906313619" targethash="-914702227"/>
  <segment id="5b6b6533-1430-43ee-89bf-21c099db8061_4797" sourcehash="-1883074433" targethash="-754047539"/>
  <segment id="03852cdc-4fb4-4ca3-ad06-4bbfa4d27287_4798" sourcehash="598651507" targethash="598651507"/>
  <segment id="e95491e5-aa80-4724-a18c-df689188fd90_4799" sourcehash="-20417219" targethash="-20417219"/>
  <segment id="c0b3086e-5a9e-4e8f-852d-ce6c15d32c9d_4800" sourcehash="-951799181" targethash="-951799181"/>
  <segment id="84375563-4055-4a21-8512-abdcc9ee7ed6_4801" sourcehash="-146939777" targethash="-809508737"/>
  <segment id="183c6326-fef2-4dc1-bebe-050876df4c0a_4802" sourcehash="1065587154" targethash="1956900838"/>
  <segment id="7d272c14-d4d5-4b3e-83bd-15c8d24efedb_4803" sourcehash="-1046234308" targethash="644753836"/>
  <segment id="39bba471-4dad-4c3b-b07d-6fc03e5f2733_4804" sourcehash="-500112976" targethash="-1090759678"/>
  <segment id="2df8817c-bd8a-495c-96ef-0c902317d129_4805" sourcehash="-2118721057" targethash="-1909253467"/>
  <segment id="1ee8a328-a941-470b-9c83-55bec1f5aa06_4806" sourcehash="2131834873" targethash="1624455161"/>
  <segment id="a67093e5-86f4-44d0-be61-b37291b9916e_4807" sourcehash="-124984865" targethash="-150398299"/>
  <segment id="f5a421f5-4768-4609-ba4b-9e045c84c328_4808" sourcehash="682794271" targethash="1365066826"/>
  <segment id="d8ca7d59-8357-410e-a6f5-aa8a047d917c_4809" sourcehash="-1622792852" targethash="216925433"/>
  <segment id="dcb4ffdf-c43d-4946-8681-1cbe0e0b4814_4810" sourcehash="1020078043" targethash="-620710581"/>
  <segment id="942cd882-c0cf-468f-9e36-658fdcf54f55_4811" sourcehash="694844759" targethash="1973864677"/>
  <segment id="ef872bab-6dd2-4ab2-ab68-59c13edd418d_4812" sourcehash="1164737848" targethash="1256818242"/>
  <segment id="c2bacaa2-4a2e-410c-b054-b5e5c977f05f_4813" sourcehash="-1409152112" targethash="-1279259760"/>
  <segment id="ffc6aa09-0823-4f42-853b-a339e9ba9721_4814" sourcehash="-1078297288" targethash="-1338014142"/>
  <segment id="ef2712fb-8e09-4f2c-ae5e-b2e9e7477dfa_4815" sourcehash="-279700314" targethash="-1744161749"/>
  <segment id="7d86a785-8a44-48b5-9e98-e66b9e3f215e_4816" sourcehash="-1971145159" targethash="-789993916"/>
  <segment id="b1fac234-c234-48b9-abc5-441b8eb1a4d5_4817" sourcehash="1286612955" targethash="-1417824949"/>
  <segment id="a8bbfe8f-8acf-41fb-bb73-8df2ac31c419_4818" sourcehash="-811762345" targethash="-1823356699"/>
  <segment id="3f635e15-dd04-41bb-9a7c-56bb7e0e1aa1_4819" sourcehash="-1160676040" targethash="-1252751806"/>
  <segment id="9a0cab4a-9b85-4cca-84c0-0df9576da4bb_4820" sourcehash="151020901" targethash="381838693"/>
  <segment id="004ac320-bc82-4677-975e-45284b21ec82_4821" sourcehash="1934751397" targethash="2094271967"/>
  <segment id="dd5740d2-7276-4d24-8f72-6397f6ba421e_4822" sourcehash="-40987630" targethash="396493786"/>
  <segment id="a03ea081-85d9-475d-ad16-e52c5ef7b464_4823" sourcehash="949323665" targethash="1174877550"/>
  <segment id="b01a6965-c2cd-4acc-ad4d-f5f1762c5414_4824" sourcehash="-2015777722" targethash="1611939542"/>
  <segment id="2b94476b-0d68-4904-9d4e-8fead05fda28_4825" sourcehash="-1140394294" targethash="-523615368"/>
  <segment id="13524569-2233-41d5-aa85-a87f0024c1b4_4826" sourcehash="-1963065988" targethash="-1963065988"/>
  <segment id="920dbf42-9982-4c72-8195-e3476ce26710_4827" sourcehash="1641378986" targethash="1620276394"/>
  <segment id="48afea55-cecf-4534-9163-2b0b33104af2_4828" sourcehash="1801180407" targethash="1801180407"/>
  <segment id="ef6fa0eb-ed58-4354-b762-3e4c688af545_4829" sourcehash="1100160299" targethash="1087446315"/>
  <segment id="ca2ab656-8add-4810-8c9e-275e3230f271_4830" sourcehash="1954509626" targethash="183353797"/>
  <segment id="cdaeecb6-d1d6-46e2-a3c4-f651931d9397_4831" sourcehash="-578006413" targethash="-586395021"/>
  <segment id="cbe60080-99ca-4558-be7a-c9dad8ec9209_4832" sourcehash="-479198623" targethash="-1078151213"/>
  <segment id="42bd3fa6-5dc7-4115-956d-922cca3c4a90_4833" sourcehash="-839972397" targethash="-839972397"/>
  <segment id="6853963d-1734-462d-acb6-f4005fd29450_4834" sourcehash="-70753501" targethash="-200645853"/>
  <segment id="3d459502-61a4-4aa2-acc2-994d142ef8bd_4835" sourcehash="-439082897" targethash="-439082897"/>
  <segment id="4d085f77-3b94-4dd9-9d2d-a891ba6fca98_4836" sourcehash="-862679518" targethash="-841314782"/>
  <segment id="56c91ce4-1882-40b8-83b6-7278716933af_4837" sourcehash="494778052" targethash="638017877"/>
  <segment id="df416ae0-e93b-4a42-8194-e7901d154d09_4838" sourcehash="-1004973453" targethash="-996584845"/>
  <segment id="7eed230f-fbeb-4181-88b9-2921c3ec5412_4839" sourcehash="-1981611423" targethash="-718293037"/>
  <segment id="34cf8933-e291-4b62-afd5-af904410195e_4840" sourcehash="1102560520" targethash="1102560520"/>
  <segment id="2afc304e-ea14-4002-9a58-bce441cbf0b5_4841" sourcehash="-46623956" targethash="-46623956"/>
  <segment id="b98328c3-7129-410d-b40e-7e71090bba01_4842" sourcehash="-1092371190" targethash="-1092371190"/>
  <segment id="1aa5a5f3-c79a-4740-a2f2-395c8e1394e5_4843" sourcehash="-298171953" targethash="937691545"/>
  <segment id="c38d023d-054d-4857-8851-2e4134bd73ff_4844" sourcehash="-1245476645" targethash="48330061"/>
  <segment id="8801d14b-d42b-4544-866b-bc932249b309_4845" sourcehash="1386270486" targethash="1377881878"/>
  <segment id="da979e54-5ee2-40a3-8bc0-0df58608b06f_4846" sourcehash="1986830084" targethash="715139766"/>
  <segment id="943b6a7d-af23-4d72-9de9-e39daa80b72a_4847" sourcehash="1912126728" targethash="1912126728"/>
  <segment id="d84036e8-bba1-45dc-ab8a-712d78f75d6c_4848" sourcehash="883727619" targethash="-2065248147"/>
  <segment id="93d2d197-79ef-4569-845b-fae0b722a81d_4849" sourcehash="-1854882550" targethash="-1854882550"/>
  <segment id="617d51e9-c348-4fbf-89c7-0c11b473072e_4850" sourcehash="1561765310" targethash="1549313470"/>
  <segment id="fb91e31d-3d35-44ff-9236-c1d4843c0668_4851" sourcehash="1444947055" targethash="1710952972"/>
  <segment id="2606dfce-f361-4dcb-baed-b9b4725ea58d_4852" sourcehash="-2011598281" targethash="1876222119"/>
  <segment id="56173713-f5f9-48f3-a9ae-21ac863046f1_4853" sourcehash="-1119475525" targethash="-511009527"/>
  <segment id="82fc78f0-4571-4b6c-ba9f-7f6e95324cd0_4854" sourcehash="-897185101" targethash="-897185101"/>
  <segment id="7deb5e64-6e74-46fc-b11d-b2b088872edd_4855" sourcehash="-1124914988" targethash="-1284058194"/>
  <segment id="a023e102-32c2-472b-b3ed-3886bb6fe3f0_4856" sourcehash="600509062" targethash="600509062"/>
  <segment id="e7ed3cbc-6d0c-49c9-954d-5360b4b2e331_4857" sourcehash="-1748424492" targethash="-1739795538"/>
  <segment id="00a6bef1-bba8-443a-8383-8bd7dc0db87d_4858" sourcehash="2106795119" targethash="1313346060"/>
  <segment id="4814993c-bda9-474f-99e9-5286b40d1b2b_4859" sourcehash="2114156713" targethash="2122545321"/>
  <segment id="29478499-5c75-465a-bfac-dd2619587158_4860" sourcehash="-507534242" targethash="-1116532244"/>
  <segment id="3d950a77-79cc-4028-b302-70a84b0865ac_4861" sourcehash="-827412500" targethash="-827412500"/>
  <segment id="3768aa1c-ad79-48ad-90b1-eea7bcf58b17_4862" sourcehash="1940562993" targethash="2083479371"/>
  <segment id="d173e86c-e9ae-41c0-9b25-afe72e2e0847_4863" sourcehash="-874825371" targethash="1081975260"/>
  <segment id="91deb071-d80b-486b-8e91-457045a36fb0_4864" sourcehash="1793106993" targethash="1701142347"/>
  <segment id="762d8fbb-5005-44c8-a549-08e040edf195_4865" sourcehash="1896267218" targethash="1168571249"/>
  <segment id="ec41a747-3118-4365-9257-a8d13d759286_4866" sourcehash="333840082" targethash="-198677438"/>
  <segment id="8cd41536-88bd-4759-b75b-5b2af1a8624d_4867" sourcehash="812819550" targethash="1824395756"/>
  <segment id="5851cb23-08a4-4bc7-b912-2e743f996878_4868" sourcehash="-28364528" targethash="-28364528"/>
  <segment id="c447566d-c23b-45d9-8105-0cf2ddd19cfb_4869" sourcehash="-1629136013" targethash="743872043"/>
  <segment id="4f37b9aa-c2de-4741-90fd-3e25db847f9f_4870" sourcehash="-1180494853" targethash="-1180494853"/>
  <segment id="cafeb6a9-311a-46aa-b5dd-1d5ecbbd283a_4871" sourcehash="-1365474137" targethash="-1960491017"/>
  <segment id="931dd69f-b90c-496c-adc0-7a3866905dc1_4872" sourcehash="975972473" targethash="244084442"/>
  <segment id="853dda0c-9cb7-44a5-adf2-74bcb345571a_4873" sourcehash="1365271015" targethash="1373659623"/>
  <segment id="8746e6e4-3bda-4080-a4c6-d7710e0e0af9_4874" sourcehash="1957442037" targethash="677413959"/>
  <segment id="6552b96a-6f09-4352-9b98-7241fb335a96_4875" sourcehash="834353784" targethash="834353784"/>
  <segment id="50702fe9-78d6-4f87-a1a7-33b829edf16d_4876" sourcehash="1718573500" targethash="-528651348"/>
  <segment id="11e09036-8c22-4cd3-9c2c-31c0af0edd9f_4877" sourcehash="871764762" targethash="871764762"/>
  <segment id="b0a799fc-1404-4a21-be89-fafa07fce610_4878" sourcehash="927643235" targethash="1392212627"/>
  <segment id="cf1aa39c-da92-49c5-be84-276322ca2d02_4879" sourcehash="-2015955843" targethash="916430682"/>
  <segment id="a96ebbb1-f5eb-499a-8275-39222de6b620_4880" sourcehash="1959812692" targethash="-1826763580"/>
  <segment id="495a0843-4e40-48ad-a00b-71b693d49eb5_4881" sourcehash="1359807704" targethash="230797674"/>
  <segment id="23a82935-43ca-4032-9c76-08e5acb4ed20_4882" sourcehash="111841686" targethash="111841686"/>
  <segment id="76c3c616-15a5-4bec-868f-a6a308d6f14e_4883" sourcehash="1843562897" targethash="-2274247"/>
  <segment id="180b90b6-1419-478b-aafa-f385b19f0969_4884" sourcehash="1946625750" targethash="1946625750"/>
  <segment id="bfa04309-6bad-42df-a74f-8bb3e5bd8dab_4885" sourcehash="-1897425341" targethash="-1420700397"/>
  <segment id="9d07b41f-808e-43ef-a811-98df3ca6e667_4886" sourcehash="1676001616" targethash="-760436105"/>
  <segment id="b9e26d5b-b16c-4660-a41a-d4d91d78c36d_4887" sourcehash="-1677962038" targethash="-1686350646"/>
  <segment id="33660241-31f8-4720-a049-4c81bc405e9a_4888" sourcehash="2008024280" targethash="729592170"/>
  <segment id="9e1b98d2-32ff-45b7-946a-7c6f600b39f3_4889" sourcehash="816779093" targethash="816779093"/>
  <segment id="74425dec-2409-4ee9-92b5-c85c61f73597_4890" sourcehash="2015443174" targethash="875948392"/>
  <segment id="15784415-92ca-4b34-9d72-69c5732c3918_4891" sourcehash="-1825000816" targethash="-1825000816"/>
  <segment id="60b02aa7-9315-461f-b99b-7bd143ba77ea_4892" sourcehash="-334527903" targethash="1145625755"/>
  <segment id="53154bae-6440-4f78-b14a-b16317c61feb_4893" sourcehash="627799523" targethash="-760167187"/>
  <segment id="a33b5c19-1e1b-4b1a-97ba-e634e0c987d6_4894" sourcehash="-4404493" targethash="410081379"/>
  <segment id="482d314e-73a3-4d63-b217-4ef5f717dbd3_4895" sourcehash="-465989505" targethash="-1191893555"/>
  <segment id="95d97f62-d5a3-4dfe-b2bc-44d6212df62d_4896" sourcehash="-2084728816" targethash="-1942459542"/>
  <segment id="3b09f749-8af4-41c2-b8d0-b47b2edb7872_4897" sourcehash="-1183255527" targethash="-839299946"/>
  <segment id="bc268d9a-e884-4b97-b444-8f446d1a43e7_4898" sourcehash="540774416" targethash="801008490"/>
  <segment id="b2c0d48e-bcd2-478d-8062-8b520b76c94f_4899" sourcehash="470018333" targethash="181948434"/>
  <segment id="04b088a4-b06d-422d-9790-17091aa7b695_4900" sourcehash="237066564" targethash="1116092634"/>
  <segment id="12355b1b-a0c2-4ad3-b1d3-8dbe87eef30a_4901" sourcehash="-352666820" targethash="221718956"/>
  <segment id="728c70b0-a58f-4cfd-b60c-a76245d753a5_4902" sourcehash="178173136" targethash="-893463969"/>
  <segment id="c3f1ae3b-e568-4f9e-b25b-ccd0a81df242_4903" sourcehash="345322642" targethash="626672886"/>
  <segment id="b07939ca-d607-42fc-9795-8b58a22898a4_4904" sourcehash="450027999" targethash="358029989"/>
  <segment id="f6739070-785e-4f67-96e9-4870d30e2b4b_4905" sourcehash="-843227413" targethash="-1513736943"/>
  <segment id="7115ebd9-0578-4189-93c9-d9a4a0fceb69_4906" sourcehash="1965613535" targethash="2058164901"/>
  <segment id="dcfdd0a1-aebd-4812-b115-d3920cbd395e_4907" sourcehash="1215039209" targethash="522446473"/>
  <segment id="8c2e0bb9-4c2f-4c43-b68c-0235297ad4e8_4908" sourcehash="-1018315972" targethash="612379052"/>
  <segment id="beb0b299-df3d-4d49-a056-ab3e6c925208_4909" sourcehash="806597840" targethash="-265039265"/>
  <segment id="05237d9f-ba2d-4bc2-a81d-88bdccbeaa40_4910" sourcehash="1893345160" targethash="-77564022"/>
  <segment id="067f591b-7a1d-45cf-8417-9d61730156fc_4911" sourcehash="-779584200" targethash="-569539006"/>
  <segment id="f53597cd-1b44-4b76-9076-fd2eda8697c9_4912" sourcehash="-1091088271" targethash="-695452789"/>
  <segment id="3ace64dd-db1f-443d-8fc9-013c89a872d9_4913" sourcehash="-926515912" targethash="-951876030"/>
  <segment id="ad71d583-6627-44d8-87e4-294f2443eb97_4914" sourcehash="-2096070115" targethash="-1646111688"/>
  <segment id="041a34c8-5c57-4a61-af48-2161ea06c482_4915" sourcehash="1975986139" targethash="-1844791989"/>
  <segment id="74f0a1d2-5dbf-47d9-a882-ee2fbd5db69d_4916" sourcehash="-1074976713" targethash="2144161464"/>
  <segment id="03607697-2a87-4a94-b9ee-4ee86e33973e_4917" sourcehash="-2079266361" targethash="120620513"/>
  <segment id="1303db27-4bcc-4970-bb91-9e3059ec59b8_4918" sourcehash="930970936" targethash="955811394"/>
  <segment id="7e3e487c-ffa9-4279-bc55-6ad75b4d1313_4919" sourcehash="-63496199" targethash="-1457604490"/>
  <segment id="ef47a3cb-be88-4be0-934d-559c7992cbb2_4920" sourcehash="-1879181659" targethash="-2139615777"/>
  <segment id="21fb4e1b-4e39-49f3-b2d3-634bee793ce6_4921" sourcehash="-1282306514" targethash="1877341812"/>
  <segment id="8f88a890-889b-4fab-8fba-6800f4430ace_4922" sourcehash="-1341084602" targethash="1474117334"/>
  <segment id="fbf07af3-8f24-42f6-80bb-6726e99957de_4923" sourcehash="1152689066" targethash="-2070624987"/>
  <segment id="cde317aa-fcad-478a-8fbe-cf2a11c04c4d_4924" sourcehash="-1710373723" targethash="-1799318072"/>
  <segment id="9c0e14ca-7e56-4ce7-b83a-7493bd73006b_4925" sourcehash="1155856037" targethash="1264651743"/>
  <segment id="4072c80c-0c26-4b8f-b32c-1db17f1e0f05_4926" sourcehash="175557126" targethash="1600089481"/>
  <segment id="ff020ec5-5988-4743-9455-d38ca9e798c2_4927" sourcehash="-1087179099" targethash="-1330180641"/>
  <segment id="de5aeae2-ff57-4dfa-aa5e-18c2dabed14c_4928" sourcehash="618913520" targethash="1886356072"/>
  <segment id="f26908a0-3cc6-4105-85de-10316eac9025_4929" sourcehash="-1989956538" targethash="1856913110"/>
  <segment id="d247e550-e6bb-451c-b520-466fd4fa7170_4930" sourcehash="140400385" targethash="-931253874"/>
  <segment id="1c1dcae3-2118-43c5-9b84-2075240d8684_4931" sourcehash="106179108" targethash="144276297"/>
  <segment id="bffc6ebc-9392-4550-81a4-d1f4907a1715_4932" sourcehash="462553614" targethash="337115508"/>
  <segment id="b7a9a647-9532-4cde-815e-e20668fc42f4_4933" sourcehash="-917521779" targethash="-1927232261"/>
  <segment id="4ee70f64-d38e-4681-95e2-c890a15358f8_4934" sourcehash="1927807502" targethash="2104359284"/>
  <segment id="9b413481-f50e-4be4-874a-17045733fa00_4935" sourcehash="1892251797" targethash="-1945724570"/>
  <segment id="11f28d7c-0d53-4417-b7b6-ff8c58fabbc2_4936" sourcehash="1006459117" targethash="-600782211"/>
  <segment id="78114916-d651-4382-b124-4ceb698e88d3_4937" sourcehash="-108833023" targethash="966996366"/>
  <segment id="7259685d-17a9-4b0e-bd29-1439d8023333_4938" sourcehash="-1456001530" targethash="-308461002"/>
  <segment id="3f6bee4f-1ccc-4394-a329-ccc430d41aaa_4939" sourcehash="1896284686" targethash="2122512756"/>
  <segment id="4f56fd2b-1d92-48ee-91de-261bf29fc7ef_4940" sourcehash="-1142131189" targethash="214316947"/>
  <segment id="5f0f25b5-5493-4ed9-a6df-527384add747_4941" sourcehash="-913858709" targethash="-972921839"/>
  <segment id="5ad9a750-b1b7-4e01-b1a1-d7b0e9cf6186_4942" sourcehash="1757645864" targethash="1876719526"/>
  <segment id="bef53455-b16c-4486-8acd-3e1b563d6c93_4943" sourcehash="1980155272" targethash="-1848944872"/>
  <segment id="6a6e3681-82c7-418b-ac08-94bdd3b5a097_4944" sourcehash="-1096103324" targethash="2123017451"/>
  <segment id="20fde376-810d-4236-ad56-386e10ea2c7e_4945" sourcehash="1523472160" targethash="-620501614"/>
  <segment id="ba095dfb-c02e-4a72-b78d-d64418c4e9ac_4946" sourcehash="-1903255701" targethash="-2129959919"/>
  <segment id="d2737eae-3f9f-49bc-bb6f-022f9ca9bcc7_4947" sourcehash="-709913080" targethash="1652938640"/>
  <segment id="2a474f1a-064d-4ff2-9b7c-e4dfb561efd2_4948" sourcehash="796172139" targethash="552690705"/>
  <segment id="9d1f6247-68b9-40e4-b439-4d3265d7fa56_4949" sourcehash="-569259081" targethash="1618215484"/>
  <segment id="bf9b20be-f01a-470e-a12a-8d9760e836e8_4950" sourcehash="-1320127945" targethash="1453187239"/>
  <segment id="2c5ab88e-ba29-4220-845c-68814ddd597d_4951" sourcehash="1114930651" targethash="-2108417196"/>
  <segment id="fa040608-5d82-4f55-9a36-760ee0bcb0ba_4952" sourcehash="-609281512" targethash="-120848850"/>
  <segment id="13724a59-c28a-409d-bbc9-83cb7a68bad4_4953" sourcehash="1168386260" targethash="1243730862"/>
  <segment id="5a8f16da-df5c-44b7-ba28-18826d6d8698_4954" sourcehash="-1676178340" targethash="1183560690"/>
  <segment id="fc117a4c-c52d-45cc-b584-1c20c897aacc_4955" sourcehash="-1124980524" targethash="-1283992658"/>
  <segment id="6df4c629-47cf-4422-b2b1-416442bd25e7_4956" sourcehash="-1272880879" targethash="1121506444"/>
  <segment id="c7c56233-190a-4a54-b779-e7d8dea6d25f_4957" sourcehash="-1055690185" targethash="652140711"/>
  <segment id="8c8f3f5c-24d6-492e-921c-2acde64ed585_4958" sourcehash="1774812635" targethash="-1444340908"/>
  <segment id="c431d2d2-8028-4fc3-be41-e8b2aa6c7f20_4959" sourcehash="815725440" targethash="-414668738"/>
  <segment id="d59e123a-2eca-4249-9e46-7c8b659df6de_4960" sourcehash="424911921" targethash="383147851"/>
  <segment id="9080f6db-59b1-4e49-b36f-013a158f5446_4961" sourcehash="2013275523" targethash="1528802217"/>
  <segment id="6a6d6a7a-b3d3-480e-b690-5a02319791f7_4962" sourcehash="1940497457" targethash="2083282763"/>
  <segment id="54a32b18-6a97-483f-94b5-741b122cc80b_4963" sourcehash="759270753" targethash="-222531177"/>
  <segment id="9a43f6ce-5e80-4660-86cb-dabdee51bcf8_4964" sourcehash="1010630354" targethash="-604935102"/>
  <segment id="bfce2cf5-ad14-41e9-b043-9ab5d521c84b_4965" sourcehash="-146738882" targethash="929077169"/>
  <segment id="d95af499-41f5-4f9b-b62e-8e4d13e809bb_4966" sourcehash="1118398444" targethash="1449604818"/>
  <segment id="7814f652-36db-4a42-9d95-65b5365ed754_4967" sourcehash="-930044879" targethash="-954900661"/>
  <segment id="027dbbbe-df44-4038-8a22-1efa0c867a0a_4968" sourcehash="1479257262" targethash="1212768264"/>
  <segment id="e8c61965-857d-45d7-acc4-8db37b06ae01_4969" sourcehash="1763615793" targethash="1721458507"/>
  <segment id="05ff2a79-0b0c-4df2-bcca-645ce8b4b10e_4970" sourcehash="-1384610565" targethash="994858402"/>
  <segment id="67a1c468-8917-412a-be59-b07b1541ec83_4971" sourcehash="2001103737" targethash="-1869874711"/>
  <segment id="5c1b6ac9-b298-42ed-8458-e03d1c874313_4972" sourcehash="-1133878123" targethash="2085224986"/>
  <segment id="2ce7c096-64bf-4575-9449-cee7c5db894f_4973" sourcehash="1122097007" targethash="-1353182027"/>
  <segment id="39339773-377e-4c2a-9f55-f6c28ae3dd05_4974" sourcehash="-700131473" targethash="1006441653"/>
  <segment id="1223036d-15d2-4e01-9e47-2648f7d7abc8_4975" sourcehash="690739055" targethash="-997059403"/>
  <segment id="1d2dd576-cb42-4a9f-a9cf-16e96235ec7b_4976" sourcehash="-1131489425" targethash="1362564277"/>
  <segment id="28d4cf43-3146-4462-8ac7-a8759c431c2f_4977" sourcehash="-914101991" targethash="686912258"/>
  <segment id="a7eaf1f9-00fc-4c10-988c-a7535ff9ca86_4978" sourcehash="1373203321" targethash="-1240139287"/>
  <segment id="3947dcf2-f2d0-4dbd-9e08-b29e75d9c7a4_4979" sourcehash="-1543543659" targethash="1675559450"/>
  <segment id="b79251e1-da3e-4674-a9d6-5e1c3670d8c0_4980" sourcehash="-366590440" targethash="-1357641158"/>
  <segment id="2f235dc6-6d19-46c0-9aae-9ca61189e7d8_4981" sourcehash="-1444084553" targethash="-1503068211"/>
  <segment id="588f0bc9-bd26-4c2a-977b-886af8cf5309_4982" sourcehash="1336603839" targethash="-1788730767"/>
  <segment id="b5c1cf75-60db-4e23-9152-60218f99b364_4983" sourcehash="-2143615817" targethash="-1883308083"/>
  <segment id="2e9ad202-4b8d-491e-b481-f9d8404fe3b8_4984" sourcehash="-911091744" targethash="-1298713034"/>
  <segment id="2e7e1577-7145-4a07-9b3b-19374efd9ed6_4985" sourcehash="-1381343660" targethash="1248316612"/>
  <segment id="147f6703-c4cb-4aaf-a211-a6e75ebddd07_4986" sourcehash="1204703672" targethash="-2014431433"/>
  <segment id="97e55b18-1044-4498-ad27-edd7cb463291_4987" sourcehash="324006147" targethash="412788237"/>
  <segment id="2e6f1f0d-16ff-4f2b-b5e0-670b3a71b5c8_4988" sourcehash="-1890450249" targethash="-2133327923"/>
  <segment id="1a888ada-0831-4795-b62d-b260f98f6b0b_4989" sourcehash="1633072354" targethash="1958089220"/>
  <segment id="c7b8b58e-bdc3-495b-85b9-70edf36117be_4990" sourcehash="1204981776" targethash="1213688682"/>
  <segment id="d04bc30a-5ae3-489a-ab26-780d63c91a39_4991" sourcehash="-413162082" targethash="-1129976171"/>
  <segment id="61836007-7cdd-4de5-963e-b721c9832a1c_4992" sourcehash="-386675981" targethash="255744099"/>
  <segment id="3e4f79e1-e7ae-4220-9adb-d3605a5d07ba_4993" sourcehash="-89302237" targethash="1850713403"/>
  <segment id="b2847919-1ea1-42a8-82a8-676925171b83_4994" sourcehash="-961865503" targethash="1548613529"/>
  <segment id="34afe74c-a833-43b6-abf0-1f4ef7ea4cae_4995" sourcehash="484020240" targethash="324823914"/>
  <segment id="10f3f501-afcc-4fcc-bfe1-66473c4c9769_4996" sourcehash="-1393963983" targethash="751779551"/>
  <segment id="e21d84f7-c662-41a2-b8a0-8ee3fa6638f8_4997" sourcehash="1998032912" targethash="2022861674"/>
  <segment id="9127ba50-7e91-49a0-a21e-a8418b1e1b74_4998" sourcehash="-1668060141" targethash="-1717162858"/>
  <segment id="1a78b974-dcc3-41b9-8057-25ad14b2dd67_4999" sourcehash="-1052325133" targethash="646666339"/>
  <segment id="3be96c3f-d136-4d2f-86bc-fc546581915e_5000" sourcehash="375991023" targethash="-2104765193"/>
  <segment id="184a28d3-ed9e-4365-8c84-c13434e7178d_5001" sourcehash="-1737989003" targethash="-1161443039"/>
  <segment id="7bcc56cd-7f55-4a4e-aeb5-bf694c05b54d_5002" sourcehash="597549532" targethash="739777190"/>
  <segment id="fe9ded9c-7f09-42d8-898f-56e1ae6500f4_5003" sourcehash="-224088934" targethash="893923258"/>
  <segment id="1cf675f6-b343-42ba-87e2-03bce6c2a42c_5004" sourcehash="451666396" targethash="359537318"/>
  <segment id="a0a82f0d-e391-4ef5-a019-8ab7e83929b7_5005" sourcehash="1215906435" targethash="-965142761"/>
  <segment id="b220dd69-f139-42be-a5cd-07982c19dfb3_5006" sourcehash="603634495" targethash="-1003017809"/>
  <segment id="f9e8ec9e-08c2-4785-8ecd-61a535d61a94_5007" sourcehash="665463535" targethash="-1287072521"/>
  <segment id="26348ce5-fef4-4001-9f35-cd18aa8f9adf_5008" sourcehash="-550750387" targethash="457849"/>
  <segment id="deca77b1-7bdd-4817-8eb3-1b03bfc7ccae_5009" sourcehash="419619292" targethash="377952934"/>
  <segment id="360a1306-4010-406c-bdeb-a070b45f2d4d_5010" sourcehash="1859732674" targethash="17927082"/>
  <segment id="4ba6b6bb-c6d1-4be6-8f9f-e96ae48f2f98_5011" sourcehash="-780042951" targethash="-570128829"/>
  <segment id="d7099dc6-70e6-4210-8de1-2ff83172bbe4_5012" sourcehash="637449294" targethash="-1852101743"/>
  <segment id="5c158de6-1f19-45fc-a360-cc6e538670f4_5013" sourcehash="-1643894822" targethash="2043262282"/>
  <segment id="dfca7fb5-89f9-4975-93ee-d4b2de23e0e8_5014" sourcehash="1620882954" targethash="-193050606"/>
  <segment id="8043b83f-05a5-4c8a-a872-55b9d9105ade_5015" sourcehash="1771482024" targethash="-1229168484"/>
  <segment id="b92edac3-bf6f-4a7b-b9f0-38e5fca52165_5016" sourcehash="-1769439943" targethash="-1727166909"/>
  <segment id="2220519e-3f60-4ae7-afb1-ab47047a35f2_5017" sourcehash="1597286329" targethash="-466054433"/>
  <segment id="80c22d6a-3022-4f5a-8e69-f79d34623789_5018" sourcehash="930512185" targethash="955483715"/>
  <segment id="f20ebf83-dd8f-497e-9e1c-963a39eb32ab_5019" sourcehash="-1703054431" targethash="152980770"/>
  <segment id="3655b5ca-b691-4d42-9f2b-8a85786518e9_5020" sourcehash="-651318207" targethash="1054883537"/>
  <segment id="083e93ef-0d28-46fd-a3c5-49780f7caf4a_5021" sourcehash="-1404617327" targethash="950387593"/>
  <segment id="64554d0f-111b-48b1-b9b2-f4415a039642_5022" sourcehash="-1404100557" targethash="1936059143"/>
  <segment id="3cf6c057-743a-4cbc-a740-4d80b724a34e_5023" sourcehash="1839724194" targethash="1646398936"/>
  <segment id="6e16729a-22bb-4f2d-a2c0-91ae6e1cb706_5024" sourcehash="846873141" targethash="-84393827"/>
  <segment id="1e2ba9d0-35e0-4946-a273-5024008a3362_5025" sourcehash="1157494434" targethash="1266159064"/>
  <segment id="f270eb70-0db9-47e6-9d33-6eaa46bb92c4_5026" sourcehash="1475808826" targethash="898095298"/>
  <segment id="28e58614-e617-4807-9bf3-d9516e2e4a64_5027" sourcehash="-384783295" targethash="249380561"/>
  <segment id="e61b2b0c-f4ce-47b8-8946-623438cc63a0_5028" sourcehash="-1208992367" targethash="588432265"/>
  <segment id="a713794a-0183-467d-bc7a-1cc9d97b38b0_5029" sourcehash="-1791877069" targethash="1243147015"/>
  <segment id="371eff2e-5956-4552-b734-89a5c148a9c3_5030" sourcehash="559743503" targethash="785971573"/>
  <segment id="0c60b1ee-3b1c-442e-8ee3-4e24800969da_5031" sourcehash="-985870622" targethash="85964542"/>
  <segment id="c2b98ee2-31b8-4d87-a952-368830abb2bc_5032" sourcehash="464192015" targethash="338622837"/>
  <segment id="04014bd8-c8b7-4b28-9509-1f5faa0c679f_5033" sourcehash="-1823465448" targethash="500275488"/>
  <segment id="6860f3aa-4079-4bbc-818e-f153cfc14b21_5034" sourcehash="607803628" targethash="-1007170948"/>
  <segment id="5b36c9ed-6818-474d-b004-985e9a535956_5035" sourcehash="963299644" targethash="-1383581916"/>
  <segment id="5a210ff1-43ae-4ad6-b397-43079ac12c62_5036" sourcehash="-827396927" targethash="443747229"/>
  <segment id="42391d93-0c42-4420-af88-b6ea18800f65_5037" sourcehash="-795737585" targethash="-552076939"/>
  <segment id="741f73d9-28b0-437e-a9ff-cde558999ab8_5038" sourcehash="-925798453" targethash="1789516267"/>
  <segment id="48d85907-d3ee-4606-8480-2e25a8ebe4d3_5039" sourcehash="1897398799" targethash="2124282229"/>
  <segment id="c02e5ecb-b8e7-417a-82cd-bab8c535b021_5040" sourcehash="-837635538" targethash="-1734293707"/>
  <segment id="6f3f5cfc-8993-4725-b693-6437141adeee_5041" sourcehash="-1622948469" targethash="2022594331"/>
  <segment id="af1fffa2-1e12-4a55-ae96-0a6febe5af03_5042" sourcehash="1650283611" targethash="-155211197"/>
  <segment id="d31f812a-7f3f-4d9b-b3b5-da3c5621176f_5043" sourcehash="-2092469850" targethash="1469748986"/>
  <segment id="c1cffa6c-167f-4508-9615-debee6948a83_5044" sourcehash="-1807114392" targethash="-1681103854"/>
  <segment id="f91251c9-74da-4d11-a5fc-1c8ca7de1ca9_5045" sourcehash="122002287" targethash="-64649611"/>
  <segment id="32d7cb40-9ce0-45ef-96c4-2cb2991335d5_5046" sourcehash="-1903714456" targethash="-2130549742"/>
  <segment id="6fa089e3-b652-4f55-8aee-5c9046bcefd4_5047" sourcehash="-1912483756" targethash="478823280"/>
  <segment id="f7ad19ad-0a73-4c5d-9153-a62dcc862dc0_5048" sourcehash="2044118411" targethash="-1642375397"/>
  <segment id="9b98f735-3247-4037-ba52-ce09bb620066_5049" sourcehash="1305367643" targethash="-651384253"/>
  <segment id="0b20c483-a45e-4b22-9524-592bf69e1284_5050" sourcehash="1142801947" targethash="-1866456761"/>
  <segment id="8f1baba1-9bac-4a93-b616-655d6cb1f404_5051" sourcehash="1801922773" targethash="1692586927"/>
  <segment id="ecf0761b-5d6c-4ae2-a65e-0155ff02fe89_5052" sourcehash="946541553" targethash="-95047215"/>
  <segment id="e3991347-2879-4b44-9a12-1bf04606440d_5053" sourcehash="1170024661" targethash="1245238191"/>
  <segment id="c011e727-5fd6-4407-9160-af1bccd7eddd_5054" sourcehash="-95778102" targethash="-1461079792"/>
  <segment id="749a7a31-5a35-4d7f-a67a-bc14c44c0422_5055" sourcehash="-363826634" targethash="228450470"/>
  <segment id="d9ea6c6e-01ac-4184-9739-050c4143cc45_5056" sourcehash="-12524570" targethash="1805786622"/>
  <segment id="ecf63e7c-a951-4745-b184-13091c032a2e_5057" sourcehash="877708827" targethash="-527621817"/>
  <segment id="f499605f-05c7-40af-8e49-bed983bd6c8d_5058" sourcehash="1087645909" targethash="1330762671"/>
  <segment id="0093bf51-0e20-445e-b091-b42563c322f2_5059" sourcehash="689008862" targethash="-559894309"/>
  <segment id="733b9e61-49fe-4c81-b662-db5237d8a976_5060" sourcehash="424977470" targethash="382820164"/>
  <segment id="006785d3-6556-48f2-9943-6e8b9d995e89_5061" sourcehash="1978954690" targethash="-157447727"/>
  <segment id="5d12c91f-6943-4a73-a8c0-04bbc4f6cd97_5062" sourcehash="628752093" targethash="-1028363187"/>
  <segment id="1724ce80-6542-4aca-a825-fde357a57259_5063" sourcehash="942370573" targethash="-1396076267"/>
  <segment id="9aa48500-752f-4bc5-9e0d-6f300a6fc931_5064" sourcehash="-1301576915" targethash="1148650581"/>
  <segment id="852a2605-88fe-4a82-a2b8-8ae2adda3d31_5065" sourcehash="-564943810" targethash="-774480060"/>
  <segment id="96176cb3-24a2-4677-ae80-7c814607270d_5066" sourcehash="319915379" targethash="-401943651"/>
  <segment id="4b2d1291-9a01-4211-a998-28b3f0c2852f_5067" sourcehash="-928406466" targethash="-953393340"/>
  <segment id="20e25faf-a370-477a-b33e-72eaff4747d9_5068" sourcehash="-2103463519" targethash="334171827"/>
  <segment id="3f35e210-4d5a-4fe2-9707-638b1115e9ab_5069" sourcehash="1070399197" targethash="-670995379"/>
  <segment id="e3948583-e8aa-45e3-a53d-9f5f02b9ce26_5070" sourcehash="1696463528" targethash="-234945360"/>
  <segment id="89f5e503-d35e-4190-b5ee-a4fc36967e04_5071" sourcehash="-117107064" targethash="253334000"/>
  <segment id="4a27197f-bdb0-4636-8d6a-2d1fc1db34bf_5072" sourcehash="-1794559589" targethash="-1702049055"/>
  <segment id="485ad5ac-d331-4065-afd0-9b70b9265e40_5073" sourcehash="77788282" targethash="1554593078"/>
  <segment id="edfab6c7-b1fc-4a0c-931c-55246f8ffd3c_5074" sourcehash="-1941491301" targethash="-2084386079"/>
  <segment id="e7d5532e-c925-41ec-8db5-1e2068997f14_5075" sourcehash="-2081889890" targethash="-186298011"/>
  <segment id="a6937554-3ebc-4c6c-bef8-8458e304badf_5076" sourcehash="-1337562248" targethash="1468791272"/>
  <segment id="a3dfe5eb-a55c-4fef-8355-aa4362f9c73b_5077" sourcehash="-1252066648" targethash="565970096"/>
  <segment id="02d1bcd8-0b85-4fdc-bdcf-1ecd5380c716_5078" sourcehash="-544729464" targethash="697602544"/>
  <segment id="12c15eb3-e0bf-4265-98c7-2adae4a759e0_5079" sourcehash="-1963052645" targethash="-2055484703"/>
  <segment id="737c6959-2687-40f2-bb5b-a2c346b88efd_5080" sourcehash="108457943" targethash="297822413"/>
  <segment id="6d57f03a-9598-4306-8216-5fdf51a8051d_5081" sourcehash="-1444543308" targethash="-1503395890"/>
  <segment id="67915021-81d0-4869-8c1c-5bdab50ddd3a_5082" sourcehash="864109246" targethash="-1322337170"/>
  <segment id="116ab255-79cf-4dc9-a8ad-2d38fd28a463_5083" sourcehash="-689480105" targethash="824888519"/>
  <segment id="00853dec-3cb0-412e-ad1e-c6d57b934573_5084" sourcehash="-1464217721" targethash="1012609439"/>
  <segment id="769798f3-d982-450d-a615-e0f95d4dbc5d_5085" sourcehash="597238695" targethash="-712661793"/>
  <segment id="e4768985-b8b9-41ee-a525-5808ad07f4d0_5086" sourcehash="1861026996" targethash="1634271182"/>
  <segment id="c9802269-df06-4ac8-aad9-5ae9adbf90c2_5087" sourcehash="-1394916411" targethash="66201061"/>
  <segment id="5590a91d-ee84-40d7-80bf-409219971bbc_5088" sourcehash="-1888811852" targethash="-2131820594"/>
  <segment id="6379c0dd-8584-472c-bdc1-189c5041c2be_5089" sourcehash="1235361076" targethash="810110371"/>
  <segment id="41ad73c8-ea1f-4a5b-9256-440f42afdfc5_5090" sourcehash="288410354" targethash="-151168926"/>
  <segment id="d1151e7d-3482-4223-9616-df2cb6e5ef5d_5091" sourcehash="341859106" targethash="-2138921670"/>
  <segment id="ca70f7c2-6bff-4b66-bfc1-c3cd8628c334_5092" sourcehash="-1703733832" targethash="-1193363220"/>
  <segment id="b713c54a-de0e-4e78-ba1a-3a22ac05165d_5093" sourcehash="629444625" targethash="704736107"/>
  <segment id="c181904b-be94-4922-978d-f7bfaa2e6d14_5094" sourcehash="1949910641" targethash="-1001471806"/>
  <segment id="34c7a508-0fd6-4a7c-8df7-b0f3e546253c_5095" sourcehash="483561489" targethash="324496235"/>
  <segment id="2f83ca6c-87f8-497f-b171-54fbfa2834d5_5096" sourcehash="-1743231082" targethash="906730479"/>
  <segment id="4b0457da-a8b2-4a16-8351-3cc0226c6cc6_5097" sourcehash="569625330" targethash="-968992670"/>
  <segment id="62468d1b-9047-485f-ba06-9fb63027ca87_5098" sourcehash="-14853342" targethash="1811916090"/>
  <segment id="48728b51-4596-4d3d-8cc4-301585c2c4dd_5099" sourcehash="-1278995016" targethash="-1855342356"/>
  <segment id="76241e40-befa-4e7d-adcf-8d5dc5807cb4_5100" sourcehash="-918101540" targethash="-960292186"/>
  <segment id="8b88be52-ad4d-4a47-b8d8-37ae2e103f99_5101" sourcehash="1975445581" targethash="567002723"/>
  <segment id="ef5028a0-1d76-482a-9f9f-85991cad3538_5102" sourcehash="597483996" targethash="739842726"/>
  <segment id="ff70ba57-c6c6-4327-94c1-016a03697630_5103" sourcehash="1739823501" targethash="1443350859"/>
  <segment id="5346221d-dfac-4e4c-93d4-fb11a173764d_5104" sourcehash="1278327615" targethash="-1409537617"/>
  <segment id="ec487acd-f0a4-4c98-b373-fa5802da7b11_5105" sourcehash="1365453551" targethash="-981347081"/>
  <segment id="4dac4c0e-4058-4932-999b-da4d72355480_5106" sourcehash="1366451317" targethash="1944045857"/>
  <segment id="14ad1af3-6b18-4227-a423-e6b606542864_5107" sourcehash="-124001828" targethash="-149022042"/>
  <segment id="99642eef-ad0f-42d0-abea-a082bae3d2bd_5108" sourcehash="785955378" targethash="-950349621"/>
  <segment id="6c93c3d8-087d-48a9-a97a-5f4bf2f4e81e_5109" sourcehash="419553756" targethash="377756326"/>
  <segment id="0b378a28-e511-46ff-a99d-397b805c4beb_5110" sourcehash="-1638718099" targethash="-536738109"/>
  <segment id="31f45bd6-f544-4778-91f5-646a1e7ceeaa_5111" sourcehash="-2024069158" targethash="1620489546"/>
  <segment id="c78a67d1-6f72-4c32-91e0-e7e2ce0eea52_5112" sourcehash="-1705658870" targethash="246892562"/>
  <segment id="da3de9cd-11a2-48f1-bc05-481a67d2a7e5_5113" sourcehash="-326305648" targethash="-836676156"/>
  <segment id="de923f42-78d5-4e2a-8de5-04c2ca9846b1_5114" sourcehash="-1078887111" targethash="-1338735037"/>
  <segment id="aade9a1a-1194-401e-b81d-45e78b7f2d8a_5115" sourcehash="46916543" targethash="51752305"/>
  <segment id="a2e3728c-7244-4b36-8c04-6af601c75b6a_5116" sourcehash="-1768981191" targethash="-1727363517"/>
  <segment id="89f48720-a796-427b-b7e3-2741fed6857d_5117" sourcehash="-339704261" targethash="-1573522232"/>
  <segment id="10b5e0d6-b4f2-4476-ae7c-d89c288b8d2f_5118" sourcehash="2126589252" targethash="2118200644"/>
  <segment id="f15228c5-e431-49b0-bae8-ecd8d3722eef_5119" sourcehash="-1440595455" targethash="1660328340"/>
  <segment id="5deb48a6-c559-4721-8deb-e38200c56eeb_5120" sourcehash="348752864" targethash="336038880"/>
  <segment id="95cf38dd-eaf4-4113-886f-16680f220a08_5121" sourcehash="1938429583" targethash="1959270031"/>
  <segment id="7a2492e0-10bc-4f0e-be09-baa43ebc3adc_5122" sourcehash="-1650275167" targethash="183741764"/>
  <segment id="5e2f7747-433a-49ae-acd0-9f25394acb54_5123" sourcehash="998091841" targethash="-592429359"/>
  <segment id="663e626b-a1bc-4626-bf98-8091dca2e624_5124" sourcehash="-1043084902" targethash="151458319"/>
  <segment id="65c7ce25-5377-41fe-901f-35f915e6b56b_5125" sourcehash="1157428898" targethash="1266224600"/>
  <segment id="689ff0db-6afb-446e-bfed-0b8a650937b0_5126" sourcehash="1713696355" targethash="1642524259"/>
  <segment id="9b9cb661-9aed-4613-a968-81b6f6fdec5d_5127" sourcehash="-1077217630" targethash="-1336996392"/>
  <segment id="2feb4f74-4fe0-4010-8383-c346dda40ae6_5128" sourcehash="-1159228845" targethash="-1170632109"/>
  <segment id="73ed98ee-19e0-4ab2-ba36-1204cac53c0f_5129" sourcehash="770216002" targethash="-443890465"/>
  <segment id="b9971542-a19d-4c6d-9e61-60c503c62a36_5130" sourcehash="2005358828" targethash="-1874146692"/>
  <segment id="9e7352e4-77ae-42ac-b5b5-efa4e7856890_5131" sourcehash="-2063778505" targethash="1277814434"/>
  <segment id="a36a3a68-0b06-4d2d-85b7-ec83f657adfc_5132" sourcehash="464126479" targethash="338688373"/>
  <segment id="f16af824-2809-408c-8c07-a5a0e993c536_5133" sourcehash="-2139169789" targethash="-2017666045"/>
  <segment id="d6fb5683-5c66-4634-841c-c7e0e4e948ae_5134" sourcehash="1927283215" targethash="2103834997"/>
  <segment id="69fe3e05-644b-4628-96e2-172f5a551b28_5135" sourcehash="-383198205" targethash="-286598141"/>
  <segment id="fe2f88d9-162f-4e40-895b-555766758c3c_5136" sourcehash="-651819232" targethash="-937784427"/>
  <segment id="8f5681e9-e577-4d0e-a7c0-f6db60408b1c_5137" sourcehash="-2041947924" targethash="1636289148"/>
  <segment id="c4bf8142-cb7f-41fb-82e5-851667c4fad6_5138" sourcehash="-1653719753" targethash="1438312098"/>
  <segment id="13e18ab9-df91-43ee-8371-8a6c74adedbf_5139" sourcehash="1897857551" targethash="2124085621"/>
  <segment id="2a8deb5f-8708-43fd-91f9-13db872c5d8f_5140" sourcehash="-653599047" targethash="-557261127"/>
  <segment id="268b0c78-369d-4046-a01a-eb161e85ce8e_5141" sourcehash="-912285848" targethash="-971348974"/>
  <segment id="1621d072-5594-4d0d-a54a-0dcfdb8fea92_5142" sourcehash="955111881" targethash="942397897"/>
  <segment id="0e41cc0b-204c-4f33-a22e-3c7be42ebc64_5143" sourcehash="-483729203" targethash="-771739885"/>
  <segment id="f4334a62-b9fc-412a-83b6-2f9e6bce1c7d_5144" sourcehash="-1030503029" targethash="626939675"/>
  <segment id="8ee08ec3-02ad-4081-9eb2-86157fa237c8_5145" sourcehash="199860304" targethash="-1019380795"/>
  <segment id="f479ce83-afb5-4594-aaaa-1ce40d379929_5146" sourcehash="-1903779992" targethash="-2130484206"/>
  <segment id="9923ee95-1414-4a35-a3e6-200d4cd9597d_5147" sourcehash="936643628" targethash="806751276"/>
  <segment id="b84f1f6c-1b32-47c3-b95f-d655742a8094_5148" sourcehash="789356392" targethash="545874962"/>
  <segment id="e67daaa4-a588-411b-bbd5-cf712df59f6b_5149" sourcehash="-683013076" targethash="-796390356"/>
  <segment id="3c5dbefa-3e39-4d63-9b9b-84038f106fab_5150" sourcehash="-257717971" targethash="-213752593"/>
  <segment id="3e6e79f1-6d08-48c5-98bb-8d5628cc7d14_5151" sourcehash="1035825718" targethash="-630136666"/>
  <segment id="3a0f18bb-096d-4b38-aebc-4e4fdc0b1fca_5152" sourcehash="-837609491" targethash="113757304"/>
  <segment id="715f44cc-b387-48bc-98bc-0ad0a96cf729_5153" sourcehash="1169959125" targethash="1245303727"/>
  <segment id="80c723cd-eca6-4514-a176-27bfd81b4a9e_5154" sourcehash="-1933919343" targethash="-1955021935"/>
  <segment id="d85afc54-1481-4095-829d-6e3d3cd96d3e_5155" sourcehash="-1131796267" targethash="-1290808401"/>
  <segment id="cfc45818-4af3-421d-b546-38a2f1bdca6c_5156" sourcehash="-2119785280" targethash="-2132237120"/>
  <segment id="7e7f4ac8-5aba-463a-ad94-e2bc75dfe869_5157" sourcehash="-1995331936" targethash="-96453670"/>
  <segment id="05578d25-83a8-42b8-8fcb-1c9fd1dfd6c8_5158" sourcehash="372273718" targethash="-235020122"/>
  <segment id="080c069f-fb79-4faa-b086-db57ff619206_5159" sourcehash="612636653" targethash="-330249096"/>
  <segment id="04d74396-0a69-437a-8974-c13f1cf13ba9_5160" sourcehash="426484798" targethash="384720708"/>
  <segment id="fd68d662-7640-4f55-830e-add412d4aecb_5161" sourcehash="-19470899" targethash="-116070963"/>
  <segment id="061c0b66-e518-499a-9cc1-f93f5eda9a2a_5162" sourcehash="1939973182" targethash="2082758468"/>
  <segment id="d377e895-a53b-4e3e-ad93-6e3be3113097_5163" sourcehash="1187981355" targethash="1199646763"/>
  <segment id="3a83fbd9-8084-47ab-82d8-c41da634da4b_5164" sourcehash="2116771516" targethash="1557424188"/>
  <segment id="a74468c2-54b0-4406-90be-929d8f25b9ae_5165" sourcehash="-2004222243" targethash="1866755149"/>
  <segment id="c0589395-7569-4c1d-b795-e7bb7942810c_5166" sourcehash="1442814726" targethash="-1658109805"/>
  <segment id="8a83a21e-6fd3-436c-a336-be0994dcf62d_5167" sourcehash="-928472002" targethash="-953327804"/>
  <segment id="4f07d8fa-66b6-4b74-917d-fb94c0691523_5168" sourcehash="1396756112" targethash="1401081488"/>
  <segment id="4755fefa-d387-4de5-ab45-7b28f41c5864_5169" sourcehash="1763091518" targethash="1720934212"/>
  <segment id="040817bc-be9d-4974-a452-1f9b228da62c_5170" sourcehash="462208488" targethash="448970216"/>
  <segment id="db4d8ff5-59fe-4442-9f06-284db592cf9e_5171" sourcehash="-139086651" targethash="375178897"/>
  <segment id="74eb53a5-bcbe-408a-8ac2-13d9d4948e72_5172" sourcehash="-1009554568" targethash="606009832"/>
  <segment id="05f18619-1395-49ad-84f9-7f5a867a926b_5173" sourcehash="136908451" targethash="-1057106634"/>
  <segment id="2ecbdf57-6793-4f93-bdad-96b54d999285_5174" sourcehash="-1941556837" targethash="-2084320543"/>
  <segment id="02386816-8c20-464b-bbbb-da76335cd2ef_5175" sourcehash="-762855960" targethash="-741753368"/>
  <segment id="dbe38117-a750-4c6b-9668-e26b22ab49b8_5176" sourcehash="-425971301" targethash="-384185631"/>
  <segment id="5e8e3a1f-d9b9-4cd4-a7b7-5df71b3bc245_5177" sourcehash="-875971096" targethash="-897073688"/>
  <segment id="d9d87d39-6940-4bca-a2bd-ce56dea9cff6_5178" sourcehash="-1724693494" targethash="1541690692"/>
  <segment id="fc09efa8-0ef9-49a2-9f93-2796001cef2a_5179" sourcehash="-1425606017" targethash="-1040948542"/>
  <segment id="15ad329a-3b9d-4f23-89af-4e2056420262_5180" sourcehash="1662950703" targethash="1527591831"/>
  <segment id="c6d79110-7ec4-4dd7-b457-a60f55deed8a_5181" sourcehash="278899892" targethash="-48547466"/>
  <segment id="8966ceba-6398-408a-92d5-bd88d5a3d9c5_5182" sourcehash="-309045323" targethash="-977095895"/>
  <segment id="843ef7a8-259d-4036-b552-443be828444b_5183" sourcehash="-121289798" targethash="181127878"/>
  <segment id="93dcb4cd-0766-4de6-bc57-e214c09baece_5184" sourcehash="906005899" targethash="953199900"/>
  <segment id="86a67114-1496-41fd-b551-a3d87098e471_5185" sourcehash="-24609308" targethash="-224376561"/>
  <segment id="7158a4f9-79b5-4cb3-8262-92a167f53ba4_5186" sourcehash="-848577544" targethash="-730260678"/>
  <segment id="59ce8b72-0369-4f2a-9ee4-93881657e55c_5187" sourcehash="54255188" targethash="-203162958"/>
  <segment id="d5fd57f1-8095-421c-86a4-8f6ce0da150f_5188" sourcehash="-202661102" targethash="-769515214"/>
  <segment id="5fddf7f5-8299-41f6-9229-1d6c1bf3da34_5189" sourcehash="1528731615" targethash="-1502796675"/>
  <segment id="66ccef9f-db1c-4345-b8cf-3668a1e3b317_5190" sourcehash="-1167888606" targethash="204801764"/>
  <segment id="eac31be2-a0d1-48f2-a9c2-74c009fdc032_5191" sourcehash="-390302075" targethash="568412539"/>
  <segment id="2eb0e31d-d8ae-4fa9-8538-e7b2a4845e7a_5192" sourcehash="964890935" targethash="1448212147"/>
  <segment id="3ddf6792-c27f-4eb9-8011-9b4680c1c7df_5193" sourcehash="331172521" targethash="-1379879812"/>
  <segment id="06055555-d9d9-4a22-b626-a6f44e990f0e_5194" sourcehash="-1521823049" targethash="610576021"/>
  <segment id="9e3f2d32-95a9-4b44-b89a-4bda25462f1b_5195" sourcehash="709744236" targethash="-954535410"/>
  <segment id="e319e830-9707-4d8a-97af-7db7123c6778_5196" sourcehash="1714294465" targethash="-187184657"/>
  <segment id="98800bb0-dd6e-419a-b363-8c0655a09376_5197" sourcehash="-1673997523" targethash="-1407465091"/>
  <segment id="e773c041-441b-4547-a953-2ac479de1b0c_5198" sourcehash="-820393309" targethash="-1854171975"/>
  <segment id="e773c041-441b-4547-a953-2ac479de1b0c_5199" sourcehash="-1979015853" targethash="-1955795528"/>
  <segment id="fe982e49-7ed1-47b1-9aa4-d872da330a0a_5200" sourcehash="1924298463" targethash="1924298463"/>
  <segment id="8b870482-8df9-4d1c-ad2f-e17886234497_5201" sourcehash="-1499525361" targethash="316969252"/>
  <segment id="dc135e46-3fa5-4f68-95ab-13fefa56a153_5202" sourcehash="-642742000" targethash="-1369330504"/>
  <segment id="74b0e165-896a-4afc-939f-c74e96d306e8_5203" sourcehash="1453795191" targethash="-1167469771"/>
  <segment id="386b643e-2aa4-4114-9617-957f33014afc_5204" sourcehash="1406809754" targethash="-113357064"/>
  <segment id="231b7149-fd23-4243-a303-2952898b0964_5205" sourcehash="1146936240" targethash="527567983"/>
  <segment id="e6193fe7-4820-4ea6-9cc9-a7dea19623b5_5206" sourcehash="-1629709691" targethash="-2105045655"/>
  <segment id="86f00773-1ce9-4efe-a812-6b76f77f745a_5207" sourcehash="1259600160" targethash="1464397516"/>
  <segment id="e38cf7ed-312b-4e0a-bd42-cedc653fca90_5208" sourcehash="1107559728" targethash="-746753573"/>
  <segment id="61c368e2-b336-4bd9-9bc3-145d629d8c23_5209" sourcehash="358339530" targethash="1316291605"/>
  <segment id="dd1d578c-45de-4ec7-b49e-2eac5efeba0d_5210" sourcehash="1656297490" targethash="-984674307"/>
  <segment id="64a31abd-6e69-4a69-a106-ffdf80409c85_5211" sourcehash="1040491588" targethash="-1712147541"/>
  <segment id="8450797d-af89-4895-9471-8f88207444de_5212" sourcehash="-798602668" targethash="-1461949981"/>
  <segment id="8450797d-af89-4895-9471-8f88207444de_5213" sourcehash="50211019" targethash="-200627950"/>
  <segment id="9b0636ac-53d8-4e4a-b45e-a7ab088e79d6_5214" sourcehash="1657281240" targethash="1657281240"/>
  <segment id="37dfd7d7-a26b-4779-88ac-69fa059b8c45_5215" sourcehash="-1669282207" targethash="687560778"/>
  <segment id="82cf307f-72a3-4b3a-bd1b-0358faf217da_5216" sourcehash="1748351108" targethash="535076140"/>
  <segment id="86882088-7420-430a-b31a-a16fa1665d81_5217" sourcehash="1009682483" targethash="-790594447"/>
  <segment id="f3c806e7-5834-4b5a-b158-3dade18a9eb4_5218" sourcehash="1089227160" targethash="1089227160"/>
  <segment id="40544a61-bede-48d5-ba54-a4e72d293a9d_5219" sourcehash="-1603254236" targethash="-1939303334"/>
  <segment id="82b2dc95-6695-4b86-b3cc-b8e0bcc26483_5220" sourcehash="-45197585" targethash="-45197585"/>
  <segment id="ba330474-5a62-4d4b-84a5-ba4ffd00f85a_5221" sourcehash="864277388" targethash="864277388"/>
  <segment id="202060e4-97b0-4f01-a978-83a46ba39dc0_5222" sourcehash="1945221661" targethash="-490756191"/>
  <segment id="16624016-472d-491d-9d76-ef63191e9d97_5223" sourcehash="-697599868" targethash="-697599868"/>
  <segment id="aded8eda-6fb3-48c8-b003-74ac6e2c6f31_5224" sourcehash="521455707" targethash="521455707"/>
  <segment id="778f763c-29e1-43e8-a638-bf5a1a9955e9_5225" sourcehash="-1078614309" targethash="638724800"/>
  <segment id="cd6f4ae2-018a-4d87-b34b-2ef9ec09f4b1_5226" sourcehash="-669132201" targethash="2105821267"/>
  <segment id="0bb9cb77-6e65-4647-a7c7-a0425ee72bea_5227" sourcehash="-1187180148" targethash="-533355585"/>
  <segment id="f8c7e67b-21e7-43a2-9e70-5ccc66a76641_5228" sourcehash="1501498029" targethash="-939397044"/>
  <segment id="dbf4038b-ed27-4533-8558-aed5073acd1e_5229" sourcehash="2068292005" targethash="745940030"/>
  <segment id="6c416bde-979d-49d1-ad73-21d79bc59f74_5230" sourcehash="-2049368201" targethash="-756507924"/>
  <segment id="f179c3b0-a3c1-438b-8f77-83c0c709a122_5231" sourcehash="-2077858172" targethash="-845781372"/>
  <segment id="76aeaf41-2437-42ea-9931-8d051d22585c_5232" sourcehash="-447652976" targethash="1244224019"/>
  <segment id="ea86d480-8d81-4ee2-a401-61f3a78039f5_5233" sourcehash="-1191963182" targethash="1352130436"/>
  <segment id="3aadc4ff-0404-4aef-b36d-cb234a49f640_5234" sourcehash="-841628969" targethash="1017447166"/>
  <segment id="b359530a-fd4d-4f33-9759-49f5b0974180_5235" sourcehash="-2023818521" targethash="-927834811"/>
  <segment id="41866175-9ffd-45cf-8943-2281b34c56bf_5236" sourcehash="182387826" targethash="-1556110885"/>
  <segment id="1e81b9aa-8a2c-4a2e-b259-40d8ac905e25_5237" sourcehash="1182218849" targethash="1319588608"/>
  <segment id="3ea227b8-a1f0-4d97-94df-50c799dcfb60_5238" sourcehash="2053298778" targethash="1126856383"/>
  <segment id="dcdb3fcb-6e33-4f3e-8479-45180f35963f_5239" sourcehash="-475576681" targethash="-2140416490"/>
  <segment id="ae65e514-5e2a-4218-9525-78d70edbf6cf_5240" sourcehash="-594786606" targethash="137087066"/>
  <segment id="3675c2c2-2c48-4506-889d-899a4eda6b7f_5241" sourcehash="1465013565" targethash="-175603169"/>
  <segment id="bf42e22e-e40f-4c65-a10f-c3ba807a8e07_5242" sourcehash="-992074405" targethash="16284134"/>
  <segment id="c1aa7301-bb57-41b0-a556-113218b3d35d_5243" sourcehash="-2146362419" targethash="-1285111766"/>
  <segment id="27c44e80-fdb5-49d2-a68f-dd6fb7edf195_5244" sourcehash="609244949" targethash="1095591450"/>
  <segment id="7ab0edb0-7058-4a34-abe6-d6908d1a7067_5245" sourcehash="1955393946" targethash="1234999037"/>
  <segment id="288c4aad-618b-4a03-8396-699e97741689_5246" sourcehash="438089198" targethash="-1220743547"/>
  <segment id="a11e3b80-dda7-4baa-80b0-a19c44c61dcb_5247" sourcehash="-1373197056" targethash="-620630164"/>
  <segment id="6b27059b-ce73-4511-8528-2ab242c36582_5248" sourcehash="-172751207" targethash="-582687801"/>
  <segment id="4ea22915-a39b-4763-b8e9-e02336c60593_5249" sourcehash="367904605" targethash="-1607741810"/>
  <segment id="bfd16770-9660-4eb4-975e-5186c0e3354e_5250" sourcehash="1278469165" targethash="1690501491"/>
  <segment id="cf2c6e85-6e38-4968-92fc-c3dcd74323f2_5251" sourcehash="1896150257" targethash="-993854174"/>
  <segment id="07694b15-3f80-4150-964d-9bddaabd9d30_5252" sourcehash="745053413" targethash="-2037586809"/>
  <segment id="0f33ee47-260b-4440-bf89-5afdc1dd6823_5253" sourcehash="1239947971" targethash="315018524"/>
  <segment id="7564996d-1aa1-4fb4-ac06-e6430687be84_5254" sourcehash="-8699435" targethash="-8699435"/>
  <segment id="e9e5a22a-27af-4deb-bdb4-d7db92f18883_5255" sourcehash="1956099252" targethash="-658360701"/>
  <segment id="886b07d6-7579-4974-b5ff-daf61fd0c1cc_5256" sourcehash="-757293851" targethash="2016994439"/>
  <segment id="40ed253f-4320-49a5-8eb1-91fff9c0e4ae_5257" sourcehash="-1684268349" targethash="-1062023908"/>
  <segment id="366f7301-bd3b-4758-b346-359a1786cf25_5258" sourcehash="-317972087" targethash="-317972087"/>
  <segment id="7ea401f8-fb7c-4538-a410-2a9e24907d52_5259" sourcehash="-1681092733" targethash="932777396"/>
  <segment id="23c5bc2c-21ca-4d5b-a828-5464aa968f8a_5260" sourcehash="-454671148" targethash="1945720480"/>
  <segment id="23c5bc2c-21ca-4d5b-a828-5464aa968f8a_5261" sourcehash="-692667195" targethash="71815952"/>
  <segment id="2afb6272-ff61-47da-84aa-e89f291d0628_5262" sourcehash="1855562084" targethash="1606042238"/>
  <segment id="8a167cec-4b47-4c22-b75a-845f77155f2b_5263" sourcehash="429941123" targethash="1852916779"/>
  <segment id="87252db9-6638-4c86-bdb1-dd5375e8783d_5264" sourcehash="1319264388" targethash="1319264388"/>
  <segment id="fc9b5902-59f7-4dd5-bfb2-9c13161980dc_5265" sourcehash="1354982415" targethash="-1327752361"/>
  <segment id="aaac073e-f367-4c7e-9c0f-d2c79a153268_5266" sourcehash="-1815727271" targethash="1779608445"/>
  <segment id="421362a7-5a11-4de9-8254-25c4f0d8779c_5267" sourcehash="-229247260" targethash="1577093800"/>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212</Pages>
  <Words>141597</Words>
  <Characters>807103</Characters>
  <Application>Microsoft Office Word</Application>
  <DocSecurity>0</DocSecurity>
  <Lines>6725</Lines>
  <Paragraphs>1893</Paragraphs>
  <ScaleCrop>false</ScaleCrop>
  <Company>CLS Lexi-tech</Company>
  <LinksUpToDate>false</LinksUpToDate>
  <CharactersWithSpaces>946807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2014-09-26T16:18:00Z</dcterms:created>
  <dcterms:modified xsi:type="dcterms:W3CDTF">2014-09-26T16:20:00Z</dcterms:modified>
</cp:coreProperties>
</file>